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1B" w:rsidRDefault="00C7251B" w:rsidP="00BC1301">
      <w:pPr>
        <w:pStyle w:val="ab"/>
        <w:jc w:val="center"/>
        <w:rPr>
          <w:rFonts w:ascii="Times New Roman" w:hAnsi="Times New Roman"/>
          <w:color w:val="auto"/>
        </w:rPr>
      </w:pPr>
    </w:p>
    <w:p w:rsidR="00BC1301" w:rsidRPr="00BC1301" w:rsidRDefault="00BC1301" w:rsidP="00BC1301">
      <w:pPr>
        <w:pStyle w:val="ab"/>
        <w:jc w:val="center"/>
        <w:rPr>
          <w:rFonts w:ascii="Times New Roman" w:hAnsi="Times New Roman"/>
          <w:color w:val="auto"/>
        </w:rPr>
      </w:pPr>
      <w:r w:rsidRPr="00BC1301">
        <w:rPr>
          <w:rFonts w:ascii="Times New Roman" w:hAnsi="Times New Roman"/>
          <w:color w:val="auto"/>
        </w:rPr>
        <w:t>Оглавление</w:t>
      </w:r>
    </w:p>
    <w:p w:rsidR="00D02D7F" w:rsidRPr="00D02D7F" w:rsidRDefault="005C4D44">
      <w:pPr>
        <w:pStyle w:val="10"/>
        <w:tabs>
          <w:tab w:val="right" w:leader="dot" w:pos="9826"/>
        </w:tabs>
        <w:rPr>
          <w:rFonts w:ascii="Calibri" w:hAnsi="Calibri"/>
          <w:noProof/>
          <w:sz w:val="28"/>
          <w:szCs w:val="28"/>
        </w:rPr>
      </w:pPr>
      <w:r>
        <w:fldChar w:fldCharType="begin"/>
      </w:r>
      <w:r w:rsidR="00D02D7F">
        <w:instrText xml:space="preserve"> TOC \o "1-3" \h \z </w:instrText>
      </w:r>
      <w:r>
        <w:fldChar w:fldCharType="separate"/>
      </w:r>
      <w:hyperlink w:anchor="_Toc231219326" w:history="1">
        <w:r w:rsidR="00D02D7F" w:rsidRPr="00D02D7F">
          <w:rPr>
            <w:rStyle w:val="ac"/>
            <w:noProof/>
            <w:sz w:val="28"/>
            <w:szCs w:val="28"/>
          </w:rPr>
          <w:t>Введение</w:t>
        </w:r>
        <w:r w:rsidR="00D02D7F" w:rsidRPr="00D02D7F">
          <w:rPr>
            <w:noProof/>
            <w:webHidden/>
            <w:sz w:val="28"/>
            <w:szCs w:val="28"/>
          </w:rPr>
          <w:tab/>
        </w:r>
        <w:r w:rsidRPr="00D02D7F">
          <w:rPr>
            <w:noProof/>
            <w:webHidden/>
            <w:sz w:val="28"/>
            <w:szCs w:val="28"/>
          </w:rPr>
          <w:fldChar w:fldCharType="begin"/>
        </w:r>
        <w:r w:rsidR="00D02D7F" w:rsidRPr="00D02D7F">
          <w:rPr>
            <w:noProof/>
            <w:webHidden/>
            <w:sz w:val="28"/>
            <w:szCs w:val="28"/>
          </w:rPr>
          <w:instrText xml:space="preserve"> PAGEREF _Toc231219326 \h </w:instrText>
        </w:r>
        <w:r w:rsidRPr="00D02D7F">
          <w:rPr>
            <w:noProof/>
            <w:webHidden/>
            <w:sz w:val="28"/>
            <w:szCs w:val="28"/>
          </w:rPr>
        </w:r>
        <w:r w:rsidRPr="00D02D7F">
          <w:rPr>
            <w:noProof/>
            <w:webHidden/>
            <w:sz w:val="28"/>
            <w:szCs w:val="28"/>
          </w:rPr>
          <w:fldChar w:fldCharType="separate"/>
        </w:r>
        <w:r w:rsidR="00762920">
          <w:rPr>
            <w:noProof/>
            <w:webHidden/>
            <w:sz w:val="28"/>
            <w:szCs w:val="28"/>
          </w:rPr>
          <w:t>3</w:t>
        </w:r>
        <w:r w:rsidRPr="00D02D7F">
          <w:rPr>
            <w:noProof/>
            <w:webHidden/>
            <w:sz w:val="28"/>
            <w:szCs w:val="28"/>
          </w:rPr>
          <w:fldChar w:fldCharType="end"/>
        </w:r>
      </w:hyperlink>
    </w:p>
    <w:p w:rsidR="00D02D7F" w:rsidRPr="00D02D7F" w:rsidRDefault="00630BF6">
      <w:pPr>
        <w:pStyle w:val="10"/>
        <w:tabs>
          <w:tab w:val="right" w:leader="dot" w:pos="9826"/>
        </w:tabs>
        <w:rPr>
          <w:rFonts w:ascii="Calibri" w:hAnsi="Calibri"/>
          <w:noProof/>
          <w:sz w:val="28"/>
          <w:szCs w:val="28"/>
        </w:rPr>
      </w:pPr>
      <w:hyperlink w:anchor="_Toc231219327" w:history="1">
        <w:r w:rsidR="00D02D7F" w:rsidRPr="00D02D7F">
          <w:rPr>
            <w:rStyle w:val="ac"/>
            <w:noProof/>
            <w:sz w:val="28"/>
            <w:szCs w:val="28"/>
          </w:rPr>
          <w:t>Исходные данные</w:t>
        </w:r>
        <w:r w:rsidR="00D02D7F" w:rsidRPr="00D02D7F">
          <w:rPr>
            <w:noProof/>
            <w:webHidden/>
            <w:sz w:val="28"/>
            <w:szCs w:val="28"/>
          </w:rPr>
          <w:tab/>
        </w:r>
        <w:r w:rsidR="005C4D44" w:rsidRPr="00D02D7F">
          <w:rPr>
            <w:noProof/>
            <w:webHidden/>
            <w:sz w:val="28"/>
            <w:szCs w:val="28"/>
          </w:rPr>
          <w:fldChar w:fldCharType="begin"/>
        </w:r>
        <w:r w:rsidR="00D02D7F" w:rsidRPr="00D02D7F">
          <w:rPr>
            <w:noProof/>
            <w:webHidden/>
            <w:sz w:val="28"/>
            <w:szCs w:val="28"/>
          </w:rPr>
          <w:instrText xml:space="preserve"> PAGEREF _Toc231219327 \h </w:instrText>
        </w:r>
        <w:r w:rsidR="005C4D44" w:rsidRPr="00D02D7F">
          <w:rPr>
            <w:noProof/>
            <w:webHidden/>
            <w:sz w:val="28"/>
            <w:szCs w:val="28"/>
          </w:rPr>
        </w:r>
        <w:r w:rsidR="005C4D44" w:rsidRPr="00D02D7F">
          <w:rPr>
            <w:noProof/>
            <w:webHidden/>
            <w:sz w:val="28"/>
            <w:szCs w:val="28"/>
          </w:rPr>
          <w:fldChar w:fldCharType="separate"/>
        </w:r>
        <w:r w:rsidR="00762920">
          <w:rPr>
            <w:noProof/>
            <w:webHidden/>
            <w:sz w:val="28"/>
            <w:szCs w:val="28"/>
          </w:rPr>
          <w:t>4</w:t>
        </w:r>
        <w:r w:rsidR="005C4D44" w:rsidRPr="00D02D7F">
          <w:rPr>
            <w:noProof/>
            <w:webHidden/>
            <w:sz w:val="28"/>
            <w:szCs w:val="28"/>
          </w:rPr>
          <w:fldChar w:fldCharType="end"/>
        </w:r>
      </w:hyperlink>
    </w:p>
    <w:p w:rsidR="00D02D7F" w:rsidRPr="00D02D7F" w:rsidRDefault="00630BF6">
      <w:pPr>
        <w:pStyle w:val="10"/>
        <w:tabs>
          <w:tab w:val="right" w:leader="dot" w:pos="9826"/>
        </w:tabs>
        <w:rPr>
          <w:rFonts w:ascii="Calibri" w:hAnsi="Calibri"/>
          <w:noProof/>
          <w:sz w:val="28"/>
          <w:szCs w:val="28"/>
        </w:rPr>
      </w:pPr>
      <w:hyperlink w:anchor="_Toc231219328" w:history="1">
        <w:r w:rsidR="00D02D7F" w:rsidRPr="00D02D7F">
          <w:rPr>
            <w:rStyle w:val="ac"/>
            <w:noProof/>
            <w:sz w:val="28"/>
            <w:szCs w:val="28"/>
          </w:rPr>
          <w:t>Расчёт</w:t>
        </w:r>
        <w:r w:rsidR="00D02D7F" w:rsidRPr="00D02D7F">
          <w:rPr>
            <w:rStyle w:val="ac"/>
            <w:i/>
            <w:noProof/>
            <w:sz w:val="28"/>
            <w:szCs w:val="28"/>
          </w:rPr>
          <w:t xml:space="preserve"> </w:t>
        </w:r>
        <w:r w:rsidR="00D02D7F" w:rsidRPr="00D02D7F">
          <w:rPr>
            <w:rStyle w:val="ac"/>
            <w:noProof/>
            <w:sz w:val="28"/>
            <w:szCs w:val="28"/>
          </w:rPr>
          <w:t>состава обычного тяжёлого бетона</w:t>
        </w:r>
        <w:r w:rsidR="00D02D7F" w:rsidRPr="00D02D7F">
          <w:rPr>
            <w:noProof/>
            <w:webHidden/>
            <w:sz w:val="28"/>
            <w:szCs w:val="28"/>
          </w:rPr>
          <w:tab/>
        </w:r>
        <w:r w:rsidR="005C4D44" w:rsidRPr="00D02D7F">
          <w:rPr>
            <w:noProof/>
            <w:webHidden/>
            <w:sz w:val="28"/>
            <w:szCs w:val="28"/>
          </w:rPr>
          <w:fldChar w:fldCharType="begin"/>
        </w:r>
        <w:r w:rsidR="00D02D7F" w:rsidRPr="00D02D7F">
          <w:rPr>
            <w:noProof/>
            <w:webHidden/>
            <w:sz w:val="28"/>
            <w:szCs w:val="28"/>
          </w:rPr>
          <w:instrText xml:space="preserve"> PAGEREF _Toc231219328 \h </w:instrText>
        </w:r>
        <w:r w:rsidR="005C4D44" w:rsidRPr="00D02D7F">
          <w:rPr>
            <w:noProof/>
            <w:webHidden/>
            <w:sz w:val="28"/>
            <w:szCs w:val="28"/>
          </w:rPr>
        </w:r>
        <w:r w:rsidR="005C4D44" w:rsidRPr="00D02D7F">
          <w:rPr>
            <w:noProof/>
            <w:webHidden/>
            <w:sz w:val="28"/>
            <w:szCs w:val="28"/>
          </w:rPr>
          <w:fldChar w:fldCharType="separate"/>
        </w:r>
        <w:r w:rsidR="00762920">
          <w:rPr>
            <w:noProof/>
            <w:webHidden/>
            <w:sz w:val="28"/>
            <w:szCs w:val="28"/>
          </w:rPr>
          <w:t>5</w:t>
        </w:r>
        <w:r w:rsidR="005C4D44" w:rsidRPr="00D02D7F">
          <w:rPr>
            <w:noProof/>
            <w:webHidden/>
            <w:sz w:val="28"/>
            <w:szCs w:val="28"/>
          </w:rPr>
          <w:fldChar w:fldCharType="end"/>
        </w:r>
      </w:hyperlink>
    </w:p>
    <w:p w:rsidR="00D02D7F" w:rsidRPr="00D02D7F" w:rsidRDefault="00630BF6">
      <w:pPr>
        <w:pStyle w:val="10"/>
        <w:tabs>
          <w:tab w:val="right" w:leader="dot" w:pos="9826"/>
        </w:tabs>
        <w:rPr>
          <w:rFonts w:ascii="Calibri" w:hAnsi="Calibri"/>
          <w:noProof/>
          <w:sz w:val="28"/>
          <w:szCs w:val="28"/>
        </w:rPr>
      </w:pPr>
      <w:hyperlink w:anchor="_Toc231219329" w:history="1">
        <w:r w:rsidR="00D02D7F" w:rsidRPr="00D02D7F">
          <w:rPr>
            <w:rStyle w:val="ac"/>
            <w:noProof/>
            <w:sz w:val="28"/>
            <w:szCs w:val="28"/>
          </w:rPr>
          <w:t>Сопоставление с ГОСТом.</w:t>
        </w:r>
        <w:r w:rsidR="00D02D7F" w:rsidRPr="00D02D7F">
          <w:rPr>
            <w:noProof/>
            <w:webHidden/>
            <w:sz w:val="28"/>
            <w:szCs w:val="28"/>
          </w:rPr>
          <w:tab/>
        </w:r>
        <w:r w:rsidR="005C4D44" w:rsidRPr="00D02D7F">
          <w:rPr>
            <w:noProof/>
            <w:webHidden/>
            <w:sz w:val="28"/>
            <w:szCs w:val="28"/>
          </w:rPr>
          <w:fldChar w:fldCharType="begin"/>
        </w:r>
        <w:r w:rsidR="00D02D7F" w:rsidRPr="00D02D7F">
          <w:rPr>
            <w:noProof/>
            <w:webHidden/>
            <w:sz w:val="28"/>
            <w:szCs w:val="28"/>
          </w:rPr>
          <w:instrText xml:space="preserve"> PAGEREF _Toc231219329 \h </w:instrText>
        </w:r>
        <w:r w:rsidR="005C4D44" w:rsidRPr="00D02D7F">
          <w:rPr>
            <w:noProof/>
            <w:webHidden/>
            <w:sz w:val="28"/>
            <w:szCs w:val="28"/>
          </w:rPr>
        </w:r>
        <w:r w:rsidR="005C4D44" w:rsidRPr="00D02D7F">
          <w:rPr>
            <w:noProof/>
            <w:webHidden/>
            <w:sz w:val="28"/>
            <w:szCs w:val="28"/>
          </w:rPr>
          <w:fldChar w:fldCharType="separate"/>
        </w:r>
        <w:r w:rsidR="00762920">
          <w:rPr>
            <w:noProof/>
            <w:webHidden/>
            <w:sz w:val="28"/>
            <w:szCs w:val="28"/>
          </w:rPr>
          <w:t>10</w:t>
        </w:r>
        <w:r w:rsidR="005C4D44" w:rsidRPr="00D02D7F">
          <w:rPr>
            <w:noProof/>
            <w:webHidden/>
            <w:sz w:val="28"/>
            <w:szCs w:val="28"/>
          </w:rPr>
          <w:fldChar w:fldCharType="end"/>
        </w:r>
      </w:hyperlink>
    </w:p>
    <w:p w:rsidR="00D02D7F" w:rsidRPr="00D02D7F" w:rsidRDefault="00630BF6">
      <w:pPr>
        <w:pStyle w:val="10"/>
        <w:tabs>
          <w:tab w:val="right" w:leader="dot" w:pos="9826"/>
        </w:tabs>
        <w:rPr>
          <w:rFonts w:ascii="Calibri" w:hAnsi="Calibri"/>
          <w:noProof/>
          <w:sz w:val="28"/>
          <w:szCs w:val="28"/>
        </w:rPr>
      </w:pPr>
      <w:hyperlink w:anchor="_Toc231219330" w:history="1">
        <w:r w:rsidR="00D02D7F" w:rsidRPr="00D02D7F">
          <w:rPr>
            <w:rStyle w:val="ac"/>
            <w:noProof/>
            <w:sz w:val="28"/>
            <w:szCs w:val="28"/>
          </w:rPr>
          <w:t>Заключение</w:t>
        </w:r>
        <w:r w:rsidR="00D02D7F" w:rsidRPr="00D02D7F">
          <w:rPr>
            <w:noProof/>
            <w:webHidden/>
            <w:sz w:val="28"/>
            <w:szCs w:val="28"/>
          </w:rPr>
          <w:tab/>
        </w:r>
        <w:r w:rsidR="005C4D44" w:rsidRPr="00D02D7F">
          <w:rPr>
            <w:noProof/>
            <w:webHidden/>
            <w:sz w:val="28"/>
            <w:szCs w:val="28"/>
          </w:rPr>
          <w:fldChar w:fldCharType="begin"/>
        </w:r>
        <w:r w:rsidR="00D02D7F" w:rsidRPr="00D02D7F">
          <w:rPr>
            <w:noProof/>
            <w:webHidden/>
            <w:sz w:val="28"/>
            <w:szCs w:val="28"/>
          </w:rPr>
          <w:instrText xml:space="preserve"> PAGEREF _Toc231219330 \h </w:instrText>
        </w:r>
        <w:r w:rsidR="005C4D44" w:rsidRPr="00D02D7F">
          <w:rPr>
            <w:noProof/>
            <w:webHidden/>
            <w:sz w:val="28"/>
            <w:szCs w:val="28"/>
          </w:rPr>
        </w:r>
        <w:r w:rsidR="005C4D44" w:rsidRPr="00D02D7F">
          <w:rPr>
            <w:noProof/>
            <w:webHidden/>
            <w:sz w:val="28"/>
            <w:szCs w:val="28"/>
          </w:rPr>
          <w:fldChar w:fldCharType="separate"/>
        </w:r>
        <w:r w:rsidR="00762920">
          <w:rPr>
            <w:noProof/>
            <w:webHidden/>
            <w:sz w:val="28"/>
            <w:szCs w:val="28"/>
          </w:rPr>
          <w:t>11</w:t>
        </w:r>
        <w:r w:rsidR="005C4D44" w:rsidRPr="00D02D7F">
          <w:rPr>
            <w:noProof/>
            <w:webHidden/>
            <w:sz w:val="28"/>
            <w:szCs w:val="28"/>
          </w:rPr>
          <w:fldChar w:fldCharType="end"/>
        </w:r>
      </w:hyperlink>
    </w:p>
    <w:p w:rsidR="00D02D7F" w:rsidRDefault="00630BF6">
      <w:pPr>
        <w:pStyle w:val="10"/>
        <w:tabs>
          <w:tab w:val="right" w:leader="dot" w:pos="9826"/>
        </w:tabs>
        <w:rPr>
          <w:rFonts w:ascii="Calibri" w:hAnsi="Calibri"/>
          <w:noProof/>
          <w:sz w:val="22"/>
          <w:szCs w:val="22"/>
        </w:rPr>
      </w:pPr>
      <w:hyperlink w:anchor="_Toc231219331" w:history="1">
        <w:r w:rsidR="00D02D7F" w:rsidRPr="00D02D7F">
          <w:rPr>
            <w:rStyle w:val="ac"/>
            <w:noProof/>
            <w:sz w:val="28"/>
            <w:szCs w:val="28"/>
          </w:rPr>
          <w:t>Библиографический список</w:t>
        </w:r>
        <w:r w:rsidR="00D02D7F" w:rsidRPr="00D02D7F">
          <w:rPr>
            <w:noProof/>
            <w:webHidden/>
            <w:sz w:val="28"/>
            <w:szCs w:val="28"/>
          </w:rPr>
          <w:tab/>
        </w:r>
        <w:r w:rsidR="005C4D44" w:rsidRPr="00D02D7F">
          <w:rPr>
            <w:noProof/>
            <w:webHidden/>
            <w:sz w:val="28"/>
            <w:szCs w:val="28"/>
          </w:rPr>
          <w:fldChar w:fldCharType="begin"/>
        </w:r>
        <w:r w:rsidR="00D02D7F" w:rsidRPr="00D02D7F">
          <w:rPr>
            <w:noProof/>
            <w:webHidden/>
            <w:sz w:val="28"/>
            <w:szCs w:val="28"/>
          </w:rPr>
          <w:instrText xml:space="preserve"> PAGEREF _Toc231219331 \h </w:instrText>
        </w:r>
        <w:r w:rsidR="005C4D44" w:rsidRPr="00D02D7F">
          <w:rPr>
            <w:noProof/>
            <w:webHidden/>
            <w:sz w:val="28"/>
            <w:szCs w:val="28"/>
          </w:rPr>
        </w:r>
        <w:r w:rsidR="005C4D44" w:rsidRPr="00D02D7F">
          <w:rPr>
            <w:noProof/>
            <w:webHidden/>
            <w:sz w:val="28"/>
            <w:szCs w:val="28"/>
          </w:rPr>
          <w:fldChar w:fldCharType="separate"/>
        </w:r>
        <w:r w:rsidR="00762920">
          <w:rPr>
            <w:noProof/>
            <w:webHidden/>
            <w:sz w:val="28"/>
            <w:szCs w:val="28"/>
          </w:rPr>
          <w:t>12</w:t>
        </w:r>
        <w:r w:rsidR="005C4D44" w:rsidRPr="00D02D7F">
          <w:rPr>
            <w:noProof/>
            <w:webHidden/>
            <w:sz w:val="28"/>
            <w:szCs w:val="28"/>
          </w:rPr>
          <w:fldChar w:fldCharType="end"/>
        </w:r>
      </w:hyperlink>
    </w:p>
    <w:p w:rsidR="00BC1301" w:rsidRDefault="005C4D44">
      <w:r>
        <w:fldChar w:fldCharType="end"/>
      </w:r>
    </w:p>
    <w:p w:rsidR="00BC1301" w:rsidRPr="00BC1301" w:rsidRDefault="00BC1301" w:rsidP="00BC1301"/>
    <w:p w:rsidR="00A74D86" w:rsidRDefault="00A74D86" w:rsidP="00BE2C07">
      <w:pPr>
        <w:pStyle w:val="1"/>
        <w:spacing w:before="0"/>
      </w:pPr>
    </w:p>
    <w:p w:rsidR="00A74D86" w:rsidRPr="00A74D86" w:rsidRDefault="00A74D86" w:rsidP="00A74D86"/>
    <w:p w:rsidR="00A74D86" w:rsidRPr="00A74D86" w:rsidRDefault="00A74D86" w:rsidP="00A74D86"/>
    <w:p w:rsidR="00A74D86" w:rsidRDefault="00A74D86" w:rsidP="00A74D86">
      <w:pPr>
        <w:pStyle w:val="1"/>
        <w:tabs>
          <w:tab w:val="left" w:pos="2625"/>
        </w:tabs>
        <w:spacing w:before="0"/>
        <w:jc w:val="left"/>
      </w:pPr>
      <w:r>
        <w:tab/>
      </w:r>
    </w:p>
    <w:p w:rsidR="00BE2C07" w:rsidRDefault="00630BF6" w:rsidP="00BE2C07">
      <w:pPr>
        <w:pStyle w:val="1"/>
        <w:spacing w:before="0"/>
      </w:pPr>
      <w:r>
        <w:rPr>
          <w:noProof/>
        </w:rPr>
        <w:pict>
          <v:group id="_x0000_s2142" style="position:absolute;left:0;text-align:left;margin-left:-18.65pt;margin-top:272.55pt;width:527.35pt;height:113.4pt;z-index:251657728" coordorigin="1017,14188" coordsize="10547,2268">
            <v:group id="_x0000_s2143" style="position:absolute;left:1017;top:14188;width:10546;height:2268" coordorigin="1050,14444" coordsize="10546,2268">
              <v:rect id="_x0000_s2144" style="position:absolute;left:1050;top:14444;width:10545;height:2268" strokeweight="1.5pt">
                <v:textbox style="mso-next-textbox:#_x0000_s2144">
                  <w:txbxContent>
                    <w:p w:rsidR="00F150D5" w:rsidRDefault="004803BB" w:rsidP="00F150D5">
                      <w:pPr>
                        <w:ind w:left="3827"/>
                        <w:rPr>
                          <w:sz w:val="28"/>
                          <w:szCs w:val="28"/>
                        </w:rPr>
                      </w:pPr>
                      <w:r>
                        <w:rPr>
                          <w:sz w:val="28"/>
                          <w:szCs w:val="28"/>
                        </w:rPr>
                        <w:t>Рр</w:t>
                      </w:r>
                    </w:p>
                    <w:p w:rsidR="004803BB" w:rsidRDefault="004803BB" w:rsidP="00F150D5">
                      <w:pPr>
                        <w:ind w:left="3827"/>
                        <w:rPr>
                          <w:sz w:val="28"/>
                          <w:szCs w:val="28"/>
                        </w:rPr>
                      </w:pPr>
                    </w:p>
                    <w:p w:rsidR="004803BB" w:rsidRDefault="004803BB" w:rsidP="00F150D5">
                      <w:pPr>
                        <w:ind w:left="3827"/>
                        <w:rPr>
                          <w:sz w:val="28"/>
                          <w:szCs w:val="28"/>
                        </w:rPr>
                      </w:pPr>
                      <w:r>
                        <w:rPr>
                          <w:sz w:val="28"/>
                          <w:szCs w:val="28"/>
                        </w:rPr>
                        <w:t xml:space="preserve">Расчёт состава обычного </w:t>
                      </w:r>
                    </w:p>
                    <w:p w:rsidR="004803BB" w:rsidRPr="00E31D8F" w:rsidRDefault="004803BB" w:rsidP="00F150D5">
                      <w:pPr>
                        <w:ind w:left="3827"/>
                        <w:rPr>
                          <w:sz w:val="28"/>
                          <w:szCs w:val="28"/>
                        </w:rPr>
                      </w:pPr>
                      <w:r>
                        <w:rPr>
                          <w:sz w:val="28"/>
                          <w:szCs w:val="28"/>
                        </w:rPr>
                        <w:t>тяжёлого бетона</w:t>
                      </w:r>
                    </w:p>
                  </w:txbxContent>
                </v:textbox>
              </v:rect>
              <v:shapetype id="_x0000_t109" coordsize="21600,21600" o:spt="109" path="m,l,21600r21600,l21600,xe">
                <v:stroke joinstyle="miter"/>
                <v:path gradientshapeok="t" o:connecttype="rect"/>
              </v:shapetype>
              <v:shape id="_x0000_s2145" type="#_x0000_t109" style="position:absolute;left:1051;top:14446;width:10545;height:849;v-text-anchor:middle" strokeweight="1.5pt">
                <v:textbox style="mso-next-textbox:#_x0000_s2145" inset=",10.3mm,,.3mm">
                  <w:txbxContent>
                    <w:p w:rsidR="00F150D5" w:rsidRPr="00C373DC" w:rsidRDefault="00F150D5" w:rsidP="00F150D5">
                      <w:pPr>
                        <w:ind w:left="2127"/>
                        <w:rPr>
                          <w:sz w:val="16"/>
                          <w:szCs w:val="16"/>
                        </w:rPr>
                      </w:pPr>
                      <w:r>
                        <w:rPr>
                          <w:sz w:val="16"/>
                          <w:szCs w:val="16"/>
                        </w:rPr>
                        <w:t xml:space="preserve">    Подп.</w:t>
                      </w:r>
                    </w:p>
                  </w:txbxContent>
                </v:textbox>
              </v:shape>
              <v:rect id="_x0000_s2146" style="position:absolute;left:1050;top:14444;width:567;height:567" strokeweight="1.5pt"/>
              <v:rect id="_x0000_s2147" style="position:absolute;left:1617;top:14444;width:567;height:567" strokeweight="1.5pt"/>
              <v:rect id="_x0000_s2148" style="position:absolute;left:2184;top:14444;width:567;height:567" strokeweight="1.5pt"/>
              <v:rect id="_x0000_s2149" style="position:absolute;left:2751;top:14444;width:567;height:567" strokeweight="1.5pt"/>
              <v:rect id="_x0000_s2150" style="position:absolute;left:3318;top:14444;width:850;height:567" strokeweight="1.5pt"/>
              <v:rect id="_x0000_s2151" style="position:absolute;left:4168;top:14444;width:567;height:567" strokeweight="1.5pt"/>
              <v:shapetype id="_x0000_t32" coordsize="21600,21600" o:spt="32" o:oned="t" path="m,l21600,21600e" filled="f">
                <v:path arrowok="t" fillok="f" o:connecttype="none"/>
                <o:lock v:ext="edit" shapetype="t"/>
              </v:shapetype>
              <v:shape id="_x0000_s2152" type="#_x0000_t32" style="position:absolute;left:1050;top:14729;width:3685;height:0;flip:x" o:connectortype="straight"/>
              <v:rect id="_x0000_s2153" style="position:absolute;left:1050;top:15011;width:567;height:283;v-text-anchor:middle" strokeweight="1.5pt">
                <v:textbox style="mso-next-textbox:#_x0000_s2153" inset=",.3mm,,.3mm">
                  <w:txbxContent>
                    <w:p w:rsidR="00F150D5" w:rsidRPr="001029E0" w:rsidRDefault="00F150D5" w:rsidP="00F150D5">
                      <w:pPr>
                        <w:spacing w:line="240" w:lineRule="auto"/>
                        <w:ind w:left="-142" w:right="-187"/>
                        <w:jc w:val="center"/>
                        <w:rPr>
                          <w:sz w:val="16"/>
                          <w:szCs w:val="16"/>
                        </w:rPr>
                      </w:pPr>
                      <w:r w:rsidRPr="001029E0">
                        <w:rPr>
                          <w:sz w:val="16"/>
                          <w:szCs w:val="16"/>
                        </w:rPr>
                        <w:t>Изм</w:t>
                      </w:r>
                    </w:p>
                  </w:txbxContent>
                </v:textbox>
              </v:rect>
              <v:rect id="_x0000_s2154" style="position:absolute;left:1617;top:15011;width:567;height:283;v-text-anchor:middle" strokeweight="1.5pt">
                <v:textbox style="mso-next-textbox:#_x0000_s2154" inset=",.3mm,,.3mm">
                  <w:txbxContent>
                    <w:p w:rsidR="00F150D5" w:rsidRPr="001029E0" w:rsidRDefault="00F150D5" w:rsidP="00F150D5">
                      <w:pPr>
                        <w:ind w:left="-142" w:right="-171"/>
                        <w:rPr>
                          <w:sz w:val="16"/>
                          <w:szCs w:val="16"/>
                        </w:rPr>
                      </w:pPr>
                      <w:r>
                        <w:rPr>
                          <w:sz w:val="16"/>
                          <w:szCs w:val="16"/>
                        </w:rPr>
                        <w:t>Кол.уч.</w:t>
                      </w:r>
                    </w:p>
                  </w:txbxContent>
                </v:textbox>
              </v:rect>
              <v:rect id="_x0000_s2155" style="position:absolute;left:2184;top:15012;width:567;height:283;v-text-anchor:middle" strokeweight="1.5pt">
                <v:textbox style="mso-next-textbox:#_x0000_s2155" inset=",.3mm,,.3mm">
                  <w:txbxContent>
                    <w:p w:rsidR="00F150D5" w:rsidRPr="001029E0" w:rsidRDefault="00F150D5" w:rsidP="00F150D5">
                      <w:pPr>
                        <w:ind w:left="-142" w:right="-171"/>
                        <w:rPr>
                          <w:sz w:val="16"/>
                          <w:szCs w:val="16"/>
                        </w:rPr>
                      </w:pPr>
                      <w:r>
                        <w:rPr>
                          <w:sz w:val="16"/>
                          <w:szCs w:val="16"/>
                        </w:rPr>
                        <w:t xml:space="preserve">  Лист</w:t>
                      </w:r>
                    </w:p>
                  </w:txbxContent>
                </v:textbox>
              </v:rect>
              <v:rect id="_x0000_s2156" style="position:absolute;left:2751;top:15011;width:567;height:283;v-text-anchor:middle" strokeweight="1.5pt">
                <v:textbox style="mso-next-textbox:#_x0000_s2156" inset=",.3mm,,.3mm">
                  <w:txbxContent>
                    <w:p w:rsidR="00F150D5" w:rsidRPr="001029E0" w:rsidRDefault="00F150D5" w:rsidP="00F150D5">
                      <w:pPr>
                        <w:ind w:left="-142" w:right="-171"/>
                        <w:rPr>
                          <w:sz w:val="16"/>
                          <w:szCs w:val="16"/>
                        </w:rPr>
                      </w:pPr>
                      <w:r>
                        <w:rPr>
                          <w:sz w:val="16"/>
                          <w:szCs w:val="16"/>
                        </w:rPr>
                        <w:t>№ док</w:t>
                      </w:r>
                    </w:p>
                  </w:txbxContent>
                </v:textbox>
              </v:rect>
              <v:rect id="_x0000_s2157" style="position:absolute;left:4168;top:15011;width:567;height:283" strokeweight="1.5pt">
                <v:textbox style="mso-next-textbox:#_x0000_s2157" inset=",.3mm,,.3mm">
                  <w:txbxContent>
                    <w:p w:rsidR="00F150D5" w:rsidRPr="00C373DC" w:rsidRDefault="00F150D5" w:rsidP="00F150D5">
                      <w:pPr>
                        <w:ind w:left="-142" w:right="-171"/>
                        <w:rPr>
                          <w:sz w:val="16"/>
                          <w:szCs w:val="16"/>
                        </w:rPr>
                      </w:pPr>
                      <w:r>
                        <w:rPr>
                          <w:sz w:val="16"/>
                          <w:szCs w:val="16"/>
                        </w:rPr>
                        <w:t xml:space="preserve">  </w:t>
                      </w:r>
                      <w:r w:rsidRPr="00C373DC">
                        <w:rPr>
                          <w:sz w:val="16"/>
                          <w:szCs w:val="16"/>
                        </w:rPr>
                        <w:t>Дата</w:t>
                      </w:r>
                    </w:p>
                  </w:txbxContent>
                </v:textbox>
              </v:rect>
              <v:rect id="_x0000_s2158" style="position:absolute;left:1050;top:15295;width:1134;height:1417" strokeweight="1.5pt">
                <v:textbox style="mso-next-textbox:#_x0000_s2158">
                  <w:txbxContent>
                    <w:p w:rsidR="00F150D5" w:rsidRPr="00B4264C" w:rsidRDefault="00F150D5" w:rsidP="00F150D5">
                      <w:pPr>
                        <w:rPr>
                          <w:sz w:val="16"/>
                        </w:rPr>
                      </w:pPr>
                      <w:r w:rsidRPr="00B4264C">
                        <w:rPr>
                          <w:sz w:val="16"/>
                        </w:rPr>
                        <w:t>Разраб</w:t>
                      </w:r>
                      <w:r>
                        <w:rPr>
                          <w:sz w:val="16"/>
                        </w:rPr>
                        <w:t xml:space="preserve">              </w:t>
                      </w:r>
                    </w:p>
                    <w:p w:rsidR="00F150D5" w:rsidRDefault="00F150D5" w:rsidP="00F150D5">
                      <w:pPr>
                        <w:rPr>
                          <w:sz w:val="16"/>
                        </w:rPr>
                      </w:pPr>
                      <w:r w:rsidRPr="00B4264C">
                        <w:rPr>
                          <w:sz w:val="16"/>
                        </w:rPr>
                        <w:t>Пров</w:t>
                      </w:r>
                    </w:p>
                    <w:p w:rsidR="00F150D5" w:rsidRDefault="00F150D5" w:rsidP="00F150D5">
                      <w:pPr>
                        <w:rPr>
                          <w:sz w:val="16"/>
                        </w:rPr>
                      </w:pPr>
                      <w:r>
                        <w:rPr>
                          <w:sz w:val="16"/>
                        </w:rPr>
                        <w:t>Т. контр</w:t>
                      </w:r>
                    </w:p>
                    <w:p w:rsidR="00F150D5" w:rsidRDefault="00F150D5" w:rsidP="00F150D5">
                      <w:pPr>
                        <w:spacing w:line="240" w:lineRule="auto"/>
                        <w:rPr>
                          <w:sz w:val="16"/>
                        </w:rPr>
                      </w:pPr>
                      <w:r>
                        <w:rPr>
                          <w:sz w:val="16"/>
                        </w:rPr>
                        <w:t>Н. контр.</w:t>
                      </w:r>
                    </w:p>
                    <w:p w:rsidR="00F150D5" w:rsidRPr="00B4264C" w:rsidRDefault="00F150D5" w:rsidP="00F150D5">
                      <w:pPr>
                        <w:spacing w:before="60"/>
                        <w:rPr>
                          <w:sz w:val="16"/>
                        </w:rPr>
                      </w:pPr>
                      <w:r>
                        <w:rPr>
                          <w:sz w:val="16"/>
                        </w:rPr>
                        <w:t>Утв.</w:t>
                      </w:r>
                    </w:p>
                  </w:txbxContent>
                </v:textbox>
              </v:rect>
              <v:rect id="_x0000_s2159" style="position:absolute;left:2184;top:15295;width:1134;height:1417" strokeweight="1.5pt">
                <v:textbox style="mso-next-textbox:#_x0000_s2159">
                  <w:txbxContent>
                    <w:p w:rsidR="00F150D5" w:rsidRPr="00F82204" w:rsidRDefault="0045108E" w:rsidP="00F150D5">
                      <w:pPr>
                        <w:spacing w:line="240" w:lineRule="auto"/>
                        <w:rPr>
                          <w:sz w:val="16"/>
                          <w:szCs w:val="16"/>
                        </w:rPr>
                      </w:pPr>
                      <w:r>
                        <w:rPr>
                          <w:sz w:val="16"/>
                          <w:szCs w:val="16"/>
                        </w:rPr>
                        <w:t>Тебенихина</w:t>
                      </w:r>
                    </w:p>
                    <w:p w:rsidR="00F150D5" w:rsidRPr="00F82204" w:rsidRDefault="00F150D5" w:rsidP="004803BB">
                      <w:pPr>
                        <w:ind w:left="-142" w:right="-183" w:firstLine="142"/>
                        <w:rPr>
                          <w:sz w:val="16"/>
                          <w:szCs w:val="16"/>
                        </w:rPr>
                      </w:pPr>
                      <w:r>
                        <w:rPr>
                          <w:sz w:val="16"/>
                          <w:szCs w:val="16"/>
                        </w:rPr>
                        <w:t>Калдышкина</w:t>
                      </w:r>
                    </w:p>
                  </w:txbxContent>
                </v:textbox>
              </v:rect>
              <v:rect id="_x0000_s2160" style="position:absolute;left:4168;top:15295;width:567;height:1417" strokeweight="1.5pt"/>
              <v:shape id="_x0000_s2161" type="#_x0000_t32" style="position:absolute;left:1050;top:15578;width:3685;height:0" o:connectortype="straight"/>
              <v:shape id="_x0000_s2162" type="#_x0000_t32" style="position:absolute;left:1050;top:15861;width:3685;height:0" o:connectortype="straight"/>
              <v:shape id="_x0000_s2163" type="#_x0000_t32" style="position:absolute;left:1050;top:16144;width:3685;height:0" o:connectortype="straight"/>
              <v:shape id="_x0000_s2164" type="#_x0000_t32" style="position:absolute;left:1050;top:16427;width:3685;height:0" o:connectortype="straight"/>
              <v:rect id="_x0000_s2165" style="position:absolute;left:10461;top:15295;width:1134;height:283;v-text-anchor:middle" strokeweight="1.5pt">
                <v:textbox style="mso-next-textbox:#_x0000_s2165" inset=",.3mm,,.3mm">
                  <w:txbxContent>
                    <w:p w:rsidR="00F150D5" w:rsidRPr="00770209" w:rsidRDefault="00F150D5" w:rsidP="00F150D5">
                      <w:pPr>
                        <w:rPr>
                          <w:sz w:val="16"/>
                          <w:szCs w:val="16"/>
                        </w:rPr>
                      </w:pPr>
                      <w:r w:rsidRPr="00770209">
                        <w:rPr>
                          <w:sz w:val="16"/>
                          <w:szCs w:val="16"/>
                        </w:rPr>
                        <w:t>Листов</w:t>
                      </w:r>
                    </w:p>
                  </w:txbxContent>
                </v:textbox>
              </v:rect>
              <v:rect id="_x0000_s2166" style="position:absolute;left:10461;top:15578;width:1134;height:283;v-text-anchor:middle" strokeweight="1.5pt">
                <v:textbox style="mso-next-textbox:#_x0000_s2166" inset=",.3mm,,.3mm">
                  <w:txbxContent>
                    <w:p w:rsidR="00F150D5" w:rsidRPr="00F82204" w:rsidRDefault="00F150D5" w:rsidP="00F150D5">
                      <w:pPr>
                        <w:jc w:val="center"/>
                        <w:rPr>
                          <w:sz w:val="18"/>
                        </w:rPr>
                      </w:pPr>
                      <w:r>
                        <w:rPr>
                          <w:sz w:val="18"/>
                        </w:rPr>
                        <w:t>1</w:t>
                      </w:r>
                      <w:r w:rsidR="009026BF">
                        <w:rPr>
                          <w:sz w:val="18"/>
                        </w:rPr>
                        <w:t>2</w:t>
                      </w:r>
                    </w:p>
                  </w:txbxContent>
                </v:textbox>
              </v:rect>
              <v:rect id="_x0000_s2167" style="position:absolute;left:9611;top:15295;width:850;height:283;v-text-anchor:middle" strokeweight="1.5pt">
                <v:textbox style="mso-next-textbox:#_x0000_s2167" inset=",.3mm,,.3mm">
                  <w:txbxContent>
                    <w:p w:rsidR="00F150D5" w:rsidRPr="00F248A0" w:rsidRDefault="00F150D5" w:rsidP="00F150D5">
                      <w:pPr>
                        <w:rPr>
                          <w:sz w:val="16"/>
                          <w:szCs w:val="16"/>
                        </w:rPr>
                      </w:pPr>
                      <w:r w:rsidRPr="00F248A0">
                        <w:rPr>
                          <w:sz w:val="16"/>
                          <w:szCs w:val="16"/>
                        </w:rPr>
                        <w:t>Лист</w:t>
                      </w:r>
                    </w:p>
                  </w:txbxContent>
                </v:textbox>
              </v:rect>
              <v:rect id="_x0000_s2168" style="position:absolute;left:9611;top:15578;width:850;height:283;v-text-anchor:middle" strokeweight="1.5pt">
                <v:textbox style="mso-next-textbox:#_x0000_s2168" inset=",.3mm,,.3mm">
                  <w:txbxContent>
                    <w:p w:rsidR="00F150D5" w:rsidRPr="00B4264C" w:rsidRDefault="00F150D5" w:rsidP="00F150D5">
                      <w:pPr>
                        <w:spacing w:line="240" w:lineRule="auto"/>
                        <w:rPr>
                          <w:sz w:val="16"/>
                        </w:rPr>
                      </w:pPr>
                      <w:r>
                        <w:rPr>
                          <w:sz w:val="16"/>
                        </w:rPr>
                        <w:t xml:space="preserve">      </w:t>
                      </w:r>
                      <w:r w:rsidR="004803BB">
                        <w:rPr>
                          <w:sz w:val="16"/>
                        </w:rPr>
                        <w:t>2</w:t>
                      </w:r>
                    </w:p>
                  </w:txbxContent>
                </v:textbox>
              </v:rect>
              <v:rect id="_x0000_s2169" style="position:absolute;left:8761;top:15295;width:850;height:283;v-text-anchor:middle" strokeweight="1.5pt">
                <v:textbox style="mso-next-textbox:#_x0000_s2169" inset="3.5mm,.3mm,,.3mm">
                  <w:txbxContent>
                    <w:p w:rsidR="00F150D5" w:rsidRDefault="00F150D5" w:rsidP="00F150D5">
                      <w:pPr>
                        <w:ind w:left="-142"/>
                      </w:pPr>
                      <w:r>
                        <w:rPr>
                          <w:sz w:val="16"/>
                          <w:szCs w:val="16"/>
                        </w:rPr>
                        <w:t xml:space="preserve">   </w:t>
                      </w:r>
                      <w:r w:rsidRPr="00F248A0">
                        <w:rPr>
                          <w:sz w:val="16"/>
                          <w:szCs w:val="16"/>
                        </w:rPr>
                        <w:t>Стадия</w:t>
                      </w:r>
                    </w:p>
                  </w:txbxContent>
                </v:textbox>
              </v:rect>
              <v:rect id="_x0000_s2170" style="position:absolute;left:8761;top:15578;width:850;height:283" strokeweight="1.5pt">
                <v:textbox style="mso-next-textbox:#_x0000_s2170" inset=",.3mm,,.3mm">
                  <w:txbxContent>
                    <w:p w:rsidR="00F150D5" w:rsidRPr="00B4264C" w:rsidRDefault="00F150D5" w:rsidP="00F150D5">
                      <w:pPr>
                        <w:jc w:val="center"/>
                        <w:rPr>
                          <w:sz w:val="16"/>
                        </w:rPr>
                      </w:pPr>
                      <w:r w:rsidRPr="00B4264C">
                        <w:rPr>
                          <w:sz w:val="16"/>
                        </w:rPr>
                        <w:t>У</w:t>
                      </w:r>
                    </w:p>
                  </w:txbxContent>
                </v:textbox>
              </v:rect>
              <v:rect id="_x0000_s2171" style="position:absolute;left:8761;top:15861;width:2835;height:850" strokeweight="1.5pt">
                <v:textbox style="mso-next-textbox:#_x0000_s2171">
                  <w:txbxContent>
                    <w:p w:rsidR="00F150D5" w:rsidRPr="00644B52" w:rsidRDefault="00F150D5" w:rsidP="00F150D5">
                      <w:pPr>
                        <w:spacing w:line="240" w:lineRule="auto"/>
                        <w:jc w:val="center"/>
                        <w:rPr>
                          <w:sz w:val="20"/>
                        </w:rPr>
                      </w:pPr>
                      <w:r w:rsidRPr="00644B52">
                        <w:rPr>
                          <w:sz w:val="20"/>
                        </w:rPr>
                        <w:t>ЮУрГУ</w:t>
                      </w:r>
                    </w:p>
                    <w:p w:rsidR="00F150D5" w:rsidRPr="00644B52" w:rsidRDefault="00F150D5" w:rsidP="00F150D5">
                      <w:pPr>
                        <w:spacing w:line="240" w:lineRule="auto"/>
                        <w:jc w:val="center"/>
                        <w:rPr>
                          <w:sz w:val="20"/>
                        </w:rPr>
                      </w:pPr>
                      <w:r w:rsidRPr="00644B52">
                        <w:rPr>
                          <w:sz w:val="20"/>
                        </w:rPr>
                        <w:t>Филиал в г. Златоусте</w:t>
                      </w:r>
                    </w:p>
                  </w:txbxContent>
                </v:textbox>
              </v:rect>
            </v:group>
            <v:rect id="_x0000_s2172" style="position:absolute;left:4704;top:14191;width:6860;height:848" strokeweight="1.5pt">
              <v:textbox style="mso-next-textbox:#_x0000_s2172">
                <w:txbxContent>
                  <w:p w:rsidR="00F150D5" w:rsidRPr="00B62C20" w:rsidRDefault="00F150D5" w:rsidP="00F150D5">
                    <w:pPr>
                      <w:spacing w:before="160" w:after="120"/>
                      <w:ind w:left="1134"/>
                      <w:rPr>
                        <w:sz w:val="28"/>
                        <w:szCs w:val="28"/>
                      </w:rPr>
                    </w:pPr>
                    <w:r>
                      <w:rPr>
                        <w:sz w:val="28"/>
                        <w:szCs w:val="28"/>
                      </w:rPr>
                      <w:t xml:space="preserve">       ЗД-23</w:t>
                    </w:r>
                    <w:r w:rsidR="009E0488">
                      <w:rPr>
                        <w:sz w:val="28"/>
                        <w:szCs w:val="28"/>
                      </w:rPr>
                      <w:t>5</w:t>
                    </w:r>
                    <w:r>
                      <w:rPr>
                        <w:sz w:val="28"/>
                        <w:szCs w:val="28"/>
                      </w:rPr>
                      <w:t>.</w:t>
                    </w:r>
                    <w:r w:rsidR="009E0488">
                      <w:rPr>
                        <w:sz w:val="28"/>
                        <w:szCs w:val="28"/>
                      </w:rPr>
                      <w:t>710</w:t>
                    </w:r>
                    <w:r>
                      <w:rPr>
                        <w:sz w:val="28"/>
                        <w:szCs w:val="28"/>
                      </w:rPr>
                      <w:t>.270102.</w:t>
                    </w:r>
                    <w:r w:rsidR="009E0488">
                      <w:rPr>
                        <w:sz w:val="28"/>
                        <w:szCs w:val="28"/>
                      </w:rPr>
                      <w:t>17</w:t>
                    </w:r>
                    <w:r>
                      <w:rPr>
                        <w:sz w:val="28"/>
                        <w:szCs w:val="28"/>
                      </w:rPr>
                      <w:t xml:space="preserve">–КР </w:t>
                    </w:r>
                  </w:p>
                  <w:p w:rsidR="00F150D5" w:rsidRDefault="00F150D5" w:rsidP="00F150D5"/>
                </w:txbxContent>
              </v:textbox>
            </v:rect>
          </v:group>
        </w:pict>
      </w:r>
      <w:r w:rsidR="00BE2C07" w:rsidRPr="00A74D86">
        <w:br w:type="page"/>
      </w:r>
      <w:bookmarkStart w:id="0" w:name="_Toc231219326"/>
      <w:r w:rsidR="00BE2C07">
        <w:lastRenderedPageBreak/>
        <w:t>Введение</w:t>
      </w:r>
      <w:bookmarkEnd w:id="0"/>
    </w:p>
    <w:p w:rsidR="00BE2C07" w:rsidRPr="00BE2C07" w:rsidRDefault="00BE2C07" w:rsidP="00BE2C07">
      <w:pPr>
        <w:ind w:firstLine="851"/>
        <w:rPr>
          <w:szCs w:val="24"/>
        </w:rPr>
      </w:pPr>
      <w:r w:rsidRPr="00BE2C07">
        <w:rPr>
          <w:szCs w:val="24"/>
        </w:rPr>
        <w:t xml:space="preserve">Термин «искусственный камень» подчеркивает ту мысль, что человек, создавая этот строительный материал, подражал природе. Действительно, в результате выветривания из первичных горных пород образуются зернистые породы, которые впоследствии или в процессе отложения в реках или в морях скреплялись связующим (как, например, известковая вода или кремнекислота) в «бетон». Возникающие таким образом «природные горные породы» геологи обозначают термином «упрочненные осадки». Нам известны такие породы, как брекчии, конгломераты и смешанные конгломераты из осадочных и изверженных пород. </w:t>
      </w:r>
    </w:p>
    <w:p w:rsidR="00BE2C07" w:rsidRPr="00BE2C07" w:rsidRDefault="00BE2C07" w:rsidP="00BE2C07">
      <w:pPr>
        <w:ind w:firstLine="851"/>
        <w:rPr>
          <w:szCs w:val="24"/>
        </w:rPr>
      </w:pPr>
      <w:r w:rsidRPr="00BE2C07">
        <w:rPr>
          <w:szCs w:val="24"/>
        </w:rPr>
        <w:t xml:space="preserve">Что же касается принципа изготовления (т. е. скрепления вяжущим рыхлых пород), бетон — очень древний строительный материал. Работы над бетоном материаловедческого и технологического характера не прекращаются. В наше время нет отрасли народного хозяйства, которая могла бы обойтись без бетона. </w:t>
      </w:r>
    </w:p>
    <w:p w:rsidR="00BE2C07" w:rsidRPr="00BE2C07" w:rsidRDefault="00BE2C07" w:rsidP="00BE2C07">
      <w:pPr>
        <w:ind w:firstLine="851"/>
        <w:rPr>
          <w:szCs w:val="24"/>
        </w:rPr>
      </w:pPr>
      <w:r w:rsidRPr="00BE2C07">
        <w:rPr>
          <w:szCs w:val="24"/>
        </w:rPr>
        <w:t xml:space="preserve">Широко бетон применяется и  в строительстве. Например, для изготовления лестничных маршей применяется железобетон, изготовленный на основе тяжёлого бетона. Тяжелый бетон – это основной вид бетона, используемый при изготовлении железобетонных конструкций. Также тяжелый бетон при своем использовании способствует защите стальной арматуры от коррозии, что имеет важное значение для конструкций, которые работают при плохих климатических условиях. </w:t>
      </w:r>
    </w:p>
    <w:p w:rsidR="00BE2C07" w:rsidRDefault="00BE2C07" w:rsidP="00BE2C07">
      <w:pPr>
        <w:pStyle w:val="1"/>
        <w:spacing w:before="0"/>
      </w:pPr>
      <w:r w:rsidRPr="00BE2C07">
        <w:rPr>
          <w:sz w:val="24"/>
          <w:szCs w:val="24"/>
        </w:rPr>
        <w:br w:type="page"/>
      </w:r>
      <w:bookmarkStart w:id="1" w:name="_Toc231219327"/>
      <w:r>
        <w:lastRenderedPageBreak/>
        <w:t>Исходные данные</w:t>
      </w:r>
      <w:bookmarkEnd w:id="1"/>
    </w:p>
    <w:p w:rsidR="00BE2C07" w:rsidRPr="002E7793" w:rsidRDefault="00BE2C07" w:rsidP="00BE2C07">
      <w:pPr>
        <w:ind w:firstLine="709"/>
        <w:rPr>
          <w:sz w:val="28"/>
          <w:szCs w:val="28"/>
        </w:rPr>
      </w:pPr>
      <w:r w:rsidRPr="002E7793">
        <w:rPr>
          <w:sz w:val="28"/>
          <w:szCs w:val="28"/>
        </w:rPr>
        <w:t>Назначение бетона: лестничные марши</w:t>
      </w:r>
    </w:p>
    <w:p w:rsidR="00BE2C07" w:rsidRPr="002E7793" w:rsidRDefault="00BE2C07" w:rsidP="00BE2C07"/>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2643"/>
        <w:gridCol w:w="1701"/>
        <w:gridCol w:w="1418"/>
        <w:gridCol w:w="1559"/>
      </w:tblGrid>
      <w:tr w:rsidR="008057F6">
        <w:tc>
          <w:tcPr>
            <w:tcW w:w="2001" w:type="dxa"/>
          </w:tcPr>
          <w:p w:rsidR="008057F6" w:rsidRPr="009026BF" w:rsidRDefault="008057F6" w:rsidP="009026BF">
            <w:pPr>
              <w:spacing w:line="240" w:lineRule="auto"/>
              <w:rPr>
                <w:rFonts w:eastAsia="Calibri"/>
                <w:szCs w:val="24"/>
                <w:lang w:eastAsia="en-US"/>
              </w:rPr>
            </w:pPr>
            <w:r w:rsidRPr="009026BF">
              <w:rPr>
                <w:rFonts w:eastAsia="Calibri"/>
                <w:szCs w:val="24"/>
                <w:lang w:eastAsia="en-US"/>
              </w:rPr>
              <w:t xml:space="preserve">Характеристика </w:t>
            </w:r>
          </w:p>
        </w:tc>
        <w:tc>
          <w:tcPr>
            <w:tcW w:w="2643" w:type="dxa"/>
          </w:tcPr>
          <w:p w:rsidR="008057F6" w:rsidRPr="009026BF" w:rsidRDefault="008057F6" w:rsidP="009026BF">
            <w:pPr>
              <w:spacing w:line="240" w:lineRule="auto"/>
              <w:rPr>
                <w:rFonts w:eastAsia="Calibri"/>
                <w:szCs w:val="24"/>
                <w:lang w:eastAsia="en-US"/>
              </w:rPr>
            </w:pPr>
            <w:r w:rsidRPr="009026BF">
              <w:rPr>
                <w:rFonts w:eastAsia="Calibri"/>
                <w:szCs w:val="24"/>
                <w:lang w:eastAsia="en-US"/>
              </w:rPr>
              <w:t>Наименование показателей</w:t>
            </w:r>
          </w:p>
        </w:tc>
        <w:tc>
          <w:tcPr>
            <w:tcW w:w="1701" w:type="dxa"/>
          </w:tcPr>
          <w:p w:rsidR="008057F6" w:rsidRPr="009026BF" w:rsidRDefault="008057F6" w:rsidP="009026BF">
            <w:pPr>
              <w:spacing w:line="240" w:lineRule="auto"/>
              <w:rPr>
                <w:rFonts w:eastAsia="Calibri"/>
                <w:szCs w:val="24"/>
                <w:lang w:eastAsia="en-US"/>
              </w:rPr>
            </w:pPr>
            <w:r w:rsidRPr="009026BF">
              <w:rPr>
                <w:rFonts w:eastAsia="Calibri"/>
                <w:szCs w:val="24"/>
                <w:lang w:eastAsia="en-US"/>
              </w:rPr>
              <w:t>Обозначение</w:t>
            </w:r>
          </w:p>
        </w:tc>
        <w:tc>
          <w:tcPr>
            <w:tcW w:w="1418" w:type="dxa"/>
          </w:tcPr>
          <w:p w:rsidR="008057F6" w:rsidRPr="009026BF" w:rsidRDefault="008057F6" w:rsidP="009026BF">
            <w:pPr>
              <w:spacing w:line="240" w:lineRule="auto"/>
              <w:rPr>
                <w:rFonts w:eastAsia="Calibri"/>
                <w:szCs w:val="24"/>
                <w:lang w:eastAsia="en-US"/>
              </w:rPr>
            </w:pPr>
            <w:r w:rsidRPr="009026BF">
              <w:rPr>
                <w:rFonts w:eastAsia="Calibri"/>
                <w:szCs w:val="24"/>
                <w:lang w:eastAsia="en-US"/>
              </w:rPr>
              <w:t xml:space="preserve"> Единицы измерения</w:t>
            </w:r>
          </w:p>
        </w:tc>
        <w:tc>
          <w:tcPr>
            <w:tcW w:w="1559" w:type="dxa"/>
          </w:tcPr>
          <w:p w:rsidR="008057F6" w:rsidRPr="009026BF" w:rsidRDefault="008057F6" w:rsidP="009026BF">
            <w:pPr>
              <w:spacing w:line="240" w:lineRule="auto"/>
              <w:rPr>
                <w:rFonts w:eastAsia="Calibri"/>
                <w:szCs w:val="24"/>
                <w:lang w:eastAsia="en-US"/>
              </w:rPr>
            </w:pPr>
            <w:r w:rsidRPr="009026BF">
              <w:rPr>
                <w:rFonts w:eastAsia="Calibri"/>
                <w:szCs w:val="24"/>
                <w:lang w:eastAsia="en-US"/>
              </w:rPr>
              <w:t>Значение показателей</w:t>
            </w:r>
          </w:p>
        </w:tc>
      </w:tr>
      <w:tr w:rsidR="0037050A">
        <w:tc>
          <w:tcPr>
            <w:tcW w:w="2001"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Бетона</w:t>
            </w:r>
          </w:p>
        </w:tc>
        <w:tc>
          <w:tcPr>
            <w:tcW w:w="2643"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Прочность (марка)</w:t>
            </w:r>
          </w:p>
        </w:tc>
        <w:tc>
          <w:tcPr>
            <w:tcW w:w="1701" w:type="dxa"/>
          </w:tcPr>
          <w:p w:rsidR="0037050A" w:rsidRPr="009026BF" w:rsidRDefault="0037050A" w:rsidP="009026BF">
            <w:pPr>
              <w:tabs>
                <w:tab w:val="center" w:pos="4153"/>
                <w:tab w:val="right" w:pos="8306"/>
              </w:tabs>
              <w:spacing w:line="240" w:lineRule="auto"/>
              <w:jc w:val="center"/>
              <w:rPr>
                <w:rFonts w:eastAsia="Calibri"/>
                <w:szCs w:val="24"/>
                <w:lang w:eastAsia="en-US"/>
              </w:rPr>
            </w:pPr>
            <w:r w:rsidRPr="009026BF">
              <w:rPr>
                <w:rFonts w:eastAsia="Calibri"/>
                <w:szCs w:val="24"/>
                <w:lang w:val="en-US" w:eastAsia="en-US"/>
              </w:rPr>
              <w:t>R</w:t>
            </w:r>
            <w:r w:rsidRPr="009026BF">
              <w:rPr>
                <w:rFonts w:eastAsia="Calibri"/>
                <w:szCs w:val="24"/>
                <w:vertAlign w:val="subscript"/>
                <w:lang w:eastAsia="en-US"/>
              </w:rPr>
              <w:t>б</w:t>
            </w:r>
            <w:r w:rsidRPr="009026BF">
              <w:rPr>
                <w:rFonts w:eastAsia="Calibri"/>
                <w:szCs w:val="24"/>
                <w:lang w:eastAsia="en-US"/>
              </w:rPr>
              <w:t>,</w:t>
            </w:r>
          </w:p>
          <w:p w:rsidR="0037050A" w:rsidRPr="009026BF" w:rsidRDefault="0037050A" w:rsidP="009026BF">
            <w:pPr>
              <w:spacing w:line="240" w:lineRule="auto"/>
              <w:jc w:val="center"/>
              <w:rPr>
                <w:rFonts w:eastAsia="Calibri"/>
                <w:szCs w:val="24"/>
                <w:lang w:eastAsia="en-US"/>
              </w:rPr>
            </w:pPr>
          </w:p>
        </w:tc>
        <w:tc>
          <w:tcPr>
            <w:tcW w:w="1418"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МПа</w:t>
            </w:r>
          </w:p>
        </w:tc>
        <w:tc>
          <w:tcPr>
            <w:tcW w:w="1559" w:type="dxa"/>
            <w:vAlign w:val="center"/>
          </w:tcPr>
          <w:p w:rsidR="0037050A" w:rsidRPr="009026BF" w:rsidRDefault="0037050A" w:rsidP="009026BF">
            <w:pPr>
              <w:tabs>
                <w:tab w:val="center" w:pos="4153"/>
                <w:tab w:val="right" w:pos="8306"/>
              </w:tabs>
              <w:spacing w:line="240" w:lineRule="auto"/>
              <w:jc w:val="center"/>
              <w:rPr>
                <w:rFonts w:eastAsia="Calibri"/>
                <w:szCs w:val="24"/>
                <w:lang w:eastAsia="en-US"/>
              </w:rPr>
            </w:pPr>
            <w:r w:rsidRPr="009026BF">
              <w:rPr>
                <w:rFonts w:eastAsia="Calibri"/>
                <w:szCs w:val="24"/>
                <w:lang w:eastAsia="en-US"/>
              </w:rPr>
              <w:t>30</w:t>
            </w:r>
          </w:p>
        </w:tc>
      </w:tr>
      <w:tr w:rsidR="0037050A">
        <w:tc>
          <w:tcPr>
            <w:tcW w:w="2001"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Бетонной смеси</w:t>
            </w:r>
          </w:p>
        </w:tc>
        <w:tc>
          <w:tcPr>
            <w:tcW w:w="2643"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Подвижность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 xml:space="preserve">Жёсткость </w:t>
            </w:r>
          </w:p>
        </w:tc>
        <w:tc>
          <w:tcPr>
            <w:tcW w:w="1701"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ОК</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Ж</w:t>
            </w:r>
          </w:p>
        </w:tc>
        <w:tc>
          <w:tcPr>
            <w:tcW w:w="1418"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см</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с</w:t>
            </w:r>
          </w:p>
        </w:tc>
        <w:tc>
          <w:tcPr>
            <w:tcW w:w="1559"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3</w:t>
            </w:r>
          </w:p>
          <w:p w:rsidR="0037050A" w:rsidRPr="009026BF" w:rsidRDefault="0037050A" w:rsidP="009026BF">
            <w:pPr>
              <w:spacing w:line="240" w:lineRule="auto"/>
              <w:jc w:val="center"/>
              <w:rPr>
                <w:rFonts w:eastAsia="Calibri"/>
                <w:szCs w:val="24"/>
                <w:lang w:eastAsia="en-US"/>
              </w:rPr>
            </w:pPr>
            <w:r w:rsidRPr="009026BF">
              <w:rPr>
                <w:rFonts w:eastAsia="Calibri"/>
                <w:b/>
                <w:szCs w:val="24"/>
                <w:lang w:eastAsia="en-US"/>
              </w:rPr>
              <w:t>–</w:t>
            </w:r>
          </w:p>
        </w:tc>
      </w:tr>
      <w:tr w:rsidR="0037050A">
        <w:tc>
          <w:tcPr>
            <w:tcW w:w="2001"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Цемента</w:t>
            </w:r>
          </w:p>
        </w:tc>
        <w:tc>
          <w:tcPr>
            <w:tcW w:w="2643"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Наименование (вид)</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Активность (марка)</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 насыпная</w:t>
            </w:r>
          </w:p>
        </w:tc>
        <w:tc>
          <w:tcPr>
            <w:tcW w:w="1701"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vertAlign w:val="subscript"/>
                <w:lang w:eastAsia="en-US"/>
              </w:rPr>
            </w:pPr>
            <w:r w:rsidRPr="009026BF">
              <w:rPr>
                <w:rFonts w:eastAsia="Calibri"/>
                <w:szCs w:val="24"/>
                <w:lang w:val="en-US" w:eastAsia="en-US"/>
              </w:rPr>
              <w:t>R</w:t>
            </w:r>
            <w:r w:rsidRPr="009026BF">
              <w:rPr>
                <w:rFonts w:eastAsia="Calibri"/>
                <w:szCs w:val="24"/>
                <w:vertAlign w:val="subscript"/>
                <w:lang w:eastAsia="en-US"/>
              </w:rPr>
              <w:t>ц</w:t>
            </w:r>
          </w:p>
          <w:p w:rsidR="0037050A" w:rsidRPr="009026BF" w:rsidRDefault="0037050A" w:rsidP="009026BF">
            <w:pPr>
              <w:spacing w:line="240" w:lineRule="auto"/>
              <w:jc w:val="center"/>
              <w:rPr>
                <w:szCs w:val="24"/>
                <w:lang w:eastAsia="en-US"/>
              </w:rPr>
            </w:pPr>
            <w:r w:rsidRPr="009026BF">
              <w:rPr>
                <w:rFonts w:eastAsia="Calibri"/>
                <w:szCs w:val="24"/>
                <w:lang w:eastAsia="en-US"/>
              </w:rPr>
              <w:t>ρ</w:t>
            </w:r>
            <w:r w:rsidRPr="009026BF">
              <w:rPr>
                <w:rFonts w:eastAsia="Calibri"/>
                <w:szCs w:val="24"/>
                <w:vertAlign w:val="subscript"/>
                <w:lang w:eastAsia="en-US"/>
              </w:rPr>
              <w:t>ц</w:t>
            </w:r>
          </w:p>
          <w:p w:rsidR="0037050A" w:rsidRPr="009026BF" w:rsidRDefault="00630BF6" w:rsidP="009026BF">
            <w:pPr>
              <w:spacing w:line="240" w:lineRule="auto"/>
              <w:jc w:val="center"/>
              <w:rPr>
                <w:rFonts w:eastAsia="Calibri"/>
                <w:szCs w:val="24"/>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62EF&quot;/&gt;&lt;wsp:rsid wsp:val=&quot;00EF70E4&quot;/&gt;&lt;wsp:rsid wsp:val=&quot;00F150D5&quot;/&gt;&lt;wsp:rsid wsp:val=&quot;00FE1FC4&quot;/&gt;&lt;wsp:rsid wsp:val=&quot;00FE3337&quot;/&gt;&lt;wsp:rsid wsp:val=&quot;00FE65A0&quot;/&gt;&lt;/wsp:rsids&gt;&lt;/w:docPr&gt;&lt;w:body&gt;&lt;w:p wsp:rsidR=&quot;00000000&quot; wsp:rsidRDefault=&quot;00EF62EF&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ctrlPr&gt;&lt;w:rPr&gt;&lt;w:rFonts w:ascii=&quot;Cambria Math&quot; w:fareast=&quot;Calibri&quot; w:h-ansi=&quot;Cambria Math&quot;/&gt;&lt;wx:font wx:val=&quot;Cambria Math&quot;/&gt;&lt;w:i/&gt;&lt;w:sz-cs w:val=&quot;24&quot;/&gt;&lt;/w:rPr&gt;&lt;/m:ctrlPr&gt;&lt;/m:e&gt;&lt;m:sub&gt;&lt;m:r&gt;&lt;w:rPr&gt;&lt;w:i/&gt;&lt;w:sz-cs w:val=&quot;24&quot;/&gt;&lt;/w:rPr&gt;&lt;m:t&gt;С†&lt;/m:t&gt;&lt;/m:r&gt;&lt;m:ctrlPr&gt;&lt;w:rPr&gt;&lt;w:rFonts w:ascii=&quot;Cambria Math&quot; w:fareast=&quot;Calibri&quot; w:h-ansi=&quot;Cambria Math&quot;/&gt;&lt;wx:font wx:val=&quot;Cambria Math&quot;/&gt;&lt;w:i/&gt;&lt;w:sz-cs w:val=&quot;24&quot;/&gt;&lt;/w:rPr&gt;&lt;/m:ctrlPr&gt;&lt;/m:sub&gt;&lt;m:sup&gt;&lt;m:r&gt;&lt;w:rPr&gt;&lt;w:i/&gt;&lt;w:sz-cs w:val=&quot;24&quot;/&gt;&lt;/w:rPr&gt;&lt;m:t&gt;РЅР°СЃ&lt;/m:t&gt;&lt;/m:r&gt;&lt;m:ctrlPr&gt;&lt;w:rPr&gt;&lt;w:rFonts w:ascii=&quot;Cambria Math&quot; w:fareast=&quot;Calibri&quot; w:h-ansi=&quot;Cambria Math&quot;/&gt;&lt;wx:font wx:val=&quot;Cambria Math&quot;/&gt;&lt;w:i/&gt;&lt;w:sz-cs w:val=&quot;24&quot;/&gt;&lt;/w:rPr&gt;&lt;/m:ctrlP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tc>
        <w:tc>
          <w:tcPr>
            <w:tcW w:w="1418" w:type="dxa"/>
          </w:tcPr>
          <w:p w:rsidR="0037050A" w:rsidRPr="009026BF" w:rsidRDefault="0037050A" w:rsidP="009026BF">
            <w:pPr>
              <w:spacing w:line="240" w:lineRule="auto"/>
              <w:jc w:val="center"/>
              <w:rPr>
                <w:rFonts w:eastAsia="Calibri"/>
                <w:szCs w:val="24"/>
                <w:lang w:eastAsia="en-US"/>
              </w:rPr>
            </w:pP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МПа</w:t>
            </w:r>
          </w:p>
          <w:p w:rsidR="0037050A" w:rsidRPr="009026BF" w:rsidRDefault="0037050A" w:rsidP="009026BF">
            <w:pPr>
              <w:spacing w:line="240" w:lineRule="auto"/>
              <w:jc w:val="center"/>
              <w:rPr>
                <w:rFonts w:eastAsia="Calibri"/>
                <w:szCs w:val="24"/>
                <w:vertAlign w:val="superscript"/>
                <w:lang w:eastAsia="en-US"/>
              </w:rPr>
            </w:pPr>
            <w:r w:rsidRPr="009026BF">
              <w:rPr>
                <w:rFonts w:eastAsia="Calibri"/>
                <w:szCs w:val="24"/>
                <w:lang w:eastAsia="en-US"/>
              </w:rPr>
              <w:t>г/см</w:t>
            </w:r>
            <w:r w:rsidRPr="009026BF">
              <w:rPr>
                <w:rFonts w:eastAsia="Calibri"/>
                <w:szCs w:val="24"/>
                <w:vertAlign w:val="superscript"/>
                <w:lang w:eastAsia="en-US"/>
              </w:rPr>
              <w:t>3</w:t>
            </w:r>
          </w:p>
          <w:p w:rsidR="0037050A" w:rsidRPr="009026BF" w:rsidRDefault="0037050A" w:rsidP="009026BF">
            <w:pPr>
              <w:spacing w:line="240" w:lineRule="auto"/>
              <w:jc w:val="center"/>
              <w:rPr>
                <w:rFonts w:eastAsia="Calibri"/>
                <w:szCs w:val="24"/>
                <w:lang w:eastAsia="en-US"/>
              </w:rPr>
            </w:pPr>
            <w:r w:rsidRPr="009026BF">
              <w:rPr>
                <w:szCs w:val="24"/>
                <w:lang w:eastAsia="en-US"/>
              </w:rPr>
              <w:t>г/см</w:t>
            </w:r>
            <w:r w:rsidRPr="009026BF">
              <w:rPr>
                <w:szCs w:val="24"/>
                <w:vertAlign w:val="superscript"/>
                <w:lang w:eastAsia="en-US"/>
              </w:rPr>
              <w:t>3</w:t>
            </w:r>
          </w:p>
        </w:tc>
        <w:tc>
          <w:tcPr>
            <w:tcW w:w="1559"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ПЦ</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40</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3,1</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1,3</w:t>
            </w:r>
          </w:p>
        </w:tc>
      </w:tr>
      <w:tr w:rsidR="0037050A">
        <w:tc>
          <w:tcPr>
            <w:tcW w:w="2001"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Песка</w:t>
            </w:r>
          </w:p>
        </w:tc>
        <w:tc>
          <w:tcPr>
            <w:tcW w:w="2643"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Группа</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Модуль крупности</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 насыпная</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Влажность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 xml:space="preserve">Водопотребность </w:t>
            </w:r>
          </w:p>
        </w:tc>
        <w:tc>
          <w:tcPr>
            <w:tcW w:w="1701"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vertAlign w:val="subscript"/>
                <w:lang w:eastAsia="en-US"/>
              </w:rPr>
            </w:pPr>
            <w:r w:rsidRPr="009026BF">
              <w:rPr>
                <w:rFonts w:eastAsia="Calibri"/>
                <w:szCs w:val="24"/>
                <w:lang w:eastAsia="en-US"/>
              </w:rPr>
              <w:t>М</w:t>
            </w:r>
            <w:r w:rsidRPr="009026BF">
              <w:rPr>
                <w:rFonts w:eastAsia="Calibri"/>
                <w:szCs w:val="24"/>
                <w:vertAlign w:val="subscript"/>
                <w:lang w:eastAsia="en-US"/>
              </w:rPr>
              <w:t>к</w:t>
            </w:r>
          </w:p>
          <w:p w:rsidR="0037050A" w:rsidRPr="009026BF" w:rsidRDefault="0037050A" w:rsidP="009026BF">
            <w:pPr>
              <w:spacing w:line="240" w:lineRule="auto"/>
              <w:jc w:val="center"/>
              <w:rPr>
                <w:rFonts w:eastAsia="Calibri"/>
                <w:szCs w:val="24"/>
                <w:vertAlign w:val="subscript"/>
                <w:lang w:eastAsia="en-US"/>
              </w:rPr>
            </w:pPr>
            <w:r w:rsidRPr="009026BF">
              <w:rPr>
                <w:rFonts w:eastAsia="Calibri"/>
                <w:szCs w:val="24"/>
                <w:lang w:eastAsia="en-US"/>
              </w:rPr>
              <w:t>ρ</w:t>
            </w:r>
            <w:r w:rsidRPr="009026BF">
              <w:rPr>
                <w:rFonts w:eastAsia="Calibri"/>
                <w:szCs w:val="24"/>
                <w:vertAlign w:val="subscript"/>
                <w:lang w:eastAsia="en-US"/>
              </w:rPr>
              <w:t>п</w:t>
            </w:r>
          </w:p>
          <w:p w:rsidR="0037050A" w:rsidRPr="009026BF" w:rsidRDefault="00630BF6" w:rsidP="009026BF">
            <w:pPr>
              <w:spacing w:line="240" w:lineRule="auto"/>
              <w:jc w:val="center"/>
              <w:rPr>
                <w:rFonts w:eastAsia="Calibri"/>
                <w:szCs w:val="24"/>
                <w:lang w:eastAsia="en-US"/>
              </w:rPr>
            </w:pPr>
            <w:r>
              <w:rPr>
                <w:rFonts w:eastAsia="Calibri"/>
              </w:rPr>
              <w:pict>
                <v:shape id="_x0000_i1026"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C14CA&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0C14CA&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ctrlPr&gt;&lt;w:rPr&gt;&lt;w:rFonts w:ascii=&quot;Cambria Math&quot; w:fareast=&quot;Calibri&quot; w:h-ansi=&quot;Cambria Math&quot;/&gt;&lt;wx:font wx:val=&quot;Cambria Math&quot;/&gt;&lt;w:i/&gt;&lt;w:sz-cs w:val=&quot;24&quot;/&gt;&lt;/w:rPr&gt;&lt;/m:ctrlPr&gt;&lt;/m:e&gt;&lt;m:sub&gt;&lt;m:r&gt;&lt;w:rPr&gt;&lt;w:i/&gt;&lt;w:sz-cs w:val=&quot;24&quot;/&gt;&lt;/w:rPr&gt;&lt;m:t&gt;Рї&lt;/m:t&gt;&lt;/m:r&gt;&lt;m:ctrlPr&gt;&lt;w:rPr&gt;&lt;w:rFonts w:ascii=&quot;Cambria Math&quot; w:fareast=&quot;Calibri&quot; w:h-ansi=&quot;Cambria Math&quot;/&gt;&lt;wx:font wx:val=&quot;Cambria Math&quot;/&gt;&lt;w:i/&gt;&lt;w:sz-cs w:val=&quot;24&quot;/&gt;&lt;/w:rPr&gt;&lt;/m:ctrlPr&gt;&lt;/m:sub&gt;&lt;m:sup&gt;&lt;m:r&gt;&lt;w:rPr&gt;&lt;w:i/&gt;&lt;w:sz-cs w:val=&quot;24&quot;/&gt;&lt;/w:rPr&gt;&lt;m:t&gt;РЅР°СЃ&lt;/m:t&gt;&lt;/m:r&gt;&lt;m:ctrlPr&gt;&lt;w:rPr&gt;&lt;w:rFonts w:ascii=&quot;Cambria Math&quot; w:fareast=&quot;Calibri&quot; w:h-ansi=&quot;Cambria Math&quot;/&gt;&lt;wx:font wx:val=&quot;Cambria Math&quot;/&gt;&lt;w:i/&gt;&lt;w:sz-cs w:val=&quot;24&quot;/&gt;&lt;/w:rPr&gt;&lt;/m:ctrlP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37050A" w:rsidRPr="009026BF" w:rsidRDefault="0037050A" w:rsidP="009026BF">
            <w:pPr>
              <w:spacing w:line="240" w:lineRule="auto"/>
              <w:jc w:val="center"/>
              <w:rPr>
                <w:rFonts w:eastAsia="Calibri"/>
                <w:szCs w:val="24"/>
                <w:vertAlign w:val="subscript"/>
                <w:lang w:eastAsia="en-US"/>
              </w:rPr>
            </w:pPr>
            <w:r w:rsidRPr="009026BF">
              <w:rPr>
                <w:rFonts w:eastAsia="Calibri"/>
                <w:szCs w:val="24"/>
                <w:lang w:eastAsia="en-US"/>
              </w:rPr>
              <w:t>ω</w:t>
            </w:r>
            <w:r w:rsidRPr="009026BF">
              <w:rPr>
                <w:rFonts w:eastAsia="Calibri"/>
                <w:szCs w:val="24"/>
                <w:vertAlign w:val="subscript"/>
                <w:lang w:eastAsia="en-US"/>
              </w:rPr>
              <w:t>п</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В</w:t>
            </w:r>
            <w:r w:rsidRPr="009026BF">
              <w:rPr>
                <w:rFonts w:eastAsia="Calibri"/>
                <w:szCs w:val="24"/>
                <w:vertAlign w:val="subscript"/>
                <w:lang w:eastAsia="en-US"/>
              </w:rPr>
              <w:t>п,</w:t>
            </w:r>
          </w:p>
        </w:tc>
        <w:tc>
          <w:tcPr>
            <w:tcW w:w="1418"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vertAlign w:val="superscript"/>
                <w:lang w:eastAsia="en-US"/>
              </w:rPr>
            </w:pPr>
            <w:r w:rsidRPr="009026BF">
              <w:rPr>
                <w:rFonts w:eastAsia="Calibri"/>
                <w:szCs w:val="24"/>
                <w:lang w:eastAsia="en-US"/>
              </w:rPr>
              <w:t>г/см</w:t>
            </w:r>
            <w:r w:rsidRPr="009026BF">
              <w:rPr>
                <w:rFonts w:eastAsia="Calibri"/>
                <w:szCs w:val="24"/>
                <w:vertAlign w:val="superscript"/>
                <w:lang w:eastAsia="en-US"/>
              </w:rPr>
              <w:t>3</w:t>
            </w:r>
          </w:p>
          <w:p w:rsidR="0037050A" w:rsidRPr="009026BF" w:rsidRDefault="0037050A" w:rsidP="009026BF">
            <w:pPr>
              <w:spacing w:line="240" w:lineRule="auto"/>
              <w:jc w:val="center"/>
              <w:rPr>
                <w:rFonts w:eastAsia="Calibri"/>
                <w:szCs w:val="24"/>
                <w:lang w:eastAsia="en-US"/>
              </w:rPr>
            </w:pPr>
            <w:r w:rsidRPr="009026BF">
              <w:rPr>
                <w:szCs w:val="24"/>
                <w:lang w:eastAsia="en-US"/>
              </w:rPr>
              <w:t>г/см</w:t>
            </w:r>
            <w:r w:rsidRPr="009026BF">
              <w:rPr>
                <w:szCs w:val="24"/>
                <w:vertAlign w:val="superscript"/>
                <w:lang w:eastAsia="en-US"/>
              </w:rPr>
              <w:t>3</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tc>
        <w:tc>
          <w:tcPr>
            <w:tcW w:w="1559"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Мелкий</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2,0</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2,6</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1,6</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2,0</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8,0</w:t>
            </w:r>
          </w:p>
        </w:tc>
      </w:tr>
      <w:tr w:rsidR="0037050A">
        <w:tc>
          <w:tcPr>
            <w:tcW w:w="2001"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Крупного заполнителя</w:t>
            </w:r>
          </w:p>
        </w:tc>
        <w:tc>
          <w:tcPr>
            <w:tcW w:w="2643" w:type="dxa"/>
          </w:tcPr>
          <w:p w:rsidR="0037050A" w:rsidRPr="009026BF" w:rsidRDefault="0037050A" w:rsidP="009026BF">
            <w:pPr>
              <w:spacing w:line="240" w:lineRule="auto"/>
              <w:rPr>
                <w:rFonts w:eastAsia="Calibri"/>
                <w:szCs w:val="24"/>
                <w:lang w:eastAsia="en-US"/>
              </w:rPr>
            </w:pPr>
            <w:r w:rsidRPr="009026BF">
              <w:rPr>
                <w:rFonts w:eastAsia="Calibri"/>
                <w:szCs w:val="24"/>
                <w:lang w:eastAsia="en-US"/>
              </w:rPr>
              <w:t>Вид (горная порода)</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Плотность насыпная</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Наибольшая крупность</w:t>
            </w:r>
          </w:p>
          <w:p w:rsidR="0037050A" w:rsidRPr="009026BF" w:rsidRDefault="0037050A" w:rsidP="009026BF">
            <w:pPr>
              <w:spacing w:line="240" w:lineRule="auto"/>
              <w:rPr>
                <w:rFonts w:eastAsia="Calibri"/>
                <w:szCs w:val="24"/>
                <w:lang w:eastAsia="en-US"/>
              </w:rPr>
            </w:pPr>
            <w:r w:rsidRPr="009026BF">
              <w:rPr>
                <w:rFonts w:eastAsia="Calibri"/>
                <w:szCs w:val="24"/>
                <w:lang w:eastAsia="en-US"/>
              </w:rPr>
              <w:t xml:space="preserve">Влажность </w:t>
            </w:r>
          </w:p>
        </w:tc>
        <w:tc>
          <w:tcPr>
            <w:tcW w:w="1701"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szCs w:val="24"/>
                <w:vertAlign w:val="subscript"/>
                <w:lang w:eastAsia="en-US"/>
              </w:rPr>
            </w:pPr>
            <w:r w:rsidRPr="009026BF">
              <w:rPr>
                <w:rFonts w:eastAsia="Calibri"/>
                <w:szCs w:val="24"/>
                <w:lang w:eastAsia="en-US"/>
              </w:rPr>
              <w:t>ρ</w:t>
            </w:r>
            <w:r w:rsidRPr="009026BF">
              <w:rPr>
                <w:rFonts w:eastAsia="Calibri"/>
                <w:szCs w:val="24"/>
                <w:vertAlign w:val="subscript"/>
                <w:lang w:eastAsia="en-US"/>
              </w:rPr>
              <w:t>кз</w:t>
            </w:r>
          </w:p>
          <w:p w:rsidR="0037050A" w:rsidRPr="009026BF" w:rsidRDefault="00630BF6" w:rsidP="009026BF">
            <w:pPr>
              <w:spacing w:line="240" w:lineRule="auto"/>
              <w:jc w:val="center"/>
              <w:rPr>
                <w:szCs w:val="24"/>
                <w:lang w:eastAsia="en-US"/>
              </w:rPr>
            </w:pPr>
            <w:r>
              <w:pict>
                <v:shape id="_x0000_i1027"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57398&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B57398&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ctrlPr&gt;&lt;w:rPr&gt;&lt;w:rFonts w:ascii=&quot;Cambria Math&quot; w:fareast=&quot;Calibri&quot; w:h-ansi=&quot;Cambria Math&quot;/&gt;&lt;wx:font wx:val=&quot;Cambria Math&quot;/&gt;&lt;w:i/&gt;&lt;w:sz-cs w:val=&quot;24&quot;/&gt;&lt;/w:rPr&gt;&lt;/m:ctrlPr&gt;&lt;/m:e&gt;&lt;m:sub&gt;&lt;m:r&gt;&lt;w:rPr&gt;&lt;w:i/&gt;&lt;w:sz-cs w:val=&quot;24&quot;/&gt;&lt;/w:rPr&gt;&lt;m:t&gt;РєР·&lt;/m:t&gt;&lt;/m:r&gt;&lt;m:ctrlPr&gt;&lt;w:rPr&gt;&lt;w:rFonts w:ascii=&quot;Cambria Math&quot; w:fareast=&quot;Calibri&quot; w:h-ansi=&quot;Cambria Math&quot;/&gt;&lt;wx:font wx:val=&quot;Cambria Math&quot;/&gt;&lt;w:i/&gt;&lt;w:sz-cs w:val=&quot;24&quot;/&gt;&lt;/w:rPr&gt;&lt;/m:ctrlPr&gt;&lt;/m:sub&gt;&lt;m:sup&gt;&lt;m:r&gt;&lt;w:rPr&gt;&lt;w:i/&gt;&lt;w:sz-cs w:val=&quot;24&quot;/&gt;&lt;/w:rPr&gt;&lt;m:t&gt;РЅР°СЃ&lt;/m:t&gt;&lt;/m:r&gt;&lt;m:ctrlPr&gt;&lt;w:rPr&gt;&lt;w:rFonts w:ascii=&quot;Cambria Math&quot; w:fareast=&quot;Calibri&quot; w:h-ansi=&quot;Cambria Math&quot;/&gt;&lt;wx:font wx:val=&quot;Cambria Math&quot;/&gt;&lt;w:i/&gt;&lt;w:sz-cs w:val=&quot;24&quot;/&gt;&lt;/w:rPr&gt;&lt;/m:ctrlP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НК</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ω</w:t>
            </w:r>
            <w:r w:rsidRPr="009026BF">
              <w:rPr>
                <w:rFonts w:eastAsia="Calibri"/>
                <w:szCs w:val="24"/>
                <w:vertAlign w:val="subscript"/>
                <w:lang w:eastAsia="en-US"/>
              </w:rPr>
              <w:t>кз</w:t>
            </w:r>
            <w:r w:rsidRPr="009026BF">
              <w:rPr>
                <w:rFonts w:eastAsia="Calibri"/>
                <w:szCs w:val="24"/>
                <w:lang w:eastAsia="en-US"/>
              </w:rPr>
              <w:t>,</w:t>
            </w:r>
          </w:p>
        </w:tc>
        <w:tc>
          <w:tcPr>
            <w:tcW w:w="1418"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p w:rsidR="0037050A" w:rsidRPr="009026BF" w:rsidRDefault="0037050A" w:rsidP="009026BF">
            <w:pPr>
              <w:spacing w:line="240" w:lineRule="auto"/>
              <w:jc w:val="center"/>
              <w:rPr>
                <w:rFonts w:eastAsia="Calibri"/>
                <w:szCs w:val="24"/>
                <w:vertAlign w:val="superscript"/>
                <w:lang w:eastAsia="en-US"/>
              </w:rPr>
            </w:pPr>
            <w:r w:rsidRPr="009026BF">
              <w:rPr>
                <w:rFonts w:eastAsia="Calibri"/>
                <w:szCs w:val="24"/>
                <w:lang w:eastAsia="en-US"/>
              </w:rPr>
              <w:t>г/см</w:t>
            </w:r>
            <w:r w:rsidRPr="009026BF">
              <w:rPr>
                <w:rFonts w:eastAsia="Calibri"/>
                <w:szCs w:val="24"/>
                <w:vertAlign w:val="superscript"/>
                <w:lang w:eastAsia="en-US"/>
              </w:rPr>
              <w:t>3</w:t>
            </w:r>
          </w:p>
          <w:p w:rsidR="0037050A" w:rsidRPr="009026BF" w:rsidRDefault="0037050A" w:rsidP="009026BF">
            <w:pPr>
              <w:spacing w:line="240" w:lineRule="auto"/>
              <w:jc w:val="center"/>
              <w:rPr>
                <w:rFonts w:eastAsia="Calibri"/>
                <w:szCs w:val="24"/>
                <w:vertAlign w:val="superscript"/>
                <w:lang w:eastAsia="en-US"/>
              </w:rPr>
            </w:pPr>
            <w:r w:rsidRPr="009026BF">
              <w:rPr>
                <w:rFonts w:eastAsia="Calibri"/>
                <w:szCs w:val="24"/>
                <w:lang w:eastAsia="en-US"/>
              </w:rPr>
              <w:t>г/см</w:t>
            </w:r>
            <w:r w:rsidRPr="009026BF">
              <w:rPr>
                <w:rFonts w:eastAsia="Calibri"/>
                <w:szCs w:val="24"/>
                <w:vertAlign w:val="superscript"/>
                <w:lang w:eastAsia="en-US"/>
              </w:rPr>
              <w:t>3</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мм</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w:t>
            </w:r>
          </w:p>
        </w:tc>
        <w:tc>
          <w:tcPr>
            <w:tcW w:w="1559" w:type="dxa"/>
          </w:tcPr>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Щебень</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2,68</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1,51</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20</w:t>
            </w:r>
          </w:p>
          <w:p w:rsidR="0037050A" w:rsidRPr="009026BF" w:rsidRDefault="0037050A" w:rsidP="009026BF">
            <w:pPr>
              <w:spacing w:line="240" w:lineRule="auto"/>
              <w:jc w:val="center"/>
              <w:rPr>
                <w:rFonts w:eastAsia="Calibri"/>
                <w:szCs w:val="24"/>
                <w:lang w:eastAsia="en-US"/>
              </w:rPr>
            </w:pPr>
            <w:r w:rsidRPr="009026BF">
              <w:rPr>
                <w:rFonts w:eastAsia="Calibri"/>
                <w:szCs w:val="24"/>
                <w:lang w:eastAsia="en-US"/>
              </w:rPr>
              <w:t>3</w:t>
            </w:r>
          </w:p>
        </w:tc>
      </w:tr>
    </w:tbl>
    <w:p w:rsidR="00BE2C07" w:rsidRPr="002E7793" w:rsidRDefault="00BE2C07" w:rsidP="00BE2C07"/>
    <w:p w:rsidR="00BE2C07" w:rsidRDefault="00BE2C07" w:rsidP="00BE2C07"/>
    <w:p w:rsidR="00BE2C07" w:rsidRDefault="00BE2C07" w:rsidP="00BE2C07">
      <w:pPr>
        <w:tabs>
          <w:tab w:val="left" w:pos="3510"/>
        </w:tabs>
      </w:pPr>
      <w:r>
        <w:tab/>
      </w:r>
    </w:p>
    <w:p w:rsidR="00BE2C07" w:rsidRPr="00BE2C07" w:rsidRDefault="00BE2C07" w:rsidP="00BE2C07">
      <w:pPr>
        <w:pStyle w:val="1"/>
        <w:spacing w:before="0"/>
        <w:rPr>
          <w:szCs w:val="32"/>
        </w:rPr>
      </w:pPr>
      <w:r>
        <w:br w:type="page"/>
      </w:r>
      <w:bookmarkStart w:id="2" w:name="_Toc231219328"/>
      <w:r w:rsidRPr="00BE2C07">
        <w:rPr>
          <w:szCs w:val="32"/>
        </w:rPr>
        <w:t>Расчёт</w:t>
      </w:r>
      <w:r w:rsidRPr="00BE2C07">
        <w:rPr>
          <w:i/>
          <w:szCs w:val="32"/>
        </w:rPr>
        <w:t xml:space="preserve"> </w:t>
      </w:r>
      <w:r w:rsidRPr="00BE2C07">
        <w:rPr>
          <w:szCs w:val="32"/>
        </w:rPr>
        <w:t>состава обычного тяжёлого бетона</w:t>
      </w:r>
      <w:bookmarkEnd w:id="2"/>
    </w:p>
    <w:p w:rsidR="00BE2C07" w:rsidRDefault="00BE2C07" w:rsidP="00BE2C07">
      <w:pPr>
        <w:ind w:firstLine="709"/>
      </w:pPr>
      <w:r>
        <w:t xml:space="preserve">Требуется определить состав обычного тяжёлого бетона марки «300» с подвижностью бетонной смеси по осадке конуса </w:t>
      </w:r>
      <w:smartTag w:uri="urn:schemas-microsoft-com:office:smarttags" w:element="metricconverter">
        <w:smartTagPr>
          <w:attr w:name="ProductID" w:val="3 см"/>
        </w:smartTagPr>
        <w:r>
          <w:t>3 см</w:t>
        </w:r>
      </w:smartTag>
      <w:r>
        <w:t>, предназначенного для изготовления лестничных маршей.</w:t>
      </w:r>
    </w:p>
    <w:p w:rsidR="00BE2C07" w:rsidRDefault="00BE2C07" w:rsidP="00BE2C07">
      <w:pPr>
        <w:ind w:firstLine="709"/>
      </w:pPr>
      <w:r>
        <w:t>Расчёт и назначение исходного состава производится в следующем порядке.</w:t>
      </w:r>
    </w:p>
    <w:p w:rsidR="00BE2C07" w:rsidRDefault="00BE2C07" w:rsidP="00B35BF5">
      <w:pPr>
        <w:pStyle w:val="a7"/>
        <w:numPr>
          <w:ilvl w:val="0"/>
          <w:numId w:val="1"/>
        </w:numPr>
        <w:tabs>
          <w:tab w:val="left" w:pos="1500"/>
        </w:tabs>
        <w:spacing w:line="360" w:lineRule="auto"/>
        <w:ind w:left="567" w:firstLine="284"/>
        <w:rPr>
          <w:rFonts w:ascii="Times New Roman" w:hAnsi="Times New Roman"/>
          <w:sz w:val="24"/>
          <w:szCs w:val="24"/>
        </w:rPr>
      </w:pPr>
      <w:r w:rsidRPr="002F246C">
        <w:rPr>
          <w:rFonts w:ascii="Times New Roman" w:hAnsi="Times New Roman"/>
          <w:sz w:val="24"/>
          <w:szCs w:val="24"/>
        </w:rPr>
        <w:t xml:space="preserve">Исходя из </w:t>
      </w:r>
      <w:r>
        <w:rPr>
          <w:rFonts w:ascii="Times New Roman" w:hAnsi="Times New Roman"/>
          <w:sz w:val="24"/>
          <w:szCs w:val="24"/>
        </w:rPr>
        <w:t>основного закона прочности обычного тяжёлого бетона, определяется водоцементное отношение. При этом весьма важным является выбор эмпирического коэффициента А.</w:t>
      </w:r>
    </w:p>
    <w:p w:rsidR="00BE2C07" w:rsidRDefault="00BE2C07" w:rsidP="00B35BF5">
      <w:pPr>
        <w:tabs>
          <w:tab w:val="left" w:pos="851"/>
        </w:tabs>
        <w:ind w:left="567" w:firstLine="851"/>
        <w:rPr>
          <w:szCs w:val="24"/>
        </w:rPr>
      </w:pPr>
      <w:r>
        <w:rPr>
          <w:szCs w:val="24"/>
        </w:rPr>
        <w:t>В данном примере расчёта материалы являются рядовыми  и коэффициент А принимается равным 0,6</w:t>
      </w:r>
    </w:p>
    <w:p w:rsidR="00BE2C07" w:rsidRDefault="00BE2C07" w:rsidP="00BE2C07">
      <w:pPr>
        <w:tabs>
          <w:tab w:val="left" w:pos="1500"/>
        </w:tabs>
        <w:ind w:left="1560"/>
        <w:jc w:val="center"/>
        <w:rPr>
          <w:szCs w:val="24"/>
        </w:rPr>
      </w:pPr>
      <w:r>
        <w:rPr>
          <w:szCs w:val="24"/>
        </w:rPr>
        <w:t>В/Ц = А</w:t>
      </w:r>
      <w:r>
        <w:rPr>
          <w:szCs w:val="24"/>
          <w:lang w:val="en-US"/>
        </w:rPr>
        <w:t>R</w:t>
      </w:r>
      <w:r w:rsidRPr="006232EF">
        <w:rPr>
          <w:szCs w:val="24"/>
          <w:vertAlign w:val="subscript"/>
        </w:rPr>
        <w:t>ц</w:t>
      </w:r>
      <w:r>
        <w:rPr>
          <w:szCs w:val="24"/>
        </w:rPr>
        <w:t>/(</w:t>
      </w:r>
      <w:r>
        <w:rPr>
          <w:szCs w:val="24"/>
          <w:lang w:val="en-US"/>
        </w:rPr>
        <w:t>R</w:t>
      </w:r>
      <w:r w:rsidRPr="006232EF">
        <w:rPr>
          <w:szCs w:val="24"/>
          <w:vertAlign w:val="subscript"/>
        </w:rPr>
        <w:t>б</w:t>
      </w:r>
      <w:r>
        <w:rPr>
          <w:szCs w:val="24"/>
        </w:rPr>
        <w:t>+0,5А</w:t>
      </w:r>
      <w:r>
        <w:rPr>
          <w:szCs w:val="24"/>
          <w:lang w:val="en-US"/>
        </w:rPr>
        <w:t>R</w:t>
      </w:r>
      <w:r w:rsidRPr="006232EF">
        <w:rPr>
          <w:szCs w:val="24"/>
          <w:vertAlign w:val="subscript"/>
        </w:rPr>
        <w:t>ц</w:t>
      </w:r>
      <w:r>
        <w:rPr>
          <w:szCs w:val="24"/>
        </w:rPr>
        <w:t>)</w:t>
      </w:r>
    </w:p>
    <w:p w:rsidR="00BE2C07" w:rsidRDefault="00BE2C07" w:rsidP="00BE2C07">
      <w:pPr>
        <w:tabs>
          <w:tab w:val="left" w:pos="1500"/>
        </w:tabs>
        <w:ind w:left="567" w:firstLine="840"/>
        <w:jc w:val="center"/>
        <w:rPr>
          <w:szCs w:val="24"/>
        </w:rPr>
      </w:pPr>
      <w:r>
        <w:rPr>
          <w:szCs w:val="24"/>
        </w:rPr>
        <w:t>В/Ц = 0,6*</w:t>
      </w:r>
      <w:r w:rsidR="000E16A6">
        <w:rPr>
          <w:szCs w:val="24"/>
        </w:rPr>
        <w:t>4</w:t>
      </w:r>
      <w:r>
        <w:rPr>
          <w:szCs w:val="24"/>
        </w:rPr>
        <w:t>0/(30+0,5*0,6*</w:t>
      </w:r>
      <w:r w:rsidR="00171CB8">
        <w:rPr>
          <w:szCs w:val="24"/>
        </w:rPr>
        <w:t>4</w:t>
      </w:r>
      <w:r>
        <w:rPr>
          <w:szCs w:val="24"/>
        </w:rPr>
        <w:t>0) =0,</w:t>
      </w:r>
      <w:r w:rsidR="00171CB8">
        <w:rPr>
          <w:szCs w:val="24"/>
        </w:rPr>
        <w:t>57</w:t>
      </w:r>
    </w:p>
    <w:p w:rsidR="00BE2C07" w:rsidRDefault="00BE2C07" w:rsidP="00B35BF5">
      <w:pPr>
        <w:pStyle w:val="a7"/>
        <w:numPr>
          <w:ilvl w:val="0"/>
          <w:numId w:val="1"/>
        </w:numPr>
        <w:spacing w:line="360" w:lineRule="auto"/>
        <w:ind w:left="567" w:firstLine="283"/>
        <w:rPr>
          <w:rFonts w:ascii="Times New Roman" w:hAnsi="Times New Roman"/>
          <w:sz w:val="24"/>
          <w:szCs w:val="24"/>
        </w:rPr>
      </w:pPr>
      <w:r w:rsidRPr="007C47CA">
        <w:rPr>
          <w:rFonts w:ascii="Times New Roman" w:hAnsi="Times New Roman"/>
          <w:sz w:val="24"/>
          <w:szCs w:val="24"/>
        </w:rPr>
        <w:t xml:space="preserve">Определение </w:t>
      </w:r>
      <w:r>
        <w:rPr>
          <w:rFonts w:ascii="Times New Roman" w:hAnsi="Times New Roman"/>
          <w:sz w:val="24"/>
          <w:szCs w:val="24"/>
        </w:rPr>
        <w:t>расхода воды производится по графикам в зависимости от консистенции бетонной смеси и наибольшей крупности заполнителя с последующей корректировкой.</w:t>
      </w:r>
    </w:p>
    <w:p w:rsidR="0037050A" w:rsidRDefault="00630BF6" w:rsidP="0037050A">
      <w:pPr>
        <w:ind w:left="567" w:firstLine="851"/>
        <w:jc w:val="center"/>
        <w:rPr>
          <w:szCs w:val="24"/>
        </w:rPr>
      </w:pPr>
      <w:r>
        <w:rPr>
          <w:noProof/>
          <w:szCs w:val="24"/>
        </w:rPr>
        <w:pict>
          <v:shape id="Рисунок 2" o:spid="_x0000_i1028" type="#_x0000_t75" style="width:264.75pt;height:168pt;visibility:visible">
            <v:imagedata r:id="rId10" o:title="сканирование0006"/>
          </v:shape>
        </w:pict>
      </w:r>
    </w:p>
    <w:p w:rsidR="00B35BF5" w:rsidRDefault="00BE2C07" w:rsidP="00BE2C07">
      <w:pPr>
        <w:ind w:left="567" w:firstLine="851"/>
        <w:rPr>
          <w:szCs w:val="24"/>
        </w:rPr>
      </w:pPr>
      <w:r>
        <w:rPr>
          <w:szCs w:val="24"/>
        </w:rPr>
        <w:t xml:space="preserve">По графику устанавливаем предельный расход воды при подвижности бетонной смеси, соответствующей ОК = </w:t>
      </w:r>
      <w:smartTag w:uri="urn:schemas-microsoft-com:office:smarttags" w:element="metricconverter">
        <w:smartTagPr>
          <w:attr w:name="ProductID" w:val="3 см"/>
        </w:smartTagPr>
        <w:r>
          <w:rPr>
            <w:szCs w:val="24"/>
          </w:rPr>
          <w:t>3 см</w:t>
        </w:r>
      </w:smartTag>
      <w:r>
        <w:rPr>
          <w:szCs w:val="24"/>
        </w:rPr>
        <w:t xml:space="preserve"> и наибольшей крупности щебня </w:t>
      </w:r>
      <w:smartTag w:uri="urn:schemas-microsoft-com:office:smarttags" w:element="metricconverter">
        <w:smartTagPr>
          <w:attr w:name="ProductID" w:val="20 мм"/>
        </w:smartTagPr>
        <w:r>
          <w:rPr>
            <w:szCs w:val="24"/>
          </w:rPr>
          <w:t>20 мм</w:t>
        </w:r>
      </w:smartTag>
      <w:r>
        <w:rPr>
          <w:szCs w:val="24"/>
        </w:rPr>
        <w:t>, расход воды равен 178 л/м</w:t>
      </w:r>
      <w:r w:rsidRPr="004E02F4">
        <w:rPr>
          <w:szCs w:val="24"/>
          <w:vertAlign w:val="superscript"/>
        </w:rPr>
        <w:t>3</w:t>
      </w:r>
      <w:r>
        <w:rPr>
          <w:szCs w:val="24"/>
        </w:rPr>
        <w:t xml:space="preserve">. Учитывая характеристики применяемых материалов, производим его корректировку: водопотребность мелкого песка составляет 8%, поэтому расход воды увеличиваем на 5  л, на использование щебня необходимо добавить ещё </w:t>
      </w:r>
      <w:smartTag w:uri="urn:schemas-microsoft-com:office:smarttags" w:element="metricconverter">
        <w:smartTagPr>
          <w:attr w:name="ProductID" w:val="10 л"/>
        </w:smartTagPr>
        <w:r>
          <w:rPr>
            <w:szCs w:val="24"/>
          </w:rPr>
          <w:t>10 л</w:t>
        </w:r>
      </w:smartTag>
      <w:r w:rsidR="00B35BF5">
        <w:rPr>
          <w:szCs w:val="24"/>
        </w:rPr>
        <w:t>. Тогда окончательный расход воды составит</w:t>
      </w:r>
    </w:p>
    <w:p w:rsidR="00BE2C07" w:rsidRDefault="00B35BF5" w:rsidP="00B35BF5">
      <w:pPr>
        <w:ind w:left="567"/>
        <w:jc w:val="center"/>
        <w:rPr>
          <w:szCs w:val="24"/>
          <w:vertAlign w:val="superscript"/>
        </w:rPr>
      </w:pPr>
      <w:r>
        <w:rPr>
          <w:szCs w:val="24"/>
        </w:rPr>
        <w:t xml:space="preserve">В = 178 + 5 + 10= </w:t>
      </w:r>
      <w:r w:rsidR="00171CB8">
        <w:rPr>
          <w:szCs w:val="24"/>
        </w:rPr>
        <w:t>19</w:t>
      </w:r>
      <w:r>
        <w:rPr>
          <w:szCs w:val="24"/>
        </w:rPr>
        <w:t>3 л/м</w:t>
      </w:r>
      <w:r w:rsidRPr="00B35BF5">
        <w:rPr>
          <w:szCs w:val="24"/>
          <w:vertAlign w:val="superscript"/>
        </w:rPr>
        <w:t>3</w:t>
      </w:r>
    </w:p>
    <w:p w:rsidR="00B35BF5" w:rsidRDefault="00B35BF5" w:rsidP="00B35BF5">
      <w:pPr>
        <w:numPr>
          <w:ilvl w:val="0"/>
          <w:numId w:val="1"/>
        </w:numPr>
        <w:ind w:left="567" w:firstLine="284"/>
        <w:rPr>
          <w:szCs w:val="24"/>
        </w:rPr>
      </w:pPr>
      <w:r>
        <w:rPr>
          <w:szCs w:val="24"/>
        </w:rPr>
        <w:t>Определение расхода цемента</w:t>
      </w:r>
    </w:p>
    <w:p w:rsidR="00B35BF5" w:rsidRDefault="00B35BF5" w:rsidP="00B35BF5">
      <w:pPr>
        <w:ind w:left="567"/>
        <w:jc w:val="center"/>
        <w:rPr>
          <w:szCs w:val="24"/>
          <w:vertAlign w:val="superscript"/>
        </w:rPr>
      </w:pPr>
      <w:r>
        <w:rPr>
          <w:szCs w:val="24"/>
        </w:rPr>
        <w:t xml:space="preserve">Ц = В </w:t>
      </w:r>
      <w:r w:rsidRPr="00B35BF5">
        <w:rPr>
          <w:b/>
          <w:szCs w:val="24"/>
        </w:rPr>
        <w:t>:</w:t>
      </w:r>
      <w:r>
        <w:rPr>
          <w:b/>
          <w:szCs w:val="24"/>
        </w:rPr>
        <w:t xml:space="preserve"> </w:t>
      </w:r>
      <w:r>
        <w:rPr>
          <w:szCs w:val="24"/>
        </w:rPr>
        <w:t xml:space="preserve">В/Ц = </w:t>
      </w:r>
      <w:r w:rsidR="00171CB8">
        <w:rPr>
          <w:szCs w:val="24"/>
        </w:rPr>
        <w:t>193</w:t>
      </w:r>
      <w:r>
        <w:rPr>
          <w:szCs w:val="24"/>
        </w:rPr>
        <w:t xml:space="preserve"> </w:t>
      </w:r>
      <w:r w:rsidRPr="00B35BF5">
        <w:rPr>
          <w:b/>
          <w:szCs w:val="24"/>
        </w:rPr>
        <w:t>:</w:t>
      </w:r>
      <w:r>
        <w:rPr>
          <w:b/>
          <w:szCs w:val="24"/>
        </w:rPr>
        <w:t xml:space="preserve"> </w:t>
      </w:r>
      <w:r>
        <w:rPr>
          <w:szCs w:val="24"/>
        </w:rPr>
        <w:t>0,</w:t>
      </w:r>
      <w:r w:rsidR="00171CB8">
        <w:rPr>
          <w:szCs w:val="24"/>
        </w:rPr>
        <w:t>57</w:t>
      </w:r>
      <w:r>
        <w:rPr>
          <w:szCs w:val="24"/>
        </w:rPr>
        <w:t xml:space="preserve"> = </w:t>
      </w:r>
      <w:r w:rsidR="00171CB8">
        <w:rPr>
          <w:szCs w:val="24"/>
        </w:rPr>
        <w:t>339</w:t>
      </w:r>
      <w:r>
        <w:rPr>
          <w:szCs w:val="24"/>
        </w:rPr>
        <w:t xml:space="preserve"> кг/м</w:t>
      </w:r>
      <w:r w:rsidRPr="00B35BF5">
        <w:rPr>
          <w:szCs w:val="24"/>
          <w:vertAlign w:val="superscript"/>
        </w:rPr>
        <w:t>3</w:t>
      </w:r>
    </w:p>
    <w:p w:rsidR="00B35BF5" w:rsidRDefault="004A71A4" w:rsidP="004A71A4">
      <w:pPr>
        <w:numPr>
          <w:ilvl w:val="0"/>
          <w:numId w:val="1"/>
        </w:numPr>
        <w:ind w:left="567" w:firstLine="284"/>
        <w:rPr>
          <w:szCs w:val="24"/>
        </w:rPr>
      </w:pPr>
      <w:r>
        <w:rPr>
          <w:szCs w:val="24"/>
        </w:rPr>
        <w:t xml:space="preserve">Определение расхода крупного и мелкого заполнителя производится по методу абсолютных объёмов, который предполагает, что сумма абсолютных объёмов компонентов бетонной смеси равна </w:t>
      </w:r>
      <w:smartTag w:uri="urn:schemas-microsoft-com:office:smarttags" w:element="metricconverter">
        <w:smartTagPr>
          <w:attr w:name="ProductID" w:val="1000 л"/>
        </w:smartTagPr>
        <w:r>
          <w:rPr>
            <w:szCs w:val="24"/>
          </w:rPr>
          <w:t>1000 л</w:t>
        </w:r>
      </w:smartTag>
      <w:r>
        <w:rPr>
          <w:szCs w:val="24"/>
        </w:rPr>
        <w:t xml:space="preserve"> (</w:t>
      </w:r>
      <w:smartTag w:uri="urn:schemas-microsoft-com:office:smarttags" w:element="metricconverter">
        <w:smartTagPr>
          <w:attr w:name="ProductID" w:val="1 м3"/>
        </w:smartTagPr>
        <w:r>
          <w:rPr>
            <w:szCs w:val="24"/>
          </w:rPr>
          <w:t>1 м</w:t>
        </w:r>
        <w:r w:rsidRPr="004A71A4">
          <w:rPr>
            <w:szCs w:val="24"/>
            <w:vertAlign w:val="superscript"/>
          </w:rPr>
          <w:t>3</w:t>
        </w:r>
      </w:smartTag>
      <w:r>
        <w:rPr>
          <w:szCs w:val="24"/>
        </w:rPr>
        <w:t>), то есть смесь находится в состоянии предельного уплотнения. Цементно-песчанный раствор должен заполнить все пустоты между зёрнами крупного заполнителя (в стандартно-рыхлом состоянии) с некоторой раздвижкой их, что необходимо для получения удобоукладываемой бетонной смеси и связывания зёрен заполнителя в единый прочный монолит.</w:t>
      </w:r>
    </w:p>
    <w:p w:rsidR="004803BB" w:rsidRDefault="004A71A4" w:rsidP="004A71A4">
      <w:pPr>
        <w:ind w:left="491" w:firstLine="1069"/>
        <w:rPr>
          <w:szCs w:val="24"/>
        </w:rPr>
      </w:pPr>
      <w:r>
        <w:rPr>
          <w:szCs w:val="24"/>
        </w:rPr>
        <w:t xml:space="preserve">Коэффициент раздвижки зёрен крупного заполнителя α для подвижных бетонных смесей </w:t>
      </w:r>
      <w:r w:rsidR="004803BB">
        <w:rPr>
          <w:szCs w:val="24"/>
        </w:rPr>
        <w:t>определяем по формуле</w:t>
      </w:r>
    </w:p>
    <w:p w:rsidR="004803BB" w:rsidRDefault="00630BF6" w:rsidP="004A71A4">
      <w:pPr>
        <w:ind w:left="491" w:firstLine="1069"/>
        <w:rPr>
          <w:szCs w:val="24"/>
        </w:rPr>
      </w:pPr>
      <w:r>
        <w:pict>
          <v:shape id="_x0000_i1029" type="#_x0000_t75" style="width:137.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11E7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311E73&quot;&gt;&lt;m:oMathPara&gt;&lt;m:oMath&gt;&lt;m:r&gt;&lt;w:rPr&gt;&lt;w:rFonts w:ascii=&quot;Cambria Math&quot; w:h-ansi=&quot;Cambria Math&quot;/&gt;&lt;wx:font wx:val=&quot;Cambria Math&quot;/&gt;&lt;w:i/&gt;&lt;w:sz-cs w:val=&quot;24&quot;/&gt;&lt;/w:rPr&gt;&lt;m:t&gt;в€ќ=&lt;/m:t&gt;&lt;/m:r&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K&lt;/m:t&gt;&lt;/m:r&gt;&lt;/m:e&gt;&lt;m:sub&gt;&lt;m:r&gt;&lt;w:rPr&gt;&lt;w:rFonts w:ascii=&quot;Cambria Math&quot; w:h-ansi=&quot;Cambria Math&quot;/&gt;&lt;wx:font wx:val=&quot;Cambria Math&quot;/&gt;&lt;w:i/&gt;&lt;w:sz-cs w:val=&quot;24&quot;/&gt;&lt;/w:rPr&gt;&lt;m:t&gt;СЂР°Р·Рґ&lt;/m:t&gt;&lt;/m:r&gt;&lt;/m:sub&gt;&lt;m:sup&gt;&lt;m:r&gt;&lt;w:rPr&gt;&lt;w:rFonts w:ascii=&quot;Cambria Math&quot; w:h-ansi=&quot;Cambria Math&quot;/&gt;&lt;wx:font wx:val=&quot;Cambria Math&quot;/&gt;&lt;w:i/&gt;&lt;w:sz-cs w:val=&quot;24&quot;/&gt;&lt;/w:rPr&gt;&lt;m:t&gt;'&lt;/m:t&gt;&lt;/m:r&gt;&lt;/m:sup&gt;&lt;/m:sSubSup&gt;&lt;m:r&gt;&lt;w:rPr&gt;&lt;w:rFonts w:ascii=&quot;Cambria Math&quot; w:h-ansi=&quot;Cambria Math&quot;/&gt;&lt;wx:font wx:val=&quot;Cambria Math&quot;/&gt;&lt;w:i/&gt;&lt;w:sz-cs w:val=&quot;24&quot;/&gt;&lt;/w:rPr&gt;&lt;m:t&gt;+&lt;/m:t&gt;&lt;/m:r&gt;&lt;m:d&gt;&lt;m:dPr&gt;&lt;m:ctrlPr&gt;&lt;w:rPr&gt;&lt;w:rFonts w:ascii=&quot;Cambria Math&quot; w:h-ansi=&quot;Cambria Math&quot;/&gt;&lt;wx:font wx:val=&quot;Cambria Math&quot;/&gt;&lt;w:i/&gt;&lt;w:sz-cs w:val=&quot;24&quot;/&gt;&lt;/w:rPr&gt;&lt;/m:ctrlPr&gt;&lt;/m:dPr&gt;&lt;m:e&gt;&lt;m:r&gt;&lt;w:rPr&gt;&lt;w:rFonts w:ascii=&quot;Cambria Math&quot; w:h-ansi=&quot;Cambria Math&quot;/&gt;&lt;wx:font wx:val=&quot;Cambria Math&quot;/&gt;&lt;w:i/&gt;&lt;w:sz-cs w:val=&quot;24&quot;/&gt;&lt;/w:rPr&gt;&lt;m:t&gt;7-&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B&lt;/m:t&gt;&lt;/m:r&gt;&lt;/m:e&gt;&lt;m:sub&gt;&lt;m:r&gt;&lt;w:rPr&gt;&lt;w:rFonts w:ascii=&quot;Cambria Math&quot; w:h-ansi=&quot;Cambria Math&quot;/&gt;&lt;wx:font wx:val=&quot;Cambria Math&quot;/&gt;&lt;w:i/&gt;&lt;w:sz-cs w:val=&quot;24&quot;/&gt;&lt;/w:rPr&gt;&lt;m:t&gt;Рї&lt;/m:t&gt;&lt;/m:r&gt;&lt;/m:sub&gt;&lt;/m:sSub&gt;&lt;/m:e&gt;&lt;/m:d&gt;&lt;m:r&gt;&lt;w:rPr&gt;&lt;w:rFonts w:ascii=&quot;Cambria Math&quot; w:h-ansi=&quot;Cambria Math&quot;/&gt;&lt;wx:font wx:val=&quot;Cambria Math&quot;/&gt;&lt;w:i/&gt;&lt;w:sz-cs w:val=&quot;24&quot;/&gt;&lt;/w:rPr&gt;&lt;m:t&gt;*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4A71A4" w:rsidRDefault="00630BF6" w:rsidP="004A71A4">
      <w:pPr>
        <w:ind w:left="491" w:firstLine="1069"/>
        <w:rPr>
          <w:szCs w:val="24"/>
        </w:rPr>
      </w:pPr>
      <w:r>
        <w:rPr>
          <w:noProof/>
          <w:szCs w:val="24"/>
        </w:rPr>
        <w:pict>
          <v:shape id="Рисунок 25" o:spid="_x0000_s2180" type="#_x0000_t75" style="position:absolute;left:0;text-align:left;margin-left:38.6pt;margin-top:22.35pt;width:420.75pt;height:186.75pt;z-index:-251657728;visibility:visible" wrapcoords="-77 0 -77 21513 21639 21513 21639 0 -77 0">
            <v:imagedata r:id="rId12" o:title="Безымянный"/>
            <w10:wrap type="tight"/>
          </v:shape>
        </w:pict>
      </w:r>
      <w:r w:rsidR="008229EC" w:rsidRPr="008229EC">
        <w:rPr>
          <w:szCs w:val="24"/>
        </w:rPr>
        <w:fldChar w:fldCharType="begin"/>
      </w:r>
      <w:r w:rsidR="008229EC" w:rsidRPr="008229EC">
        <w:rPr>
          <w:szCs w:val="24"/>
        </w:rPr>
        <w:instrText xml:space="preserve"> QUOTE </w:instrText>
      </w:r>
      <w:r>
        <w:rPr>
          <w:position w:val="-23"/>
        </w:rPr>
        <w:pict>
          <v:shape id="_x0000_i1030" type="#_x0000_t75" style="width:25.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27F84&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727F84&quot;&gt;&lt;m:oMathPara&gt;&lt;m:oMath&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K&lt;/m:t&gt;&lt;/m:r&gt;&lt;/m:e&gt;&lt;m:sub&gt;&lt;m:r&gt;&lt;w:rPr&gt;&lt;w:rFonts w:ascii=&quot;Cambria Math&quot; w:h-ansi=&quot;Cambria Math&quot;/&gt;&lt;wx:font wx:val=&quot;Cambria Math&quot;/&gt;&lt;w:i/&gt;&lt;w:sz-cs w:val=&quot;24&quot;/&gt;&lt;/w:rPr&gt;&lt;m:t&gt;СЂР°Р·Рґ&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8229EC" w:rsidRPr="008229EC">
        <w:rPr>
          <w:szCs w:val="24"/>
        </w:rPr>
        <w:instrText xml:space="preserve"> </w:instrText>
      </w:r>
      <w:r w:rsidR="008229EC" w:rsidRPr="008229EC">
        <w:rPr>
          <w:szCs w:val="24"/>
        </w:rPr>
        <w:fldChar w:fldCharType="separate"/>
      </w:r>
      <w:r>
        <w:rPr>
          <w:position w:val="-23"/>
        </w:rPr>
        <w:pict>
          <v:shape id="_x0000_i1031" type="#_x0000_t75" style="width:25.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27F84&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727F84&quot;&gt;&lt;m:oMathPara&gt;&lt;m:oMath&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K&lt;/m:t&gt;&lt;/m:r&gt;&lt;/m:e&gt;&lt;m:sub&gt;&lt;m:r&gt;&lt;w:rPr&gt;&lt;w:rFonts w:ascii=&quot;Cambria Math&quot; w:h-ansi=&quot;Cambria Math&quot;/&gt;&lt;wx:font wx:val=&quot;Cambria Math&quot;/&gt;&lt;w:i/&gt;&lt;w:sz-cs w:val=&quot;24&quot;/&gt;&lt;/w:rPr&gt;&lt;m:t&gt;СЂР°Р·Рґ&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8229EC" w:rsidRPr="008229EC">
        <w:rPr>
          <w:szCs w:val="24"/>
        </w:rPr>
        <w:fldChar w:fldCharType="end"/>
      </w:r>
      <w:r w:rsidR="00B34C01">
        <w:rPr>
          <w:szCs w:val="24"/>
        </w:rPr>
        <w:t xml:space="preserve"> определяется по следующему графику</w:t>
      </w:r>
    </w:p>
    <w:p w:rsidR="004803BB" w:rsidRPr="00B34C01" w:rsidRDefault="00630BF6" w:rsidP="00B34C01">
      <w:pPr>
        <w:ind w:left="491" w:firstLine="76"/>
        <w:jc w:val="both"/>
      </w:pPr>
      <w:r>
        <w:rPr>
          <w:noProof/>
          <w:szCs w:val="24"/>
        </w:rPr>
        <w:pict>
          <v:group id="_x0000_s2177" style="position:absolute;left:0;text-align:left;margin-left:76.7pt;margin-top:51.35pt;width:129.15pt;height:68.4pt;z-index:251659776" coordorigin="2558,6555" coordsize="2655,1508">
            <v:shape id="_x0000_s2174" type="#_x0000_t32" style="position:absolute;left:5123;top:6608;width:30;height:1455;flip:x y" o:connectortype="straight">
              <v:stroke dashstyle="longDash"/>
            </v:shape>
            <v:shape id="_x0000_s2175" type="#_x0000_t32" style="position:absolute;left:2558;top:6555;width:2655;height:53;flip:y" o:connectortype="straight">
              <v:stroke dashstyle="longDash"/>
            </v:shape>
            <v:rect id="_x0000_s2176" style="position:absolute;left:5123;top:6555;width:57;height:57" fillcolor="black"/>
          </v:group>
        </w:pict>
      </w:r>
      <w:r w:rsidR="004803BB">
        <w:t xml:space="preserve">                 </w:t>
      </w:r>
    </w:p>
    <w:p w:rsidR="004803BB" w:rsidRPr="00504568" w:rsidRDefault="00504568" w:rsidP="00504568">
      <w:pPr>
        <w:ind w:left="567"/>
        <w:jc w:val="both"/>
        <w:rPr>
          <w:szCs w:val="28"/>
        </w:rPr>
      </w:pPr>
      <w:r w:rsidRPr="00B34C01">
        <w:rPr>
          <w:szCs w:val="24"/>
        </w:rPr>
        <w:t>Е</w:t>
      </w:r>
      <w:r w:rsidR="00B34C01" w:rsidRPr="00B34C01">
        <w:rPr>
          <w:szCs w:val="24"/>
        </w:rPr>
        <w:t>сли</w:t>
      </w:r>
      <w:r>
        <w:rPr>
          <w:szCs w:val="24"/>
        </w:rPr>
        <w:t xml:space="preserve"> </w:t>
      </w:r>
      <w:r w:rsidR="008229EC" w:rsidRPr="008229EC">
        <w:rPr>
          <w:szCs w:val="28"/>
        </w:rPr>
        <w:fldChar w:fldCharType="begin"/>
      </w:r>
      <w:r w:rsidR="008229EC" w:rsidRPr="008229EC">
        <w:rPr>
          <w:szCs w:val="28"/>
        </w:rPr>
        <w:instrText xml:space="preserve"> QUOTE </w:instrText>
      </w:r>
      <w:r w:rsidR="00630BF6">
        <w:rPr>
          <w:position w:val="-33"/>
        </w:rPr>
        <w:pict>
          <v:shape id="_x0000_i1032" type="#_x0000_t75" style="width:66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90E78&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E90E78&quot;&gt;&lt;m:oMathPara&gt;&lt;m:oMath&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С†С‚&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gt;&lt;w:i/&gt;&lt;w:sz-cs w:val=&quot;28&quot;/&gt;&lt;/w:rPr&gt;&lt;m:t&gt;Р¦&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С†&lt;/m:t&gt;&lt;/m:r&gt;&lt;/m:sub&gt;&lt;/m:sSub&gt;&lt;/m:den&gt;&lt;/m:f&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gt;&lt;w:i/&gt;&lt;w:sz-cs w:val=&quot;28&quot;/&gt;&lt;/w:rPr&gt;&lt;m:t&gt;Р’&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РІ&lt;/m:t&gt;&lt;/m:r&gt;&lt;/m:sub&gt;&lt;/m:sSub&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8229EC" w:rsidRPr="008229EC">
        <w:rPr>
          <w:szCs w:val="28"/>
        </w:rPr>
        <w:instrText xml:space="preserve"> </w:instrText>
      </w:r>
      <w:r w:rsidR="008229EC" w:rsidRPr="008229EC">
        <w:rPr>
          <w:szCs w:val="28"/>
        </w:rPr>
        <w:fldChar w:fldCharType="separate"/>
      </w:r>
      <w:r w:rsidR="00630BF6">
        <w:rPr>
          <w:position w:val="-33"/>
        </w:rPr>
        <w:pict>
          <v:shape id="_x0000_i1033" type="#_x0000_t75" style="width:66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90E78&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E90E78&quot;&gt;&lt;m:oMathPara&gt;&lt;m:oMath&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С†С‚&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gt;&lt;w:i/&gt;&lt;w:sz-cs w:val=&quot;28&quot;/&gt;&lt;/w:rPr&gt;&lt;m:t&gt;Р¦&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С†&lt;/m:t&gt;&lt;/m:r&gt;&lt;/m:sub&gt;&lt;/m:sSub&gt;&lt;/m:den&gt;&lt;/m:f&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gt;&lt;w:i/&gt;&lt;w:sz-cs w:val=&quot;28&quot;/&gt;&lt;/w:rPr&gt;&lt;m:t&gt;Р’&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РІ&lt;/m:t&gt;&lt;/m:r&gt;&lt;/m:sub&gt;&lt;/m:sSub&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8229EC" w:rsidRPr="008229EC">
        <w:rPr>
          <w:szCs w:val="28"/>
        </w:rPr>
        <w:fldChar w:fldCharType="end"/>
      </w:r>
      <w:r w:rsidRPr="00504568">
        <w:rPr>
          <w:szCs w:val="28"/>
        </w:rPr>
        <w:t>=</w:t>
      </w:r>
      <w:r w:rsidR="008229EC" w:rsidRPr="008229EC">
        <w:rPr>
          <w:szCs w:val="28"/>
        </w:rPr>
        <w:fldChar w:fldCharType="begin"/>
      </w:r>
      <w:r w:rsidR="008229EC" w:rsidRPr="008229EC">
        <w:rPr>
          <w:szCs w:val="28"/>
        </w:rPr>
        <w:instrText xml:space="preserve"> QUOTE </w:instrText>
      </w:r>
      <w:r w:rsidR="00630BF6">
        <w:rPr>
          <w:position w:val="-29"/>
        </w:rPr>
        <w:pict>
          <v:shape id="_x0000_i1034" type="#_x0000_t75" style="width:43.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26760&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C26760&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39&lt;/m:t&gt;&lt;/m:r&gt;&lt;/m:num&gt;&lt;m:den&gt;&lt;m:r&gt;&lt;w:rPr&gt;&lt;w:rFonts w:ascii=&quot;Cambria Math&quot; w:h-ansi=&quot;Cambria Math&quot;/&gt;&lt;wx:font wx:val=&quot;Cambria Math&quot;/&gt;&lt;w:i/&gt;&lt;w:sz-cs w:val=&quot;28&quot;/&gt;&lt;/w:rPr&gt;&lt;m:t&gt;3,1&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93&lt;/m:t&gt;&lt;/m:r&gt;&lt;/m:num&gt;&lt;m:den&gt;&lt;m:r&gt;&lt;w:rPr&gt;&lt;w:rFonts w:ascii=&quot;Cambria Math&quot; w:h-ansi=&quot;Cambria Math&quot;/&gt;&lt;wx:font wx:val=&quot;Cambria Math&quot;/&gt;&lt;w:i/&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8229EC" w:rsidRPr="008229EC">
        <w:rPr>
          <w:szCs w:val="28"/>
        </w:rPr>
        <w:instrText xml:space="preserve"> </w:instrText>
      </w:r>
      <w:r w:rsidR="008229EC" w:rsidRPr="008229EC">
        <w:rPr>
          <w:szCs w:val="28"/>
        </w:rPr>
        <w:fldChar w:fldCharType="separate"/>
      </w:r>
      <w:r w:rsidR="00630BF6">
        <w:rPr>
          <w:position w:val="-29"/>
        </w:rPr>
        <w:pict>
          <v:shape id="_x0000_i1035" type="#_x0000_t75" style="width:43.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26760&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C26760&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39&lt;/m:t&gt;&lt;/m:r&gt;&lt;/m:num&gt;&lt;m:den&gt;&lt;m:r&gt;&lt;w:rPr&gt;&lt;w:rFonts w:ascii=&quot;Cambria Math&quot; w:h-ansi=&quot;Cambria Math&quot;/&gt;&lt;wx:font wx:val=&quot;Cambria Math&quot;/&gt;&lt;w:i/&gt;&lt;w:sz-cs w:val=&quot;28&quot;/&gt;&lt;/w:rPr&gt;&lt;m:t&gt;3,1&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93&lt;/m:t&gt;&lt;/m:r&gt;&lt;/m:num&gt;&lt;m:den&gt;&lt;m:r&gt;&lt;w:rPr&gt;&lt;w:rFonts w:ascii=&quot;Cambria Math&quot; w:h-ansi=&quot;Cambria Math&quot;/&gt;&lt;wx:font wx:val=&quot;Cambria Math&quot;/&gt;&lt;w:i/&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8229EC" w:rsidRPr="008229EC">
        <w:rPr>
          <w:szCs w:val="28"/>
        </w:rPr>
        <w:fldChar w:fldCharType="end"/>
      </w:r>
      <w:r>
        <w:rPr>
          <w:szCs w:val="28"/>
        </w:rPr>
        <w:t>=</w:t>
      </w:r>
      <w:r w:rsidR="00171CB8">
        <w:rPr>
          <w:szCs w:val="28"/>
        </w:rPr>
        <w:t>302</w:t>
      </w:r>
      <w:r>
        <w:rPr>
          <w:szCs w:val="28"/>
        </w:rPr>
        <w:t xml:space="preserve"> дм</w:t>
      </w:r>
      <w:r w:rsidRPr="00504568">
        <w:rPr>
          <w:szCs w:val="28"/>
          <w:vertAlign w:val="superscript"/>
        </w:rPr>
        <w:t>3</w:t>
      </w:r>
      <w:r>
        <w:rPr>
          <w:szCs w:val="28"/>
        </w:rPr>
        <w:t>,</w:t>
      </w:r>
    </w:p>
    <w:p w:rsidR="004803BB" w:rsidRPr="00504568" w:rsidRDefault="00504568" w:rsidP="00504568">
      <w:pPr>
        <w:ind w:left="567"/>
        <w:jc w:val="both"/>
        <w:rPr>
          <w:szCs w:val="24"/>
        </w:rPr>
      </w:pPr>
      <w:r>
        <w:rPr>
          <w:szCs w:val="24"/>
        </w:rPr>
        <w:t>т</w:t>
      </w:r>
      <w:r w:rsidRPr="00504568">
        <w:rPr>
          <w:szCs w:val="24"/>
        </w:rPr>
        <w:t>о</w:t>
      </w:r>
      <w:r>
        <w:rPr>
          <w:szCs w:val="24"/>
        </w:rPr>
        <w:t xml:space="preserve"> </w:t>
      </w:r>
      <w:r w:rsidR="008229EC" w:rsidRPr="008229EC">
        <w:rPr>
          <w:szCs w:val="24"/>
        </w:rPr>
        <w:fldChar w:fldCharType="begin"/>
      </w:r>
      <w:r w:rsidR="008229EC" w:rsidRPr="008229EC">
        <w:rPr>
          <w:szCs w:val="24"/>
        </w:rPr>
        <w:instrText xml:space="preserve"> QUOTE </w:instrText>
      </w:r>
      <w:r w:rsidR="00630BF6">
        <w:rPr>
          <w:position w:val="-23"/>
        </w:rPr>
        <w:pict>
          <v:shape id="_x0000_i1036" type="#_x0000_t75" style="width:25.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8F4A42&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8F4A42&quot;&gt;&lt;m:oMathPara&gt;&lt;m:oMath&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K&lt;/m:t&gt;&lt;/m:r&gt;&lt;/m:e&gt;&lt;m:sub&gt;&lt;m:r&gt;&lt;w:rPr&gt;&lt;w:rFonts w:ascii=&quot;Cambria Math&quot; w:h-ansi=&quot;Cambria Math&quot;/&gt;&lt;wx:font wx:val=&quot;Cambria Math&quot;/&gt;&lt;w:i/&gt;&lt;w:sz-cs w:val=&quot;24&quot;/&gt;&lt;/w:rPr&gt;&lt;m:t&gt;СЂР°Р·Рґ&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8229EC" w:rsidRPr="008229EC">
        <w:rPr>
          <w:szCs w:val="24"/>
        </w:rPr>
        <w:instrText xml:space="preserve"> </w:instrText>
      </w:r>
      <w:r w:rsidR="008229EC" w:rsidRPr="008229EC">
        <w:rPr>
          <w:szCs w:val="24"/>
        </w:rPr>
        <w:fldChar w:fldCharType="separate"/>
      </w:r>
      <w:r w:rsidR="00630BF6">
        <w:rPr>
          <w:position w:val="-23"/>
        </w:rPr>
        <w:pict>
          <v:shape id="_x0000_i1037" type="#_x0000_t75" style="width:25.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8F4A42&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8F4A42&quot;&gt;&lt;m:oMathPara&gt;&lt;m:oMath&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K&lt;/m:t&gt;&lt;/m:r&gt;&lt;/m:e&gt;&lt;m:sub&gt;&lt;m:r&gt;&lt;w:rPr&gt;&lt;w:rFonts w:ascii=&quot;Cambria Math&quot; w:h-ansi=&quot;Cambria Math&quot;/&gt;&lt;wx:font wx:val=&quot;Cambria Math&quot;/&gt;&lt;w:i/&gt;&lt;w:sz-cs w:val=&quot;24&quot;/&gt;&lt;/w:rPr&gt;&lt;m:t&gt;СЂР°Р·Рґ&lt;/m:t&gt;&lt;/m:r&gt;&lt;/m:sub&gt;&lt;m:sup&gt;&lt;m:r&gt;&lt;w:rPr&gt;&lt;w:rFonts w:ascii=&quot;Cambria Math&quot; w:h-ansi=&quot;Cambria Math&quot;/&gt;&lt;wx:font wx:val=&quot;Cambria Math&quot;/&gt;&lt;w:i/&gt;&lt;w:sz-cs w:val=&quot;24&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8229EC" w:rsidRPr="008229EC">
        <w:rPr>
          <w:szCs w:val="24"/>
        </w:rPr>
        <w:fldChar w:fldCharType="end"/>
      </w:r>
      <w:r>
        <w:rPr>
          <w:szCs w:val="24"/>
        </w:rPr>
        <w:t>=1,4</w:t>
      </w:r>
      <w:r w:rsidR="00171CB8">
        <w:rPr>
          <w:szCs w:val="24"/>
        </w:rPr>
        <w:t>1</w:t>
      </w:r>
      <w:r>
        <w:rPr>
          <w:szCs w:val="24"/>
        </w:rPr>
        <w:t>, а значит α=1,</w:t>
      </w:r>
      <w:r w:rsidR="00171CB8">
        <w:rPr>
          <w:szCs w:val="24"/>
        </w:rPr>
        <w:t>41</w:t>
      </w:r>
      <w:r>
        <w:rPr>
          <w:szCs w:val="24"/>
        </w:rPr>
        <w:t>+(7-8)*0,03=1,</w:t>
      </w:r>
      <w:r w:rsidR="00171CB8">
        <w:rPr>
          <w:szCs w:val="24"/>
        </w:rPr>
        <w:t>38</w:t>
      </w:r>
    </w:p>
    <w:p w:rsidR="009760D4" w:rsidRPr="00C676F9" w:rsidRDefault="009760D4" w:rsidP="00CD590C">
      <w:pPr>
        <w:ind w:left="491" w:firstLine="643"/>
        <w:rPr>
          <w:szCs w:val="24"/>
        </w:rPr>
      </w:pPr>
      <w:r>
        <w:rPr>
          <w:szCs w:val="24"/>
        </w:rPr>
        <w:t>При В/Ц = 0,</w:t>
      </w:r>
      <w:r w:rsidR="00171CB8">
        <w:rPr>
          <w:szCs w:val="24"/>
        </w:rPr>
        <w:t>57</w:t>
      </w:r>
      <w:r>
        <w:rPr>
          <w:szCs w:val="24"/>
        </w:rPr>
        <w:t xml:space="preserve"> и Ц = </w:t>
      </w:r>
      <w:r w:rsidR="00171CB8">
        <w:rPr>
          <w:szCs w:val="24"/>
        </w:rPr>
        <w:t>339</w:t>
      </w:r>
      <w:r w:rsidR="00734521">
        <w:rPr>
          <w:szCs w:val="24"/>
        </w:rPr>
        <w:t xml:space="preserve"> </w:t>
      </w:r>
      <w:r w:rsidR="009010C4">
        <w:rPr>
          <w:szCs w:val="24"/>
        </w:rPr>
        <w:t>кг/м</w:t>
      </w:r>
      <w:r w:rsidR="009010C4" w:rsidRPr="009010C4">
        <w:rPr>
          <w:szCs w:val="24"/>
          <w:vertAlign w:val="superscript"/>
        </w:rPr>
        <w:t>3</w:t>
      </w:r>
      <w:r w:rsidR="00C676F9">
        <w:rPr>
          <w:szCs w:val="24"/>
        </w:rPr>
        <w:t xml:space="preserve"> коэффициент </w:t>
      </w:r>
      <w:r w:rsidR="00C676F9" w:rsidRPr="009760D4">
        <w:rPr>
          <w:szCs w:val="24"/>
        </w:rPr>
        <w:t>α</w:t>
      </w:r>
      <w:r w:rsidR="00504568">
        <w:rPr>
          <w:szCs w:val="24"/>
        </w:rPr>
        <w:t xml:space="preserve"> = 1,</w:t>
      </w:r>
      <w:r w:rsidR="00171CB8">
        <w:rPr>
          <w:szCs w:val="24"/>
        </w:rPr>
        <w:t>38</w:t>
      </w:r>
      <w:r w:rsidR="00504568">
        <w:rPr>
          <w:szCs w:val="24"/>
        </w:rPr>
        <w:t>,</w:t>
      </w:r>
    </w:p>
    <w:p w:rsidR="009010C4" w:rsidRDefault="009010C4" w:rsidP="00CD590C">
      <w:pPr>
        <w:ind w:firstLine="851"/>
        <w:rPr>
          <w:szCs w:val="24"/>
        </w:rPr>
      </w:pPr>
      <w:r>
        <w:rPr>
          <w:szCs w:val="24"/>
        </w:rPr>
        <w:t>Для определения расхода крупного заполнителя (щебня) необходимо рассчитать значение его пустотности</w:t>
      </w:r>
    </w:p>
    <w:p w:rsidR="009010C4" w:rsidRDefault="009010C4" w:rsidP="00CD590C">
      <w:pPr>
        <w:ind w:firstLine="851"/>
        <w:rPr>
          <w:szCs w:val="24"/>
        </w:rPr>
      </w:pPr>
      <w:r>
        <w:rPr>
          <w:szCs w:val="24"/>
          <w:lang w:val="en-US"/>
        </w:rPr>
        <w:t>V</w:t>
      </w:r>
      <w:r w:rsidRPr="009010C4">
        <w:rPr>
          <w:szCs w:val="24"/>
          <w:vertAlign w:val="subscript"/>
        </w:rPr>
        <w:t>пуст</w:t>
      </w:r>
      <w:r>
        <w:rPr>
          <w:szCs w:val="24"/>
        </w:rPr>
        <w:t xml:space="preserve"> = 1 – </w:t>
      </w:r>
      <w:r w:rsidR="008229EC" w:rsidRPr="008229EC">
        <w:rPr>
          <w:szCs w:val="24"/>
        </w:rPr>
        <w:fldChar w:fldCharType="begin"/>
      </w:r>
      <w:r w:rsidR="008229EC" w:rsidRPr="008229EC">
        <w:rPr>
          <w:szCs w:val="24"/>
        </w:rPr>
        <w:instrText xml:space="preserve"> QUOTE </w:instrText>
      </w:r>
      <w:r w:rsidR="00630BF6">
        <w:rPr>
          <w:position w:val="-20"/>
        </w:rPr>
        <w:pict>
          <v:shape id="_x0000_i1038"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4F0DBE&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4F0DBE&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gt;&lt;w:i/&gt;&lt;w:sz-cs w:val=&quot;24&quot;/&gt;&lt;/w:rPr&gt;&lt;m:t&gt;РєР·&lt;/m:t&gt;&lt;/m:r&gt;&lt;/m:sub&gt;&lt;m:sup&gt;&lt;m:r&gt;&lt;w:rPr&gt;&lt;w:rFonts w:ascii=&quot;Cambria Math&quot;/&gt;&lt;w:i/&gt;&lt;w:sz-cs w:val=&quot;24&quot;/&gt;&lt;/w:rPr&gt;&lt;m:t&gt;РЅР°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229EC" w:rsidRPr="008229EC">
        <w:rPr>
          <w:szCs w:val="24"/>
        </w:rPr>
        <w:instrText xml:space="preserve"> </w:instrText>
      </w:r>
      <w:r w:rsidR="008229EC" w:rsidRPr="008229EC">
        <w:rPr>
          <w:szCs w:val="24"/>
        </w:rPr>
        <w:fldChar w:fldCharType="separate"/>
      </w:r>
      <w:r w:rsidR="00630BF6">
        <w:rPr>
          <w:position w:val="-20"/>
        </w:rPr>
        <w:pict>
          <v:shape id="_x0000_i1039"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4F0DBE&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4F0DBE&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gt;&lt;w:i/&gt;&lt;w:sz-cs w:val=&quot;24&quot;/&gt;&lt;/w:rPr&gt;&lt;m:t&gt;РєР·&lt;/m:t&gt;&lt;/m:r&gt;&lt;/m:sub&gt;&lt;m:sup&gt;&lt;m:r&gt;&lt;w:rPr&gt;&lt;w:rFonts w:ascii=&quot;Cambria Math&quot;/&gt;&lt;w:i/&gt;&lt;w:sz-cs w:val=&quot;24&quot;/&gt;&lt;/w:rPr&gt;&lt;m:t&gt;РЅР°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229EC" w:rsidRPr="008229EC">
        <w:rPr>
          <w:szCs w:val="24"/>
        </w:rPr>
        <w:fldChar w:fldCharType="end"/>
      </w:r>
      <w:r>
        <w:rPr>
          <w:szCs w:val="24"/>
        </w:rPr>
        <w:t>/ρ</w:t>
      </w:r>
      <w:r w:rsidRPr="009010C4">
        <w:rPr>
          <w:szCs w:val="24"/>
          <w:vertAlign w:val="subscript"/>
        </w:rPr>
        <w:t>кз</w:t>
      </w:r>
      <w:r>
        <w:rPr>
          <w:szCs w:val="24"/>
          <w:vertAlign w:val="subscript"/>
        </w:rPr>
        <w:t xml:space="preserve"> </w:t>
      </w:r>
      <w:r w:rsidRPr="009010C4">
        <w:rPr>
          <w:szCs w:val="24"/>
        </w:rPr>
        <w:t>= 1 – 1,51/2,68</w:t>
      </w:r>
      <w:r>
        <w:rPr>
          <w:szCs w:val="24"/>
        </w:rPr>
        <w:t xml:space="preserve"> = 1 – 0,56 = 0,44.</w:t>
      </w:r>
    </w:p>
    <w:p w:rsidR="009010C4" w:rsidRDefault="009010C4" w:rsidP="00CD590C">
      <w:pPr>
        <w:ind w:firstLine="851"/>
        <w:rPr>
          <w:szCs w:val="24"/>
        </w:rPr>
      </w:pPr>
      <w:r>
        <w:rPr>
          <w:szCs w:val="24"/>
        </w:rPr>
        <w:t>Расход крупного заполнителя</w:t>
      </w:r>
    </w:p>
    <w:p w:rsidR="00CD590C" w:rsidRDefault="00CD590C" w:rsidP="00CD590C">
      <w:pPr>
        <w:ind w:firstLine="851"/>
        <w:rPr>
          <w:szCs w:val="24"/>
        </w:rPr>
      </w:pPr>
      <w:r>
        <w:rPr>
          <w:szCs w:val="24"/>
        </w:rPr>
        <w:t>К</w:t>
      </w:r>
      <w:r w:rsidRPr="00583CD6">
        <w:rPr>
          <w:szCs w:val="24"/>
        </w:rPr>
        <w:t>з</w:t>
      </w:r>
      <w:r>
        <w:rPr>
          <w:szCs w:val="24"/>
        </w:rPr>
        <w:t>=1000/(</w:t>
      </w:r>
      <w:r w:rsidRPr="00CD590C">
        <w:rPr>
          <w:rFonts w:eastAsia="Calibri"/>
          <w:szCs w:val="24"/>
          <w:lang w:eastAsia="en-US"/>
        </w:rPr>
        <w:t xml:space="preserve"> </w:t>
      </w:r>
      <w:r w:rsidRPr="009760D4">
        <w:rPr>
          <w:rFonts w:eastAsia="Calibri"/>
          <w:szCs w:val="24"/>
          <w:lang w:eastAsia="en-US"/>
        </w:rPr>
        <w:t>α</w:t>
      </w:r>
      <w:r w:rsidRPr="00CD590C">
        <w:rPr>
          <w:szCs w:val="24"/>
        </w:rPr>
        <w:t xml:space="preserve"> </w:t>
      </w:r>
      <w:r>
        <w:rPr>
          <w:szCs w:val="24"/>
          <w:lang w:val="en-US"/>
        </w:rPr>
        <w:t>V</w:t>
      </w:r>
      <w:r w:rsidRPr="009010C4">
        <w:rPr>
          <w:szCs w:val="24"/>
          <w:vertAlign w:val="subscript"/>
        </w:rPr>
        <w:t>пуст</w:t>
      </w:r>
      <w:r>
        <w:rPr>
          <w:szCs w:val="24"/>
        </w:rPr>
        <w:t>/</w:t>
      </w:r>
      <w:r w:rsidR="008229EC" w:rsidRPr="008229EC">
        <w:rPr>
          <w:szCs w:val="24"/>
        </w:rPr>
        <w:fldChar w:fldCharType="begin"/>
      </w:r>
      <w:r w:rsidR="008229EC" w:rsidRPr="008229EC">
        <w:rPr>
          <w:szCs w:val="24"/>
        </w:rPr>
        <w:instrText xml:space="preserve"> QUOTE </w:instrText>
      </w:r>
      <w:r w:rsidR="00630BF6">
        <w:rPr>
          <w:position w:val="-20"/>
        </w:rPr>
        <w:pict>
          <v:shape id="_x0000_i1040"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65360&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065360&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gt;&lt;w:i/&gt;&lt;w:sz-cs w:val=&quot;24&quot;/&gt;&lt;/w:rPr&gt;&lt;m:t&gt;РєР·&lt;/m:t&gt;&lt;/m:r&gt;&lt;/m:sub&gt;&lt;m:sup&gt;&lt;m:r&gt;&lt;w:rPr&gt;&lt;w:rFonts w:ascii=&quot;Cambria Math&quot;/&gt;&lt;w:i/&gt;&lt;w:sz-cs w:val=&quot;24&quot;/&gt;&lt;/w:rPr&gt;&lt;m:t&gt;РЅР°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229EC" w:rsidRPr="008229EC">
        <w:rPr>
          <w:szCs w:val="24"/>
        </w:rPr>
        <w:instrText xml:space="preserve"> </w:instrText>
      </w:r>
      <w:r w:rsidR="008229EC" w:rsidRPr="008229EC">
        <w:rPr>
          <w:szCs w:val="24"/>
        </w:rPr>
        <w:fldChar w:fldCharType="separate"/>
      </w:r>
      <w:r w:rsidR="00630BF6">
        <w:rPr>
          <w:position w:val="-20"/>
        </w:rPr>
        <w:pict>
          <v:shape id="_x0000_i1041" type="#_x0000_t75" style="width:19.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65360&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065360&quot;&gt;&lt;m:oMathPara&gt;&lt;m:oMath&gt;&lt;m:sSubSup&gt;&lt;m:sSubSupPr&gt;&lt;m:ctrlPr&gt;&lt;w:rPr&gt;&lt;w:rFonts w:ascii=&quot;Cambria Math&quot; w:fareast=&quot;Calibri&quot; w:h-ansi=&quot;Cambria Math&quot;/&gt;&lt;wx:font wx:val=&quot;Cambria Math&quot;/&gt;&lt;w:i/&gt;&lt;w:sz-cs w:val=&quot;24&quot;/&gt;&lt;w:lang w:fareast=&quot;EN-US&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gt;&lt;w:i/&gt;&lt;w:sz-cs w:val=&quot;24&quot;/&gt;&lt;/w:rPr&gt;&lt;m:t&gt;РєР·&lt;/m:t&gt;&lt;/m:r&gt;&lt;/m:sub&gt;&lt;m:sup&gt;&lt;m:r&gt;&lt;w:rPr&gt;&lt;w:rFonts w:ascii=&quot;Cambria Math&quot;/&gt;&lt;w:i/&gt;&lt;w:sz-cs w:val=&quot;24&quot;/&gt;&lt;/w:rPr&gt;&lt;m:t&gt;РЅР°СЃ&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229EC" w:rsidRPr="008229EC">
        <w:rPr>
          <w:szCs w:val="24"/>
        </w:rPr>
        <w:fldChar w:fldCharType="end"/>
      </w:r>
      <w:r>
        <w:rPr>
          <w:szCs w:val="24"/>
        </w:rPr>
        <w:t>+1/</w:t>
      </w:r>
      <w:r w:rsidRPr="00CD590C">
        <w:rPr>
          <w:szCs w:val="24"/>
        </w:rPr>
        <w:t xml:space="preserve"> </w:t>
      </w:r>
      <w:r>
        <w:rPr>
          <w:szCs w:val="24"/>
        </w:rPr>
        <w:t>ρ</w:t>
      </w:r>
      <w:r w:rsidRPr="009010C4">
        <w:rPr>
          <w:szCs w:val="24"/>
          <w:vertAlign w:val="subscript"/>
        </w:rPr>
        <w:t>кз</w:t>
      </w:r>
      <w:r w:rsidRPr="00CD590C">
        <w:rPr>
          <w:szCs w:val="24"/>
        </w:rPr>
        <w:t>)</w:t>
      </w:r>
      <w:r>
        <w:rPr>
          <w:szCs w:val="24"/>
        </w:rPr>
        <w:t xml:space="preserve"> = 1000/(</w:t>
      </w:r>
      <w:r w:rsidR="00C676F9">
        <w:rPr>
          <w:szCs w:val="24"/>
        </w:rPr>
        <w:t>1,</w:t>
      </w:r>
      <w:r w:rsidR="00171CB8">
        <w:rPr>
          <w:szCs w:val="24"/>
        </w:rPr>
        <w:t>38</w:t>
      </w:r>
      <w:r>
        <w:rPr>
          <w:szCs w:val="24"/>
        </w:rPr>
        <w:t xml:space="preserve">*0,44/1,51 +1/2,68) = </w:t>
      </w:r>
      <w:r w:rsidR="006C127A">
        <w:rPr>
          <w:szCs w:val="24"/>
        </w:rPr>
        <w:t>12</w:t>
      </w:r>
      <w:r w:rsidR="00171CB8">
        <w:rPr>
          <w:szCs w:val="24"/>
        </w:rPr>
        <w:t>9</w:t>
      </w:r>
      <w:r w:rsidR="006C127A">
        <w:rPr>
          <w:szCs w:val="24"/>
        </w:rPr>
        <w:t>0 кг/м</w:t>
      </w:r>
      <w:r w:rsidR="006C127A" w:rsidRPr="006C127A">
        <w:rPr>
          <w:szCs w:val="24"/>
          <w:vertAlign w:val="superscript"/>
        </w:rPr>
        <w:t>3</w:t>
      </w:r>
    </w:p>
    <w:p w:rsidR="00CD590C" w:rsidRDefault="00CD590C" w:rsidP="00CD590C">
      <w:pPr>
        <w:ind w:firstLine="851"/>
        <w:rPr>
          <w:szCs w:val="24"/>
        </w:rPr>
      </w:pPr>
      <w:r>
        <w:rPr>
          <w:szCs w:val="24"/>
        </w:rPr>
        <w:t>Расход песка</w:t>
      </w:r>
    </w:p>
    <w:p w:rsidR="00CD590C" w:rsidRPr="00CD590C" w:rsidRDefault="00CD590C" w:rsidP="00CD590C">
      <w:pPr>
        <w:ind w:firstLine="851"/>
        <w:rPr>
          <w:szCs w:val="24"/>
        </w:rPr>
      </w:pPr>
      <w:r>
        <w:rPr>
          <w:szCs w:val="24"/>
        </w:rPr>
        <w:t xml:space="preserve">П = (1000-(Ц </w:t>
      </w:r>
      <w:r w:rsidRPr="00CD590C">
        <w:rPr>
          <w:b/>
          <w:szCs w:val="24"/>
        </w:rPr>
        <w:t>:</w:t>
      </w:r>
      <w:r>
        <w:rPr>
          <w:b/>
          <w:szCs w:val="24"/>
        </w:rPr>
        <w:t xml:space="preserve"> </w:t>
      </w:r>
      <w:r>
        <w:rPr>
          <w:szCs w:val="24"/>
        </w:rPr>
        <w:t>ρ</w:t>
      </w:r>
      <w:r>
        <w:rPr>
          <w:szCs w:val="24"/>
          <w:vertAlign w:val="subscript"/>
        </w:rPr>
        <w:t xml:space="preserve">ц </w:t>
      </w:r>
      <w:r w:rsidRPr="00CD590C">
        <w:rPr>
          <w:szCs w:val="24"/>
        </w:rPr>
        <w:t>+</w:t>
      </w:r>
      <w:r>
        <w:rPr>
          <w:szCs w:val="24"/>
        </w:rPr>
        <w:t xml:space="preserve"> В + К</w:t>
      </w:r>
      <w:r w:rsidRPr="00583CD6">
        <w:rPr>
          <w:szCs w:val="24"/>
        </w:rPr>
        <w:t>з</w:t>
      </w:r>
      <w:r>
        <w:rPr>
          <w:szCs w:val="24"/>
          <w:vertAlign w:val="subscript"/>
        </w:rPr>
        <w:t xml:space="preserve"> </w:t>
      </w:r>
      <w:r w:rsidRPr="00CD590C">
        <w:rPr>
          <w:b/>
          <w:szCs w:val="24"/>
        </w:rPr>
        <w:t>:</w:t>
      </w:r>
      <w:r>
        <w:rPr>
          <w:szCs w:val="24"/>
        </w:rPr>
        <w:t xml:space="preserve"> ρ</w:t>
      </w:r>
      <w:r w:rsidRPr="009010C4">
        <w:rPr>
          <w:szCs w:val="24"/>
          <w:vertAlign w:val="subscript"/>
        </w:rPr>
        <w:t>кз</w:t>
      </w:r>
      <w:r>
        <w:rPr>
          <w:szCs w:val="24"/>
        </w:rPr>
        <w:t>))*</w:t>
      </w:r>
      <w:r w:rsidRPr="00CD590C">
        <w:rPr>
          <w:szCs w:val="24"/>
        </w:rPr>
        <w:t xml:space="preserve"> </w:t>
      </w:r>
      <w:r>
        <w:rPr>
          <w:szCs w:val="24"/>
        </w:rPr>
        <w:t>ρ</w:t>
      </w:r>
      <w:r>
        <w:rPr>
          <w:szCs w:val="24"/>
          <w:vertAlign w:val="subscript"/>
        </w:rPr>
        <w:t>п</w:t>
      </w:r>
      <w:r>
        <w:rPr>
          <w:szCs w:val="24"/>
        </w:rPr>
        <w:t xml:space="preserve"> = (1000-(</w:t>
      </w:r>
      <w:r w:rsidR="00171CB8">
        <w:rPr>
          <w:szCs w:val="24"/>
        </w:rPr>
        <w:t>339</w:t>
      </w:r>
      <w:r w:rsidR="006C127A">
        <w:rPr>
          <w:szCs w:val="24"/>
        </w:rPr>
        <w:t>/3,1+213+12</w:t>
      </w:r>
      <w:r w:rsidR="00171CB8">
        <w:rPr>
          <w:szCs w:val="24"/>
        </w:rPr>
        <w:t>9</w:t>
      </w:r>
      <w:r w:rsidR="006C127A">
        <w:rPr>
          <w:szCs w:val="24"/>
        </w:rPr>
        <w:t>0</w:t>
      </w:r>
      <w:r>
        <w:rPr>
          <w:szCs w:val="24"/>
        </w:rPr>
        <w:t>/2,68))*2,6 =</w:t>
      </w:r>
      <w:r w:rsidR="00171CB8">
        <w:rPr>
          <w:szCs w:val="24"/>
        </w:rPr>
        <w:t>562</w:t>
      </w:r>
      <w:r w:rsidR="006C127A">
        <w:rPr>
          <w:szCs w:val="24"/>
        </w:rPr>
        <w:t xml:space="preserve"> кг/м</w:t>
      </w:r>
      <w:r w:rsidR="006C127A" w:rsidRPr="006C127A">
        <w:rPr>
          <w:szCs w:val="24"/>
          <w:vertAlign w:val="superscript"/>
        </w:rPr>
        <w:t>3</w:t>
      </w:r>
    </w:p>
    <w:p w:rsidR="009010C4" w:rsidRDefault="00CD590C" w:rsidP="00CD590C">
      <w:pPr>
        <w:ind w:firstLine="851"/>
        <w:rPr>
          <w:szCs w:val="24"/>
        </w:rPr>
      </w:pPr>
      <w:r>
        <w:rPr>
          <w:szCs w:val="24"/>
        </w:rPr>
        <w:t>Исходный расчётный состав проверяют и при необходимости корректируют в пробных лабораторных замесах</w:t>
      </w:r>
      <w:r w:rsidR="00E16EC4">
        <w:rPr>
          <w:szCs w:val="24"/>
        </w:rPr>
        <w:t>.</w:t>
      </w:r>
    </w:p>
    <w:p w:rsidR="00E16EC4" w:rsidRDefault="00E16EC4" w:rsidP="00CD590C">
      <w:pPr>
        <w:ind w:firstLine="851"/>
        <w:rPr>
          <w:szCs w:val="24"/>
        </w:rPr>
      </w:pPr>
      <w:r>
        <w:rPr>
          <w:szCs w:val="24"/>
        </w:rPr>
        <w:t>Номинальный (лабораторный) состав, устанавливаемый для сухих материалов, выражают двумя способами:</w:t>
      </w:r>
    </w:p>
    <w:p w:rsidR="00E16EC4" w:rsidRDefault="00E16EC4" w:rsidP="00E16EC4">
      <w:pPr>
        <w:numPr>
          <w:ilvl w:val="0"/>
          <w:numId w:val="2"/>
        </w:numPr>
        <w:ind w:left="0" w:firstLine="851"/>
        <w:rPr>
          <w:szCs w:val="24"/>
        </w:rPr>
      </w:pPr>
      <w:r>
        <w:rPr>
          <w:szCs w:val="24"/>
        </w:rPr>
        <w:t xml:space="preserve"> В виде расходов материалов по массе на </w:t>
      </w:r>
      <w:smartTag w:uri="urn:schemas-microsoft-com:office:smarttags" w:element="metricconverter">
        <w:smartTagPr>
          <w:attr w:name="ProductID" w:val="1 м3"/>
        </w:smartTagPr>
        <w:r>
          <w:rPr>
            <w:szCs w:val="24"/>
          </w:rPr>
          <w:t>1 м</w:t>
        </w:r>
        <w:r w:rsidRPr="00E16EC4">
          <w:rPr>
            <w:szCs w:val="24"/>
            <w:vertAlign w:val="superscript"/>
          </w:rPr>
          <w:t>3</w:t>
        </w:r>
      </w:smartTag>
      <w:r>
        <w:rPr>
          <w:szCs w:val="24"/>
        </w:rPr>
        <w:t xml:space="preserve"> уложенной и уплотненной бетонной смеси:</w:t>
      </w:r>
    </w:p>
    <w:p w:rsidR="00E16EC4" w:rsidRDefault="00E16EC4" w:rsidP="006C127A">
      <w:pPr>
        <w:tabs>
          <w:tab w:val="left" w:pos="4536"/>
        </w:tabs>
        <w:ind w:firstLine="851"/>
        <w:rPr>
          <w:szCs w:val="24"/>
        </w:rPr>
      </w:pPr>
      <w:r>
        <w:rPr>
          <w:szCs w:val="24"/>
        </w:rPr>
        <w:t>цемент</w:t>
      </w:r>
      <w:r w:rsidR="006C127A">
        <w:rPr>
          <w:szCs w:val="24"/>
        </w:rPr>
        <w:tab/>
      </w:r>
      <w:smartTag w:uri="urn:schemas-microsoft-com:office:smarttags" w:element="metricconverter">
        <w:smartTagPr>
          <w:attr w:name="ProductID" w:val="339 кг"/>
        </w:smartTagPr>
        <w:r w:rsidR="00171CB8">
          <w:rPr>
            <w:szCs w:val="24"/>
          </w:rPr>
          <w:t>339</w:t>
        </w:r>
        <w:r w:rsidR="006C127A">
          <w:rPr>
            <w:szCs w:val="24"/>
          </w:rPr>
          <w:t xml:space="preserve"> кг</w:t>
        </w:r>
      </w:smartTag>
      <w:r w:rsidR="006C127A">
        <w:rPr>
          <w:szCs w:val="24"/>
        </w:rPr>
        <w:t>;</w:t>
      </w:r>
    </w:p>
    <w:p w:rsidR="00E16EC4" w:rsidRDefault="00E16EC4" w:rsidP="006C127A">
      <w:pPr>
        <w:tabs>
          <w:tab w:val="left" w:pos="4536"/>
        </w:tabs>
        <w:ind w:firstLine="851"/>
        <w:rPr>
          <w:szCs w:val="24"/>
        </w:rPr>
      </w:pPr>
      <w:r>
        <w:rPr>
          <w:szCs w:val="24"/>
        </w:rPr>
        <w:t>песок</w:t>
      </w:r>
      <w:r w:rsidR="006C127A">
        <w:rPr>
          <w:szCs w:val="24"/>
        </w:rPr>
        <w:tab/>
      </w:r>
      <w:smartTag w:uri="urn:schemas-microsoft-com:office:smarttags" w:element="metricconverter">
        <w:smartTagPr>
          <w:attr w:name="ProductID" w:val="562 кг"/>
        </w:smartTagPr>
        <w:r w:rsidR="006C127A">
          <w:rPr>
            <w:szCs w:val="24"/>
          </w:rPr>
          <w:t>56</w:t>
        </w:r>
        <w:r w:rsidR="00171CB8">
          <w:rPr>
            <w:szCs w:val="24"/>
          </w:rPr>
          <w:t>2</w:t>
        </w:r>
        <w:r w:rsidR="006C127A">
          <w:rPr>
            <w:szCs w:val="24"/>
          </w:rPr>
          <w:t xml:space="preserve"> кг</w:t>
        </w:r>
      </w:smartTag>
      <w:r w:rsidR="006C127A">
        <w:rPr>
          <w:szCs w:val="24"/>
        </w:rPr>
        <w:t>;</w:t>
      </w:r>
    </w:p>
    <w:p w:rsidR="00E16EC4" w:rsidRDefault="00E16EC4" w:rsidP="006C127A">
      <w:pPr>
        <w:tabs>
          <w:tab w:val="left" w:pos="4536"/>
        </w:tabs>
        <w:ind w:firstLine="851"/>
        <w:rPr>
          <w:szCs w:val="24"/>
        </w:rPr>
      </w:pPr>
      <w:r>
        <w:rPr>
          <w:szCs w:val="24"/>
        </w:rPr>
        <w:t>крупный заполнитель</w:t>
      </w:r>
      <w:r w:rsidR="006C127A">
        <w:rPr>
          <w:szCs w:val="24"/>
        </w:rPr>
        <w:tab/>
      </w:r>
      <w:smartTag w:uri="urn:schemas-microsoft-com:office:smarttags" w:element="metricconverter">
        <w:smartTagPr>
          <w:attr w:name="ProductID" w:val="1290 кг"/>
        </w:smartTagPr>
        <w:r w:rsidR="006C127A">
          <w:rPr>
            <w:szCs w:val="24"/>
          </w:rPr>
          <w:t>12</w:t>
        </w:r>
        <w:r w:rsidR="00171CB8">
          <w:rPr>
            <w:szCs w:val="24"/>
          </w:rPr>
          <w:t>9</w:t>
        </w:r>
        <w:r w:rsidR="006C127A">
          <w:rPr>
            <w:szCs w:val="24"/>
          </w:rPr>
          <w:t>0 кг</w:t>
        </w:r>
      </w:smartTag>
      <w:r w:rsidR="006C127A">
        <w:rPr>
          <w:szCs w:val="24"/>
        </w:rPr>
        <w:t>;</w:t>
      </w:r>
    </w:p>
    <w:p w:rsidR="00E16EC4" w:rsidRDefault="00E16EC4" w:rsidP="006C127A">
      <w:pPr>
        <w:tabs>
          <w:tab w:val="left" w:pos="4536"/>
        </w:tabs>
        <w:ind w:firstLine="851"/>
        <w:rPr>
          <w:szCs w:val="24"/>
        </w:rPr>
      </w:pPr>
      <w:r>
        <w:rPr>
          <w:szCs w:val="24"/>
        </w:rPr>
        <w:t>вода</w:t>
      </w:r>
      <w:r w:rsidR="006C127A">
        <w:rPr>
          <w:szCs w:val="24"/>
        </w:rPr>
        <w:tab/>
      </w:r>
      <w:smartTag w:uri="urn:schemas-microsoft-com:office:smarttags" w:element="metricconverter">
        <w:smartTagPr>
          <w:attr w:name="ProductID" w:val="193 кг"/>
        </w:smartTagPr>
        <w:r w:rsidR="00171CB8">
          <w:rPr>
            <w:szCs w:val="24"/>
          </w:rPr>
          <w:t>193</w:t>
        </w:r>
        <w:r w:rsidR="006C127A">
          <w:rPr>
            <w:szCs w:val="24"/>
          </w:rPr>
          <w:t xml:space="preserve"> кг</w:t>
        </w:r>
      </w:smartTag>
      <w:r w:rsidR="006C127A">
        <w:rPr>
          <w:szCs w:val="24"/>
        </w:rPr>
        <w:t>.</w:t>
      </w:r>
    </w:p>
    <w:p w:rsidR="00E16EC4" w:rsidRDefault="00E16EC4" w:rsidP="00E16EC4">
      <w:pPr>
        <w:numPr>
          <w:ilvl w:val="0"/>
          <w:numId w:val="2"/>
        </w:numPr>
        <w:rPr>
          <w:szCs w:val="24"/>
        </w:rPr>
      </w:pPr>
      <w:r>
        <w:rPr>
          <w:szCs w:val="24"/>
        </w:rPr>
        <w:t>В виде соотношения по массе между цементом, песком и крупным заполнителем (принимая расход цемента за единицу) с обязательным указанием водоцементного отношения</w:t>
      </w:r>
    </w:p>
    <w:p w:rsidR="00E16EC4" w:rsidRDefault="008229EC" w:rsidP="0087622E">
      <w:pPr>
        <w:ind w:left="1134"/>
        <w:jc w:val="center"/>
        <w:rPr>
          <w:szCs w:val="24"/>
        </w:rPr>
      </w:pPr>
      <w:r w:rsidRPr="008229EC">
        <w:rPr>
          <w:sz w:val="28"/>
          <w:szCs w:val="28"/>
        </w:rPr>
        <w:fldChar w:fldCharType="begin"/>
      </w:r>
      <w:r w:rsidRPr="008229EC">
        <w:rPr>
          <w:sz w:val="28"/>
          <w:szCs w:val="28"/>
        </w:rPr>
        <w:instrText xml:space="preserve"> QUOTE </w:instrText>
      </w:r>
      <w:r w:rsidR="00630BF6">
        <w:rPr>
          <w:position w:val="-36"/>
        </w:rPr>
        <w:pict>
          <v:shape id="_x0000_i1042" type="#_x0000_t75" style="width:58.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07D35&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607D35&quot;&gt;&lt;m:oMathPara&gt;&lt;m:oMath&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 &lt;/m:t&gt;&lt;/m:r&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џ&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 &lt;/m:t&gt;&lt;/m:r&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љ&lt;/m:t&gt;&lt;/m:r&gt;&lt;m:r&gt;&lt;w:rPr&gt;&lt;w:rFonts w:ascii=&quot;Cambria Math&quot;/&gt;&lt;w:i/&gt;&lt;w:sz w:val=&quot;28&quot;/&gt;&lt;w:sz-cs w:val=&quot;28&quot;/&gt;&lt;/w:rPr&gt;&lt;m:t&gt;Р·&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8229EC">
        <w:rPr>
          <w:sz w:val="28"/>
          <w:szCs w:val="28"/>
        </w:rPr>
        <w:instrText xml:space="preserve"> </w:instrText>
      </w:r>
      <w:r w:rsidRPr="008229EC">
        <w:rPr>
          <w:sz w:val="28"/>
          <w:szCs w:val="28"/>
        </w:rPr>
        <w:fldChar w:fldCharType="separate"/>
      </w:r>
      <w:r w:rsidR="00630BF6">
        <w:rPr>
          <w:position w:val="-36"/>
        </w:rPr>
        <w:pict>
          <v:shape id="_x0000_i1043" type="#_x0000_t75" style="width:58.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07D35&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607D35&quot;&gt;&lt;m:oMathPara&gt;&lt;m:oMath&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 &lt;/m:t&gt;&lt;/m:r&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џ&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 &lt;/m:t&gt;&lt;/m:r&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љ&lt;/m:t&gt;&lt;/m:r&gt;&lt;m:r&gt;&lt;w:rPr&gt;&lt;w:rFonts w:ascii=&quot;Cambria Math&quot;/&gt;&lt;w:i/&gt;&lt;w:sz w:val=&quot;28&quot;/&gt;&lt;w:sz-cs w:val=&quot;28&quot;/&gt;&lt;/w:rPr&gt;&lt;m:t&gt;Р·&lt;/m:t&gt;&lt;/m:r&gt;&lt;/m:num&gt;&lt;m:den&gt;&lt;m:r&gt;&lt;w:rPr&gt;&lt;w:i/&gt;&lt;w:sz w:val=&quot;28&quot;/&gt;&lt;w:sz-cs w:val=&quot;28&quot;/&gt;&lt;/w:rPr&gt;&lt;m:t&gt;Р¦&lt;/m:t&gt;&lt;/m:r&gt;&lt;/m:den&gt;&lt;/m:f&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8229EC">
        <w:rPr>
          <w:sz w:val="28"/>
          <w:szCs w:val="28"/>
        </w:rPr>
        <w:fldChar w:fldCharType="end"/>
      </w:r>
      <w:r w:rsidR="0087622E" w:rsidRPr="0087622E">
        <w:rPr>
          <w:sz w:val="28"/>
          <w:szCs w:val="28"/>
        </w:rPr>
        <w:t>=</w:t>
      </w:r>
      <w:r w:rsidR="0087622E">
        <w:rPr>
          <w:sz w:val="28"/>
          <w:szCs w:val="28"/>
        </w:rPr>
        <w:t xml:space="preserve"> 1: </w:t>
      </w:r>
      <w:r w:rsidR="006C127A">
        <w:rPr>
          <w:sz w:val="28"/>
          <w:szCs w:val="28"/>
        </w:rPr>
        <w:t>1,</w:t>
      </w:r>
      <w:r w:rsidR="00171CB8">
        <w:rPr>
          <w:sz w:val="28"/>
          <w:szCs w:val="28"/>
        </w:rPr>
        <w:t>66</w:t>
      </w:r>
      <w:r w:rsidR="006C127A">
        <w:rPr>
          <w:sz w:val="28"/>
          <w:szCs w:val="28"/>
        </w:rPr>
        <w:t xml:space="preserve"> : </w:t>
      </w:r>
      <w:r w:rsidR="00171CB8">
        <w:rPr>
          <w:sz w:val="28"/>
          <w:szCs w:val="28"/>
        </w:rPr>
        <w:t>3,81</w:t>
      </w:r>
      <w:r w:rsidR="0087622E">
        <w:rPr>
          <w:sz w:val="28"/>
          <w:szCs w:val="28"/>
        </w:rPr>
        <w:t xml:space="preserve">  </w:t>
      </w:r>
      <w:r w:rsidR="0087622E" w:rsidRPr="0087622E">
        <w:rPr>
          <w:szCs w:val="24"/>
        </w:rPr>
        <w:t>при</w:t>
      </w:r>
      <w:r w:rsidR="0087622E">
        <w:rPr>
          <w:szCs w:val="24"/>
        </w:rPr>
        <w:t xml:space="preserve"> В/Ц = 0,</w:t>
      </w:r>
      <w:r w:rsidR="00171CB8">
        <w:rPr>
          <w:szCs w:val="24"/>
        </w:rPr>
        <w:t>57</w:t>
      </w:r>
    </w:p>
    <w:p w:rsidR="0087622E" w:rsidRDefault="0087622E" w:rsidP="0087622E">
      <w:pPr>
        <w:ind w:firstLine="851"/>
        <w:rPr>
          <w:szCs w:val="24"/>
        </w:rPr>
      </w:pPr>
      <w:r>
        <w:rPr>
          <w:szCs w:val="24"/>
        </w:rPr>
        <w:t>Расчётная средняя плотность уложенной и уплотнённой бетонной смеси подсчитывается</w:t>
      </w:r>
      <w:r w:rsidR="00EE7AA7">
        <w:rPr>
          <w:szCs w:val="24"/>
        </w:rPr>
        <w:t xml:space="preserve"> суммированием расходов по массе составляющих на </w:t>
      </w:r>
      <w:smartTag w:uri="urn:schemas-microsoft-com:office:smarttags" w:element="metricconverter">
        <w:smartTagPr>
          <w:attr w:name="ProductID" w:val="1 м3"/>
        </w:smartTagPr>
        <w:r w:rsidR="00EE7AA7">
          <w:rPr>
            <w:szCs w:val="24"/>
          </w:rPr>
          <w:t>1 м</w:t>
        </w:r>
        <w:r w:rsidR="00EE7AA7" w:rsidRPr="00EE7AA7">
          <w:rPr>
            <w:szCs w:val="24"/>
            <w:vertAlign w:val="superscript"/>
          </w:rPr>
          <w:t>3</w:t>
        </w:r>
      </w:smartTag>
    </w:p>
    <w:p w:rsidR="00FE65A0" w:rsidRDefault="00FE65A0" w:rsidP="00FE65A0">
      <w:pPr>
        <w:ind w:firstLine="851"/>
        <w:jc w:val="center"/>
        <w:rPr>
          <w:szCs w:val="24"/>
        </w:rPr>
      </w:pPr>
      <w:r>
        <w:rPr>
          <w:szCs w:val="24"/>
        </w:rPr>
        <w:t>ρ</w:t>
      </w:r>
      <w:r w:rsidRPr="00FE65A0">
        <w:rPr>
          <w:szCs w:val="24"/>
          <w:vertAlign w:val="subscript"/>
        </w:rPr>
        <w:t>б.см</w:t>
      </w:r>
      <w:r>
        <w:rPr>
          <w:szCs w:val="24"/>
        </w:rPr>
        <w:t>. = Ц + П + К</w:t>
      </w:r>
      <w:r w:rsidRPr="00583CD6">
        <w:rPr>
          <w:szCs w:val="24"/>
        </w:rPr>
        <w:t xml:space="preserve">з </w:t>
      </w:r>
      <w:r>
        <w:rPr>
          <w:szCs w:val="24"/>
        </w:rPr>
        <w:t>+ В =</w:t>
      </w:r>
      <w:r w:rsidR="00171CB8">
        <w:rPr>
          <w:szCs w:val="24"/>
        </w:rPr>
        <w:t>339</w:t>
      </w:r>
      <w:r w:rsidR="006C127A">
        <w:rPr>
          <w:szCs w:val="24"/>
        </w:rPr>
        <w:t>+56</w:t>
      </w:r>
      <w:r w:rsidR="00171CB8">
        <w:rPr>
          <w:szCs w:val="24"/>
        </w:rPr>
        <w:t>2</w:t>
      </w:r>
      <w:r w:rsidR="006C127A">
        <w:rPr>
          <w:szCs w:val="24"/>
        </w:rPr>
        <w:t>+12</w:t>
      </w:r>
      <w:r w:rsidR="00171CB8">
        <w:rPr>
          <w:szCs w:val="24"/>
        </w:rPr>
        <w:t>9</w:t>
      </w:r>
      <w:r w:rsidR="006C127A">
        <w:rPr>
          <w:szCs w:val="24"/>
        </w:rPr>
        <w:t>0+</w:t>
      </w:r>
      <w:r w:rsidR="00171CB8">
        <w:rPr>
          <w:szCs w:val="24"/>
        </w:rPr>
        <w:t>193</w:t>
      </w:r>
      <w:r w:rsidR="006C127A">
        <w:rPr>
          <w:szCs w:val="24"/>
        </w:rPr>
        <w:t>=23</w:t>
      </w:r>
      <w:r w:rsidR="00171CB8">
        <w:rPr>
          <w:szCs w:val="24"/>
        </w:rPr>
        <w:t>84</w:t>
      </w:r>
      <w:r w:rsidR="006C127A">
        <w:rPr>
          <w:szCs w:val="24"/>
        </w:rPr>
        <w:t xml:space="preserve"> кг/м</w:t>
      </w:r>
      <w:r w:rsidR="006C127A" w:rsidRPr="006C127A">
        <w:rPr>
          <w:szCs w:val="24"/>
          <w:vertAlign w:val="superscript"/>
        </w:rPr>
        <w:t>3</w:t>
      </w:r>
    </w:p>
    <w:p w:rsidR="00FE65A0" w:rsidRDefault="00D2650C" w:rsidP="00FE65A0">
      <w:pPr>
        <w:ind w:firstLine="851"/>
        <w:rPr>
          <w:szCs w:val="24"/>
        </w:rPr>
      </w:pPr>
      <w:r>
        <w:rPr>
          <w:szCs w:val="24"/>
        </w:rPr>
        <w:t>П</w:t>
      </w:r>
      <w:r w:rsidR="00FE65A0">
        <w:rPr>
          <w:szCs w:val="24"/>
        </w:rPr>
        <w:t>роизводственный состав определяется с учётом влажности заполнителей, которая может изменяться в зависимости от условий и времени их хранения. При этом количество влажных заполнителей увеличивают настолько, чтобы содержание в них сухого материала равнялось расчётному, а количество вводимой в замес воды уменьшалось на величину, равную содержанию воды в заполнителях, то есть В/Ц и средняя плотность бетонной смеси не изменяются:</w:t>
      </w:r>
    </w:p>
    <w:p w:rsidR="00FE65A0" w:rsidRPr="007F0A6F" w:rsidRDefault="00FE65A0" w:rsidP="00FE65A0">
      <w:pPr>
        <w:ind w:firstLine="851"/>
        <w:rPr>
          <w:szCs w:val="24"/>
        </w:rPr>
      </w:pPr>
      <w:r>
        <w:rPr>
          <w:szCs w:val="24"/>
        </w:rPr>
        <w:t>П</w:t>
      </w:r>
      <w:r w:rsidRPr="00FE65A0">
        <w:rPr>
          <w:szCs w:val="24"/>
          <w:vertAlign w:val="subscript"/>
        </w:rPr>
        <w:t>1</w:t>
      </w:r>
      <w:r>
        <w:rPr>
          <w:szCs w:val="24"/>
        </w:rPr>
        <w:t>= П(1+ω</w:t>
      </w:r>
      <w:r w:rsidRPr="00FE65A0">
        <w:rPr>
          <w:szCs w:val="24"/>
          <w:vertAlign w:val="subscript"/>
        </w:rPr>
        <w:t>п</w:t>
      </w:r>
      <w:r>
        <w:rPr>
          <w:szCs w:val="24"/>
        </w:rPr>
        <w:t>/100) =</w:t>
      </w:r>
      <w:r w:rsidR="006C127A">
        <w:rPr>
          <w:szCs w:val="24"/>
        </w:rPr>
        <w:t xml:space="preserve"> 56</w:t>
      </w:r>
      <w:r w:rsidR="00171CB8">
        <w:rPr>
          <w:szCs w:val="24"/>
        </w:rPr>
        <w:t>2</w:t>
      </w:r>
      <w:r w:rsidR="006C127A">
        <w:rPr>
          <w:szCs w:val="24"/>
        </w:rPr>
        <w:t>*(1+2</w:t>
      </w:r>
      <w:r w:rsidR="007F0A6F">
        <w:rPr>
          <w:szCs w:val="24"/>
        </w:rPr>
        <w:t>,0</w:t>
      </w:r>
      <w:r w:rsidR="006C127A">
        <w:rPr>
          <w:szCs w:val="24"/>
        </w:rPr>
        <w:t>/100) = 57</w:t>
      </w:r>
      <w:r w:rsidR="00171CB8">
        <w:rPr>
          <w:szCs w:val="24"/>
        </w:rPr>
        <w:t>3</w:t>
      </w:r>
      <w:r w:rsidR="007F0A6F">
        <w:rPr>
          <w:szCs w:val="24"/>
        </w:rPr>
        <w:t xml:space="preserve"> кг/м</w:t>
      </w:r>
      <w:r w:rsidR="007F0A6F" w:rsidRPr="007F0A6F">
        <w:rPr>
          <w:szCs w:val="24"/>
          <w:vertAlign w:val="superscript"/>
        </w:rPr>
        <w:t>3</w:t>
      </w:r>
      <w:r w:rsidR="007F0A6F">
        <w:rPr>
          <w:szCs w:val="24"/>
        </w:rPr>
        <w:t>;</w:t>
      </w:r>
    </w:p>
    <w:p w:rsidR="00D2650C" w:rsidRPr="007F0A6F" w:rsidRDefault="00D2650C" w:rsidP="00FE65A0">
      <w:pPr>
        <w:ind w:firstLine="851"/>
        <w:rPr>
          <w:szCs w:val="24"/>
        </w:rPr>
      </w:pPr>
      <w:r>
        <w:rPr>
          <w:szCs w:val="24"/>
        </w:rPr>
        <w:t>К</w:t>
      </w:r>
      <w:r>
        <w:rPr>
          <w:szCs w:val="24"/>
          <w:vertAlign w:val="subscript"/>
        </w:rPr>
        <w:t>З</w:t>
      </w:r>
      <w:r w:rsidRPr="00D2650C">
        <w:rPr>
          <w:szCs w:val="24"/>
          <w:vertAlign w:val="subscript"/>
        </w:rPr>
        <w:t>1</w:t>
      </w:r>
      <w:r>
        <w:rPr>
          <w:szCs w:val="24"/>
        </w:rPr>
        <w:t xml:space="preserve"> = К</w:t>
      </w:r>
      <w:r w:rsidRPr="00583CD6">
        <w:rPr>
          <w:szCs w:val="24"/>
        </w:rPr>
        <w:t>з</w:t>
      </w:r>
      <w:r>
        <w:rPr>
          <w:szCs w:val="24"/>
        </w:rPr>
        <w:t>(1+</w:t>
      </w:r>
      <w:r w:rsidR="007F0A6F">
        <w:rPr>
          <w:szCs w:val="24"/>
        </w:rPr>
        <w:t>ω</w:t>
      </w:r>
      <w:r w:rsidR="007F0A6F">
        <w:rPr>
          <w:szCs w:val="24"/>
          <w:vertAlign w:val="subscript"/>
        </w:rPr>
        <w:t>кз</w:t>
      </w:r>
      <w:r>
        <w:rPr>
          <w:szCs w:val="24"/>
        </w:rPr>
        <w:t>/100) =</w:t>
      </w:r>
      <w:r w:rsidR="007F0A6F">
        <w:rPr>
          <w:szCs w:val="24"/>
        </w:rPr>
        <w:t xml:space="preserve"> 12</w:t>
      </w:r>
      <w:r w:rsidR="00171CB8">
        <w:rPr>
          <w:szCs w:val="24"/>
        </w:rPr>
        <w:t>9</w:t>
      </w:r>
      <w:r w:rsidR="007F0A6F">
        <w:rPr>
          <w:szCs w:val="24"/>
        </w:rPr>
        <w:t>0*(1+3,0/100) = 13</w:t>
      </w:r>
      <w:r w:rsidR="00171CB8">
        <w:rPr>
          <w:szCs w:val="24"/>
        </w:rPr>
        <w:t>29</w:t>
      </w:r>
      <w:r w:rsidR="007F0A6F">
        <w:rPr>
          <w:szCs w:val="24"/>
        </w:rPr>
        <w:t xml:space="preserve"> кг</w:t>
      </w:r>
      <w:r w:rsidR="00583CD6">
        <w:rPr>
          <w:szCs w:val="24"/>
        </w:rPr>
        <w:t>/</w:t>
      </w:r>
      <w:r w:rsidR="007F0A6F">
        <w:rPr>
          <w:szCs w:val="24"/>
        </w:rPr>
        <w:t>м</w:t>
      </w:r>
      <w:r w:rsidR="007F0A6F" w:rsidRPr="007F0A6F">
        <w:rPr>
          <w:szCs w:val="24"/>
          <w:vertAlign w:val="superscript"/>
        </w:rPr>
        <w:t>3</w:t>
      </w:r>
      <w:r w:rsidR="007F0A6F">
        <w:rPr>
          <w:szCs w:val="24"/>
        </w:rPr>
        <w:t>;</w:t>
      </w:r>
    </w:p>
    <w:p w:rsidR="00D2650C" w:rsidRPr="00583CD6" w:rsidRDefault="00D2650C" w:rsidP="00FE65A0">
      <w:pPr>
        <w:ind w:firstLine="851"/>
        <w:rPr>
          <w:szCs w:val="24"/>
        </w:rPr>
      </w:pPr>
      <w:r>
        <w:rPr>
          <w:szCs w:val="24"/>
        </w:rPr>
        <w:t>В</w:t>
      </w:r>
      <w:r w:rsidRPr="00D2650C">
        <w:rPr>
          <w:szCs w:val="24"/>
          <w:vertAlign w:val="subscript"/>
        </w:rPr>
        <w:t>1</w:t>
      </w:r>
      <w:r>
        <w:rPr>
          <w:szCs w:val="24"/>
        </w:rPr>
        <w:t xml:space="preserve"> = В – (ω</w:t>
      </w:r>
      <w:r w:rsidRPr="00FE65A0">
        <w:rPr>
          <w:szCs w:val="24"/>
          <w:vertAlign w:val="subscript"/>
        </w:rPr>
        <w:t>п</w:t>
      </w:r>
      <w:r>
        <w:rPr>
          <w:szCs w:val="24"/>
        </w:rPr>
        <w:t>П/100 + ω</w:t>
      </w:r>
      <w:r>
        <w:rPr>
          <w:szCs w:val="24"/>
          <w:vertAlign w:val="subscript"/>
        </w:rPr>
        <w:t>кз</w:t>
      </w:r>
      <w:r w:rsidR="00583CD6">
        <w:rPr>
          <w:szCs w:val="24"/>
        </w:rPr>
        <w:t>К</w:t>
      </w:r>
      <w:r w:rsidR="00583CD6" w:rsidRPr="00583CD6">
        <w:rPr>
          <w:szCs w:val="24"/>
        </w:rPr>
        <w:t>з</w:t>
      </w:r>
      <w:r w:rsidR="00583CD6">
        <w:rPr>
          <w:szCs w:val="24"/>
        </w:rPr>
        <w:t xml:space="preserve"> </w:t>
      </w:r>
      <w:r>
        <w:rPr>
          <w:szCs w:val="24"/>
        </w:rPr>
        <w:t>/100) =</w:t>
      </w:r>
      <w:r w:rsidR="00583CD6">
        <w:rPr>
          <w:szCs w:val="24"/>
        </w:rPr>
        <w:t>213 – (11+38) = 1</w:t>
      </w:r>
      <w:r w:rsidR="00171CB8">
        <w:rPr>
          <w:szCs w:val="24"/>
        </w:rPr>
        <w:t xml:space="preserve">43 </w:t>
      </w:r>
      <w:r w:rsidR="00583CD6">
        <w:rPr>
          <w:szCs w:val="24"/>
        </w:rPr>
        <w:t>л/м</w:t>
      </w:r>
      <w:r w:rsidR="00583CD6" w:rsidRPr="00583CD6">
        <w:rPr>
          <w:szCs w:val="24"/>
          <w:vertAlign w:val="superscript"/>
        </w:rPr>
        <w:t>3</w:t>
      </w:r>
      <w:r w:rsidR="00583CD6">
        <w:rPr>
          <w:szCs w:val="24"/>
        </w:rPr>
        <w:t>.</w:t>
      </w:r>
    </w:p>
    <w:p w:rsidR="00D2650C" w:rsidRDefault="00D2650C" w:rsidP="00FE65A0">
      <w:pPr>
        <w:ind w:firstLine="851"/>
        <w:rPr>
          <w:szCs w:val="24"/>
        </w:rPr>
      </w:pPr>
      <w:r>
        <w:rPr>
          <w:szCs w:val="24"/>
        </w:rPr>
        <w:t>Производственный состав бетона на влажных заполнителях будет следующим:</w:t>
      </w:r>
    </w:p>
    <w:p w:rsidR="00D2650C" w:rsidRDefault="00D2650C" w:rsidP="00583CD6">
      <w:pPr>
        <w:tabs>
          <w:tab w:val="left" w:pos="4536"/>
        </w:tabs>
        <w:ind w:firstLine="851"/>
        <w:rPr>
          <w:szCs w:val="24"/>
        </w:rPr>
      </w:pPr>
      <w:r>
        <w:rPr>
          <w:szCs w:val="24"/>
        </w:rPr>
        <w:t>цемент</w:t>
      </w:r>
      <w:r w:rsidR="00583CD6">
        <w:rPr>
          <w:szCs w:val="24"/>
        </w:rPr>
        <w:tab/>
      </w:r>
      <w:smartTag w:uri="urn:schemas-microsoft-com:office:smarttags" w:element="metricconverter">
        <w:smartTagPr>
          <w:attr w:name="ProductID" w:val="339 кг"/>
        </w:smartTagPr>
        <w:r w:rsidR="00171CB8">
          <w:rPr>
            <w:szCs w:val="24"/>
          </w:rPr>
          <w:t>339</w:t>
        </w:r>
        <w:r w:rsidR="00583CD6">
          <w:rPr>
            <w:szCs w:val="24"/>
          </w:rPr>
          <w:t xml:space="preserve"> кг</w:t>
        </w:r>
      </w:smartTag>
      <w:r w:rsidR="00583CD6">
        <w:rPr>
          <w:szCs w:val="24"/>
        </w:rPr>
        <w:t>;</w:t>
      </w:r>
    </w:p>
    <w:p w:rsidR="00D2650C" w:rsidRDefault="00D2650C" w:rsidP="00583CD6">
      <w:pPr>
        <w:tabs>
          <w:tab w:val="left" w:pos="4536"/>
        </w:tabs>
        <w:ind w:firstLine="851"/>
        <w:rPr>
          <w:szCs w:val="24"/>
        </w:rPr>
      </w:pPr>
      <w:r>
        <w:rPr>
          <w:szCs w:val="24"/>
        </w:rPr>
        <w:t>песок</w:t>
      </w:r>
      <w:r w:rsidR="00583CD6">
        <w:rPr>
          <w:szCs w:val="24"/>
        </w:rPr>
        <w:tab/>
      </w:r>
      <w:smartTag w:uri="urn:schemas-microsoft-com:office:smarttags" w:element="metricconverter">
        <w:smartTagPr>
          <w:attr w:name="ProductID" w:val="573 кг"/>
        </w:smartTagPr>
        <w:r w:rsidR="00583CD6">
          <w:rPr>
            <w:szCs w:val="24"/>
          </w:rPr>
          <w:t>57</w:t>
        </w:r>
        <w:r w:rsidR="00171CB8">
          <w:rPr>
            <w:szCs w:val="24"/>
          </w:rPr>
          <w:t>3</w:t>
        </w:r>
        <w:r w:rsidR="00583CD6">
          <w:rPr>
            <w:szCs w:val="24"/>
          </w:rPr>
          <w:t xml:space="preserve"> кг</w:t>
        </w:r>
      </w:smartTag>
      <w:r w:rsidR="00583CD6">
        <w:rPr>
          <w:szCs w:val="24"/>
        </w:rPr>
        <w:t>;</w:t>
      </w:r>
    </w:p>
    <w:p w:rsidR="00D2650C" w:rsidRDefault="00D2650C" w:rsidP="00583CD6">
      <w:pPr>
        <w:tabs>
          <w:tab w:val="left" w:pos="4536"/>
        </w:tabs>
        <w:ind w:firstLine="851"/>
        <w:rPr>
          <w:szCs w:val="24"/>
        </w:rPr>
      </w:pPr>
      <w:r>
        <w:rPr>
          <w:szCs w:val="24"/>
        </w:rPr>
        <w:t>крупный заполнитель</w:t>
      </w:r>
      <w:r w:rsidR="00583CD6">
        <w:rPr>
          <w:szCs w:val="24"/>
        </w:rPr>
        <w:tab/>
      </w:r>
      <w:smartTag w:uri="urn:schemas-microsoft-com:office:smarttags" w:element="metricconverter">
        <w:smartTagPr>
          <w:attr w:name="ProductID" w:val="1329 кг"/>
        </w:smartTagPr>
        <w:r w:rsidR="00583CD6">
          <w:rPr>
            <w:szCs w:val="24"/>
          </w:rPr>
          <w:t>13</w:t>
        </w:r>
        <w:r w:rsidR="00171CB8">
          <w:rPr>
            <w:szCs w:val="24"/>
          </w:rPr>
          <w:t>29</w:t>
        </w:r>
        <w:r w:rsidR="00583CD6">
          <w:rPr>
            <w:szCs w:val="24"/>
          </w:rPr>
          <w:t xml:space="preserve"> кг</w:t>
        </w:r>
      </w:smartTag>
      <w:r w:rsidR="00583CD6">
        <w:rPr>
          <w:szCs w:val="24"/>
        </w:rPr>
        <w:t>;</w:t>
      </w:r>
    </w:p>
    <w:p w:rsidR="00D2650C" w:rsidRDefault="00630BF6" w:rsidP="00583CD6">
      <w:pPr>
        <w:tabs>
          <w:tab w:val="left" w:pos="4536"/>
        </w:tabs>
        <w:ind w:firstLine="851"/>
        <w:rPr>
          <w:szCs w:val="24"/>
        </w:rPr>
      </w:pPr>
      <w:r>
        <w:rPr>
          <w:noProof/>
          <w:szCs w:val="24"/>
        </w:rPr>
        <w:pict>
          <v:shape id="_x0000_s2050" type="#_x0000_t32" style="position:absolute;left:0;text-align:left;margin-left:34.85pt;margin-top:18.65pt;width:411.75pt;height:.05pt;z-index:251655680" o:connectortype="straight" strokeweight="1.5pt"/>
        </w:pict>
      </w:r>
      <w:r w:rsidR="00D2650C">
        <w:rPr>
          <w:szCs w:val="24"/>
        </w:rPr>
        <w:t>вода</w:t>
      </w:r>
      <w:r w:rsidR="00583CD6">
        <w:rPr>
          <w:szCs w:val="24"/>
        </w:rPr>
        <w:tab/>
      </w:r>
      <w:smartTag w:uri="urn:schemas-microsoft-com:office:smarttags" w:element="metricconverter">
        <w:smartTagPr>
          <w:attr w:name="ProductID" w:val="143 кг"/>
        </w:smartTagPr>
        <w:r w:rsidR="00583CD6">
          <w:rPr>
            <w:szCs w:val="24"/>
          </w:rPr>
          <w:t>1</w:t>
        </w:r>
        <w:r w:rsidR="00171CB8">
          <w:rPr>
            <w:szCs w:val="24"/>
          </w:rPr>
          <w:t>43</w:t>
        </w:r>
        <w:r w:rsidR="00583CD6">
          <w:rPr>
            <w:szCs w:val="24"/>
          </w:rPr>
          <w:t xml:space="preserve"> кг</w:t>
        </w:r>
      </w:smartTag>
      <w:r w:rsidR="00583CD6">
        <w:rPr>
          <w:szCs w:val="24"/>
        </w:rPr>
        <w:t>.</w:t>
      </w:r>
    </w:p>
    <w:p w:rsidR="000F6A01" w:rsidRDefault="00D2650C" w:rsidP="00FE65A0">
      <w:pPr>
        <w:ind w:firstLine="851"/>
        <w:rPr>
          <w:szCs w:val="24"/>
        </w:rPr>
      </w:pPr>
      <w:r>
        <w:rPr>
          <w:szCs w:val="24"/>
        </w:rPr>
        <w:t xml:space="preserve">Средняя плотность бетонной смеси  </w:t>
      </w:r>
      <w:r w:rsidR="00583CD6">
        <w:rPr>
          <w:szCs w:val="24"/>
        </w:rPr>
        <w:t>23</w:t>
      </w:r>
      <w:r w:rsidR="00171CB8">
        <w:rPr>
          <w:szCs w:val="24"/>
        </w:rPr>
        <w:t>84</w:t>
      </w:r>
      <w:r>
        <w:rPr>
          <w:szCs w:val="24"/>
        </w:rPr>
        <w:t xml:space="preserve"> кг/м</w:t>
      </w:r>
      <w:r w:rsidRPr="00D2650C">
        <w:rPr>
          <w:szCs w:val="24"/>
          <w:vertAlign w:val="superscript"/>
        </w:rPr>
        <w:t>3</w:t>
      </w:r>
      <w:r>
        <w:rPr>
          <w:szCs w:val="24"/>
        </w:rPr>
        <w:t xml:space="preserve">. </w:t>
      </w:r>
      <w:r w:rsidR="001A6B59">
        <w:rPr>
          <w:szCs w:val="24"/>
        </w:rPr>
        <w:t xml:space="preserve"> В виде соотношения </w:t>
      </w:r>
    </w:p>
    <w:p w:rsidR="00D2650C" w:rsidRDefault="001A6B59" w:rsidP="000F6A01">
      <w:pPr>
        <w:ind w:firstLine="851"/>
        <w:jc w:val="center"/>
        <w:rPr>
          <w:szCs w:val="24"/>
        </w:rPr>
      </w:pPr>
      <w:r>
        <w:rPr>
          <w:szCs w:val="24"/>
        </w:rPr>
        <w:t xml:space="preserve">1 : </w:t>
      </w:r>
      <w:r w:rsidR="000F6A01">
        <w:rPr>
          <w:szCs w:val="24"/>
        </w:rPr>
        <w:t>1,</w:t>
      </w:r>
      <w:r w:rsidR="00171CB8">
        <w:rPr>
          <w:szCs w:val="24"/>
        </w:rPr>
        <w:t>69</w:t>
      </w:r>
      <w:r w:rsidR="000F6A01">
        <w:rPr>
          <w:szCs w:val="24"/>
        </w:rPr>
        <w:t xml:space="preserve"> : </w:t>
      </w:r>
      <w:r w:rsidR="00171CB8">
        <w:rPr>
          <w:szCs w:val="24"/>
        </w:rPr>
        <w:t>3,92</w:t>
      </w:r>
      <w:r>
        <w:rPr>
          <w:szCs w:val="24"/>
        </w:rPr>
        <w:t xml:space="preserve">   при В/Ц=0,</w:t>
      </w:r>
      <w:r w:rsidR="00171CB8">
        <w:rPr>
          <w:szCs w:val="24"/>
        </w:rPr>
        <w:t>57</w:t>
      </w:r>
      <w:r>
        <w:rPr>
          <w:szCs w:val="24"/>
        </w:rPr>
        <w:t>.</w:t>
      </w:r>
    </w:p>
    <w:p w:rsidR="001A6B59" w:rsidRDefault="001A6B59" w:rsidP="00FE65A0">
      <w:pPr>
        <w:ind w:firstLine="851"/>
        <w:rPr>
          <w:szCs w:val="24"/>
        </w:rPr>
      </w:pPr>
      <w:r>
        <w:rPr>
          <w:szCs w:val="24"/>
        </w:rPr>
        <w:t xml:space="preserve">Так как объём бетоносмесителя чаще всего таков, что выход готовой бетонной смеси не равен </w:t>
      </w:r>
      <w:smartTag w:uri="urn:schemas-microsoft-com:office:smarttags" w:element="metricconverter">
        <w:smartTagPr>
          <w:attr w:name="ProductID" w:val="1 м3"/>
        </w:smartTagPr>
        <w:r>
          <w:rPr>
            <w:szCs w:val="24"/>
          </w:rPr>
          <w:t>1 м</w:t>
        </w:r>
        <w:r w:rsidRPr="001A6B59">
          <w:rPr>
            <w:szCs w:val="24"/>
            <w:vertAlign w:val="superscript"/>
          </w:rPr>
          <w:t>3</w:t>
        </w:r>
      </w:smartTag>
      <w:r>
        <w:rPr>
          <w:szCs w:val="24"/>
        </w:rPr>
        <w:t>, то для составления дозировки материалов на один замес необходимо производственный состав бетона пересчитать в соответствии с ёмкостью бетоносмесителя. В новых моделях бетоносмесителей ёмкость их барабана указывается в литрах готового замеса бетонной смеси (</w:t>
      </w:r>
      <w:r>
        <w:rPr>
          <w:szCs w:val="24"/>
          <w:lang w:val="en-US"/>
        </w:rPr>
        <w:t>V</w:t>
      </w:r>
      <w:r w:rsidRPr="001A6B59">
        <w:rPr>
          <w:szCs w:val="24"/>
          <w:vertAlign w:val="subscript"/>
        </w:rPr>
        <w:t>зам</w:t>
      </w:r>
      <w:r>
        <w:rPr>
          <w:szCs w:val="24"/>
        </w:rPr>
        <w:t>). В старых моделях ёмкость бетоносмесителей указывалась по суммарному объёму загрузки сухих компонентов бетона – заполнителей и цемента.</w:t>
      </w:r>
    </w:p>
    <w:p w:rsidR="001A6B59" w:rsidRDefault="001A6B59" w:rsidP="00FE65A0">
      <w:pPr>
        <w:ind w:firstLine="851"/>
        <w:rPr>
          <w:szCs w:val="24"/>
        </w:rPr>
      </w:pPr>
      <w:r>
        <w:rPr>
          <w:szCs w:val="24"/>
        </w:rPr>
        <w:t xml:space="preserve">При использовании новых моделей бетоносмесителей для составления дозировки на замес необходимо количество каждого компонента из производственного состава (на </w:t>
      </w:r>
      <w:smartTag w:uri="urn:schemas-microsoft-com:office:smarttags" w:element="metricconverter">
        <w:smartTagPr>
          <w:attr w:name="ProductID" w:val="1000 л"/>
        </w:smartTagPr>
        <w:r>
          <w:rPr>
            <w:szCs w:val="24"/>
          </w:rPr>
          <w:t>1000 л</w:t>
        </w:r>
      </w:smartTag>
      <w:r>
        <w:rPr>
          <w:szCs w:val="24"/>
        </w:rPr>
        <w:t>) пропорционально пересчитать на объём бетоносмесителя.</w:t>
      </w:r>
    </w:p>
    <w:p w:rsidR="00385FE1" w:rsidRDefault="00385FE1" w:rsidP="00385FE1">
      <w:pPr>
        <w:ind w:firstLine="851"/>
        <w:rPr>
          <w:szCs w:val="24"/>
        </w:rPr>
      </w:pPr>
      <w:r w:rsidRPr="00385FE1">
        <w:rPr>
          <w:szCs w:val="24"/>
        </w:rPr>
        <w:t>Бетоносмесители предназначены для приготовления бетонов и строительных растворов, состоящих из наполнителей (инертных веществ), цемента (вяжущее вещество), химических добавок и воды. Растворосмесители не предназначены для перемешивания смесей с крупным наполнителем — щебнем, гравием.</w:t>
      </w:r>
    </w:p>
    <w:p w:rsidR="00385FE1" w:rsidRPr="00385FE1" w:rsidRDefault="00385FE1" w:rsidP="00385FE1">
      <w:pPr>
        <w:ind w:firstLine="851"/>
        <w:rPr>
          <w:szCs w:val="24"/>
        </w:rPr>
      </w:pPr>
      <w:r w:rsidRPr="00385FE1">
        <w:rPr>
          <w:szCs w:val="24"/>
        </w:rPr>
        <w:t>В настоящее время в технологии приготовления различных цементобетонных смесей применяются два типа смесителей: гравитационного (свободного) и принудительного перемешивания.</w:t>
      </w:r>
    </w:p>
    <w:p w:rsidR="00385FE1" w:rsidRPr="00385FE1" w:rsidRDefault="00385FE1" w:rsidP="00385FE1">
      <w:pPr>
        <w:ind w:firstLine="851"/>
        <w:rPr>
          <w:szCs w:val="24"/>
        </w:rPr>
      </w:pPr>
      <w:r w:rsidRPr="00385FE1">
        <w:rPr>
          <w:szCs w:val="24"/>
        </w:rPr>
        <w:t>Гравитационное перемешивание осуществляется во вращающемся барабане, снабженном лопастями, путем многократного подъема и свободного падения компонентов смеси.</w:t>
      </w:r>
    </w:p>
    <w:p w:rsidR="00385FE1" w:rsidRPr="00385FE1" w:rsidRDefault="00385FE1" w:rsidP="00385FE1">
      <w:pPr>
        <w:ind w:firstLine="851"/>
        <w:rPr>
          <w:szCs w:val="24"/>
        </w:rPr>
      </w:pPr>
      <w:r w:rsidRPr="00385FE1">
        <w:rPr>
          <w:szCs w:val="24"/>
        </w:rPr>
        <w:t>Смесители принудительного типа характеризуются более высокой интенсивностью воздействия на смешиваемый материал. Процесс смешивания в них осуществляется путем вращения лопастных валов, геометрическая форма и характер вращения которых обеспечивает конвективный перенос смеси в камере смешивания.</w:t>
      </w:r>
    </w:p>
    <w:p w:rsidR="00385FE1" w:rsidRDefault="00385FE1" w:rsidP="00385FE1">
      <w:pPr>
        <w:ind w:firstLine="851"/>
        <w:rPr>
          <w:szCs w:val="24"/>
        </w:rPr>
      </w:pPr>
      <w:r w:rsidRPr="00385FE1">
        <w:rPr>
          <w:szCs w:val="24"/>
        </w:rPr>
        <w:t>Большинство бетоносмесителей представляют собой двухконусный барабан, в просторечье именуемым «грушей». При вращении барабана, смесь перемешивается за счёт пересыпания составляющих под действием силы тяжести. Данный тип бетоносмесителей называется гравитационным. Основным преимуществом бетоносмесителей этого типа является простота конструкции, а так же возможность приготовления смесей, как с крупным наполнителем, так и строительных растворов. К недостаткам можно отнести низкое качество перемешивания особо ответственных смесей, требующих тщательного смешивания ингредиентов, как в сухом состоянии, так и после введения в смесь воды. Так же на смесителях типа «груша» сложно приготовить качественный бетон с низким водоцементным соотношением.</w:t>
      </w:r>
    </w:p>
    <w:p w:rsidR="00385FE1" w:rsidRDefault="00385FE1" w:rsidP="00385FE1">
      <w:pPr>
        <w:ind w:firstLine="851"/>
        <w:rPr>
          <w:szCs w:val="24"/>
        </w:rPr>
      </w:pPr>
      <w:r w:rsidRPr="00385FE1">
        <w:rPr>
          <w:szCs w:val="24"/>
        </w:rPr>
        <w:t xml:space="preserve">Выбирая бетоносмеситель, следует уделить особое внимание таким параметрам как надежность, защищенность от повреждений и погодных условий, бетоносмеситель не должен быть слишком габаритным и должен легко транспортироваться </w:t>
      </w:r>
    </w:p>
    <w:p w:rsidR="00385FE1" w:rsidRPr="00385FE1" w:rsidRDefault="00630BF6" w:rsidP="00385FE1">
      <w:pPr>
        <w:ind w:firstLine="851"/>
        <w:rPr>
          <w:szCs w:val="24"/>
        </w:rPr>
      </w:pPr>
      <w:r>
        <w:rPr>
          <w:noProof/>
          <w:szCs w:val="24"/>
        </w:rPr>
        <w:pict>
          <v:shape id="Рисунок 3" o:spid="_x0000_s2179" type="#_x0000_t75" style="position:absolute;left:0;text-align:left;margin-left:19.1pt;margin-top:36.3pt;width:210.75pt;height:273pt;z-index:-251659776;visibility:visible" wrapcoords="-154 0 -154 21481 21677 21481 21677 0 -154 0">
            <v:imagedata r:id="rId17" o:title="stroit1"/>
            <w10:wrap type="tight"/>
          </v:shape>
        </w:pict>
      </w:r>
      <w:r w:rsidR="00385FE1" w:rsidRPr="00385FE1">
        <w:rPr>
          <w:szCs w:val="24"/>
        </w:rPr>
        <w:t xml:space="preserve">Схема бетоносмесителя принудительного типа СБ-138Б (ОАО "Тульский завод </w:t>
      </w:r>
      <w:r w:rsidR="00385FE1">
        <w:rPr>
          <w:szCs w:val="24"/>
        </w:rPr>
        <w:t>с</w:t>
      </w:r>
      <w:r w:rsidR="00385FE1" w:rsidRPr="00385FE1">
        <w:rPr>
          <w:szCs w:val="24"/>
        </w:rPr>
        <w:t xml:space="preserve">тройтехники") </w:t>
      </w:r>
    </w:p>
    <w:p w:rsidR="00385FE1" w:rsidRDefault="00385FE1" w:rsidP="00385FE1">
      <w:pPr>
        <w:ind w:firstLine="851"/>
        <w:rPr>
          <w:szCs w:val="24"/>
        </w:rPr>
      </w:pPr>
      <w:r w:rsidRPr="00385FE1">
        <w:rPr>
          <w:szCs w:val="24"/>
        </w:rPr>
        <w:t xml:space="preserve">1 - загрузочный патрубок; </w:t>
      </w:r>
    </w:p>
    <w:p w:rsidR="00385FE1" w:rsidRPr="00385FE1" w:rsidRDefault="00385FE1" w:rsidP="00385FE1">
      <w:pPr>
        <w:ind w:firstLine="851"/>
        <w:rPr>
          <w:szCs w:val="24"/>
        </w:rPr>
      </w:pPr>
      <w:r w:rsidRPr="00385FE1">
        <w:rPr>
          <w:szCs w:val="24"/>
        </w:rPr>
        <w:t xml:space="preserve">2 - крышка; </w:t>
      </w:r>
    </w:p>
    <w:p w:rsidR="00385FE1" w:rsidRDefault="00385FE1" w:rsidP="00385FE1">
      <w:pPr>
        <w:ind w:firstLine="851"/>
        <w:rPr>
          <w:szCs w:val="24"/>
        </w:rPr>
      </w:pPr>
      <w:r w:rsidRPr="00385FE1">
        <w:rPr>
          <w:szCs w:val="24"/>
        </w:rPr>
        <w:t xml:space="preserve">3 -электродвигатель; </w:t>
      </w:r>
    </w:p>
    <w:p w:rsidR="00385FE1" w:rsidRDefault="00385FE1" w:rsidP="00385FE1">
      <w:pPr>
        <w:ind w:firstLine="851"/>
        <w:rPr>
          <w:szCs w:val="24"/>
        </w:rPr>
      </w:pPr>
      <w:r w:rsidRPr="00385FE1">
        <w:rPr>
          <w:szCs w:val="24"/>
        </w:rPr>
        <w:t xml:space="preserve">4 - редуктор; </w:t>
      </w:r>
    </w:p>
    <w:p w:rsidR="00385FE1" w:rsidRDefault="00385FE1" w:rsidP="00385FE1">
      <w:pPr>
        <w:ind w:firstLine="851"/>
        <w:rPr>
          <w:szCs w:val="24"/>
        </w:rPr>
      </w:pPr>
      <w:r w:rsidRPr="00385FE1">
        <w:rPr>
          <w:szCs w:val="24"/>
        </w:rPr>
        <w:t xml:space="preserve">5 - ротор; </w:t>
      </w:r>
    </w:p>
    <w:p w:rsidR="00385FE1" w:rsidRDefault="00385FE1" w:rsidP="00385FE1">
      <w:pPr>
        <w:ind w:firstLine="851"/>
        <w:rPr>
          <w:szCs w:val="24"/>
        </w:rPr>
      </w:pPr>
      <w:r w:rsidRPr="00385FE1">
        <w:rPr>
          <w:szCs w:val="24"/>
        </w:rPr>
        <w:t xml:space="preserve">6 - чаша; </w:t>
      </w:r>
    </w:p>
    <w:p w:rsidR="00385FE1" w:rsidRPr="00385FE1" w:rsidRDefault="00385FE1" w:rsidP="00385FE1">
      <w:pPr>
        <w:ind w:firstLine="851"/>
        <w:rPr>
          <w:szCs w:val="24"/>
        </w:rPr>
      </w:pPr>
      <w:r w:rsidRPr="00385FE1">
        <w:rPr>
          <w:szCs w:val="24"/>
        </w:rPr>
        <w:t>7 - затвор;</w:t>
      </w:r>
    </w:p>
    <w:p w:rsidR="00385FE1" w:rsidRPr="00385FE1" w:rsidRDefault="00385FE1" w:rsidP="00385FE1">
      <w:pPr>
        <w:ind w:firstLine="851"/>
        <w:rPr>
          <w:szCs w:val="24"/>
        </w:rPr>
      </w:pPr>
      <w:r w:rsidRPr="00385FE1">
        <w:rPr>
          <w:szCs w:val="24"/>
        </w:rPr>
        <w:t xml:space="preserve">8 -водопроводный патрубок; </w:t>
      </w:r>
    </w:p>
    <w:p w:rsidR="00385FE1" w:rsidRDefault="00385FE1" w:rsidP="00385FE1">
      <w:pPr>
        <w:ind w:firstLine="851"/>
        <w:rPr>
          <w:szCs w:val="24"/>
        </w:rPr>
      </w:pPr>
      <w:r w:rsidRPr="00385FE1">
        <w:rPr>
          <w:szCs w:val="24"/>
        </w:rPr>
        <w:t xml:space="preserve">9 - пульт управления; </w:t>
      </w:r>
    </w:p>
    <w:p w:rsidR="00385FE1" w:rsidRDefault="00385FE1" w:rsidP="00385FE1">
      <w:pPr>
        <w:ind w:firstLine="851"/>
        <w:rPr>
          <w:szCs w:val="24"/>
        </w:rPr>
      </w:pPr>
      <w:r w:rsidRPr="00385FE1">
        <w:rPr>
          <w:szCs w:val="24"/>
        </w:rPr>
        <w:t xml:space="preserve">10 - смотровой люк; </w:t>
      </w:r>
    </w:p>
    <w:p w:rsidR="00385FE1" w:rsidRDefault="00385FE1" w:rsidP="00385FE1">
      <w:pPr>
        <w:ind w:firstLine="851"/>
        <w:rPr>
          <w:szCs w:val="24"/>
        </w:rPr>
      </w:pPr>
      <w:r w:rsidRPr="00385FE1">
        <w:rPr>
          <w:szCs w:val="24"/>
        </w:rPr>
        <w:t xml:space="preserve">11 - пневмоцилиндр; </w:t>
      </w:r>
    </w:p>
    <w:p w:rsidR="00385FE1" w:rsidRDefault="00385FE1" w:rsidP="00385FE1">
      <w:pPr>
        <w:ind w:firstLine="851"/>
        <w:rPr>
          <w:szCs w:val="24"/>
        </w:rPr>
      </w:pPr>
      <w:r w:rsidRPr="00385FE1">
        <w:rPr>
          <w:szCs w:val="24"/>
        </w:rPr>
        <w:t xml:space="preserve">12 - ограждение затвора; </w:t>
      </w:r>
    </w:p>
    <w:p w:rsidR="00385FE1" w:rsidRDefault="00385FE1" w:rsidP="00385FE1">
      <w:pPr>
        <w:ind w:firstLine="851"/>
        <w:rPr>
          <w:szCs w:val="24"/>
        </w:rPr>
      </w:pPr>
      <w:r w:rsidRPr="00385FE1">
        <w:rPr>
          <w:szCs w:val="24"/>
        </w:rPr>
        <w:t>13 - вытяжной аспирационный патрубок</w:t>
      </w:r>
    </w:p>
    <w:p w:rsidR="006903A0" w:rsidRDefault="006903A0" w:rsidP="00FE65A0">
      <w:pPr>
        <w:ind w:firstLine="851"/>
        <w:rPr>
          <w:szCs w:val="24"/>
        </w:rPr>
      </w:pPr>
    </w:p>
    <w:p w:rsidR="001A6B59" w:rsidRDefault="001A6B59" w:rsidP="00FE65A0">
      <w:pPr>
        <w:ind w:firstLine="851"/>
        <w:rPr>
          <w:szCs w:val="24"/>
        </w:rPr>
      </w:pPr>
      <w:r>
        <w:rPr>
          <w:szCs w:val="24"/>
        </w:rPr>
        <w:t>При использовании старых моделей бетоносмесителей следует определить коэффициент выхода бетонной смеси для номинального составы при сухих заполнителях</w:t>
      </w:r>
    </w:p>
    <w:p w:rsidR="001A6B59" w:rsidRDefault="00630BF6" w:rsidP="00FE65A0">
      <w:pPr>
        <w:ind w:firstLine="851"/>
        <w:rPr>
          <w:szCs w:val="24"/>
        </w:rPr>
      </w:pPr>
      <w:r>
        <w:pict>
          <v:shape id="_x0000_i1044" type="#_x0000_t75" style="width:271.5pt;height: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59E8&quot;/&gt;&lt;wsp:rsid wsp:val=&quot;00057912&quot;/&gt;&lt;wsp:rsid wsp:val=&quot;00083DC2&quot;/&gt;&lt;wsp:rsid wsp:val=&quot;000E16A6&quot;/&gt;&lt;wsp:rsid wsp:val=&quot;000F6A01&quot;/&gt;&lt;wsp:rsid wsp:val=&quot;00171CB8&quot;/&gt;&lt;wsp:rsid wsp:val=&quot;0018064D&quot;/&gt;&lt;wsp:rsid wsp:val=&quot;001A6B59&quot;/&gt;&lt;wsp:rsid wsp:val=&quot;001F59E8&quot;/&gt;&lt;wsp:rsid wsp:val=&quot;00262EA0&quot;/&gt;&lt;wsp:rsid wsp:val=&quot;00273653&quot;/&gt;&lt;wsp:rsid wsp:val=&quot;0037050A&quot;/&gt;&lt;wsp:rsid wsp:val=&quot;00385FE1&quot;/&gt;&lt;wsp:rsid wsp:val=&quot;004345CD&quot;/&gt;&lt;wsp:rsid wsp:val=&quot;004803BB&quot;/&gt;&lt;wsp:rsid wsp:val=&quot;004A71A4&quot;/&gt;&lt;wsp:rsid wsp:val=&quot;00504568&quot;/&gt;&lt;wsp:rsid wsp:val=&quot;005678F4&quot;/&gt;&lt;wsp:rsid wsp:val=&quot;005825E7&quot;/&gt;&lt;wsp:rsid wsp:val=&quot;00583CD6&quot;/&gt;&lt;wsp:rsid wsp:val=&quot;00593CCE&quot;/&gt;&lt;wsp:rsid wsp:val=&quot;005C4D44&quot;/&gt;&lt;wsp:rsid wsp:val=&quot;0064761B&quot;/&gt;&lt;wsp:rsid wsp:val=&quot;006903A0&quot;/&gt;&lt;wsp:rsid wsp:val=&quot;006C127A&quot;/&gt;&lt;wsp:rsid wsp:val=&quot;006E3B77&quot;/&gt;&lt;wsp:rsid wsp:val=&quot;00734521&quot;/&gt;&lt;wsp:rsid wsp:val=&quot;00751BAA&quot;/&gt;&lt;wsp:rsid wsp:val=&quot;00762920&quot;/&gt;&lt;wsp:rsid wsp:val=&quot;007B2E54&quot;/&gt;&lt;wsp:rsid wsp:val=&quot;007F0A6F&quot;/&gt;&lt;wsp:rsid wsp:val=&quot;008057F6&quot;/&gt;&lt;wsp:rsid wsp:val=&quot;008229EC&quot;/&gt;&lt;wsp:rsid wsp:val=&quot;00830AA0&quot;/&gt;&lt;wsp:rsid wsp:val=&quot;00860B6B&quot;/&gt;&lt;wsp:rsid wsp:val=&quot;0087622E&quot;/&gt;&lt;wsp:rsid wsp:val=&quot;008B2F90&quot;/&gt;&lt;wsp:rsid wsp:val=&quot;009010C4&quot;/&gt;&lt;wsp:rsid wsp:val=&quot;009026BF&quot;/&gt;&lt;wsp:rsid wsp:val=&quot;009760D4&quot;/&gt;&lt;wsp:rsid wsp:val=&quot;00991B19&quot;/&gt;&lt;wsp:rsid wsp:val=&quot;00A74D86&quot;/&gt;&lt;wsp:rsid wsp:val=&quot;00B34C01&quot;/&gt;&lt;wsp:rsid wsp:val=&quot;00B35BF5&quot;/&gt;&lt;wsp:rsid wsp:val=&quot;00B72149&quot;/&gt;&lt;wsp:rsid wsp:val=&quot;00BC1301&quot;/&gt;&lt;wsp:rsid wsp:val=&quot;00BE2C07&quot;/&gt;&lt;wsp:rsid wsp:val=&quot;00BE3AEA&quot;/&gt;&lt;wsp:rsid wsp:val=&quot;00C676F9&quot;/&gt;&lt;wsp:rsid wsp:val=&quot;00C82E89&quot;/&gt;&lt;wsp:rsid wsp:val=&quot;00CD3CA2&quot;/&gt;&lt;wsp:rsid wsp:val=&quot;00CD590C&quot;/&gt;&lt;wsp:rsid wsp:val=&quot;00CE58B9&quot;/&gt;&lt;wsp:rsid wsp:val=&quot;00D02D7F&quot;/&gt;&lt;wsp:rsid wsp:val=&quot;00D2650C&quot;/&gt;&lt;wsp:rsid wsp:val=&quot;00E16EC4&quot;/&gt;&lt;wsp:rsid wsp:val=&quot;00E506FB&quot;/&gt;&lt;wsp:rsid wsp:val=&quot;00E65360&quot;/&gt;&lt;wsp:rsid wsp:val=&quot;00EE7AA7&quot;/&gt;&lt;wsp:rsid wsp:val=&quot;00EF70E4&quot;/&gt;&lt;wsp:rsid wsp:val=&quot;00F150D5&quot;/&gt;&lt;wsp:rsid wsp:val=&quot;00FE1FC4&quot;/&gt;&lt;wsp:rsid wsp:val=&quot;00FE3337&quot;/&gt;&lt;wsp:rsid wsp:val=&quot;00FE65A0&quot;/&gt;&lt;/wsp:rsids&gt;&lt;/w:docPr&gt;&lt;w:body&gt;&lt;w:p wsp:rsidR=&quot;00000000&quot; wsp:rsidRDefault=&quot;00CE58B9&quot;&gt;&lt;m:oMathPara&gt;&lt;m:oMath&gt;&lt;m:r&gt;&lt;w:rPr&gt;&lt;w:rFonts w:ascii=&quot;Cambria Math&quot; w:h-ansi=&quot;Cambria Math&quot;/&gt;&lt;wx:font wx:val=&quot;Cambria Math&quot;/&gt;&lt;w:i/&gt;&lt;w:sz-cs w:val=&quot;24&quot;/&gt;&lt;/w:rPr&gt;&lt;m:t&gt;ОІ= &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1000&lt;/m:t&gt;&lt;/m:r&gt;&lt;/m:num&gt;&lt;m:den&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Р¦&lt;/m:t&gt;&lt;/m:r&gt;&lt;/m:num&gt;&lt;m:den&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 w:h-ansi=&quot;Cambria Math&quot;/&gt;&lt;wx:font wx:val=&quot;Cambria Math&quot;/&gt;&lt;w:i/&gt;&lt;w:sz-cs w:val=&quot;24&quot;/&gt;&lt;/w:rPr&gt;&lt;m:t&gt;С†&lt;/m:t&gt;&lt;/m:r&gt;&lt;/m:sub&gt;&lt;m:sup&gt;&lt;m:r&gt;&lt;w:rPr&gt;&lt;w:rFonts w:ascii=&quot;Cambria Math&quot; w:h-ansi=&quot;Cambria Math&quot;/&gt;&lt;wx:font wx:val=&quot;Cambria Math&quot;/&gt;&lt;w:i/&gt;&lt;w:sz-cs w:val=&quot;24&quot;/&gt;&lt;/w:rPr&gt;&lt;m:t&gt;РЅР°СЃ&lt;/m:t&gt;&lt;/m:r&gt;&lt;/m:sup&gt;&lt;/m:sSubSup&gt;&lt;/m:den&gt;&lt;/m:f&gt;&lt;m:r&gt;&lt;w:rPr&gt;&lt;w:rFonts w:ascii=&quot;Cambria Math&quot; w:h-ansi=&quot;Cambria Math&quot;/&gt;&lt;wx:font wx:val=&quot;Cambria Math&quot;/&gt;&lt;w:i/&gt;&lt;w:sz-cs w:val=&quot;24&quot;/&gt;&lt;/w:rPr&gt;&lt;m:t&gt;+&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Рџ&lt;/m:t&gt;&lt;/m:r&gt;&lt;/m:num&gt;&lt;m:den&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 w:h-ansi=&quot;Cambria Math&quot;/&gt;&lt;wx:font wx:val=&quot;Cambria Math&quot;/&gt;&lt;w:i/&gt;&lt;w:sz-cs w:val=&quot;24&quot;/&gt;&lt;/w:rPr&gt;&lt;m:t&gt;Рї&lt;/m:t&gt;&lt;/m:r&gt;&lt;/m:sub&gt;&lt;m:sup&gt;&lt;m:r&gt;&lt;w:rPr&gt;&lt;w:rFonts w:ascii=&quot;Cambria Math&quot; w:h-ansi=&quot;Cambria Math&quot;/&gt;&lt;wx:font wx:val=&quot;Cambria Math&quot;/&gt;&lt;w:i/&gt;&lt;w:sz-cs w:val=&quot;24&quot;/&gt;&lt;/w:rPr&gt;&lt;m:t&gt;РЅР°СЃ&lt;/m:t&gt;&lt;/m:r&gt;&lt;/m:sup&gt;&lt;/m:sSubSup&gt;&lt;/m:den&gt;&lt;/m:f&gt;&lt;m:r&gt;&lt;w:rPr&gt;&lt;w:rFonts w:ascii=&quot;Cambria Math&quot; w:h-ansi=&quot;Cambria Math&quot;/&gt;&lt;wx:font wx:val=&quot;Cambria Math&quot;/&gt;&lt;w:i/&gt;&lt;w:sz-cs w:val=&quot;24&quot;/&gt;&lt;/w:rPr&gt;&lt;m:t&gt;+&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РљР·&lt;/m:t&gt;&lt;/m:r&gt;&lt;/m:num&gt;&lt;m:den&gt;&lt;m:sSubSup&gt;&lt;m:sSubSupPr&gt;&lt;m:ctrlPr&gt;&lt;w:rPr&gt;&lt;w:rFonts w:ascii=&quot;Cambria Math&quot; w:h-ansi=&quot;Cambria Math&quot;/&gt;&lt;wx:font wx:val=&quot;Cambria Math&quot;/&gt;&lt;w:i/&gt;&lt;w:sz-cs w:val=&quot;24&quot;/&gt;&lt;/w:rPr&gt;&lt;/m:ctrlPr&gt;&lt;/m:sSubSupPr&gt;&lt;m:e&gt;&lt;m:r&gt;&lt;w:rPr&gt;&lt;w:rFonts w:ascii=&quot;Cambria Math&quot; w:h-ansi=&quot;Cambria Math&quot;/&gt;&lt;wx:font wx:val=&quot;Cambria Math&quot;/&gt;&lt;w:i/&gt;&lt;w:sz-cs w:val=&quot;24&quot;/&gt;&lt;/w:rPr&gt;&lt;m:t&gt;ПЃ&lt;/m:t&gt;&lt;/m:r&gt;&lt;/m:e&gt;&lt;m:sub&gt;&lt;m:r&gt;&lt;w:rPr&gt;&lt;w:rFonts w:ascii=&quot;Cambria Math&quot; w:h-ansi=&quot;Cambria Math&quot;/&gt;&lt;wx:font wx:val=&quot;Cambria Math&quot;/&gt;&lt;w:i/&gt;&lt;w:sz-cs w:val=&quot;24&quot;/&gt;&lt;/w:rPr&gt;&lt;m:t&gt;РєР·&lt;/m:t&gt;&lt;/m:r&gt;&lt;/m:sub&gt;&lt;m:sup&gt;&lt;m:r&gt;&lt;w:rPr&gt;&lt;w:rFonts w:ascii=&quot;Cambria Math&quot; w:h-ansi=&quot;Cambria Math&quot;/&gt;&lt;wx:font wx:val=&quot;Cambria Math&quot;/&gt;&lt;w:i/&gt;&lt;w:sz-cs w:val=&quot;24&quot;/&gt;&lt;/w:rPr&gt;&lt;m:t&gt;РЅР°СЃ&lt;/m:t&gt;&lt;/m:r&gt;&lt;/m:sup&gt;&lt;/m:sSubSup&gt;&lt;/m:den&gt;&lt;/m:f&gt;&lt;/m:den&gt;&lt;/m:f&gt;&lt;m:r&gt;&lt;w:rPr&gt;&lt;w:rFonts w:ascii=&quot;Cambria Math&quot; w:h-ansi=&quot;Cambria Math&quot;/&gt;&lt;wx:font wx:val=&quot;Cambria Math&quot;/&gt;&lt;w:i/&gt;&lt;w:sz-cs w:val=&quot;24&quot;/&gt;&lt;/w:rPr&gt;&lt;m:t&gt;=&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1000&lt;/m:t&gt;&lt;/m:r&gt;&lt;/m:num&gt;&lt;m:den&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339&lt;/m:t&gt;&lt;/m:r&gt;&lt;/m:num&gt;&lt;m:den&gt;&lt;m:r&gt;&lt;w:rPr&gt;&lt;w:rFonts w:ascii=&quot;Cambria Math&quot; w:h-ansi=&quot;Cambria Math&quot;/&gt;&lt;wx:font wx:val=&quot;Cambria Math&quot;/&gt;&lt;w:i/&gt;&lt;w:sz-cs w:val=&quot;24&quot;/&gt;&lt;/w:rPr&gt;&lt;m:t&gt;1,3&lt;/m:t&gt;&lt;/m:r&gt;&lt;/m:den&gt;&lt;/m:f&gt;&lt;m:r&gt;&lt;w:rPr&gt;&lt;w:rFonts w:ascii=&quot;Cambria Math&quot; w:h-ansi=&quot;Cambria Math&quot;/&gt;&lt;wx:font wx:val=&quot;Cambria Math&quot;/&gt;&lt;w:i/&gt;&lt;w:sz-cs w:val=&quot;24&quot;/&gt;&lt;/w:rPr&gt;&lt;m:t&gt;+&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562&lt;/m:t&gt;&lt;/m:r&gt;&lt;/m:num&gt;&lt;m:den&gt;&lt;m:r&gt;&lt;w:rPr&gt;&lt;w:rFonts w:ascii=&quot;Cambria Math&quot; w:h-ansi=&quot;Cambria Math&quot;/&gt;&lt;wx:font wx:val=&quot;Cambria Math&quot;/&gt;&lt;w:i/&gt;&lt;w:sz-cs w:val=&quot;24&quot;/&gt;&lt;/w:rPr&gt;&lt;m:t&gt;1,6&lt;/m:t&gt;&lt;/m:r&gt;&lt;/m:den&gt;&lt;/m:f&gt;&lt;m:r&gt;&lt;w:rPr&gt;&lt;w:rFonts w:ascii=&quot;Cambria Math&quot; w:h-ansi=&quot;Cambria Math&quot;/&gt;&lt;wx:font wx:val=&quot;Cambria Math&quot;/&gt;&lt;w:i/&gt;&lt;w:sz-cs w:val=&quot;24&quot;/&gt;&lt;/w:rPr&gt;&lt;m:t&gt;+&lt;/m:t&gt;&lt;/m:r&gt;&lt;m:f&gt;&lt;m:fPr&gt;&lt;m:ctrlPr&gt;&lt;w:rPr&gt;&lt;w:rFonts w:ascii=&quot;Cambria Math&quot; w:h-ansi=&quot;Cambria Math&quot;/&gt;&lt;wx:font wx:val=&quot;Cambria Math&quot;/&gt;&lt;w:i/&gt;&lt;w:sz-cs w:val=&quot;24&quot;/&gt;&lt;/w:rPr&gt;&lt;/m:ctrlPr&gt;&lt;/m:fPr&gt;&lt;m:num&gt;&lt;m:r&gt;&lt;w:rPr&gt;&lt;w:rFonts w:ascii=&quot;Cambria Math&quot; w:h-ansi=&quot;Cambria Math&quot;/&gt;&lt;wx:font wx:val=&quot;Cambria Math&quot;/&gt;&lt;w:i/&gt;&lt;w:sz-cs w:val=&quot;24&quot;/&gt;&lt;/w:rPr&gt;&lt;m:t&gt;1290&lt;/m:t&gt;&lt;/m:r&gt;&lt;/m:num&gt;&lt;m:den&gt;&lt;m:r&gt;&lt;w:rPr&gt;&lt;w:rFonts w:ascii=&quot;Cambria Math&quot; w:h-ansi=&quot;Cambria Math&quot;/&gt;&lt;wx:font wx:val=&quot;Cambria Math&quot;/&gt;&lt;w:i/&gt;&lt;w:sz-cs w:val=&quot;24&quot;/&gt;&lt;/w:rPr&gt;&lt;m:t&gt;1,51&lt;/m:t&gt;&lt;/m:r&gt;&lt;/m:den&gt;&lt;/m:f&gt;&lt;/m:den&gt;&lt;/m:f&gt;&lt;m:r&gt;&lt;w:rPr&gt;&lt;w:rFonts w:ascii=&quot;Cambria Math&quot; w:h-ansi=&quot;Cambria Math&quot;/&gt;&lt;wx:font wx:val=&quot;Cambria Math&quot;/&gt;&lt;w:i/&gt;&lt;w:sz-cs w:val=&quot;24&quot;/&gt;&lt;/w:rPr&gt;&lt;m:t&gt;=0,6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262EA0" w:rsidRDefault="00262EA0" w:rsidP="00E506FB">
      <w:pPr>
        <w:ind w:firstLine="851"/>
        <w:rPr>
          <w:szCs w:val="24"/>
        </w:rPr>
      </w:pPr>
      <w:r>
        <w:rPr>
          <w:szCs w:val="24"/>
        </w:rPr>
        <w:t xml:space="preserve">Зная β, определяется объём одного замеса. При  ёмкости  бетоносмесителя </w:t>
      </w:r>
      <w:smartTag w:uri="urn:schemas-microsoft-com:office:smarttags" w:element="metricconverter">
        <w:smartTagPr>
          <w:attr w:name="ProductID" w:val="500 л"/>
        </w:smartTagPr>
        <w:r>
          <w:rPr>
            <w:szCs w:val="24"/>
          </w:rPr>
          <w:t>500 л</w:t>
        </w:r>
      </w:smartTag>
      <w:r>
        <w:rPr>
          <w:szCs w:val="24"/>
        </w:rPr>
        <w:t xml:space="preserve"> он будет равен 0,500*</w:t>
      </w:r>
      <w:r w:rsidR="000F6A01">
        <w:rPr>
          <w:szCs w:val="24"/>
        </w:rPr>
        <w:t>0,</w:t>
      </w:r>
      <w:r w:rsidR="00171CB8">
        <w:rPr>
          <w:szCs w:val="24"/>
        </w:rPr>
        <w:t>682</w:t>
      </w:r>
      <w:r>
        <w:rPr>
          <w:szCs w:val="24"/>
        </w:rPr>
        <w:t xml:space="preserve"> =</w:t>
      </w:r>
      <w:r w:rsidR="000F6A01">
        <w:rPr>
          <w:szCs w:val="24"/>
        </w:rPr>
        <w:t xml:space="preserve"> </w:t>
      </w:r>
      <w:smartTag w:uri="urn:schemas-microsoft-com:office:smarttags" w:element="metricconverter">
        <w:smartTagPr>
          <w:attr w:name="ProductID" w:val="0,341 м3"/>
        </w:smartTagPr>
        <w:r w:rsidR="000F6A01">
          <w:rPr>
            <w:szCs w:val="24"/>
          </w:rPr>
          <w:t>0,</w:t>
        </w:r>
        <w:r w:rsidR="00171CB8">
          <w:rPr>
            <w:szCs w:val="24"/>
          </w:rPr>
          <w:t>341</w:t>
        </w:r>
        <w:r>
          <w:rPr>
            <w:szCs w:val="24"/>
          </w:rPr>
          <w:t xml:space="preserve"> м</w:t>
        </w:r>
        <w:r w:rsidRPr="00262EA0">
          <w:rPr>
            <w:szCs w:val="24"/>
            <w:vertAlign w:val="superscript"/>
          </w:rPr>
          <w:t>3</w:t>
        </w:r>
      </w:smartTag>
      <w:r>
        <w:rPr>
          <w:szCs w:val="24"/>
        </w:rPr>
        <w:t>. Умножая массу каждого компонента производственного состава на объём одного замеса, получаем дозировку материалов на замес бетоносмесителя:</w:t>
      </w:r>
    </w:p>
    <w:p w:rsidR="00262EA0" w:rsidRDefault="00262EA0" w:rsidP="00E506FB">
      <w:pPr>
        <w:ind w:firstLine="851"/>
        <w:rPr>
          <w:szCs w:val="24"/>
        </w:rPr>
      </w:pPr>
      <w:r>
        <w:rPr>
          <w:szCs w:val="24"/>
        </w:rPr>
        <w:t xml:space="preserve">Ц = </w:t>
      </w:r>
      <w:r w:rsidR="00171CB8">
        <w:rPr>
          <w:szCs w:val="24"/>
        </w:rPr>
        <w:t>339</w:t>
      </w:r>
      <w:r w:rsidR="000F6A01">
        <w:rPr>
          <w:szCs w:val="24"/>
        </w:rPr>
        <w:t>*0,</w:t>
      </w:r>
      <w:r w:rsidR="00BE3AEA">
        <w:rPr>
          <w:szCs w:val="24"/>
        </w:rPr>
        <w:t>341</w:t>
      </w:r>
      <w:r w:rsidR="000F6A01">
        <w:rPr>
          <w:szCs w:val="24"/>
        </w:rPr>
        <w:t xml:space="preserve"> = </w:t>
      </w:r>
      <w:smartTag w:uri="urn:schemas-microsoft-com:office:smarttags" w:element="metricconverter">
        <w:smartTagPr>
          <w:attr w:name="ProductID" w:val="115,5 кг"/>
        </w:smartTagPr>
        <w:r w:rsidR="00BE3AEA">
          <w:rPr>
            <w:szCs w:val="24"/>
          </w:rPr>
          <w:t>115,5</w:t>
        </w:r>
        <w:r w:rsidR="000F6A01">
          <w:rPr>
            <w:szCs w:val="24"/>
          </w:rPr>
          <w:t xml:space="preserve"> кг</w:t>
        </w:r>
      </w:smartTag>
      <w:r w:rsidR="000F6A01">
        <w:rPr>
          <w:szCs w:val="24"/>
        </w:rPr>
        <w:t>;</w:t>
      </w:r>
    </w:p>
    <w:p w:rsidR="00262EA0" w:rsidRDefault="00262EA0" w:rsidP="00E506FB">
      <w:pPr>
        <w:ind w:firstLine="851"/>
        <w:rPr>
          <w:szCs w:val="24"/>
        </w:rPr>
      </w:pPr>
      <w:r>
        <w:rPr>
          <w:szCs w:val="24"/>
        </w:rPr>
        <w:t xml:space="preserve">П = </w:t>
      </w:r>
      <w:r w:rsidR="000F6A01">
        <w:rPr>
          <w:szCs w:val="24"/>
        </w:rPr>
        <w:t>57</w:t>
      </w:r>
      <w:r w:rsidR="00BE3AEA">
        <w:rPr>
          <w:szCs w:val="24"/>
        </w:rPr>
        <w:t>3</w:t>
      </w:r>
      <w:r w:rsidR="000F6A01">
        <w:rPr>
          <w:szCs w:val="24"/>
        </w:rPr>
        <w:t>*0,3</w:t>
      </w:r>
      <w:r w:rsidR="00BE3AEA">
        <w:rPr>
          <w:szCs w:val="24"/>
        </w:rPr>
        <w:t xml:space="preserve">41 = </w:t>
      </w:r>
      <w:smartTag w:uri="urn:schemas-microsoft-com:office:smarttags" w:element="metricconverter">
        <w:smartTagPr>
          <w:attr w:name="ProductID" w:val="195 кг"/>
        </w:smartTagPr>
        <w:r w:rsidR="00BE3AEA">
          <w:rPr>
            <w:szCs w:val="24"/>
          </w:rPr>
          <w:t>195</w:t>
        </w:r>
        <w:r w:rsidR="000F6A01">
          <w:rPr>
            <w:szCs w:val="24"/>
          </w:rPr>
          <w:t xml:space="preserve"> кг</w:t>
        </w:r>
      </w:smartTag>
      <w:r w:rsidR="000F6A01">
        <w:rPr>
          <w:szCs w:val="24"/>
        </w:rPr>
        <w:t>;</w:t>
      </w:r>
    </w:p>
    <w:p w:rsidR="00262EA0" w:rsidRDefault="00262EA0" w:rsidP="00E506FB">
      <w:pPr>
        <w:ind w:firstLine="851"/>
        <w:rPr>
          <w:szCs w:val="24"/>
        </w:rPr>
      </w:pPr>
      <w:r>
        <w:rPr>
          <w:szCs w:val="24"/>
        </w:rPr>
        <w:t>К</w:t>
      </w:r>
      <w:r w:rsidRPr="00583CD6">
        <w:rPr>
          <w:szCs w:val="24"/>
        </w:rPr>
        <w:t>з</w:t>
      </w:r>
      <w:r>
        <w:rPr>
          <w:szCs w:val="24"/>
        </w:rPr>
        <w:t xml:space="preserve"> = </w:t>
      </w:r>
      <w:r w:rsidR="000F6A01">
        <w:rPr>
          <w:szCs w:val="24"/>
        </w:rPr>
        <w:t>13</w:t>
      </w:r>
      <w:r w:rsidR="00BE3AEA">
        <w:rPr>
          <w:szCs w:val="24"/>
        </w:rPr>
        <w:t>29</w:t>
      </w:r>
      <w:r w:rsidR="000F6A01">
        <w:rPr>
          <w:szCs w:val="24"/>
        </w:rPr>
        <w:t>*0,3</w:t>
      </w:r>
      <w:r w:rsidR="00BE3AEA">
        <w:rPr>
          <w:szCs w:val="24"/>
        </w:rPr>
        <w:t>41</w:t>
      </w:r>
      <w:r w:rsidR="000F6A01">
        <w:rPr>
          <w:szCs w:val="24"/>
        </w:rPr>
        <w:t xml:space="preserve">= </w:t>
      </w:r>
      <w:smartTag w:uri="urn:schemas-microsoft-com:office:smarttags" w:element="metricconverter">
        <w:smartTagPr>
          <w:attr w:name="ProductID" w:val="453 кг"/>
        </w:smartTagPr>
        <w:r w:rsidR="000F6A01">
          <w:rPr>
            <w:szCs w:val="24"/>
          </w:rPr>
          <w:t>4</w:t>
        </w:r>
        <w:r w:rsidR="00BE3AEA">
          <w:rPr>
            <w:szCs w:val="24"/>
          </w:rPr>
          <w:t>53</w:t>
        </w:r>
        <w:r w:rsidR="000F6A01">
          <w:rPr>
            <w:szCs w:val="24"/>
          </w:rPr>
          <w:t xml:space="preserve"> кг</w:t>
        </w:r>
      </w:smartTag>
      <w:r w:rsidR="000F6A01">
        <w:rPr>
          <w:szCs w:val="24"/>
        </w:rPr>
        <w:t>;</w:t>
      </w:r>
    </w:p>
    <w:p w:rsidR="00262EA0" w:rsidRDefault="00262EA0" w:rsidP="00E506FB">
      <w:pPr>
        <w:ind w:firstLine="851"/>
        <w:rPr>
          <w:szCs w:val="24"/>
        </w:rPr>
      </w:pPr>
      <w:r>
        <w:rPr>
          <w:szCs w:val="24"/>
        </w:rPr>
        <w:t xml:space="preserve">В = </w:t>
      </w:r>
      <w:r w:rsidR="000F6A01">
        <w:rPr>
          <w:szCs w:val="24"/>
        </w:rPr>
        <w:t>1</w:t>
      </w:r>
      <w:r w:rsidR="00BE3AEA">
        <w:rPr>
          <w:szCs w:val="24"/>
        </w:rPr>
        <w:t>43</w:t>
      </w:r>
      <w:r w:rsidR="000F6A01">
        <w:rPr>
          <w:szCs w:val="24"/>
        </w:rPr>
        <w:t>*0,3</w:t>
      </w:r>
      <w:r w:rsidR="00BE3AEA">
        <w:rPr>
          <w:szCs w:val="24"/>
        </w:rPr>
        <w:t>41</w:t>
      </w:r>
      <w:r w:rsidR="000F6A01">
        <w:rPr>
          <w:szCs w:val="24"/>
        </w:rPr>
        <w:t xml:space="preserve"> = </w:t>
      </w:r>
      <w:smartTag w:uri="urn:schemas-microsoft-com:office:smarttags" w:element="metricconverter">
        <w:smartTagPr>
          <w:attr w:name="ProductID" w:val="49 л"/>
        </w:smartTagPr>
        <w:r w:rsidR="00BE3AEA">
          <w:rPr>
            <w:szCs w:val="24"/>
          </w:rPr>
          <w:t>49</w:t>
        </w:r>
        <w:r w:rsidR="000F6A01">
          <w:rPr>
            <w:szCs w:val="24"/>
          </w:rPr>
          <w:t xml:space="preserve"> л</w:t>
        </w:r>
      </w:smartTag>
      <w:r w:rsidR="000F6A01">
        <w:rPr>
          <w:szCs w:val="24"/>
        </w:rPr>
        <w:t>.</w:t>
      </w:r>
    </w:p>
    <w:p w:rsidR="00262EA0" w:rsidRPr="00262EA0" w:rsidRDefault="00262EA0" w:rsidP="00E506FB">
      <w:pPr>
        <w:ind w:firstLine="851"/>
        <w:rPr>
          <w:szCs w:val="24"/>
        </w:rPr>
      </w:pPr>
      <w:r>
        <w:rPr>
          <w:szCs w:val="24"/>
        </w:rPr>
        <w:t xml:space="preserve">В виде соотношения 1 : </w:t>
      </w:r>
      <w:r w:rsidR="000F6A01">
        <w:rPr>
          <w:szCs w:val="24"/>
        </w:rPr>
        <w:t>1,</w:t>
      </w:r>
      <w:r w:rsidR="00BE3AEA">
        <w:rPr>
          <w:szCs w:val="24"/>
        </w:rPr>
        <w:t>69</w:t>
      </w:r>
      <w:r w:rsidR="000F6A01">
        <w:rPr>
          <w:szCs w:val="24"/>
        </w:rPr>
        <w:t xml:space="preserve"> : </w:t>
      </w:r>
      <w:r w:rsidR="00BE3AEA">
        <w:rPr>
          <w:szCs w:val="24"/>
        </w:rPr>
        <w:t>3,92</w:t>
      </w:r>
      <w:r>
        <w:rPr>
          <w:szCs w:val="24"/>
        </w:rPr>
        <w:t xml:space="preserve">   при В/Ц = 0,</w:t>
      </w:r>
      <w:r w:rsidR="00BE3AEA">
        <w:rPr>
          <w:szCs w:val="24"/>
        </w:rPr>
        <w:t>57</w:t>
      </w:r>
      <w:r>
        <w:rPr>
          <w:szCs w:val="24"/>
        </w:rPr>
        <w:t>.</w:t>
      </w:r>
    </w:p>
    <w:p w:rsidR="00E506FB" w:rsidRDefault="00E506FB" w:rsidP="00E506FB">
      <w:pPr>
        <w:pStyle w:val="1"/>
      </w:pPr>
      <w:bookmarkStart w:id="3" w:name="_Toc231219329"/>
      <w:r>
        <w:t>Сопоставление с ГОСТом.</w:t>
      </w:r>
      <w:bookmarkEnd w:id="3"/>
    </w:p>
    <w:p w:rsidR="0018064D" w:rsidRPr="00E506FB" w:rsidRDefault="00E506FB" w:rsidP="00E506FB">
      <w:pPr>
        <w:ind w:left="142" w:firstLine="709"/>
      </w:pPr>
      <w:r>
        <w:t>В данном расчёте средняя плотность тяжёлого бетона получилась равной 23</w:t>
      </w:r>
      <w:r w:rsidR="00BE3AEA">
        <w:t>84</w:t>
      </w:r>
      <w:r w:rsidRPr="00E506FB">
        <w:t xml:space="preserve"> кг/м</w:t>
      </w:r>
      <w:r>
        <w:t>.</w:t>
      </w:r>
      <w:r w:rsidR="00D02D7F">
        <w:t xml:space="preserve"> </w:t>
      </w:r>
      <w:r>
        <w:t xml:space="preserve">Это  соответствует ГОСТ </w:t>
      </w:r>
      <w:r w:rsidRPr="00E506FB">
        <w:t>9818-85</w:t>
      </w:r>
      <w:r>
        <w:t>. Согласно нему лестничн6ые марши</w:t>
      </w:r>
      <w:r w:rsidRPr="00E506FB">
        <w:t xml:space="preserve"> </w:t>
      </w:r>
      <w:r>
        <w:t>должны быть изготовлены</w:t>
      </w:r>
      <w:r w:rsidRPr="00E506FB">
        <w:t xml:space="preserve"> </w:t>
      </w:r>
      <w:r>
        <w:t>из</w:t>
      </w:r>
      <w:r w:rsidRPr="00E506FB">
        <w:t xml:space="preserve"> элементов из тяжелого бетона средней плотности </w:t>
      </w:r>
      <w:r>
        <w:t>2000-</w:t>
      </w:r>
      <w:r w:rsidRPr="00E506FB">
        <w:t>2500 кг/м</w:t>
      </w:r>
      <w:r>
        <w:t xml:space="preserve">. </w:t>
      </w:r>
    </w:p>
    <w:p w:rsidR="00D02D7F" w:rsidRDefault="00E506FB" w:rsidP="00D02D7F">
      <w:pPr>
        <w:pStyle w:val="1"/>
      </w:pPr>
      <w:r>
        <w:br w:type="page"/>
      </w:r>
      <w:bookmarkStart w:id="4" w:name="_Toc231219330"/>
      <w:r w:rsidR="0018064D">
        <w:t>Заключение</w:t>
      </w:r>
      <w:bookmarkEnd w:id="4"/>
    </w:p>
    <w:p w:rsidR="00E65360" w:rsidRDefault="00E65360" w:rsidP="00E65360">
      <w:pPr>
        <w:ind w:left="142" w:firstLine="709"/>
      </w:pPr>
      <w:r>
        <w:t>Железобетонные лестничные марши и лестничные ступени предназначены для применения в крупнопанельных общественных зданиях и вспомогательных зданиях промышленных предприятий, каркасно-панельных общественных зданиях, производственных и вспомогательных зданиях промышленных предприятий.</w:t>
      </w:r>
    </w:p>
    <w:p w:rsidR="00E65360" w:rsidRDefault="00E65360" w:rsidP="00E65360">
      <w:pPr>
        <w:ind w:left="142" w:firstLine="709"/>
      </w:pPr>
      <w:r>
        <w:t xml:space="preserve">Лестничные марши относятся к составной части лестницы, и представляют собой ряд ступеней и несущих балок. Лестничные марши должны состоять из числа ступеней не менее 3 и не более 18. Лестничные марши, согласно стандартам, имеют ширину не менее </w:t>
      </w:r>
      <w:smartTag w:uri="urn:schemas-microsoft-com:office:smarttags" w:element="metricconverter">
        <w:smartTagPr>
          <w:attr w:name="ProductID" w:val="900 мм"/>
        </w:smartTagPr>
        <w:r>
          <w:t>900 мм</w:t>
        </w:r>
      </w:smartTag>
      <w:r>
        <w:t>. Все эти нормы учитываются в процессе изготовления лестничного марша.</w:t>
      </w:r>
    </w:p>
    <w:p w:rsidR="00E65360" w:rsidRPr="00D02D7F" w:rsidRDefault="00E65360" w:rsidP="00E65360">
      <w:pPr>
        <w:ind w:left="142" w:firstLine="709"/>
      </w:pPr>
      <w:r>
        <w:t xml:space="preserve">Для изготовления лестничных маршей применяют тяжёлый бетон, расчёт состава которого был </w:t>
      </w:r>
      <w:r w:rsidR="00830AA0">
        <w:t xml:space="preserve">и </w:t>
      </w:r>
      <w:r>
        <w:t>приведён в данной курсовой работе, базирующийся на методе абсолютных объёмов.</w:t>
      </w:r>
    </w:p>
    <w:p w:rsidR="006903A0" w:rsidRDefault="006903A0" w:rsidP="00D02D7F">
      <w:pPr>
        <w:ind w:left="142" w:firstLine="709"/>
      </w:pPr>
      <w:r>
        <w:br w:type="page"/>
      </w:r>
    </w:p>
    <w:p w:rsidR="00CD3CA2" w:rsidRDefault="00FE3337" w:rsidP="00FE3337">
      <w:pPr>
        <w:pStyle w:val="1"/>
      </w:pPr>
      <w:bookmarkStart w:id="5" w:name="_Toc231219331"/>
      <w:r>
        <w:t>Библиографический список</w:t>
      </w:r>
      <w:bookmarkEnd w:id="5"/>
    </w:p>
    <w:p w:rsidR="00E65360" w:rsidRDefault="00E65360" w:rsidP="00E65360">
      <w:pPr>
        <w:pStyle w:val="a7"/>
        <w:numPr>
          <w:ilvl w:val="0"/>
          <w:numId w:val="3"/>
        </w:numPr>
        <w:spacing w:line="360" w:lineRule="auto"/>
        <w:ind w:left="1633" w:hanging="357"/>
        <w:rPr>
          <w:rFonts w:ascii="Times New Roman" w:hAnsi="Times New Roman"/>
          <w:sz w:val="24"/>
          <w:szCs w:val="24"/>
        </w:rPr>
      </w:pPr>
      <w:r w:rsidRPr="00E65360">
        <w:rPr>
          <w:rFonts w:ascii="Times New Roman" w:hAnsi="Times New Roman"/>
          <w:sz w:val="24"/>
          <w:szCs w:val="24"/>
        </w:rPr>
        <w:t>http://www.stroi.ru/tsch/d916dr242000m0.html</w:t>
      </w:r>
    </w:p>
    <w:p w:rsidR="00E65360" w:rsidRDefault="00E65360" w:rsidP="00E65360">
      <w:pPr>
        <w:pStyle w:val="a7"/>
        <w:numPr>
          <w:ilvl w:val="0"/>
          <w:numId w:val="3"/>
        </w:numPr>
        <w:spacing w:line="360" w:lineRule="auto"/>
        <w:ind w:left="1633" w:hanging="357"/>
        <w:rPr>
          <w:rFonts w:ascii="Times New Roman" w:hAnsi="Times New Roman"/>
          <w:sz w:val="24"/>
          <w:szCs w:val="24"/>
        </w:rPr>
      </w:pPr>
      <w:r w:rsidRPr="00E65360">
        <w:rPr>
          <w:rFonts w:ascii="Times New Roman" w:hAnsi="Times New Roman"/>
          <w:sz w:val="24"/>
          <w:szCs w:val="24"/>
        </w:rPr>
        <w:t>http://www.vashdom.ru/gost/9818-85/</w:t>
      </w:r>
    </w:p>
    <w:p w:rsidR="00D02D7F" w:rsidRPr="00E65360" w:rsidRDefault="00D02D7F" w:rsidP="00E65360">
      <w:pPr>
        <w:pStyle w:val="a7"/>
        <w:numPr>
          <w:ilvl w:val="0"/>
          <w:numId w:val="3"/>
        </w:numPr>
        <w:spacing w:line="360" w:lineRule="auto"/>
        <w:ind w:left="1633" w:hanging="357"/>
        <w:rPr>
          <w:rFonts w:ascii="Times New Roman" w:hAnsi="Times New Roman"/>
          <w:sz w:val="24"/>
          <w:szCs w:val="24"/>
        </w:rPr>
      </w:pPr>
      <w:r w:rsidRPr="00E65360">
        <w:rPr>
          <w:rFonts w:ascii="Times New Roman" w:hAnsi="Times New Roman"/>
          <w:sz w:val="24"/>
          <w:szCs w:val="24"/>
        </w:rPr>
        <w:t>ГОСТ 9818-85</w:t>
      </w:r>
    </w:p>
    <w:p w:rsidR="00E65360" w:rsidRPr="00E65360" w:rsidRDefault="00D02D7F" w:rsidP="00E65360">
      <w:pPr>
        <w:pStyle w:val="a7"/>
        <w:numPr>
          <w:ilvl w:val="0"/>
          <w:numId w:val="3"/>
        </w:numPr>
        <w:tabs>
          <w:tab w:val="num" w:pos="0"/>
        </w:tabs>
        <w:spacing w:line="360" w:lineRule="auto"/>
        <w:ind w:left="1633" w:hanging="357"/>
        <w:rPr>
          <w:rFonts w:ascii="Times New Roman" w:hAnsi="Times New Roman"/>
          <w:sz w:val="24"/>
          <w:szCs w:val="24"/>
        </w:rPr>
      </w:pPr>
      <w:r w:rsidRPr="00E65360">
        <w:rPr>
          <w:rFonts w:ascii="Times New Roman" w:hAnsi="Times New Roman"/>
          <w:sz w:val="24"/>
          <w:szCs w:val="24"/>
        </w:rPr>
        <w:t xml:space="preserve">Оценка качества строительных материалов: Учебное пособие/К.Н. Попов, М.Б.Каддо, О.В.Кульков </w:t>
      </w:r>
      <w:r w:rsidR="00E65360" w:rsidRPr="00E65360">
        <w:rPr>
          <w:rFonts w:ascii="Times New Roman" w:hAnsi="Times New Roman"/>
          <w:sz w:val="24"/>
          <w:szCs w:val="24"/>
        </w:rPr>
        <w:t>–</w:t>
      </w:r>
      <w:r w:rsidRPr="00E65360">
        <w:rPr>
          <w:rFonts w:ascii="Times New Roman" w:hAnsi="Times New Roman"/>
          <w:sz w:val="24"/>
          <w:szCs w:val="24"/>
        </w:rPr>
        <w:t xml:space="preserve"> </w:t>
      </w:r>
      <w:r w:rsidR="00E65360" w:rsidRPr="00E65360">
        <w:rPr>
          <w:rFonts w:ascii="Times New Roman" w:hAnsi="Times New Roman"/>
          <w:sz w:val="24"/>
          <w:szCs w:val="24"/>
        </w:rPr>
        <w:t xml:space="preserve">М.: изд-во АСВ, 1999. – 240 стр. с илл. </w:t>
      </w:r>
    </w:p>
    <w:p w:rsidR="00E65360" w:rsidRPr="00E65360" w:rsidRDefault="00E65360" w:rsidP="00E65360">
      <w:pPr>
        <w:pStyle w:val="a7"/>
        <w:numPr>
          <w:ilvl w:val="0"/>
          <w:numId w:val="3"/>
        </w:numPr>
        <w:tabs>
          <w:tab w:val="num" w:pos="0"/>
        </w:tabs>
        <w:spacing w:line="360" w:lineRule="auto"/>
        <w:ind w:left="1633" w:hanging="357"/>
        <w:rPr>
          <w:rFonts w:ascii="Times New Roman" w:hAnsi="Times New Roman"/>
          <w:sz w:val="24"/>
          <w:szCs w:val="24"/>
        </w:rPr>
      </w:pPr>
      <w:r w:rsidRPr="00E65360">
        <w:rPr>
          <w:rFonts w:ascii="Times New Roman" w:hAnsi="Times New Roman"/>
          <w:sz w:val="24"/>
          <w:szCs w:val="24"/>
        </w:rPr>
        <w:t xml:space="preserve">Учебно-исследовательские лабораторные работы по строительным материалам: Методические указания. Челябинск </w:t>
      </w:r>
      <w:smartTag w:uri="urn:schemas-microsoft-com:office:smarttags" w:element="metricconverter">
        <w:smartTagPr>
          <w:attr w:name="ProductID" w:val="1980 г"/>
        </w:smartTagPr>
        <w:r w:rsidRPr="00E65360">
          <w:rPr>
            <w:rFonts w:ascii="Times New Roman" w:hAnsi="Times New Roman"/>
            <w:sz w:val="24"/>
            <w:szCs w:val="24"/>
          </w:rPr>
          <w:t>1980 г</w:t>
        </w:r>
      </w:smartTag>
      <w:r w:rsidRPr="00E65360">
        <w:rPr>
          <w:rFonts w:ascii="Times New Roman" w:hAnsi="Times New Roman"/>
          <w:sz w:val="24"/>
          <w:szCs w:val="24"/>
        </w:rPr>
        <w:t>.</w:t>
      </w:r>
    </w:p>
    <w:p w:rsidR="00D02D7F" w:rsidRPr="00E65360" w:rsidRDefault="00D02D7F" w:rsidP="00D02D7F">
      <w:pPr>
        <w:rPr>
          <w:szCs w:val="24"/>
        </w:rPr>
      </w:pPr>
      <w:bookmarkStart w:id="6" w:name="_GoBack"/>
      <w:bookmarkEnd w:id="6"/>
    </w:p>
    <w:sectPr w:rsidR="00D02D7F" w:rsidRPr="00E65360" w:rsidSect="00762920">
      <w:headerReference w:type="default" r:id="rId19"/>
      <w:footerReference w:type="default" r:id="rId20"/>
      <w:pgSz w:w="11906" w:h="16838" w:code="9"/>
      <w:pgMar w:top="646" w:right="652" w:bottom="1814" w:left="1418" w:header="704" w:footer="123"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D5" w:rsidRDefault="009C44D5">
      <w:pPr>
        <w:spacing w:line="240" w:lineRule="auto"/>
      </w:pPr>
      <w:r>
        <w:separator/>
      </w:r>
    </w:p>
  </w:endnote>
  <w:endnote w:type="continuationSeparator" w:id="0">
    <w:p w:rsidR="009C44D5" w:rsidRDefault="009C4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2" w:rsidRDefault="00630BF6">
    <w:pPr>
      <w:pStyle w:val="a4"/>
    </w:pPr>
    <w:r>
      <w:rPr>
        <w:noProof/>
      </w:rPr>
      <w:pict>
        <v:group id="_x0000_s1063" style="position:absolute;margin-left:-17.35pt;margin-top:-40.2pt;width:526.8pt;height:44.65pt;z-index:251659264" coordorigin="1134,15642" coordsize="10420,858">
          <v:shapetype id="_x0000_t202" coordsize="21600,21600" o:spt="202" path="m,l,21600r21600,l21600,xe">
            <v:stroke joinstyle="miter"/>
            <v:path gradientshapeok="t" o:connecttype="rect"/>
          </v:shapetype>
          <v:shape id="_x0000_s1055" type="#_x0000_t202" style="position:absolute;left:4825;top:15793;width:6123;height:567;mso-position-horizontal-relative:page;mso-position-vertical-relative:page" o:regroupid="8" filled="f" stroked="f">
            <v:textbox style="mso-next-textbox:#_x0000_s1055" inset="0,0,0,0">
              <w:txbxContent>
                <w:p w:rsidR="00CD3CA2" w:rsidRPr="00A74D86" w:rsidRDefault="00A74D86" w:rsidP="00A74D86">
                  <w:pPr>
                    <w:spacing w:before="120" w:after="240"/>
                    <w:ind w:left="992"/>
                    <w:rPr>
                      <w:sz w:val="28"/>
                      <w:szCs w:val="28"/>
                    </w:rPr>
                  </w:pPr>
                  <w:r>
                    <w:rPr>
                      <w:sz w:val="28"/>
                      <w:szCs w:val="28"/>
                    </w:rPr>
                    <w:t>ЗД-23</w:t>
                  </w:r>
                  <w:r w:rsidR="009E0488">
                    <w:rPr>
                      <w:sz w:val="28"/>
                      <w:szCs w:val="28"/>
                    </w:rPr>
                    <w:t>5</w:t>
                  </w:r>
                  <w:r>
                    <w:rPr>
                      <w:sz w:val="28"/>
                      <w:szCs w:val="28"/>
                    </w:rPr>
                    <w:t>.</w:t>
                  </w:r>
                  <w:r w:rsidR="009E0488">
                    <w:rPr>
                      <w:sz w:val="28"/>
                      <w:szCs w:val="28"/>
                    </w:rPr>
                    <w:t>710.270102.17</w:t>
                  </w:r>
                  <w:r>
                    <w:rPr>
                      <w:sz w:val="28"/>
                      <w:szCs w:val="28"/>
                    </w:rPr>
                    <w:t>-КР</w:t>
                  </w:r>
                </w:p>
              </w:txbxContent>
            </v:textbox>
          </v:shape>
          <v:line id="_x0000_s1031" style="position:absolute;mso-position-vertical-relative:page" from="1134,16500" to="11554,16500" o:regroupid="8" strokeweight="1.5pt"/>
          <v:line id="_x0000_s1032" style="position:absolute" from="1134,15933" to="4819,15933" o:regroupid="8" strokeweight="1.5pt"/>
          <v:line id="_x0000_s1033" style="position:absolute" from="1134,16216" to="4819,16216" o:regroupid="8" strokeweight="1.5pt"/>
          <v:line id="_x0000_s1034" style="position:absolute" from="1134,15649" to="11537,15649" o:regroupid="8" strokeweight="1.5pt"/>
          <v:line id="_x0000_s1035" style="position:absolute" from="10971,16046" to="11538,16046" o:regroupid="8" strokeweight="1.5pt"/>
          <v:line id="_x0000_s1036" style="position:absolute" from="10971,15649" to="10971,16499" o:regroupid="8" strokeweight="1.5pt"/>
          <v:line id="_x0000_s1037" style="position:absolute" from="1531,15649" to="1531,16499" o:regroupid="8" strokeweight="1.5pt"/>
          <v:line id="_x0000_s1038" style="position:absolute" from="2098,15649" to="2098,16499" o:regroupid="8" strokeweight="1.5pt"/>
          <v:line id="_x0000_s1039" style="position:absolute" from="3402,15649" to="3402,16499" o:regroupid="8" strokeweight="1.5pt"/>
          <v:line id="_x0000_s1040" style="position:absolute" from="4253,15649" to="4253,16499" o:regroupid="8" strokeweight="1.5pt"/>
          <v:line id="_x0000_s1041" style="position:absolute" from="4820,15649" to="4820,16499" o:regroupid="8" strokeweight="1.5pt"/>
          <v:shape id="_x0000_s1042" type="#_x0000_t202" style="position:absolute;left:1140;top:16222;width:386;height:272" o:regroupid="8" filled="f" strokeweight="1.5pt">
            <v:textbox style="mso-next-textbox:#_x0000_s1042" inset="0,0,0,0">
              <w:txbxContent>
                <w:p w:rsidR="00CD3CA2" w:rsidRPr="001F59E8" w:rsidRDefault="00CD3CA2">
                  <w:pPr>
                    <w:pStyle w:val="2"/>
                    <w:rPr>
                      <w:sz w:val="18"/>
                      <w:szCs w:val="18"/>
                    </w:rPr>
                  </w:pPr>
                  <w:r w:rsidRPr="001F59E8">
                    <w:rPr>
                      <w:sz w:val="18"/>
                      <w:szCs w:val="18"/>
                    </w:rPr>
                    <w:t>Изм</w:t>
                  </w:r>
                </w:p>
              </w:txbxContent>
            </v:textbox>
          </v:shape>
          <v:shape id="_x0000_s1043" type="#_x0000_t202" style="position:absolute;left:1537;top:16222;width:556;height:272" o:regroupid="8" filled="f" strokeweight="1.5pt">
            <v:textbox style="mso-next-textbox:#_x0000_s1043" inset="0,0,0,0">
              <w:txbxContent>
                <w:p w:rsidR="00CD3CA2" w:rsidRPr="001F59E8" w:rsidRDefault="00CD3CA2">
                  <w:pPr>
                    <w:jc w:val="both"/>
                    <w:rPr>
                      <w:i/>
                      <w:iCs/>
                      <w:sz w:val="18"/>
                      <w:szCs w:val="18"/>
                    </w:rPr>
                  </w:pPr>
                  <w:r>
                    <w:t xml:space="preserve"> </w:t>
                  </w:r>
                  <w:r w:rsidRPr="001F59E8">
                    <w:rPr>
                      <w:i/>
                      <w:iCs/>
                      <w:sz w:val="18"/>
                      <w:szCs w:val="18"/>
                    </w:rPr>
                    <w:t>Лист</w:t>
                  </w:r>
                </w:p>
              </w:txbxContent>
            </v:textbox>
          </v:shape>
          <v:shape id="_x0000_s1044" type="#_x0000_t202" style="position:absolute;left:2104;top:16222;width:1293;height:272" o:regroupid="8" filled="f" strokeweight="1.5pt">
            <v:textbox style="mso-next-textbox:#_x0000_s1044" inset="0,0,0,0">
              <w:txbxContent>
                <w:p w:rsidR="00CD3CA2" w:rsidRDefault="00CD3CA2" w:rsidP="001F59E8">
                  <w:pPr>
                    <w:jc w:val="center"/>
                    <w:rPr>
                      <w:i/>
                      <w:iCs/>
                    </w:rPr>
                  </w:pPr>
                  <w:r w:rsidRPr="001F59E8">
                    <w:rPr>
                      <w:i/>
                      <w:iCs/>
                      <w:sz w:val="18"/>
                      <w:szCs w:val="18"/>
                    </w:rPr>
                    <w:t>№ докум</w:t>
                  </w:r>
                  <w:r>
                    <w:rPr>
                      <w:i/>
                      <w:iCs/>
                    </w:rPr>
                    <w:t>.</w:t>
                  </w:r>
                </w:p>
              </w:txbxContent>
            </v:textbox>
          </v:shape>
          <v:shape id="_x0000_s1045" type="#_x0000_t202" style="position:absolute;left:3408;top:16222;width:839;height:272" o:regroupid="8" filled="f" strokeweight="1.5pt">
            <v:textbox style="mso-next-textbox:#_x0000_s1045" inset="0,0,0,0">
              <w:txbxContent>
                <w:p w:rsidR="00CD3CA2" w:rsidRPr="001F59E8" w:rsidRDefault="00CD3CA2">
                  <w:pPr>
                    <w:jc w:val="both"/>
                    <w:rPr>
                      <w:i/>
                      <w:iCs/>
                      <w:sz w:val="18"/>
                      <w:szCs w:val="18"/>
                    </w:rPr>
                  </w:pPr>
                  <w:r>
                    <w:rPr>
                      <w:i/>
                      <w:iCs/>
                      <w:sz w:val="22"/>
                    </w:rPr>
                    <w:t xml:space="preserve">   </w:t>
                  </w:r>
                  <w:r w:rsidRPr="001F59E8">
                    <w:rPr>
                      <w:i/>
                      <w:iCs/>
                      <w:sz w:val="18"/>
                      <w:szCs w:val="18"/>
                    </w:rPr>
                    <w:t>Подп.</w:t>
                  </w:r>
                </w:p>
              </w:txbxContent>
            </v:textbox>
          </v:shape>
          <v:shape id="_x0000_s1046" type="#_x0000_t202" style="position:absolute;left:4258;top:16222;width:556;height:272" o:regroupid="8" filled="f" strokeweight="1.5pt">
            <v:textbox style="mso-next-textbox:#_x0000_s1046" inset="0,0,0,0">
              <w:txbxContent>
                <w:p w:rsidR="00CD3CA2" w:rsidRPr="001F59E8" w:rsidRDefault="00CD3CA2">
                  <w:pPr>
                    <w:pStyle w:val="2"/>
                    <w:rPr>
                      <w:sz w:val="18"/>
                      <w:szCs w:val="18"/>
                    </w:rPr>
                  </w:pPr>
                  <w:r>
                    <w:t xml:space="preserve"> </w:t>
                  </w:r>
                  <w:r w:rsidRPr="001F59E8">
                    <w:rPr>
                      <w:sz w:val="18"/>
                      <w:szCs w:val="18"/>
                    </w:rPr>
                    <w:t>Дата</w:t>
                  </w:r>
                </w:p>
              </w:txbxContent>
            </v:textbox>
          </v:shape>
          <v:shape id="_x0000_s1056" type="#_x0000_t202" style="position:absolute;left:11001;top:15684;width:442;height:340" o:regroupid="8" filled="f" stroked="f">
            <v:textbox style="mso-next-textbox:#_x0000_s1056" inset="0,1mm,0,0">
              <w:txbxContent>
                <w:p w:rsidR="00CD3CA2" w:rsidRPr="001F59E8" w:rsidRDefault="00CD3CA2" w:rsidP="005825E7">
                  <w:pPr>
                    <w:spacing w:line="480" w:lineRule="auto"/>
                    <w:jc w:val="right"/>
                    <w:rPr>
                      <w:i/>
                      <w:sz w:val="18"/>
                      <w:szCs w:val="18"/>
                    </w:rPr>
                  </w:pPr>
                  <w:r w:rsidRPr="001F59E8">
                    <w:rPr>
                      <w:i/>
                      <w:sz w:val="18"/>
                      <w:szCs w:val="18"/>
                    </w:rPr>
                    <w:t>Лис</w:t>
                  </w:r>
                  <w:r w:rsidR="001F59E8">
                    <w:rPr>
                      <w:i/>
                      <w:sz w:val="18"/>
                      <w:szCs w:val="18"/>
                    </w:rPr>
                    <w:t>т</w:t>
                  </w:r>
                </w:p>
              </w:txbxContent>
            </v:textbox>
          </v:shape>
          <v:shape id="_x0000_s1057" type="#_x0000_t202" style="position:absolute;left:2104;top:15942;width:16;height:296;mso-wrap-style:none;mso-position-horizontal-relative:page;mso-position-vertical-relative:page" o:regroupid="8" filled="f" stroked="f">
            <v:textbox style="mso-next-textbox:#_x0000_s1057;mso-fit-shape-to-text:t" inset="0,0,0,0">
              <w:txbxContent>
                <w:p w:rsidR="00CD3CA2" w:rsidRDefault="00630BF6">
                  <w:pPr>
                    <w:jc w:val="center"/>
                    <w:rPr>
                      <w:sz w:val="18"/>
                    </w:rPr>
                  </w:pPr>
                  <w:r>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6" type="#_x0000_t75" style="width:.75pt;height:.75pt;visibility:visible">
                        <v:imagedata r:id="rId1" o:title=""/>
                      </v:shape>
                    </w:pict>
                  </w:r>
                </w:p>
              </w:txbxContent>
            </v:textbox>
          </v:shape>
          <v:shape id="_x0000_s1058" type="#_x0000_t202" style="position:absolute;left:2104;top:15642;width:1293;height:272;mso-position-horizontal-relative:page;mso-position-vertical-relative:page" o:regroupid="8" filled="f" stroked="f">
            <v:textbox style="mso-next-textbox:#_x0000_s1058" inset="0,0,0,0">
              <w:txbxContent>
                <w:p w:rsidR="00CD3CA2" w:rsidRPr="001F59E8" w:rsidRDefault="00CD3CA2" w:rsidP="001F59E8"/>
              </w:txbxContent>
            </v:textbox>
          </v:shape>
          <v:shape id="_x0000_s1059" type="#_x0000_t202" style="position:absolute;left:10985;top:16047;width:556;height:442" o:regroupid="8" filled="f" stroked="f">
            <v:textbox style="mso-next-textbox:#_x0000_s1059" inset="0,1.5mm,0,0">
              <w:txbxContent>
                <w:p w:rsidR="00CD3CA2" w:rsidRPr="00A74D86" w:rsidRDefault="000E16A6" w:rsidP="00A74D86">
                  <w:r>
                    <w:t xml:space="preserve">    </w:t>
                  </w:r>
                  <w:r w:rsidR="005C4D44">
                    <w:fldChar w:fldCharType="begin"/>
                  </w:r>
                  <w:r w:rsidR="005C4D44">
                    <w:instrText xml:space="preserve"> PAGE   \* MERGEFORMAT </w:instrText>
                  </w:r>
                  <w:r w:rsidR="005C4D44">
                    <w:fldChar w:fldCharType="separate"/>
                  </w:r>
                  <w:r w:rsidR="00630BF6">
                    <w:rPr>
                      <w:noProof/>
                    </w:rPr>
                    <w:t>3</w:t>
                  </w:r>
                  <w:r w:rsidR="005C4D44">
                    <w:fldChar w:fldCharType="end"/>
                  </w:r>
                </w:p>
              </w:txbxContent>
            </v:textbox>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D5" w:rsidRDefault="009C44D5">
      <w:pPr>
        <w:spacing w:line="240" w:lineRule="auto"/>
      </w:pPr>
      <w:r>
        <w:separator/>
      </w:r>
    </w:p>
  </w:footnote>
  <w:footnote w:type="continuationSeparator" w:id="0">
    <w:p w:rsidR="009C44D5" w:rsidRDefault="009C4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A2" w:rsidRDefault="00630BF6" w:rsidP="00762920">
    <w:pPr>
      <w:pStyle w:val="a3"/>
      <w:tabs>
        <w:tab w:val="clear" w:pos="4153"/>
        <w:tab w:val="clear" w:pos="8306"/>
        <w:tab w:val="left" w:pos="195"/>
        <w:tab w:val="left" w:pos="3930"/>
      </w:tabs>
    </w:pPr>
    <w:r>
      <w:rPr>
        <w:noProof/>
      </w:rPr>
      <w:pict>
        <v:line id="_x0000_s1030" style="position:absolute;flip:x;z-index:251658240;mso-position-horizontal-relative:margin" from="508.8pt,-17.8pt" to="509.15pt,784.3pt" o:regroupid="4" strokeweight="1.5pt">
          <w10:wrap type="topAndBottom" anchorx="margin"/>
          <w10:anchorlock/>
        </v:line>
      </w:pict>
    </w:r>
    <w:r>
      <w:rPr>
        <w:noProof/>
      </w:rPr>
      <w:pict>
        <v:line id="_x0000_s1028" style="position:absolute;z-index:251657216;mso-position-horizontal-relative:margin" from="-17.65pt,-17.8pt" to="-17.65pt,784.3pt" o:regroupid="4" strokeweight="1.5pt">
          <w10:wrap type="topAndBottom" anchorx="margin"/>
          <w10:anchorlock/>
        </v:line>
      </w:pict>
    </w:r>
    <w:r>
      <w:rPr>
        <w:noProof/>
      </w:rPr>
      <w:pict>
        <v:line id="_x0000_s1025" style="position:absolute;z-index:251656192;mso-position-horizontal-relative:margin" from="-17.65pt,-17.8pt" to="509.15pt,-17.8pt" o:regroupid="2" strokeweight="1.5pt">
          <w10:wrap type="topAndBottom" anchorx="margin"/>
          <w10:anchorlock/>
        </v:line>
      </w:pict>
    </w:r>
    <w:r w:rsidR="00BE2C07">
      <w:tab/>
    </w:r>
    <w:r w:rsidR="007629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E4889"/>
    <w:multiLevelType w:val="hybridMultilevel"/>
    <w:tmpl w:val="FFC4ABCA"/>
    <w:lvl w:ilvl="0" w:tplc="F62697D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66227D0A"/>
    <w:multiLevelType w:val="hybridMultilevel"/>
    <w:tmpl w:val="C45C9A0A"/>
    <w:lvl w:ilvl="0" w:tplc="BF50D5B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796B4F85"/>
    <w:multiLevelType w:val="hybridMultilevel"/>
    <w:tmpl w:val="1EDC3334"/>
    <w:lvl w:ilvl="0" w:tplc="0419000F">
      <w:start w:val="1"/>
      <w:numFmt w:val="decimal"/>
      <w:lvlText w:val="%1."/>
      <w:lvlJc w:val="left"/>
      <w:pPr>
        <w:ind w:left="1637" w:hanging="360"/>
      </w:p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02">
      <o:colormenu v:ext="edit" fillcolor="none [3213]"/>
    </o:shapedefaults>
    <o:shapelayout v:ext="edit">
      <o:idmap v:ext="edit" data="1"/>
      <o:regrouptable v:ext="edit">
        <o:entry new="1" old="0"/>
        <o:entry new="2" old="0"/>
        <o:entry new="3" old="0"/>
        <o:entry new="4" old="0"/>
        <o:entry new="5" old="0"/>
        <o:entry new="6" old="0"/>
        <o:entry new="7" old="0"/>
        <o:entry new="8" old="0"/>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9E8"/>
    <w:rsid w:val="00057912"/>
    <w:rsid w:val="00083DC2"/>
    <w:rsid w:val="000E16A6"/>
    <w:rsid w:val="000F6A01"/>
    <w:rsid w:val="00171CB8"/>
    <w:rsid w:val="0018064D"/>
    <w:rsid w:val="001A6B59"/>
    <w:rsid w:val="001F59E8"/>
    <w:rsid w:val="00262EA0"/>
    <w:rsid w:val="00273653"/>
    <w:rsid w:val="0037050A"/>
    <w:rsid w:val="00385FE1"/>
    <w:rsid w:val="004345CD"/>
    <w:rsid w:val="0045108E"/>
    <w:rsid w:val="004803BB"/>
    <w:rsid w:val="004A71A4"/>
    <w:rsid w:val="00504568"/>
    <w:rsid w:val="005678F4"/>
    <w:rsid w:val="005825E7"/>
    <w:rsid w:val="00583CD6"/>
    <w:rsid w:val="00593CCE"/>
    <w:rsid w:val="005C4D44"/>
    <w:rsid w:val="00630BF6"/>
    <w:rsid w:val="0064761B"/>
    <w:rsid w:val="006903A0"/>
    <w:rsid w:val="006C127A"/>
    <w:rsid w:val="006E3B77"/>
    <w:rsid w:val="00705E1F"/>
    <w:rsid w:val="00734521"/>
    <w:rsid w:val="00751BAA"/>
    <w:rsid w:val="00762920"/>
    <w:rsid w:val="007B2E54"/>
    <w:rsid w:val="007F0A6F"/>
    <w:rsid w:val="008057F6"/>
    <w:rsid w:val="008229EC"/>
    <w:rsid w:val="00830AA0"/>
    <w:rsid w:val="00860B6B"/>
    <w:rsid w:val="0087622E"/>
    <w:rsid w:val="008B2F90"/>
    <w:rsid w:val="009010C4"/>
    <w:rsid w:val="009026BF"/>
    <w:rsid w:val="009760D4"/>
    <w:rsid w:val="00991B19"/>
    <w:rsid w:val="009C44D5"/>
    <w:rsid w:val="009E0488"/>
    <w:rsid w:val="00A74D86"/>
    <w:rsid w:val="00A9177E"/>
    <w:rsid w:val="00AE08CC"/>
    <w:rsid w:val="00B34C01"/>
    <w:rsid w:val="00B35BF5"/>
    <w:rsid w:val="00B72149"/>
    <w:rsid w:val="00BC1301"/>
    <w:rsid w:val="00BE2C07"/>
    <w:rsid w:val="00BE3AEA"/>
    <w:rsid w:val="00C676F9"/>
    <w:rsid w:val="00C7251B"/>
    <w:rsid w:val="00C82E89"/>
    <w:rsid w:val="00CD3CA2"/>
    <w:rsid w:val="00CD590C"/>
    <w:rsid w:val="00D02D7F"/>
    <w:rsid w:val="00D2650C"/>
    <w:rsid w:val="00E16EC4"/>
    <w:rsid w:val="00E506FB"/>
    <w:rsid w:val="00E65360"/>
    <w:rsid w:val="00EE7AA7"/>
    <w:rsid w:val="00EF70E4"/>
    <w:rsid w:val="00F150D5"/>
    <w:rsid w:val="00FE1FC4"/>
    <w:rsid w:val="00FE3337"/>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02">
      <o:colormenu v:ext="edit" fillcolor="none [3213]"/>
    </o:shapedefaults>
    <o:shapelayout v:ext="edit">
      <o:idmap v:ext="edit" data="2"/>
      <o:rules v:ext="edit">
        <o:r id="V:Rule9" type="connector" idref="#_x0000_s2161"/>
        <o:r id="V:Rule10" type="connector" idref="#_x0000_s2175"/>
        <o:r id="V:Rule11" type="connector" idref="#_x0000_s2174"/>
        <o:r id="V:Rule12" type="connector" idref="#_x0000_s2163"/>
        <o:r id="V:Rule13" type="connector" idref="#_x0000_s2164"/>
        <o:r id="V:Rule14" type="connector" idref="#_x0000_s2152"/>
        <o:r id="V:Rule15" type="connector" idref="#_x0000_s2162"/>
        <o:r id="V:Rule16" type="connector" idref="#_x0000_s2050"/>
      </o:rules>
    </o:shapelayout>
  </w:shapeDefaults>
  <w:decimalSymbol w:val=","/>
  <w:listSeparator w:val=";"/>
  <w15:chartTrackingRefBased/>
  <w15:docId w15:val="{E9FA04C4-1116-42E4-AE7F-625BE05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07"/>
    <w:pPr>
      <w:spacing w:line="360" w:lineRule="auto"/>
    </w:pPr>
    <w:rPr>
      <w:sz w:val="24"/>
    </w:rPr>
  </w:style>
  <w:style w:type="paragraph" w:styleId="1">
    <w:name w:val="heading 1"/>
    <w:basedOn w:val="a"/>
    <w:next w:val="a"/>
    <w:qFormat/>
    <w:rsid w:val="00BE2C07"/>
    <w:pPr>
      <w:keepNext/>
      <w:spacing w:before="240" w:after="240"/>
      <w:jc w:val="center"/>
      <w:outlineLvl w:val="0"/>
    </w:pPr>
    <w:rPr>
      <w:b/>
      <w:sz w:val="32"/>
    </w:rPr>
  </w:style>
  <w:style w:type="paragraph" w:styleId="2">
    <w:name w:val="heading 2"/>
    <w:basedOn w:val="a"/>
    <w:next w:val="a"/>
    <w:qFormat/>
    <w:rsid w:val="006E3B77"/>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3B77"/>
    <w:pPr>
      <w:tabs>
        <w:tab w:val="center" w:pos="4153"/>
        <w:tab w:val="right" w:pos="8306"/>
      </w:tabs>
    </w:pPr>
  </w:style>
  <w:style w:type="paragraph" w:styleId="a4">
    <w:name w:val="footer"/>
    <w:basedOn w:val="a"/>
    <w:link w:val="a5"/>
    <w:uiPriority w:val="99"/>
    <w:rsid w:val="006E3B77"/>
    <w:pPr>
      <w:tabs>
        <w:tab w:val="center" w:pos="4153"/>
        <w:tab w:val="right" w:pos="8306"/>
      </w:tabs>
    </w:pPr>
  </w:style>
  <w:style w:type="table" w:styleId="a6">
    <w:name w:val="Table Grid"/>
    <w:basedOn w:val="a1"/>
    <w:uiPriority w:val="59"/>
    <w:rsid w:val="00BE2C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BE2C07"/>
    <w:pPr>
      <w:spacing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7622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622E"/>
    <w:rPr>
      <w:rFonts w:ascii="Tahoma" w:hAnsi="Tahoma" w:cs="Tahoma"/>
      <w:sz w:val="16"/>
      <w:szCs w:val="16"/>
    </w:rPr>
  </w:style>
  <w:style w:type="character" w:styleId="aa">
    <w:name w:val="Placeholder Text"/>
    <w:basedOn w:val="a0"/>
    <w:uiPriority w:val="99"/>
    <w:semiHidden/>
    <w:rsid w:val="0087622E"/>
    <w:rPr>
      <w:color w:val="808080"/>
    </w:rPr>
  </w:style>
  <w:style w:type="paragraph" w:styleId="ab">
    <w:name w:val="TOC Heading"/>
    <w:basedOn w:val="1"/>
    <w:next w:val="a"/>
    <w:uiPriority w:val="39"/>
    <w:qFormat/>
    <w:rsid w:val="00BC1301"/>
    <w:pPr>
      <w:keepLines/>
      <w:spacing w:before="480" w:after="0" w:line="276" w:lineRule="auto"/>
      <w:jc w:val="left"/>
      <w:outlineLvl w:val="9"/>
    </w:pPr>
    <w:rPr>
      <w:rFonts w:ascii="Cambria" w:hAnsi="Cambria"/>
      <w:bCs/>
      <w:color w:val="365F91"/>
      <w:sz w:val="28"/>
      <w:szCs w:val="28"/>
      <w:lang w:eastAsia="en-US"/>
    </w:rPr>
  </w:style>
  <w:style w:type="paragraph" w:styleId="10">
    <w:name w:val="toc 1"/>
    <w:basedOn w:val="a"/>
    <w:next w:val="a"/>
    <w:autoRedefine/>
    <w:uiPriority w:val="39"/>
    <w:unhideWhenUsed/>
    <w:rsid w:val="00BC1301"/>
    <w:pPr>
      <w:spacing w:after="100"/>
    </w:pPr>
  </w:style>
  <w:style w:type="character" w:styleId="ac">
    <w:name w:val="Hyperlink"/>
    <w:basedOn w:val="a0"/>
    <w:uiPriority w:val="99"/>
    <w:unhideWhenUsed/>
    <w:rsid w:val="00BC1301"/>
    <w:rPr>
      <w:color w:val="0000FF"/>
      <w:u w:val="single"/>
    </w:rPr>
  </w:style>
  <w:style w:type="character" w:customStyle="1" w:styleId="a5">
    <w:name w:val="Нижний колонтитул Знак"/>
    <w:basedOn w:val="a0"/>
    <w:link w:val="a4"/>
    <w:uiPriority w:val="99"/>
    <w:rsid w:val="000E16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11563</CharactersWithSpaces>
  <SharedDoc>false</SharedDoc>
  <HLinks>
    <vt:vector size="36" baseType="variant">
      <vt:variant>
        <vt:i4>1835057</vt:i4>
      </vt:variant>
      <vt:variant>
        <vt:i4>32</vt:i4>
      </vt:variant>
      <vt:variant>
        <vt:i4>0</vt:i4>
      </vt:variant>
      <vt:variant>
        <vt:i4>5</vt:i4>
      </vt:variant>
      <vt:variant>
        <vt:lpwstr/>
      </vt:variant>
      <vt:variant>
        <vt:lpwstr>_Toc231219331</vt:lpwstr>
      </vt:variant>
      <vt:variant>
        <vt:i4>1835057</vt:i4>
      </vt:variant>
      <vt:variant>
        <vt:i4>26</vt:i4>
      </vt:variant>
      <vt:variant>
        <vt:i4>0</vt:i4>
      </vt:variant>
      <vt:variant>
        <vt:i4>5</vt:i4>
      </vt:variant>
      <vt:variant>
        <vt:lpwstr/>
      </vt:variant>
      <vt:variant>
        <vt:lpwstr>_Toc231219330</vt:lpwstr>
      </vt:variant>
      <vt:variant>
        <vt:i4>1900593</vt:i4>
      </vt:variant>
      <vt:variant>
        <vt:i4>20</vt:i4>
      </vt:variant>
      <vt:variant>
        <vt:i4>0</vt:i4>
      </vt:variant>
      <vt:variant>
        <vt:i4>5</vt:i4>
      </vt:variant>
      <vt:variant>
        <vt:lpwstr/>
      </vt:variant>
      <vt:variant>
        <vt:lpwstr>_Toc231219329</vt:lpwstr>
      </vt:variant>
      <vt:variant>
        <vt:i4>1900593</vt:i4>
      </vt:variant>
      <vt:variant>
        <vt:i4>14</vt:i4>
      </vt:variant>
      <vt:variant>
        <vt:i4>0</vt:i4>
      </vt:variant>
      <vt:variant>
        <vt:i4>5</vt:i4>
      </vt:variant>
      <vt:variant>
        <vt:lpwstr/>
      </vt:variant>
      <vt:variant>
        <vt:lpwstr>_Toc231219328</vt:lpwstr>
      </vt:variant>
      <vt:variant>
        <vt:i4>1900593</vt:i4>
      </vt:variant>
      <vt:variant>
        <vt:i4>8</vt:i4>
      </vt:variant>
      <vt:variant>
        <vt:i4>0</vt:i4>
      </vt:variant>
      <vt:variant>
        <vt:i4>5</vt:i4>
      </vt:variant>
      <vt:variant>
        <vt:lpwstr/>
      </vt:variant>
      <vt:variant>
        <vt:lpwstr>_Toc231219327</vt:lpwstr>
      </vt:variant>
      <vt:variant>
        <vt:i4>1900593</vt:i4>
      </vt:variant>
      <vt:variant>
        <vt:i4>2</vt:i4>
      </vt:variant>
      <vt:variant>
        <vt:i4>0</vt:i4>
      </vt:variant>
      <vt:variant>
        <vt:i4>5</vt:i4>
      </vt:variant>
      <vt:variant>
        <vt:lpwstr/>
      </vt:variant>
      <vt:variant>
        <vt:lpwstr>_Toc231219326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cp:lastModifiedBy>admin</cp:lastModifiedBy>
  <cp:revision>2</cp:revision>
  <cp:lastPrinted>2003-11-16T23:19:00Z</cp:lastPrinted>
  <dcterms:created xsi:type="dcterms:W3CDTF">2014-03-30T19:27:00Z</dcterms:created>
  <dcterms:modified xsi:type="dcterms:W3CDTF">2014-03-30T19:27:00Z</dcterms:modified>
</cp:coreProperties>
</file>