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C56" w:rsidRDefault="008E1C56" w:rsidP="008E1C56">
      <w:pPr>
        <w:autoSpaceDE w:val="0"/>
        <w:autoSpaceDN w:val="0"/>
        <w:adjustRightInd w:val="0"/>
        <w:spacing w:line="360" w:lineRule="auto"/>
        <w:ind w:firstLine="720"/>
        <w:jc w:val="both"/>
        <w:rPr>
          <w:b/>
          <w:bCs/>
          <w:caps/>
          <w:sz w:val="28"/>
          <w:szCs w:val="28"/>
        </w:rPr>
      </w:pPr>
    </w:p>
    <w:p w:rsidR="008E1C56" w:rsidRDefault="008E1C56" w:rsidP="008E1C56">
      <w:pPr>
        <w:autoSpaceDE w:val="0"/>
        <w:autoSpaceDN w:val="0"/>
        <w:adjustRightInd w:val="0"/>
        <w:spacing w:line="360" w:lineRule="auto"/>
        <w:ind w:firstLine="720"/>
        <w:jc w:val="both"/>
        <w:rPr>
          <w:b/>
          <w:bCs/>
          <w:caps/>
          <w:sz w:val="28"/>
          <w:szCs w:val="28"/>
        </w:rPr>
      </w:pPr>
    </w:p>
    <w:p w:rsidR="008E1C56" w:rsidRDefault="008E1C56" w:rsidP="008E1C56">
      <w:pPr>
        <w:autoSpaceDE w:val="0"/>
        <w:autoSpaceDN w:val="0"/>
        <w:adjustRightInd w:val="0"/>
        <w:spacing w:line="360" w:lineRule="auto"/>
        <w:ind w:firstLine="720"/>
        <w:jc w:val="both"/>
        <w:rPr>
          <w:b/>
          <w:bCs/>
          <w:caps/>
          <w:sz w:val="28"/>
          <w:szCs w:val="28"/>
        </w:rPr>
      </w:pPr>
    </w:p>
    <w:p w:rsidR="008E1C56" w:rsidRDefault="008E1C56" w:rsidP="008E1C56">
      <w:pPr>
        <w:autoSpaceDE w:val="0"/>
        <w:autoSpaceDN w:val="0"/>
        <w:adjustRightInd w:val="0"/>
        <w:spacing w:line="360" w:lineRule="auto"/>
        <w:ind w:firstLine="720"/>
        <w:jc w:val="both"/>
        <w:rPr>
          <w:b/>
          <w:bCs/>
          <w:caps/>
          <w:sz w:val="28"/>
          <w:szCs w:val="28"/>
        </w:rPr>
      </w:pPr>
    </w:p>
    <w:p w:rsidR="008E1C56" w:rsidRDefault="008E1C56" w:rsidP="008E1C56">
      <w:pPr>
        <w:autoSpaceDE w:val="0"/>
        <w:autoSpaceDN w:val="0"/>
        <w:adjustRightInd w:val="0"/>
        <w:spacing w:line="360" w:lineRule="auto"/>
        <w:ind w:firstLine="720"/>
        <w:jc w:val="both"/>
        <w:rPr>
          <w:b/>
          <w:bCs/>
          <w:caps/>
          <w:sz w:val="28"/>
          <w:szCs w:val="28"/>
        </w:rPr>
      </w:pPr>
    </w:p>
    <w:p w:rsidR="008E1C56" w:rsidRDefault="008E1C56" w:rsidP="008E1C56">
      <w:pPr>
        <w:autoSpaceDE w:val="0"/>
        <w:autoSpaceDN w:val="0"/>
        <w:adjustRightInd w:val="0"/>
        <w:spacing w:line="360" w:lineRule="auto"/>
        <w:ind w:firstLine="720"/>
        <w:jc w:val="both"/>
        <w:rPr>
          <w:b/>
          <w:bCs/>
          <w:caps/>
          <w:sz w:val="28"/>
          <w:szCs w:val="28"/>
        </w:rPr>
      </w:pPr>
    </w:p>
    <w:p w:rsidR="008E1C56" w:rsidRDefault="008E1C56" w:rsidP="008E1C56">
      <w:pPr>
        <w:autoSpaceDE w:val="0"/>
        <w:autoSpaceDN w:val="0"/>
        <w:adjustRightInd w:val="0"/>
        <w:spacing w:line="360" w:lineRule="auto"/>
        <w:ind w:firstLine="720"/>
        <w:jc w:val="both"/>
        <w:rPr>
          <w:b/>
          <w:bCs/>
          <w:caps/>
          <w:sz w:val="28"/>
          <w:szCs w:val="28"/>
        </w:rPr>
      </w:pPr>
    </w:p>
    <w:p w:rsidR="008E1C56" w:rsidRDefault="008E1C56" w:rsidP="008E1C56">
      <w:pPr>
        <w:autoSpaceDE w:val="0"/>
        <w:autoSpaceDN w:val="0"/>
        <w:adjustRightInd w:val="0"/>
        <w:spacing w:line="360" w:lineRule="auto"/>
        <w:ind w:firstLine="720"/>
        <w:jc w:val="both"/>
        <w:rPr>
          <w:b/>
          <w:bCs/>
          <w:caps/>
          <w:sz w:val="28"/>
          <w:szCs w:val="28"/>
        </w:rPr>
      </w:pPr>
    </w:p>
    <w:p w:rsidR="008E1C56" w:rsidRDefault="008E1C56" w:rsidP="008E1C56">
      <w:pPr>
        <w:autoSpaceDE w:val="0"/>
        <w:autoSpaceDN w:val="0"/>
        <w:adjustRightInd w:val="0"/>
        <w:spacing w:line="360" w:lineRule="auto"/>
        <w:ind w:firstLine="720"/>
        <w:jc w:val="both"/>
        <w:rPr>
          <w:b/>
          <w:bCs/>
          <w:caps/>
          <w:sz w:val="28"/>
          <w:szCs w:val="28"/>
        </w:rPr>
      </w:pPr>
    </w:p>
    <w:p w:rsidR="008E1C56" w:rsidRDefault="008E1C56" w:rsidP="008E1C56">
      <w:pPr>
        <w:autoSpaceDE w:val="0"/>
        <w:autoSpaceDN w:val="0"/>
        <w:adjustRightInd w:val="0"/>
        <w:spacing w:line="360" w:lineRule="auto"/>
        <w:ind w:firstLine="720"/>
        <w:jc w:val="both"/>
        <w:rPr>
          <w:b/>
          <w:bCs/>
          <w:caps/>
          <w:sz w:val="28"/>
          <w:szCs w:val="28"/>
        </w:rPr>
      </w:pPr>
    </w:p>
    <w:p w:rsidR="008E1C56" w:rsidRDefault="008E1C56" w:rsidP="008E1C56">
      <w:pPr>
        <w:autoSpaceDE w:val="0"/>
        <w:autoSpaceDN w:val="0"/>
        <w:adjustRightInd w:val="0"/>
        <w:spacing w:line="360" w:lineRule="auto"/>
        <w:ind w:firstLine="720"/>
        <w:jc w:val="both"/>
        <w:rPr>
          <w:b/>
          <w:bCs/>
          <w:caps/>
          <w:sz w:val="28"/>
          <w:szCs w:val="28"/>
        </w:rPr>
      </w:pPr>
    </w:p>
    <w:p w:rsidR="008E1C56" w:rsidRDefault="008E1C56" w:rsidP="008E1C56">
      <w:pPr>
        <w:autoSpaceDE w:val="0"/>
        <w:autoSpaceDN w:val="0"/>
        <w:adjustRightInd w:val="0"/>
        <w:spacing w:line="360" w:lineRule="auto"/>
        <w:jc w:val="center"/>
        <w:rPr>
          <w:b/>
          <w:bCs/>
          <w:caps/>
          <w:sz w:val="28"/>
          <w:szCs w:val="28"/>
        </w:rPr>
      </w:pPr>
    </w:p>
    <w:p w:rsidR="00344EC8" w:rsidRPr="008E1C56" w:rsidRDefault="00344EC8" w:rsidP="008E1C56">
      <w:pPr>
        <w:autoSpaceDE w:val="0"/>
        <w:autoSpaceDN w:val="0"/>
        <w:adjustRightInd w:val="0"/>
        <w:spacing w:line="360" w:lineRule="auto"/>
        <w:jc w:val="center"/>
        <w:rPr>
          <w:b/>
          <w:bCs/>
          <w:caps/>
          <w:sz w:val="28"/>
          <w:szCs w:val="28"/>
        </w:rPr>
      </w:pPr>
      <w:r w:rsidRPr="008E1C56">
        <w:rPr>
          <w:b/>
          <w:bCs/>
          <w:caps/>
          <w:sz w:val="28"/>
          <w:szCs w:val="28"/>
        </w:rPr>
        <w:t>Расчеты по специальным видам платежей в бюджетных организациях</w:t>
      </w:r>
    </w:p>
    <w:p w:rsidR="008E1C56" w:rsidRDefault="008E1C56" w:rsidP="008E1C56">
      <w:pPr>
        <w:autoSpaceDE w:val="0"/>
        <w:autoSpaceDN w:val="0"/>
        <w:adjustRightInd w:val="0"/>
        <w:spacing w:line="360" w:lineRule="auto"/>
        <w:ind w:firstLine="720"/>
        <w:jc w:val="both"/>
        <w:rPr>
          <w:sz w:val="28"/>
          <w:szCs w:val="28"/>
        </w:rPr>
      </w:pPr>
    </w:p>
    <w:p w:rsidR="00344EC8" w:rsidRPr="008E1C56" w:rsidRDefault="008E1C56" w:rsidP="008E1C56">
      <w:pPr>
        <w:autoSpaceDE w:val="0"/>
        <w:autoSpaceDN w:val="0"/>
        <w:adjustRightInd w:val="0"/>
        <w:spacing w:line="360" w:lineRule="auto"/>
        <w:ind w:firstLine="720"/>
        <w:jc w:val="both"/>
        <w:rPr>
          <w:sz w:val="28"/>
          <w:szCs w:val="28"/>
        </w:rPr>
      </w:pPr>
      <w:r>
        <w:rPr>
          <w:sz w:val="28"/>
          <w:szCs w:val="28"/>
        </w:rPr>
        <w:br w:type="page"/>
      </w:r>
      <w:r w:rsidR="00344EC8" w:rsidRPr="008E1C56">
        <w:rPr>
          <w:sz w:val="28"/>
          <w:szCs w:val="28"/>
        </w:rPr>
        <w:t>К специальным видам платежей относятся расчеты с родителями за питание, обучение, содержание детей в детских дошкольных и других организациях; со студентами (учащимися) и другими лицами за пользование жилым помещением в общежитии и коммунальные услуги; с работниками за питание, получаемое ими по месту работы, за форменную одежду. Учет расчетов по указанным видам платежей ведется на субсчете 172 "Расчеты по специальным видам платежей".</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Организации, в которых учитываются расчеты с родителями, можно подразделить на две группы.</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В организациях первой группы суммы родительской платы приравниваются к бюджетному финансированию. Суммы поступившей платы относятся на восстановление (уменьшение) кассовых расходов по бюджетному финансированию. При казначейской системе финансирования суммы поступившей платы вносятся на счета территориальных органов казначейства. К таким организациям относятся: детские дошкольные организации (ясли, ясли-сады, детские сады, дошкольные центры развития ребенка, школы-сады), школы-интернаты и другие учреждения интернатного типа для способных и талантливых детей, центры коррекционно-развивающего обучения и реабилитации, школы искусств и др.</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В организациях второй группы средства, поступающие от родителей, обязанных возмещать расходы на содержание детей, находящихся на государственном обеспечении, подлежат внесению в доход государственного бюджета (перечень таких организаций приведен ниже).</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В связи с этим в разных организациях имеются особенности в порядке отражения на счетах операций по расчетам с родителями.</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Расчеты с родителями в организациях первой группы</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Детские дошкольные организации. Порядок взимания платы с родителей в этих организациях регулируется Инструкцией о порядке взимания платы за питание детей в дошкольных учреждениях, утвержденной приказом Министерства образования от 19.08.1998 № 500 (с изменениями и дополнениями) (далее - Инструкция № 500).</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Суммы поступившей родительской платы относятся на восстановление (уменьшение) кассовых расходов по бюджетному финансированию по элементу 1.10.03.04 "Продукты питания".</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Плата за питание детей вносится за текущий месяц по квитанциям-извещениям не позднее 25-го числа этого месяца. Размер платы устанавливается Советом Министров независимо от ведомственной подчиненности и места работы (учебы) родителей или лиц, их заменяющих.</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 xml:space="preserve">С 1 декабря </w:t>
      </w:r>
      <w:smartTag w:uri="urn:schemas-microsoft-com:office:smarttags" w:element="metricconverter">
        <w:smartTagPr>
          <w:attr w:name="ProductID" w:val="2001 г"/>
        </w:smartTagPr>
        <w:r w:rsidRPr="008E1C56">
          <w:rPr>
            <w:sz w:val="28"/>
            <w:szCs w:val="28"/>
          </w:rPr>
          <w:t>2001 г</w:t>
        </w:r>
      </w:smartTag>
      <w:r w:rsidRPr="008E1C56">
        <w:rPr>
          <w:sz w:val="28"/>
          <w:szCs w:val="28"/>
        </w:rPr>
        <w:t>. плата за питание детей в дошкольных организациях, финансируемых из бюджета, установлена в размере 60 % от денежных норм на питание за одно посещение в зависимости от возраста ребенка, типа и режима работы организации (постановление Совета Министров № 1733 от 01.12.2001 г.). Денежные нормы на питание устанавливаются Министерством образования по согласованию с Министерством финансов.</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Плата за питание детей в разновозрастной группе устанавливается в зависимости от возраста ребенка (до 3 лет - ясельный, с 3 до 6, 7 лет - садовый) на начало учебного года (1 сентября) и не меняется на протяжении года.</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Предусмотрены случаи, когда плата за питание детей не взимается, а также случаи, когда она снижается на 50 %.</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Плата не взимается:</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с родителей и лиц, их заменяющих, если среднемесячный совокупный доход на члена семьи не превышает 20 % среднедушевого минимального потребительского бюджета семьи из четырех человек, утвержденного в ценах сентября года, предшествующего году обращения за освобождением;</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в санаторных дошкольных учреждениях для детей, больных туберкулезом в соответствии с утвержденным Перечнем заболеваний и состояний, дающих право на освобождение от платы (приложение 1 к Инструкции № 500);</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с родителей и лиц, их заменяющих, во всех типах дошкольных организаций (группах), куда помещены дети с нарушениями психофизического развития, с онкологическими заболеваниями;</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с семей военнослужащих, лиц начальствующего и рядового состава органов внутренних дел, погибших (умерших) или ставших инвалидами во время прохождения военной службы, при исполнении служебных обязанностей, либо рабочих и служащих, занимавших штатные должности в воинских частях в составе советских войск на территории государств, в которых велись боевые действия;</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с семей военнослужащих, лиц начальствующего и рядового состава органов внутренних дел, погибших (умерших) в мирное время при прохождении военной службы;</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с семей лиц начальствующего и рядового состава органов финансовых расследований Республики Беларусь, погибших (умерших) при исполнении служебных обязанностей;</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с граждан, проживающих в сельских населенных пунктах, расположенных в зоне проживания с периодическим радиационным контролем;</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с граждан, пользующихся льготами в соответствии с Законом Республики Беларусь "О социальной защите граждан, пострадавших от катастрофы на Чернобыльской АЭС".</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Если ребенок посещает подготовительный или первый класс в дошкольной организации и не получает питание, то плата с родителей не взимается. При частичном питании (только завтрак, только обед и т. д.) плата взимается на общих основаниях.</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Для родителей или лиц, их заменяющих, имеющих трех и более детей независимо от возраста, плата за питание снижается на 50 %. Основанием для снижения платы является Справка о составе семьи.</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Освобождение от платы или ее снижение наступает с момента представления соответствующих документов.</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Среднемесячный совокупный доход на члена семьи рассчитывается бухгалтерией детского учреждения на основании представленных до 1 марта справок о составе семьи и о заработной плате и других доходах каждого члена семьи за календарный год, предшествующий году обращения за освобождением от платы. Справки о заработной плате и других доходах предоставляются по формам, предусмотренным Инструкцией о порядке исчисления совокупного дохода на члена семьи при назначении пособий на детей, утвержденной постановлением Министерства труда и социальной защиты и Министерства финансов от 30.12.2004 г. № 166/190.</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Если оба трудоспособных родителя или один родитель в неполной семье, или лица, их заменяющие, не работают и не зарегистрированы в установленном порядке в Государственной службе занятости половину и более периода, за который определяется совокупный доход на члена семьи, то плата взимается в полном размере.</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Если в текущем году произошли изменения в составе семьи, а также предоставлен матери отпуск по уходу за ребенком, то родители обязаны представить копии свидетельств о рождении, смерти, регистрации брака, расторжении брака и т. д. Копии этих свидетельств (при наличии подлинного документа) заверяются в соответствии с действующим законодательством. В этих случаях освобождение от платы за питание детей или ее взимание производится с первого числа месяца, следующего за наступлением изменения в составе семьи, но не позднее, чем с первого числа месяца, следующего после предъявления соответствующих документов.</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При непосещении ребенком детской организации плата не взимается, если причинами непосещения (подтвержденными документально) являются:</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болезнь ребенка или нахождение его в санатории на лечении, независимо от срока;</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карантин;</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нахождение ребенка на домашнем режиме сроком до месяца по рекомендации врача, а на более длительный срок - по заключению врачебно-консультационной комиссии территориальной поликлиники;</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наличие листка временной нетрудоспособности у матери, отца или лиц, их заменяющих;</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отпуск (всех видов) родителей или лиц, их заменяющих, а также в летний оздоровительный период (до 90 дней). В этих случаях за день до отсутствия ребенка необходимо уведомить администрацию детской организации. В противном случае плата взимается в общем порядке до уведомления;</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служебная командировка матери, отца или лиц, их заменяющих;</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отгулы матери, отца или лиц, их заменяющих;</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выходные дни матери, отца или лиц, их заменяющих;</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простой организации (подразделения), в которой работают мать, отец или лица, их заменяющие;</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каникулы ребенка (при обучении в подготовительных, первых классах на базе дошкольной организации);</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предписание санитарно-эпидемиологической службы о закрытии дошкольной организации;</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родители или лица, их заменяющие, зарегистрированы в установленном порядке в государственной службе занятости с правом получения пособия (стипендии) по безработице.</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Начисление платы за питание детей в детских дошкольных организациях производится в последний рабочий день каждого месяца за фактические дни посещения на основании табеля учета посещаемости детей ф. № 305.</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Интернатные учреждения для способных и талантливых детей. Порядок возмещения расходов за содержание детей, родителями или лицами, их заменяющими, регулируется Инструкцией о порядке возмещения расходов на содержание детей, обучающихся в школах-интернатах и других учреждениях интернатного типа для способных и талантливых детей, утвержденной постановлением Министерства образования и Министерства финансов от 30.08.2002 г. № 35/123. Плата родителей за содержание детей составляет одну базовую величину в месяц, а в нескольких учреждениях образования, перечень которых приведен в инструкции, - две базовые величины в месяц. В некоторых случаях плата не взимается (с семей, в которых средний совокупный доход на члена семьи в месяц за предшествующий год не превышает 80% утвержденного бюджета прожиточного минимума в среднем на душу населения в ценах сентября предшествующего года; с семей, в которых один или оба родителя инвалиды I - II группы; и в других случаях).</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Плата в размере двух базовых величин установлена за содержание учащихся, обучающихся в учебных заведениях и проживающих в интернатах этих заведений:</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на втором уровне (колледж) учреждения образования "Белорусский республиканский учебный комплекс гимназия-колледж искусств имени И.О. Ахремчика";</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в государственном учреждении "Республиканский учебный комплекс гимназия-колледж при Белорусской государственной академии музыки";</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на 1 - 4 курсах учреждения образования "Белорусский государственный хореографический колледж".</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Плата вносится за текущий месяц до 25 числа этого месяца в отделения ОАО "Сберегательный банк "Беларусбанк" для зачисления на бюджетный счет школы-интерната или другого учреждения. За время нахождения детей в семьях родителей, лиц, их заменяющих, или отдельных граждан во время каникул, а также в период болезни плата за содержание не вносится.</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Школы искусств. Размер помесячной платы за обучение детей устанавливается местными исполнительными и распорядительными органами. Суммы поступившей родительской платы относятся на восстановление (уменьшение) кассовых расходов по бюджетному финансированию по подстатье 1.10.01.00 "Заработная плата рабочих и служащих".</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Расчеты с родителями в организациях второй группы</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К организациям второй группы, в которых дети находятся на государственном обеспечении, относятся:</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детские интернатные учреждения (дома ребенка, детские дома, школы-интернаты, специальные учебно-воспитательные учреждения, специальные лечебно-воспитательные учреждения и иные учреждения, обеспечивающие содержание и воспитание детей);</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государственные специализированные учреждения для несовершеннолетних, нуждающихся в социальной помощи и реабилитации;</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государственные учреждения, обеспечивающие получение профессионально-технического, среднего специального, высшего образования;</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детские дома семейного типа, детские деревни (городки).</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На государственном обеспечении содержатся дети, оставшиеся без попечения родителей, а также совершеннолетние лица из числа детей, оставшихся без попечения родителей, обучающиеся на дневных отделениях учебных заведений.</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На государственном обеспечении содержатся дети в опекунских семьях, приемных семьях.</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утвержден пакет соответствующих нормативных документов.</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Кодексом Республики Беларусь о браке и семье (ст. 93), Декретом Президента Республики Беларусь от 24.11.2006 г. № 18 "О дополнительных мерах по государственной защите детей в неблагополучных семьях" определено, что дети подлежат помещению на государственное обеспечение в случае, если установлено, что родители ненадлежаще выполняют свои обязанности по воспитанию и содержанию детей. Эти родители обязаны возмещать расходы, затраченные государством на содержание детей, в случае:</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отобрания у них детей по решению комиссии по делам несовершеннолетних;</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отобрания у них детей на основании решения суда без лишения родительских прав;</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лишения их родительских прав;</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нахождения их в розыске, лечебно-трудовых профилакториях или в местах содержания под стражей;</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отбывания наказания в учреждениях, исполняющих наказание в виде лишения свободы, ограничения свободы, ареста.</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Не взыскиваются средства с родителей, признанных недееспособными; являющихся несовершеннолетними; страдающих заболеваниями, включенными в перечень заболеваний, при наличии которых родители не могут выполнять родительские обязанности.</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Обязанность возмещения расходов по содержанию детей возникает со дня помещения ребенка на государственное обеспечение и прекращается после их полного погашения, или в случае смерти родителя, или по решению суда при возникновении обстоятельств, влекущих освобождение от возмещения расходов по содержанию детей.</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Возмещение расходов производится родителями в добровольном порядке, либо расходы взыскиваются в порядке, установленном законодательством (по судебному постановлению или исполнительной надписи нотариуса).</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Работающими родителями возмещаются расходы путем удержаний из заработной платы по их заявлению, которое должно быть подано в трехдневный срок после помещения ребенка на государственное обеспечение. Если уровень заработной платы работающего родителя и приравненных к ней доходов не позволяет ему в течение шести месяцев в полном объеме выполнять данные обязательства, он подлежит трудоустройству на новое место работы.</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В случае уклонения работающего родителя от возмещения расходов по содержанию детей указанные расходы взыскиваются с него на основании исполнительной надписи нотариуса.</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Если родитель не работает либо место постоянного жительства его неизвестно, возмещение расходов осуществляется в порядке приказного или искового производства в соответствии с Гражданским процессуальным кодексом Республики Беларусь.</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Декретом № 18 дано поручение Министерству юстиции создать банк данных о лицах, обязанных по решению суда возмещать расходы по содержанию детей.</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Постановлением Совета Министров от 26.01.2007 г. № 105 утверждено Положение о трудоустройстве родителей, обязанных возмещать расходы, затраченные государством на содержание детей, находящихся на государственном обеспечении.</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Постановлением Совета Министров от 27.12.2006 г. № 1729 утверждены Правила проставления в документах обязанных лиц, удостоверяющих их личность, отметки об обязанности этих лиц возмещать расходы, затраченные государством на содержание детей, находящихся на государственном обеспечении.</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Постановлением Совета Министров от 08.11.2006 г. № 1492 определен состав расходов, затрачиваемых государством на содержание детей, находящихся на государственном обеспечении.</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Постановлением Совета Министров от 06.07.2006 г. № 840 определены нормативы расходов на содержание детей (на питание, обеспечение одеждой, обувью, мягким инвентарем, учебниками, учебными пособиями и принадлежностями, предметами первой необходимости и личной гигиены), а также утверждено положение об условиях и порядке предоставления государственного обеспечения. Министерству образования дано поручение ежегодно до 1 декабря вносить в Совет Министров предложения, согласованные с Министерством финансов, по изменению денежных норм расходов.</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Дети, находящиеся в домах ребенка, обеспечиваются питанием, одеждой, обувью, мягким инвентарем и предметами первой необходимости по нормам, установленным Министерством здравоохранения по согласованию с Министерством финансов. Нормы обеспечения предметами первой необходимости установлены постановлением Министерства здравоохранения от 30.08.2006 г. № 66; нормы среднесуточного набора продуктов питания на одного ребенка - постановлением Министерства здравоохранения от 14.01.2003 г. № 2; нормы обеспечения одеждой, обувью, мягким инвентарем - постановлением Министерства здравоохранения от 21.10.2002 г. № 73.</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 xml:space="preserve">Порядок возмещения средств родителями производится в соответствии с Инструкцией о порядке возмещения расходов, затраченных государством на содержание детей, находящихся на государственном обеспечении, в доход бюджета (далее - Инструкция), утвержденной постановлением Министерства образования и Министерства финансов от 3.10.2002 г. № 42/143 (в редакции постановления названных органов от 30 декабря </w:t>
      </w:r>
      <w:smartTag w:uri="urn:schemas-microsoft-com:office:smarttags" w:element="metricconverter">
        <w:smartTagPr>
          <w:attr w:name="ProductID" w:val="2006 г"/>
        </w:smartTagPr>
        <w:r w:rsidRPr="008E1C56">
          <w:rPr>
            <w:sz w:val="28"/>
            <w:szCs w:val="28"/>
          </w:rPr>
          <w:t>2006 г</w:t>
        </w:r>
      </w:smartTag>
      <w:r w:rsidRPr="008E1C56">
        <w:rPr>
          <w:sz w:val="28"/>
          <w:szCs w:val="28"/>
        </w:rPr>
        <w:t>. № 140/171). В приложениях 1-4 к Инструкции приведен размер расходов в расчете на месяц, затрачиваемых государством на содержание детей, находящихся на государственном обеспечении.</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 xml:space="preserve">Пункт 1 - в редакции постановления Министерства образования и Министерства финансов от 10 ноября </w:t>
      </w:r>
      <w:smartTag w:uri="urn:schemas-microsoft-com:office:smarttags" w:element="metricconverter">
        <w:smartTagPr>
          <w:attr w:name="ProductID" w:val="2005 г"/>
        </w:smartTagPr>
        <w:r w:rsidRPr="008E1C56">
          <w:rPr>
            <w:sz w:val="28"/>
            <w:szCs w:val="28"/>
          </w:rPr>
          <w:t>2005 г</w:t>
        </w:r>
      </w:smartTag>
      <w:r w:rsidRPr="008E1C56">
        <w:rPr>
          <w:sz w:val="28"/>
          <w:szCs w:val="28"/>
        </w:rPr>
        <w:t>. № 94/196 (зарегистрировано в Национальном реестре - № 8/13418 от 23.11.2005 г.)</w:t>
      </w:r>
    </w:p>
    <w:p w:rsidR="00344EC8" w:rsidRPr="008E1C56" w:rsidRDefault="00344EC8" w:rsidP="008E1C56">
      <w:pPr>
        <w:autoSpaceDE w:val="0"/>
        <w:autoSpaceDN w:val="0"/>
        <w:adjustRightInd w:val="0"/>
        <w:spacing w:line="360" w:lineRule="auto"/>
        <w:ind w:firstLine="720"/>
        <w:jc w:val="both"/>
        <w:rPr>
          <w:sz w:val="28"/>
          <w:szCs w:val="28"/>
        </w:rPr>
      </w:pPr>
      <w:r w:rsidRPr="008E1C56">
        <w:rPr>
          <w:b/>
          <w:bCs/>
          <w:sz w:val="28"/>
          <w:szCs w:val="28"/>
        </w:rPr>
        <w:t>1. </w:t>
      </w:r>
      <w:r w:rsidRPr="008E1C56">
        <w:rPr>
          <w:sz w:val="28"/>
          <w:szCs w:val="28"/>
        </w:rPr>
        <w:t>Утвердить прилагаемую Инструкцию о порядке возмещения расходов на содержание детей, помещенных в детские интернатные учреждения на государственное обеспечение, а также в опекунскую, приемную семью.</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Средства, возмещаемые родителями, перечисляются на текущие бюджетные счета получателей средств:</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управлений (отделов) образования, через которые осуществляется финансирование организаций, в которых находится ребенок;</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организаций образования, финансируемых через управления образования областных исполнительных комитетов, комитета по образованию Минского горисполкома, Министерство образования, иные республиканские органы государственного управления, в которых находится ребенок;</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домов ребенка, в которых находится ребенок.</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В бухгалтерии названных управлений (отделов) образования и организаций передаются сведения о родителях, обязанных возмещать расходы на содержание детей, по форме согласно приложению 4 к Инструкции.</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Бухгалтерии получателей средств (управлений (отделов) образования либо организаций, принявших ребенка на государственное обеспечение), ведут учет расчетов с родителями, обязанными возмещать расходы на детей, находящихся на государственном обеспечении (в отношении каждого ребенка), перечисляют полученные суммы в доход государственного бюджета.</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Получатели средств обязаны сообщать по месту работы родителей (при добровольном возмещении средств по содержанию детей либо на основании исполнительной надписи нотариуса) или в суд (при возмещении средств по содержанию детей в порядке приказного либо искового производства) следующую информацию: дату и форму устройства ребенка на государственное обеспечение; номер текущего бюджетного счета для перечисления взыскиваемых с родителей средств; сведения о размерах расходов, подлежащих ежемесячному возмещению, а также об изменениях размеров этих расходов; сведения о перемене места жительства опекунской, приемной семьи, детского дома семейного типа.</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При переводе ребенка из одного учреждения в другое, или помещении его в опекунскую, приемную семью, детский дом семейного типа, или перемене места жительства опекунской, приемной семьи, детского дома семейного типа одновременно с личным делом ребенка передаются документы, устанавливающие обязанность возмещать расходы по содержанию детей, а также имеющиеся сведения о родителях и их месте работы.</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Получатели средств ежемесячно информируют нотариуса (в случае прекращения поступления средств от родителей, возмещающих расходы в добровольном порядке) или суд (в случае прекращения поступления средств от родителей, возмещающих расходы на основании исполнительной надписи нотариуса, либо в порядке приказного производства, либо в порядке искового производства).</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Обратим внимание, что на погашение расходов по содержанию детей направляются суммы, полученные от сдачи жилых помещений родителей по договору найма (поднайма) в случае выселения родителей, обязанных возмещать расходы на содержание детей, из занимаемых ими жилых помещений по решению суда или временного освобождения этими родителями жилого помещения по иным основаниям. Местный исполнительный и распорядительный орган вправе сдавать для проживания других граждан (нанимателей или поднанимателей) жилое помещение, принадлежащее на праве собственности родителям, обязанным возмещать расходы на содержание детей, или занимаемое родителями по договору найма жилого помещения государственного жилищного фонда. Сказанное определено:</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Постановлением Совета Министров от 26.12.2006 № 1728, утвердившим Положение о порядке закрепления жилых помещений за детьми-сиротами и детьми, оставшимися без попечения родителей;</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Постановлением Совета Министров от 27.12.2006 № 1733, утвердившим Положение о порядке и условиях перечисления сумм, полученных от сдачи жилых помещений лиц, обязанных возмещать расходы, затраченные государством на содержание детей, находящихся на государственном обеспечении, на погашение расходов по содержанию детей.</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Размер платы по договору найма (поднайма) определяется исходя из платы за пользование жилым помещением и коммунальные услуги, а также платы за наем (поднаем) жилого помещения.</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Плата за пользование жилым помещением и коммунальные услуги ежемесячно вносится нанимателем (поднанимателем) в установленные законодательством сроки на расчетные счета соответствующих организаций жилищно-коммунального хозяйства и иных организаций, оказывающих жилищно-коммунальные услуги.</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Плата за наем (поднаем) жилого помещения перечисляется нанимателем (поднанимателем) до 25-го числа текущего месяца на текущий счет по учету бюджетных средств местного исполнительного и распорядительного органа, откуда она ежемесячно до 27-го числа текущего месяца перечисляется данным органом на текущие бюджетные счета получателей средств (управлений (отделов) образования, через которые осуществляется финансирование организаций, в которых находится ребенок, или на текущие бюджетные счета организаций, в которых находится ребенок).</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Получатели средств ежемесячно до 30-го числа текущего месяца перечисляют полученные средства в счет возмещения расходов по содержанию детей в доход соответствующего бюджета.</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Если сумма платы за наем (поднаем) жилого помещения и средств, перечисленных родителями либо взысканных по решению суда в возмещение расходов, затраченных государством на содержание детей, превышает размер расходов государства, сумма превышения ежемесячно до 30-го числа текущего месяца перечисляется родителям, обязанным возмещать расходы по содержанию детей.</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Синтетический и аналитический учет расчетов с родителями</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Аналитический учет расчетов ведется в ведомости по расчетам с родителями за содержание детей (ф. 327). Ведомость может составляться на год или полугодие с использованием вкладных листов. В ведомости по каждому ребенку отражаются: остаток задолженности на начало месяца (дебет или кредит); сумма начисленной платы за месяц с указанием количества дней; сумма поступившей платы с указанием даты; остаток задолженности на конец месяца (дебет или кредит); сумма к платежу за следующий месяц. На основании ведомостей ф. 327 составляется свод ведомостей по расчетам специальных видов платежей ф. 406 (мемориальный ордер 15).</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В организациях первой группы операции по расчетам с родителями отражаются следующими записями:</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на сумму начисленной платы:</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Д-т субсч. 172 "Расчеты по специальным видам платежей" - К-т субсч. 236 "Средства, направляемые в счет бюджетного финансирования";</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на суммы поступившей платы:</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Д-т субсч. 100 "Текущий счет по бюджету", 120 "Касса" - К-т субсч. 172 "Расчеты по специальным видам платежей";</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при внесении сумм поступившей платы на счета территориальных органов казначейства:</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Д-т субсч. 140 "Расчеты по финансированию из бюджета" - К-т субсч. 100 "Текущий счет по бюджету";</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при возврате сумм родителям (например, в случае выбытия ребенка) на основании заявления по разрешению руководителя организации:</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Д-т субсч. 172 "Расчеты по специальным видам платежей" - К-т субсч. 120 "Касса", 100 "Текущий счет по бюджету"</w:t>
      </w:r>
      <w:r w:rsidR="00850ADB">
        <w:rPr>
          <w:sz w:val="28"/>
          <w:szCs w:val="28"/>
        </w:rPr>
        <w:t xml:space="preserve"> </w:t>
      </w:r>
      <w:r w:rsidRPr="008E1C56">
        <w:rPr>
          <w:sz w:val="28"/>
          <w:szCs w:val="28"/>
        </w:rPr>
        <w:t>и одновременно делается сторнировочная запись:</w:t>
      </w:r>
    </w:p>
    <w:p w:rsidR="00344EC8" w:rsidRPr="008E1C56" w:rsidRDefault="00344EC8" w:rsidP="00850ADB">
      <w:pPr>
        <w:autoSpaceDE w:val="0"/>
        <w:autoSpaceDN w:val="0"/>
        <w:adjustRightInd w:val="0"/>
        <w:spacing w:line="360" w:lineRule="auto"/>
        <w:ind w:firstLine="720"/>
        <w:jc w:val="both"/>
        <w:rPr>
          <w:sz w:val="28"/>
          <w:szCs w:val="28"/>
        </w:rPr>
      </w:pPr>
      <w:r w:rsidRPr="008E1C56">
        <w:rPr>
          <w:sz w:val="28"/>
          <w:szCs w:val="28"/>
        </w:rPr>
        <w:t>Д-т субсч. 172 "Расчеты по специальным видам платежей" - К-т субсч. 236 "Средства, направляемые в счет бюджетного финансирования".</w:t>
      </w:r>
    </w:p>
    <w:p w:rsidR="00850ADB" w:rsidRDefault="00344EC8" w:rsidP="008E1C56">
      <w:pPr>
        <w:autoSpaceDE w:val="0"/>
        <w:autoSpaceDN w:val="0"/>
        <w:adjustRightInd w:val="0"/>
        <w:spacing w:line="360" w:lineRule="auto"/>
        <w:ind w:firstLine="720"/>
        <w:jc w:val="both"/>
        <w:rPr>
          <w:sz w:val="28"/>
          <w:szCs w:val="28"/>
        </w:rPr>
      </w:pPr>
      <w:r w:rsidRPr="008E1C56">
        <w:rPr>
          <w:sz w:val="28"/>
          <w:szCs w:val="28"/>
        </w:rPr>
        <w:t>В организациях второй группы (ЦБ при управлениях (отделах) образования; организациях, принявших ребенка на государственное обеспечение) операции по расчетам с родителями отражаются следующими записями:</w:t>
      </w:r>
      <w:r w:rsidR="00850ADB">
        <w:rPr>
          <w:sz w:val="28"/>
          <w:szCs w:val="28"/>
        </w:rPr>
        <w:t xml:space="preserve"> </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при начислении сумм, подлежащих возмещению родителями:</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Д-т субсч. 172 "Расчеты по специальным видам платежей" - К-т субсч. 173 "Расчеты с бюджетом";</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при поступлении на текущий бюджетный счет сумм, направляемых на погашение расходов по содержанию детей (включая суммы, полученные от сдачи жилых помещений родителей по договору найма (поднайма)):</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Д-т субсч. 100 "Текущий счет по бюджету" - К-т субсч. 172 "Расчеты по специальным видам платежей";</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при перечислении средств в доход соответствующего бюджета:</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Д-т субсч. 173 "Расчеты с бюджетом" - К-т субсч. 100 "Текущий счет по бюджету";</w:t>
      </w:r>
    </w:p>
    <w:p w:rsidR="001F055C" w:rsidRDefault="00344EC8" w:rsidP="001F055C">
      <w:pPr>
        <w:autoSpaceDE w:val="0"/>
        <w:autoSpaceDN w:val="0"/>
        <w:adjustRightInd w:val="0"/>
        <w:spacing w:line="360" w:lineRule="auto"/>
        <w:ind w:firstLine="720"/>
        <w:jc w:val="both"/>
        <w:rPr>
          <w:sz w:val="28"/>
          <w:szCs w:val="28"/>
        </w:rPr>
      </w:pPr>
      <w:r w:rsidRPr="008E1C56">
        <w:rPr>
          <w:sz w:val="28"/>
          <w:szCs w:val="28"/>
        </w:rPr>
        <w:t>при перечислении родителям, обязанным возмещать расходы по содержанию детей, излишне полученных на текущий бюджетный счет сумм:</w:t>
      </w:r>
      <w:r w:rsidR="001F055C">
        <w:rPr>
          <w:sz w:val="28"/>
          <w:szCs w:val="28"/>
        </w:rPr>
        <w:t xml:space="preserve"> </w:t>
      </w:r>
    </w:p>
    <w:p w:rsidR="00344EC8" w:rsidRPr="008E1C56" w:rsidRDefault="00344EC8" w:rsidP="001F055C">
      <w:pPr>
        <w:autoSpaceDE w:val="0"/>
        <w:autoSpaceDN w:val="0"/>
        <w:adjustRightInd w:val="0"/>
        <w:spacing w:line="360" w:lineRule="auto"/>
        <w:ind w:firstLine="720"/>
        <w:jc w:val="both"/>
        <w:rPr>
          <w:sz w:val="28"/>
          <w:szCs w:val="28"/>
        </w:rPr>
      </w:pPr>
      <w:r w:rsidRPr="008E1C56">
        <w:rPr>
          <w:sz w:val="28"/>
          <w:szCs w:val="28"/>
        </w:rPr>
        <w:t>Д-т субсч. 172 "Расчеты по специальным видам платежей" - К-т субсч. 100 "Текущий счет по бюджету".</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Расчеты с лицами, проживающими в общежитиях</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Общие положения. Порядок учета граждан, желающих получить жилое помещение (его часть) в общежитии, предоставления жилых помещений в общежитиях, их эксплуатации, содержания и ремонта определен Положением об общежитиях, утвержденным постановлением Совета Министров от 15.09.1999 № 1437 (с изменениями и дополнениями). Постановлением утвержден также Типовой договор найма жилого помещения государственного жилищного фонда в общежитии.</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Общежития предназначаются для проживания:</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одиноких граждан (жилые помещения находятся в совместном пользовании нескольких лиц, не состоящих в семейных отношениях);</w:t>
      </w:r>
    </w:p>
    <w:p w:rsidR="00344EC8" w:rsidRPr="008E1C56" w:rsidRDefault="00344EC8" w:rsidP="008E1C56">
      <w:pPr>
        <w:numPr>
          <w:ilvl w:val="0"/>
          <w:numId w:val="1"/>
        </w:numPr>
        <w:autoSpaceDE w:val="0"/>
        <w:autoSpaceDN w:val="0"/>
        <w:adjustRightInd w:val="0"/>
        <w:spacing w:line="360" w:lineRule="auto"/>
        <w:ind w:left="0" w:firstLine="720"/>
        <w:jc w:val="both"/>
        <w:rPr>
          <w:sz w:val="28"/>
          <w:szCs w:val="28"/>
        </w:rPr>
      </w:pPr>
      <w:r w:rsidRPr="008E1C56">
        <w:rPr>
          <w:sz w:val="28"/>
          <w:szCs w:val="28"/>
        </w:rPr>
        <w:t>семей (жилые помещения, состоящие из одной или нескольких комнат, находятся в обособленном пользовании семей).</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В общежитиях, предназначенных для проживания одиноких граждан, могут быть выделены жилые помещения для проживания семей. Эти помещения должны располагаться на отдельных этажах или в отдельных секциях.</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Жилое помещение в общежитии предоставляется в размере не менее шести квадратных метров жилой площади на одного человека.</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Лица, желающие получить жилое помещение в общежитии, подают заявление на имя руководителя организации по установленной форме. Если гражданин имеет право на внеочередное или первоочередное получение жилого помещения в общежитии, к заявлению прилагаются документы, подтверждающие такое право.</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Заявление регистрируется в книге регистрации заявлений граждан, желающих получить жилое помещение в общежитии, по форме согласно приложению 2 к Положению об общежитиях. Книга регистрации должна быть пронумерована, прошнурована, подписана руководителем организации, председателем профсоюзного комитета (при его наличии), а в учебных организациях - председателем профсоюзного комитета учащихся или студентов, и скреплена печатью.</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Для решения вопроса о принятии на учет желающих получить жилое помещение в общежитии организация, принимающая на такой учет, запрашивает у соответствующих государственных органов, иных организаций документы, необходимые для постановки на учет в соответствии с действующим законодательством. Принятие на учет граждан производится по совместному решению администрации организации и профсоюзного комитета (при его наличии), а в учебных организациях - по совместному решению администрации организации и профсоюзного комитета учащихся или студентов.</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На основании решения о предоставлении жилого помещения в общежитии администрация организации заключает с гражданином договор найма жилого помещения государственного жилищного фонда в общежитии. Договор считается заключенным с даты его регистрации местным исполнительным и распорядительным органом. Организации ведут учет договоров.</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Переселение граждан из одного жилого помещения в другое в данном общежитии производится на основании решения администрации организации по согласованию с профсоюзным комитетом (при его наличии) с заключением нового договора.</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На каждого гражданина, принятого на учет, заводится учетное дело, в котором хранятся заявления, выписки из решений администрации организации и профсоюзного комитета (при его наличии), а также другие документы.</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Учет граждан, принятых на учет, осуществляется путем ведения списков. Граждане, имеющие право на получение жилых помещений в первую очередь или вне очереди, включаются в отдельные списки. Списки ведутся по формам согласно приложениям 3 и 4 к Положению об общежитиях. Организации ежегодно производят уточнение данных, являющихся основанием для сохранения права граждан состоять на учете желающих получить жилое помещение в общежитии.</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Жилые помещения в общежитии, построенном за счет средств нескольких организаций, распределяются между участниками строительства пропорционально вложенным финансовым средствам. Расходы на содержание такого общежития возмещаются организации, в ведении которой находится общежитие, организациями, принимавшими долевое участие в строительстве, пропорционально общей площади, приходящейся на их долю.</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Текущий ремонт жилых помещений в общежитии, предназначенных для проживания одиноких граждан (кроме жилых помещений, находящихся в обособленном пользовании), а также текущий ремонт мест общего пользования в общежитиях, предназначенных для проживания семей, производится за счет средств организации.</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Текущий ремонт жилых помещений, находящихся в обособленном пользовании, производится за счет проживающих.</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Уборка в общежитиях жилых помещений, подсобных помещений, находящихся в обособленном пользовании граждан, производится проживающими, а вестибюлей, лестничных клеток и других вспомогательных помещений - штатным персоналом общежитий.</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Граждане, проживающие в жилом помещении, находящемся в совместном пользовании нескольких лиц, не состоящих в семейных отношениях, вносят плату за пользование жилым помещением в общежитии и коммунальные услуги по ставкам и тарифам, установленным для общежитий областными и Минским городским исполнительными комитетами.</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Граждане, проживающие в жилых помещениях, находящихся в их обособленном пользовании, вносят плату за техническое обслуживание жилого помещения (комнаты, блока) и пользование им, радиоточкой и коллективной антенной и коммунальные услуги. Коммунальные услуги оплачиваются по ставкам и тарифам, установленным законодательством для жилых домов государственного жилищного фонда. Плата за техническое обслуживание жилого помещения (комнаты, блока) и пользование им осуществляется исходя из его общей площади. Общая площадь блока, расположенного в общежитии, исчисляется как суммарная площадь жилых комнат и подсобных помещений, находящихся внутри блока (комнат).</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Плата за техническое обслуживание жилого помещения и пользование им, за коммунальные услуги вносится за каждый истекший месяц в срок, установленный законодательством. В случае несвоевременного внесения платы взимается пеня в размере 0,3 процента от суммы этих платежей за каждый день просрочки.</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Оплата предоставляемых проживающим в общежитии гражданам дополнительных услуг (обеспечение постельными принадлежностями, мебелью, стирка белья, прокат предметов культурно-бытового назначения и другое) осуществляется исходя из фактических затрат на оказание этих услуг.</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Лица, выбывающие из общежития, обязаны сдать все числящееся за ними имущество или возместить стоимость причиненного вреда в ценах, действующих на момент возмещения.</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Размер платы за пользование общежитиями государственных учебных заведений. Размер платы студентами и учащимися государственных учебных заведений, а также слушателями подготовительных отделений при вузах установлен постановлением Правительства от 31.12.1996 № 851 (с изменениями и дополнениями, внесенными постановлением Совета Министров от 15.07.2002 № 946).</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Постановлением Совета Министров от 25.09.1992 № 590 "О размере платы за пользование общежитиями учебных заведений" (с изменениями и дополнениями) установлено, что от платы за пользование общежитиями освобождаются студенты и учащиеся из числа детей-сирот и детей, оставшихся без опеки родителей, с семей погибших военнослужащих, инвалидов Великой Отечественной войны I и II группы и приравненных к ним лиц, инвалиды и лица с недостатками умственного и физического развития, а также учащиеся средних специальных учебных заведений, обучающиеся по специальности "Противопожарная техника и безопасность", специальных профессионально-технических училищ, училищ олимпийского резерва и Минского авиационного колледжа.</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Кроме этого, при установлении размера платы за пользование жилым помещением и коммунальные услуги в общежитиях государственных учебных заведений необходимо руководствоваться Положением о дифференцированной плате за пользование общежитиями государственных учебных заведений, утвержденным приказом Министерства образования от 06.03.1997 № 117 (с изменениями и дополнениями).</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В соответствии с названным Положением плата для студентов, учащихся и слушателей подготовительных отделений при вузах устанавливается в зависимости от условий проживания (разряда общежития) (см. табл.). Установлено четыре разряда общежития. Требования к общежитию соответствующего разряда приведены в этом же Положении. Решение о соответствии общежития требованиям общежития соответствующего разряда принимает комиссия учебного заведения. Комиссия по результатам работы составляет заключение. На основании заключения комиссии руководитель учебного заведения издает приказ о присвоении общежитию соответствующего разряда и утверждает размер платы за проживание в нем.</w:t>
      </w:r>
    </w:p>
    <w:p w:rsidR="008E1C56" w:rsidRDefault="008E1C56" w:rsidP="008E1C56">
      <w:pPr>
        <w:autoSpaceDE w:val="0"/>
        <w:autoSpaceDN w:val="0"/>
        <w:adjustRightInd w:val="0"/>
        <w:spacing w:line="360" w:lineRule="auto"/>
        <w:ind w:firstLine="720"/>
        <w:jc w:val="both"/>
        <w:rPr>
          <w:b/>
          <w:bCs/>
          <w:i/>
          <w:iCs/>
          <w:sz w:val="28"/>
          <w:szCs w:val="28"/>
        </w:rPr>
      </w:pPr>
    </w:p>
    <w:p w:rsidR="00344EC8" w:rsidRPr="008E1C56" w:rsidRDefault="00344EC8" w:rsidP="008E1C56">
      <w:pPr>
        <w:autoSpaceDE w:val="0"/>
        <w:autoSpaceDN w:val="0"/>
        <w:adjustRightInd w:val="0"/>
        <w:spacing w:line="360" w:lineRule="auto"/>
        <w:ind w:firstLine="720"/>
        <w:jc w:val="both"/>
        <w:rPr>
          <w:b/>
          <w:bCs/>
          <w:i/>
          <w:iCs/>
          <w:sz w:val="28"/>
          <w:szCs w:val="28"/>
        </w:rPr>
      </w:pPr>
      <w:r w:rsidRPr="008E1C56">
        <w:rPr>
          <w:b/>
          <w:bCs/>
          <w:i/>
          <w:iCs/>
          <w:sz w:val="28"/>
          <w:szCs w:val="28"/>
        </w:rPr>
        <w:t>Таблица. Зависимость платы за пользование общежитием государственного учебного заведения от разряда общежития</w:t>
      </w:r>
    </w:p>
    <w:tbl>
      <w:tblPr>
        <w:tblW w:w="4604" w:type="pct"/>
        <w:jc w:val="center"/>
        <w:tblCellSpacing w:w="-8" w:type="dxa"/>
        <w:tblBorders>
          <w:top w:val="single" w:sz="6" w:space="0" w:color="A3A3A3"/>
          <w:left w:val="single" w:sz="6" w:space="0" w:color="A3A3A3"/>
          <w:bottom w:val="single" w:sz="6" w:space="0" w:color="A3A3A3"/>
          <w:right w:val="single" w:sz="6" w:space="0" w:color="A3A3A3"/>
          <w:insideH w:val="single" w:sz="6" w:space="0" w:color="A3A3A3"/>
          <w:insideV w:val="single" w:sz="6" w:space="0" w:color="A3A3A3"/>
        </w:tblBorders>
        <w:tblLayout w:type="fixed"/>
        <w:tblCellMar>
          <w:top w:w="45" w:type="dxa"/>
          <w:left w:w="45" w:type="dxa"/>
          <w:bottom w:w="45" w:type="dxa"/>
          <w:right w:w="45" w:type="dxa"/>
        </w:tblCellMar>
        <w:tblLook w:val="0000" w:firstRow="0" w:lastRow="0" w:firstColumn="0" w:lastColumn="0" w:noHBand="0" w:noVBand="0"/>
      </w:tblPr>
      <w:tblGrid>
        <w:gridCol w:w="2065"/>
        <w:gridCol w:w="3035"/>
        <w:gridCol w:w="1818"/>
        <w:gridCol w:w="1779"/>
      </w:tblGrid>
      <w:tr w:rsidR="00344EC8" w:rsidRPr="008E1C56" w:rsidTr="001C518E">
        <w:trPr>
          <w:tblCellSpacing w:w="-8" w:type="dxa"/>
          <w:jc w:val="center"/>
        </w:trPr>
        <w:tc>
          <w:tcPr>
            <w:tcW w:w="1190" w:type="pct"/>
            <w:vMerge w:val="restart"/>
            <w:shd w:val="clear" w:color="auto" w:fill="FFFFFF"/>
          </w:tcPr>
          <w:p w:rsidR="00344EC8" w:rsidRPr="001F055C" w:rsidRDefault="00344EC8" w:rsidP="001F055C">
            <w:pPr>
              <w:autoSpaceDE w:val="0"/>
              <w:autoSpaceDN w:val="0"/>
              <w:adjustRightInd w:val="0"/>
              <w:spacing w:line="360" w:lineRule="auto"/>
              <w:jc w:val="both"/>
              <w:rPr>
                <w:sz w:val="20"/>
                <w:szCs w:val="28"/>
              </w:rPr>
            </w:pPr>
            <w:r w:rsidRPr="001F055C">
              <w:rPr>
                <w:sz w:val="20"/>
                <w:szCs w:val="28"/>
              </w:rPr>
              <w:t>Разряд общежития</w:t>
            </w:r>
          </w:p>
        </w:tc>
        <w:tc>
          <w:tcPr>
            <w:tcW w:w="3838" w:type="pct"/>
            <w:gridSpan w:val="3"/>
            <w:shd w:val="clear" w:color="auto" w:fill="FFFFFF"/>
          </w:tcPr>
          <w:p w:rsidR="00344EC8" w:rsidRPr="001F055C" w:rsidRDefault="00344EC8" w:rsidP="001F055C">
            <w:pPr>
              <w:autoSpaceDE w:val="0"/>
              <w:autoSpaceDN w:val="0"/>
              <w:adjustRightInd w:val="0"/>
              <w:spacing w:line="360" w:lineRule="auto"/>
              <w:jc w:val="both"/>
              <w:rPr>
                <w:sz w:val="20"/>
                <w:szCs w:val="28"/>
              </w:rPr>
            </w:pPr>
            <w:r w:rsidRPr="001F055C">
              <w:rPr>
                <w:sz w:val="20"/>
                <w:szCs w:val="28"/>
              </w:rPr>
              <w:t>Процент от базовой величины</w:t>
            </w:r>
          </w:p>
        </w:tc>
      </w:tr>
      <w:tr w:rsidR="00344EC8" w:rsidRPr="008E1C56" w:rsidTr="001C518E">
        <w:trPr>
          <w:tblCellSpacing w:w="-8" w:type="dxa"/>
          <w:jc w:val="center"/>
        </w:trPr>
        <w:tc>
          <w:tcPr>
            <w:tcW w:w="1190" w:type="pct"/>
            <w:vMerge/>
            <w:shd w:val="clear" w:color="auto" w:fill="FFFFFF"/>
          </w:tcPr>
          <w:p w:rsidR="00344EC8" w:rsidRPr="001F055C" w:rsidRDefault="00344EC8" w:rsidP="008E1C56">
            <w:pPr>
              <w:autoSpaceDE w:val="0"/>
              <w:autoSpaceDN w:val="0"/>
              <w:adjustRightInd w:val="0"/>
              <w:spacing w:line="360" w:lineRule="auto"/>
              <w:jc w:val="both"/>
              <w:rPr>
                <w:sz w:val="20"/>
                <w:szCs w:val="28"/>
              </w:rPr>
            </w:pPr>
          </w:p>
        </w:tc>
        <w:tc>
          <w:tcPr>
            <w:tcW w:w="1738" w:type="pct"/>
            <w:shd w:val="clear" w:color="auto" w:fill="FFFFFF"/>
          </w:tcPr>
          <w:p w:rsidR="00344EC8" w:rsidRPr="001F055C" w:rsidRDefault="00344EC8" w:rsidP="001F055C">
            <w:pPr>
              <w:autoSpaceDE w:val="0"/>
              <w:autoSpaceDN w:val="0"/>
              <w:adjustRightInd w:val="0"/>
              <w:spacing w:line="360" w:lineRule="auto"/>
              <w:jc w:val="both"/>
              <w:rPr>
                <w:sz w:val="20"/>
                <w:szCs w:val="28"/>
              </w:rPr>
            </w:pPr>
            <w:r w:rsidRPr="001F055C">
              <w:rPr>
                <w:sz w:val="20"/>
                <w:szCs w:val="28"/>
              </w:rPr>
              <w:t>Студенты вузов, слушатели подготовительных отделений</w:t>
            </w:r>
          </w:p>
        </w:tc>
        <w:tc>
          <w:tcPr>
            <w:tcW w:w="1045" w:type="pct"/>
            <w:shd w:val="clear" w:color="auto" w:fill="FFFFFF"/>
          </w:tcPr>
          <w:p w:rsidR="00344EC8" w:rsidRPr="001F055C" w:rsidRDefault="00344EC8" w:rsidP="001F055C">
            <w:pPr>
              <w:autoSpaceDE w:val="0"/>
              <w:autoSpaceDN w:val="0"/>
              <w:adjustRightInd w:val="0"/>
              <w:spacing w:line="360" w:lineRule="auto"/>
              <w:jc w:val="both"/>
              <w:rPr>
                <w:sz w:val="20"/>
                <w:szCs w:val="28"/>
              </w:rPr>
            </w:pPr>
            <w:r w:rsidRPr="001F055C">
              <w:rPr>
                <w:sz w:val="20"/>
                <w:szCs w:val="28"/>
              </w:rPr>
              <w:t>Учащиеся ССУЗов</w:t>
            </w:r>
          </w:p>
        </w:tc>
        <w:tc>
          <w:tcPr>
            <w:tcW w:w="1073" w:type="pct"/>
            <w:shd w:val="clear" w:color="auto" w:fill="FFFFFF"/>
          </w:tcPr>
          <w:p w:rsidR="00344EC8" w:rsidRPr="001F055C" w:rsidRDefault="00344EC8" w:rsidP="001F055C">
            <w:pPr>
              <w:autoSpaceDE w:val="0"/>
              <w:autoSpaceDN w:val="0"/>
              <w:adjustRightInd w:val="0"/>
              <w:spacing w:line="360" w:lineRule="auto"/>
              <w:jc w:val="both"/>
              <w:rPr>
                <w:sz w:val="20"/>
                <w:szCs w:val="28"/>
              </w:rPr>
            </w:pPr>
            <w:r w:rsidRPr="001F055C">
              <w:rPr>
                <w:sz w:val="20"/>
                <w:szCs w:val="28"/>
              </w:rPr>
              <w:t>Учащиеся ПТУзов</w:t>
            </w:r>
          </w:p>
        </w:tc>
      </w:tr>
      <w:tr w:rsidR="00344EC8" w:rsidRPr="008E1C56" w:rsidTr="001C518E">
        <w:trPr>
          <w:trHeight w:val="225"/>
          <w:tblCellSpacing w:w="-8" w:type="dxa"/>
          <w:jc w:val="center"/>
        </w:trPr>
        <w:tc>
          <w:tcPr>
            <w:tcW w:w="1190" w:type="pct"/>
            <w:shd w:val="clear" w:color="auto" w:fill="FFFFFF"/>
          </w:tcPr>
          <w:p w:rsidR="00344EC8" w:rsidRPr="008E1C56" w:rsidRDefault="00344EC8" w:rsidP="008E1C56">
            <w:pPr>
              <w:autoSpaceDE w:val="0"/>
              <w:autoSpaceDN w:val="0"/>
              <w:adjustRightInd w:val="0"/>
              <w:spacing w:line="360" w:lineRule="auto"/>
              <w:jc w:val="both"/>
              <w:rPr>
                <w:sz w:val="20"/>
                <w:szCs w:val="28"/>
              </w:rPr>
            </w:pPr>
            <w:r w:rsidRPr="008E1C56">
              <w:rPr>
                <w:sz w:val="20"/>
                <w:szCs w:val="28"/>
              </w:rPr>
              <w:t>1</w:t>
            </w:r>
          </w:p>
        </w:tc>
        <w:tc>
          <w:tcPr>
            <w:tcW w:w="1738" w:type="pct"/>
            <w:shd w:val="clear" w:color="auto" w:fill="FFFFFF"/>
          </w:tcPr>
          <w:p w:rsidR="00344EC8" w:rsidRPr="008E1C56" w:rsidRDefault="00344EC8" w:rsidP="008E1C56">
            <w:pPr>
              <w:autoSpaceDE w:val="0"/>
              <w:autoSpaceDN w:val="0"/>
              <w:adjustRightInd w:val="0"/>
              <w:spacing w:line="360" w:lineRule="auto"/>
              <w:jc w:val="both"/>
              <w:rPr>
                <w:sz w:val="20"/>
                <w:szCs w:val="28"/>
              </w:rPr>
            </w:pPr>
            <w:r w:rsidRPr="008E1C56">
              <w:rPr>
                <w:sz w:val="20"/>
                <w:szCs w:val="28"/>
              </w:rPr>
              <w:t>50</w:t>
            </w:r>
          </w:p>
        </w:tc>
        <w:tc>
          <w:tcPr>
            <w:tcW w:w="1045" w:type="pct"/>
            <w:shd w:val="clear" w:color="auto" w:fill="FFFFFF"/>
          </w:tcPr>
          <w:p w:rsidR="00344EC8" w:rsidRPr="008E1C56" w:rsidRDefault="00344EC8" w:rsidP="008E1C56">
            <w:pPr>
              <w:autoSpaceDE w:val="0"/>
              <w:autoSpaceDN w:val="0"/>
              <w:adjustRightInd w:val="0"/>
              <w:spacing w:line="360" w:lineRule="auto"/>
              <w:jc w:val="both"/>
              <w:rPr>
                <w:sz w:val="20"/>
                <w:szCs w:val="28"/>
              </w:rPr>
            </w:pPr>
            <w:r w:rsidRPr="008E1C56">
              <w:rPr>
                <w:sz w:val="20"/>
                <w:szCs w:val="28"/>
              </w:rPr>
              <w:t>40</w:t>
            </w:r>
          </w:p>
        </w:tc>
        <w:tc>
          <w:tcPr>
            <w:tcW w:w="1073" w:type="pct"/>
            <w:shd w:val="clear" w:color="auto" w:fill="FFFFFF"/>
          </w:tcPr>
          <w:p w:rsidR="00344EC8" w:rsidRPr="008E1C56" w:rsidRDefault="00344EC8" w:rsidP="008E1C56">
            <w:pPr>
              <w:autoSpaceDE w:val="0"/>
              <w:autoSpaceDN w:val="0"/>
              <w:adjustRightInd w:val="0"/>
              <w:spacing w:line="360" w:lineRule="auto"/>
              <w:jc w:val="both"/>
              <w:rPr>
                <w:sz w:val="20"/>
                <w:szCs w:val="28"/>
              </w:rPr>
            </w:pPr>
            <w:r w:rsidRPr="008E1C56">
              <w:rPr>
                <w:sz w:val="20"/>
                <w:szCs w:val="28"/>
              </w:rPr>
              <w:t>30</w:t>
            </w:r>
          </w:p>
        </w:tc>
      </w:tr>
      <w:tr w:rsidR="00344EC8" w:rsidRPr="008E1C56" w:rsidTr="001C518E">
        <w:trPr>
          <w:tblCellSpacing w:w="-8" w:type="dxa"/>
          <w:jc w:val="center"/>
        </w:trPr>
        <w:tc>
          <w:tcPr>
            <w:tcW w:w="1190" w:type="pct"/>
            <w:shd w:val="clear" w:color="auto" w:fill="FFFFFF"/>
          </w:tcPr>
          <w:p w:rsidR="00344EC8" w:rsidRPr="008E1C56" w:rsidRDefault="00344EC8" w:rsidP="008E1C56">
            <w:pPr>
              <w:autoSpaceDE w:val="0"/>
              <w:autoSpaceDN w:val="0"/>
              <w:adjustRightInd w:val="0"/>
              <w:spacing w:line="360" w:lineRule="auto"/>
              <w:jc w:val="both"/>
              <w:rPr>
                <w:sz w:val="20"/>
                <w:szCs w:val="28"/>
              </w:rPr>
            </w:pPr>
            <w:r w:rsidRPr="008E1C56">
              <w:rPr>
                <w:sz w:val="20"/>
                <w:szCs w:val="28"/>
              </w:rPr>
              <w:t>2</w:t>
            </w:r>
          </w:p>
        </w:tc>
        <w:tc>
          <w:tcPr>
            <w:tcW w:w="1738" w:type="pct"/>
            <w:shd w:val="clear" w:color="auto" w:fill="FFFFFF"/>
          </w:tcPr>
          <w:p w:rsidR="00344EC8" w:rsidRPr="008E1C56" w:rsidRDefault="00344EC8" w:rsidP="008E1C56">
            <w:pPr>
              <w:autoSpaceDE w:val="0"/>
              <w:autoSpaceDN w:val="0"/>
              <w:adjustRightInd w:val="0"/>
              <w:spacing w:line="360" w:lineRule="auto"/>
              <w:jc w:val="both"/>
              <w:rPr>
                <w:sz w:val="20"/>
                <w:szCs w:val="28"/>
              </w:rPr>
            </w:pPr>
            <w:r w:rsidRPr="008E1C56">
              <w:rPr>
                <w:sz w:val="20"/>
                <w:szCs w:val="28"/>
              </w:rPr>
              <w:t>48</w:t>
            </w:r>
          </w:p>
        </w:tc>
        <w:tc>
          <w:tcPr>
            <w:tcW w:w="1045" w:type="pct"/>
            <w:shd w:val="clear" w:color="auto" w:fill="FFFFFF"/>
          </w:tcPr>
          <w:p w:rsidR="00344EC8" w:rsidRPr="008E1C56" w:rsidRDefault="00344EC8" w:rsidP="008E1C56">
            <w:pPr>
              <w:autoSpaceDE w:val="0"/>
              <w:autoSpaceDN w:val="0"/>
              <w:adjustRightInd w:val="0"/>
              <w:spacing w:line="360" w:lineRule="auto"/>
              <w:jc w:val="both"/>
              <w:rPr>
                <w:sz w:val="20"/>
                <w:szCs w:val="28"/>
              </w:rPr>
            </w:pPr>
            <w:r w:rsidRPr="008E1C56">
              <w:rPr>
                <w:sz w:val="20"/>
                <w:szCs w:val="28"/>
              </w:rPr>
              <w:t>38</w:t>
            </w:r>
          </w:p>
        </w:tc>
        <w:tc>
          <w:tcPr>
            <w:tcW w:w="1073" w:type="pct"/>
            <w:shd w:val="clear" w:color="auto" w:fill="FFFFFF"/>
          </w:tcPr>
          <w:p w:rsidR="00344EC8" w:rsidRPr="008E1C56" w:rsidRDefault="00344EC8" w:rsidP="008E1C56">
            <w:pPr>
              <w:autoSpaceDE w:val="0"/>
              <w:autoSpaceDN w:val="0"/>
              <w:adjustRightInd w:val="0"/>
              <w:spacing w:line="360" w:lineRule="auto"/>
              <w:jc w:val="both"/>
              <w:rPr>
                <w:sz w:val="20"/>
                <w:szCs w:val="28"/>
              </w:rPr>
            </w:pPr>
            <w:r w:rsidRPr="008E1C56">
              <w:rPr>
                <w:sz w:val="20"/>
                <w:szCs w:val="28"/>
              </w:rPr>
              <w:t>28</w:t>
            </w:r>
          </w:p>
        </w:tc>
      </w:tr>
      <w:tr w:rsidR="00344EC8" w:rsidRPr="008E1C56" w:rsidTr="001C518E">
        <w:trPr>
          <w:tblCellSpacing w:w="-8" w:type="dxa"/>
          <w:jc w:val="center"/>
        </w:trPr>
        <w:tc>
          <w:tcPr>
            <w:tcW w:w="1190" w:type="pct"/>
            <w:shd w:val="clear" w:color="auto" w:fill="FFFFFF"/>
          </w:tcPr>
          <w:p w:rsidR="00344EC8" w:rsidRPr="008E1C56" w:rsidRDefault="00344EC8" w:rsidP="008E1C56">
            <w:pPr>
              <w:autoSpaceDE w:val="0"/>
              <w:autoSpaceDN w:val="0"/>
              <w:adjustRightInd w:val="0"/>
              <w:spacing w:line="360" w:lineRule="auto"/>
              <w:jc w:val="both"/>
              <w:rPr>
                <w:sz w:val="20"/>
                <w:szCs w:val="28"/>
              </w:rPr>
            </w:pPr>
            <w:r w:rsidRPr="008E1C56">
              <w:rPr>
                <w:sz w:val="20"/>
                <w:szCs w:val="28"/>
              </w:rPr>
              <w:t>3</w:t>
            </w:r>
          </w:p>
        </w:tc>
        <w:tc>
          <w:tcPr>
            <w:tcW w:w="1738" w:type="pct"/>
            <w:shd w:val="clear" w:color="auto" w:fill="FFFFFF"/>
          </w:tcPr>
          <w:p w:rsidR="00344EC8" w:rsidRPr="008E1C56" w:rsidRDefault="00344EC8" w:rsidP="008E1C56">
            <w:pPr>
              <w:autoSpaceDE w:val="0"/>
              <w:autoSpaceDN w:val="0"/>
              <w:adjustRightInd w:val="0"/>
              <w:spacing w:line="360" w:lineRule="auto"/>
              <w:jc w:val="both"/>
              <w:rPr>
                <w:sz w:val="20"/>
                <w:szCs w:val="28"/>
              </w:rPr>
            </w:pPr>
            <w:r w:rsidRPr="008E1C56">
              <w:rPr>
                <w:sz w:val="20"/>
                <w:szCs w:val="28"/>
              </w:rPr>
              <w:t>46</w:t>
            </w:r>
          </w:p>
        </w:tc>
        <w:tc>
          <w:tcPr>
            <w:tcW w:w="1045" w:type="pct"/>
            <w:shd w:val="clear" w:color="auto" w:fill="FFFFFF"/>
          </w:tcPr>
          <w:p w:rsidR="00344EC8" w:rsidRPr="008E1C56" w:rsidRDefault="00344EC8" w:rsidP="008E1C56">
            <w:pPr>
              <w:autoSpaceDE w:val="0"/>
              <w:autoSpaceDN w:val="0"/>
              <w:adjustRightInd w:val="0"/>
              <w:spacing w:line="360" w:lineRule="auto"/>
              <w:jc w:val="both"/>
              <w:rPr>
                <w:sz w:val="20"/>
                <w:szCs w:val="28"/>
              </w:rPr>
            </w:pPr>
            <w:r w:rsidRPr="008E1C56">
              <w:rPr>
                <w:sz w:val="20"/>
                <w:szCs w:val="28"/>
              </w:rPr>
              <w:t>36</w:t>
            </w:r>
          </w:p>
        </w:tc>
        <w:tc>
          <w:tcPr>
            <w:tcW w:w="1073" w:type="pct"/>
            <w:shd w:val="clear" w:color="auto" w:fill="FFFFFF"/>
          </w:tcPr>
          <w:p w:rsidR="00344EC8" w:rsidRPr="008E1C56" w:rsidRDefault="00344EC8" w:rsidP="008E1C56">
            <w:pPr>
              <w:autoSpaceDE w:val="0"/>
              <w:autoSpaceDN w:val="0"/>
              <w:adjustRightInd w:val="0"/>
              <w:spacing w:line="360" w:lineRule="auto"/>
              <w:jc w:val="both"/>
              <w:rPr>
                <w:sz w:val="20"/>
                <w:szCs w:val="28"/>
              </w:rPr>
            </w:pPr>
            <w:r w:rsidRPr="008E1C56">
              <w:rPr>
                <w:sz w:val="20"/>
                <w:szCs w:val="28"/>
              </w:rPr>
              <w:t>26</w:t>
            </w:r>
          </w:p>
        </w:tc>
      </w:tr>
      <w:tr w:rsidR="00344EC8" w:rsidRPr="008E1C56" w:rsidTr="001C518E">
        <w:trPr>
          <w:tblCellSpacing w:w="-8" w:type="dxa"/>
          <w:jc w:val="center"/>
        </w:trPr>
        <w:tc>
          <w:tcPr>
            <w:tcW w:w="1190" w:type="pct"/>
            <w:shd w:val="clear" w:color="auto" w:fill="FFFFFF"/>
          </w:tcPr>
          <w:p w:rsidR="00344EC8" w:rsidRPr="008E1C56" w:rsidRDefault="00344EC8" w:rsidP="008E1C56">
            <w:pPr>
              <w:autoSpaceDE w:val="0"/>
              <w:autoSpaceDN w:val="0"/>
              <w:adjustRightInd w:val="0"/>
              <w:spacing w:line="360" w:lineRule="auto"/>
              <w:jc w:val="both"/>
              <w:rPr>
                <w:sz w:val="20"/>
                <w:szCs w:val="28"/>
              </w:rPr>
            </w:pPr>
            <w:r w:rsidRPr="008E1C56">
              <w:rPr>
                <w:sz w:val="20"/>
                <w:szCs w:val="28"/>
              </w:rPr>
              <w:t>4</w:t>
            </w:r>
          </w:p>
        </w:tc>
        <w:tc>
          <w:tcPr>
            <w:tcW w:w="1738" w:type="pct"/>
            <w:shd w:val="clear" w:color="auto" w:fill="FFFFFF"/>
          </w:tcPr>
          <w:p w:rsidR="00344EC8" w:rsidRPr="008E1C56" w:rsidRDefault="00344EC8" w:rsidP="008E1C56">
            <w:pPr>
              <w:autoSpaceDE w:val="0"/>
              <w:autoSpaceDN w:val="0"/>
              <w:adjustRightInd w:val="0"/>
              <w:spacing w:line="360" w:lineRule="auto"/>
              <w:jc w:val="both"/>
              <w:rPr>
                <w:sz w:val="20"/>
                <w:szCs w:val="28"/>
              </w:rPr>
            </w:pPr>
            <w:r w:rsidRPr="008E1C56">
              <w:rPr>
                <w:sz w:val="20"/>
                <w:szCs w:val="28"/>
              </w:rPr>
              <w:t>42</w:t>
            </w:r>
          </w:p>
        </w:tc>
        <w:tc>
          <w:tcPr>
            <w:tcW w:w="1045" w:type="pct"/>
            <w:shd w:val="clear" w:color="auto" w:fill="FFFFFF"/>
          </w:tcPr>
          <w:p w:rsidR="00344EC8" w:rsidRPr="008E1C56" w:rsidRDefault="00344EC8" w:rsidP="008E1C56">
            <w:pPr>
              <w:autoSpaceDE w:val="0"/>
              <w:autoSpaceDN w:val="0"/>
              <w:adjustRightInd w:val="0"/>
              <w:spacing w:line="360" w:lineRule="auto"/>
              <w:jc w:val="both"/>
              <w:rPr>
                <w:sz w:val="20"/>
                <w:szCs w:val="28"/>
              </w:rPr>
            </w:pPr>
            <w:r w:rsidRPr="008E1C56">
              <w:rPr>
                <w:sz w:val="20"/>
                <w:szCs w:val="28"/>
              </w:rPr>
              <w:t>32</w:t>
            </w:r>
          </w:p>
        </w:tc>
        <w:tc>
          <w:tcPr>
            <w:tcW w:w="1073" w:type="pct"/>
            <w:shd w:val="clear" w:color="auto" w:fill="FFFFFF"/>
          </w:tcPr>
          <w:p w:rsidR="00344EC8" w:rsidRPr="008E1C56" w:rsidRDefault="00344EC8" w:rsidP="008E1C56">
            <w:pPr>
              <w:autoSpaceDE w:val="0"/>
              <w:autoSpaceDN w:val="0"/>
              <w:adjustRightInd w:val="0"/>
              <w:spacing w:line="360" w:lineRule="auto"/>
              <w:jc w:val="both"/>
              <w:rPr>
                <w:sz w:val="20"/>
                <w:szCs w:val="28"/>
              </w:rPr>
            </w:pPr>
            <w:r w:rsidRPr="008E1C56">
              <w:rPr>
                <w:sz w:val="20"/>
                <w:szCs w:val="28"/>
              </w:rPr>
              <w:t>24</w:t>
            </w:r>
          </w:p>
        </w:tc>
      </w:tr>
    </w:tbl>
    <w:p w:rsidR="00344EC8" w:rsidRPr="008E1C56" w:rsidRDefault="00344EC8" w:rsidP="00A817CB">
      <w:pPr>
        <w:autoSpaceDE w:val="0"/>
        <w:autoSpaceDN w:val="0"/>
        <w:adjustRightInd w:val="0"/>
        <w:spacing w:line="360" w:lineRule="auto"/>
        <w:ind w:firstLine="708"/>
        <w:jc w:val="both"/>
        <w:rPr>
          <w:sz w:val="28"/>
          <w:szCs w:val="28"/>
        </w:rPr>
      </w:pPr>
      <w:r w:rsidRPr="008E1C56">
        <w:rPr>
          <w:sz w:val="28"/>
          <w:szCs w:val="28"/>
        </w:rPr>
        <w:t>Примечание. В размер платы за пользование общежитием включена плата за пользование постельными принадлежностями.</w:t>
      </w:r>
    </w:p>
    <w:p w:rsidR="00A817CB" w:rsidRDefault="00A817CB" w:rsidP="008E1C56">
      <w:pPr>
        <w:autoSpaceDE w:val="0"/>
        <w:autoSpaceDN w:val="0"/>
        <w:adjustRightInd w:val="0"/>
        <w:spacing w:line="360" w:lineRule="auto"/>
        <w:ind w:firstLine="720"/>
        <w:jc w:val="both"/>
        <w:rPr>
          <w:sz w:val="28"/>
          <w:szCs w:val="28"/>
        </w:rPr>
      </w:pP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От платы за общежитие освобождаются студенты и учащиеся в период каникул, производственной (педагогической) и учебной практики, связанной с выездом с места расположения учебного заведения.</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Постановлением Совета Министров от 28.07.1997 № 965 "О социальной поддержке учащейся молодежи" (с изменениями и дополнениями) иногородним студентам высших и учащимся средних специальных государственных учебных заведений и профессионально-технических учебных заведений при невозможности их поселения в общежития возмещаются расходы по найму жилья в размере 25% базовой величины в месяц. Лицам, отчисленным из общежитий за нарушение правил проживания, выплаты не производятся.</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 xml:space="preserve">Аспиранты высших учебных заведений и научно-исследовательских институтов, абитуриенты, студенты и учащиеся заочной формы обучения и иные лица вносят плату за занимаемую площадь, коммунально-бытовые услуги по ставкам, утверждаемым исполкомами областных и Минского городского Совета депутатов. Размер платы определяется ежемесячно исходя из установленного тарифа за пользование жилыми помещениями за </w:t>
      </w:r>
      <w:smartTag w:uri="urn:schemas-microsoft-com:office:smarttags" w:element="metricconverter">
        <w:smartTagPr>
          <w:attr w:name="ProductID" w:val="1 кв. м"/>
        </w:smartTagPr>
        <w:r w:rsidRPr="008E1C56">
          <w:rPr>
            <w:sz w:val="28"/>
            <w:szCs w:val="28"/>
          </w:rPr>
          <w:t>1 кв. м</w:t>
        </w:r>
      </w:smartTag>
      <w:r w:rsidRPr="008E1C56">
        <w:rPr>
          <w:sz w:val="28"/>
          <w:szCs w:val="28"/>
        </w:rPr>
        <w:t>, стоимости фактически потребленных коммунальных услуг по действующим тарифам, стоимости других предоставленных дополнительных услуг. Следует заметить, что нормативными документами не определена типовая номенклатура затрат для формирования размера платы.</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Полагаем, что в номенклатуру затрат, возмещаемых лицами, проживающими в общежитии, должны включаться все затраты, которые произведены и учтены в составе фактических расходов по подстатье 1.10.07.00 "Оплата коммунальных услуг", а также расходы, связанные с уборкой и текущим ремонтом, учтенные по элементам 1.10.03.01 и 1.10.10.03.</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Учет расчетов с лицами, проживающими в общежитиях государственных учебных заведений. Начисление платы за пользование общежитием отражается записью:</w:t>
      </w:r>
    </w:p>
    <w:p w:rsidR="00344EC8" w:rsidRPr="008E1C56" w:rsidRDefault="00344EC8" w:rsidP="001F055C">
      <w:pPr>
        <w:autoSpaceDE w:val="0"/>
        <w:autoSpaceDN w:val="0"/>
        <w:adjustRightInd w:val="0"/>
        <w:spacing w:line="360" w:lineRule="auto"/>
        <w:ind w:firstLine="720"/>
        <w:jc w:val="both"/>
        <w:rPr>
          <w:sz w:val="28"/>
          <w:szCs w:val="28"/>
        </w:rPr>
      </w:pPr>
      <w:r w:rsidRPr="008E1C56">
        <w:rPr>
          <w:sz w:val="28"/>
          <w:szCs w:val="28"/>
        </w:rPr>
        <w:t>Д-т субсч. 172 "Расчеты по специальным видам платежей" - К-т субсч. 236 "Средства, направляемые в счет бюджетного финансирования".</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Плата может вноситься в кассу учебного заведения или в кассу банка для зачисления на текущий бюджетный счет учебного заведения, а также путем удержаний из стипендий, что отражается записью:</w:t>
      </w:r>
    </w:p>
    <w:p w:rsidR="00344EC8" w:rsidRPr="008E1C56" w:rsidRDefault="00344EC8" w:rsidP="001F055C">
      <w:pPr>
        <w:autoSpaceDE w:val="0"/>
        <w:autoSpaceDN w:val="0"/>
        <w:adjustRightInd w:val="0"/>
        <w:spacing w:line="360" w:lineRule="auto"/>
        <w:ind w:firstLine="720"/>
        <w:jc w:val="both"/>
        <w:rPr>
          <w:sz w:val="28"/>
          <w:szCs w:val="28"/>
        </w:rPr>
      </w:pPr>
      <w:r w:rsidRPr="008E1C56">
        <w:rPr>
          <w:sz w:val="28"/>
          <w:szCs w:val="28"/>
        </w:rPr>
        <w:t>Д-т субсч. 120 "Касса", 100 "Текущий счет по бюджету", 181 "Расчеты со стипендиатами" - К-т субсч. 172 "Расчеты по специальным видам платежей".</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В условиях казначейской системы финансирования сумма платы, поступившая на текущий бюджетный счет, вносится на счет территориального органа казначейства, что означает уменьшение выборки средств из бюджета по подстатье 1.10.07.00 "Оплата коммунальных услуг":</w:t>
      </w:r>
    </w:p>
    <w:p w:rsidR="00344EC8" w:rsidRPr="008E1C56" w:rsidRDefault="00344EC8" w:rsidP="001F055C">
      <w:pPr>
        <w:autoSpaceDE w:val="0"/>
        <w:autoSpaceDN w:val="0"/>
        <w:adjustRightInd w:val="0"/>
        <w:spacing w:line="360" w:lineRule="auto"/>
        <w:ind w:firstLine="720"/>
        <w:jc w:val="both"/>
        <w:rPr>
          <w:sz w:val="28"/>
          <w:szCs w:val="28"/>
        </w:rPr>
      </w:pPr>
      <w:r w:rsidRPr="008E1C56">
        <w:rPr>
          <w:sz w:val="28"/>
          <w:szCs w:val="28"/>
        </w:rPr>
        <w:t>Д-т субсч. 140 "Расчеты по финансированию из бюджета" - К-т субсч. 100 "Текущий счет по бюджету".</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Если плата за общежитие удерживается со стипендий студентов (учащихся), сумма финансирования, поступающая со счета органа казначейства на счет учебного заведения и со счета учебного заведения в кассу для выплаты стипендий, равна разнице между суммой начисленной стипендии и суммой удержаний за общежитие. В этом случае сумма кассового расхода по элементу 1.30.03.02 "Стипендии", окажется заниженной. Одновременно, в связи с тем, что плата за общежитие не зачислялась на счет учебного заведения и не перечислялась на лицевой счет органа казначейства на восстановление кассового расхода за счет бюджетного финансирования, кассовый расход по элементам подстатьи 1.10.07.00 "Оплата коммунальных услуг" будет завышен. Учебное заведение в этом случае должно представить в обслуживающий его орган казначейства письменное ходатайство о корректировке кассовых расходов по указанным подразделениям бюджетной классификации.</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Такая корректировка по данным уведомления органа казначейства отражается в бухгалтерском учете двумя записями:</w:t>
      </w:r>
    </w:p>
    <w:p w:rsidR="00344EC8" w:rsidRPr="008E1C56" w:rsidRDefault="00344EC8" w:rsidP="001F055C">
      <w:pPr>
        <w:autoSpaceDE w:val="0"/>
        <w:autoSpaceDN w:val="0"/>
        <w:adjustRightInd w:val="0"/>
        <w:spacing w:line="360" w:lineRule="auto"/>
        <w:ind w:firstLine="720"/>
        <w:jc w:val="both"/>
        <w:rPr>
          <w:sz w:val="28"/>
          <w:szCs w:val="28"/>
        </w:rPr>
      </w:pPr>
      <w:r w:rsidRPr="008E1C56">
        <w:rPr>
          <w:sz w:val="28"/>
          <w:szCs w:val="28"/>
        </w:rPr>
        <w:t>Д-т субсч. 140 (элемент 1.10.07.04 "Прочие коммунальные услуги") - К-т субсч. 100 (элемент 1.30.03.02 "Стипендии");</w:t>
      </w:r>
    </w:p>
    <w:p w:rsidR="00344EC8" w:rsidRPr="008E1C56" w:rsidRDefault="00344EC8" w:rsidP="001F055C">
      <w:pPr>
        <w:autoSpaceDE w:val="0"/>
        <w:autoSpaceDN w:val="0"/>
        <w:adjustRightInd w:val="0"/>
        <w:spacing w:line="360" w:lineRule="auto"/>
        <w:ind w:firstLine="720"/>
        <w:jc w:val="both"/>
        <w:rPr>
          <w:sz w:val="28"/>
          <w:szCs w:val="28"/>
        </w:rPr>
      </w:pPr>
      <w:r w:rsidRPr="008E1C56">
        <w:rPr>
          <w:sz w:val="28"/>
          <w:szCs w:val="28"/>
        </w:rPr>
        <w:t>Д-т субсч. 100 (элемент 1.10.07.04 "Прочие коммунальные услуги") - К-т субсч. 140 (элемент 1.30.03.02 "Стипендии").</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На субсчете 172 учитываются также расчеты с иногородними студентами и учащимися по возмещению им расходов по найму жилья в размере 25% базовой величины. Начисленные суммы включаются в состав фактических расходов:</w:t>
      </w:r>
    </w:p>
    <w:p w:rsidR="00344EC8" w:rsidRPr="008E1C56" w:rsidRDefault="00344EC8" w:rsidP="001F055C">
      <w:pPr>
        <w:autoSpaceDE w:val="0"/>
        <w:autoSpaceDN w:val="0"/>
        <w:adjustRightInd w:val="0"/>
        <w:spacing w:line="360" w:lineRule="auto"/>
        <w:ind w:firstLine="720"/>
        <w:jc w:val="both"/>
        <w:rPr>
          <w:sz w:val="28"/>
          <w:szCs w:val="28"/>
        </w:rPr>
      </w:pPr>
      <w:r w:rsidRPr="008E1C56">
        <w:rPr>
          <w:sz w:val="28"/>
          <w:szCs w:val="28"/>
        </w:rPr>
        <w:t>Д-т субсч. 200 "Расходы по бюджету" - К-т субсч. 172 "Расчеты по специальным видам платежей".</w:t>
      </w:r>
    </w:p>
    <w:p w:rsidR="00344EC8" w:rsidRPr="008E1C56" w:rsidRDefault="00344EC8" w:rsidP="008E1C56">
      <w:pPr>
        <w:autoSpaceDE w:val="0"/>
        <w:autoSpaceDN w:val="0"/>
        <w:adjustRightInd w:val="0"/>
        <w:spacing w:line="360" w:lineRule="auto"/>
        <w:ind w:firstLine="720"/>
        <w:jc w:val="both"/>
        <w:rPr>
          <w:sz w:val="28"/>
          <w:szCs w:val="28"/>
        </w:rPr>
      </w:pPr>
      <w:r w:rsidRPr="008E1C56">
        <w:rPr>
          <w:sz w:val="28"/>
          <w:szCs w:val="28"/>
        </w:rPr>
        <w:t>Аналитический учет расчетов за пользование общежитиями ведется в оборотной ведомости ф. 285 в разрезе факультетов, отделений учебных заведений и лиц, проживающих в общежитии.</w:t>
      </w:r>
    </w:p>
    <w:p w:rsidR="008E1C56" w:rsidRDefault="008E1C56" w:rsidP="008E1C56">
      <w:pPr>
        <w:spacing w:line="360" w:lineRule="auto"/>
        <w:ind w:firstLine="720"/>
        <w:jc w:val="both"/>
        <w:rPr>
          <w:sz w:val="28"/>
          <w:szCs w:val="28"/>
        </w:rPr>
      </w:pPr>
    </w:p>
    <w:p w:rsidR="00344EC8" w:rsidRPr="008E1C56" w:rsidRDefault="00344EC8" w:rsidP="008E1C56">
      <w:pPr>
        <w:spacing w:line="360" w:lineRule="auto"/>
        <w:ind w:firstLine="720"/>
        <w:jc w:val="both"/>
        <w:rPr>
          <w:b/>
          <w:kern w:val="28"/>
          <w:sz w:val="28"/>
          <w:szCs w:val="28"/>
        </w:rPr>
      </w:pPr>
      <w:r w:rsidRPr="008E1C56">
        <w:rPr>
          <w:sz w:val="28"/>
          <w:szCs w:val="28"/>
        </w:rPr>
        <w:br w:type="page"/>
      </w:r>
      <w:r w:rsidRPr="008E1C56">
        <w:rPr>
          <w:b/>
          <w:kern w:val="28"/>
          <w:sz w:val="28"/>
          <w:szCs w:val="28"/>
        </w:rPr>
        <w:t>СПИСОК ИСПОЛЬЗОВАННЫХ ИСТОЧНИКОВ</w:t>
      </w:r>
    </w:p>
    <w:p w:rsidR="00344EC8" w:rsidRPr="008E1C56" w:rsidRDefault="00344EC8" w:rsidP="008E1C56">
      <w:pPr>
        <w:autoSpaceDE w:val="0"/>
        <w:autoSpaceDN w:val="0"/>
        <w:adjustRightInd w:val="0"/>
        <w:spacing w:line="360" w:lineRule="auto"/>
        <w:ind w:firstLine="720"/>
        <w:jc w:val="both"/>
        <w:rPr>
          <w:kern w:val="28"/>
          <w:sz w:val="28"/>
          <w:szCs w:val="28"/>
        </w:rPr>
      </w:pPr>
    </w:p>
    <w:p w:rsidR="00344EC8" w:rsidRPr="008E1C56" w:rsidRDefault="00344EC8" w:rsidP="008E1C56">
      <w:pPr>
        <w:numPr>
          <w:ilvl w:val="0"/>
          <w:numId w:val="2"/>
        </w:numPr>
        <w:overflowPunct w:val="0"/>
        <w:autoSpaceDE w:val="0"/>
        <w:autoSpaceDN w:val="0"/>
        <w:adjustRightInd w:val="0"/>
        <w:spacing w:line="360" w:lineRule="auto"/>
        <w:ind w:left="0" w:firstLine="0"/>
        <w:jc w:val="both"/>
        <w:rPr>
          <w:kern w:val="28"/>
          <w:sz w:val="28"/>
          <w:szCs w:val="28"/>
        </w:rPr>
      </w:pPr>
      <w:r w:rsidRPr="008E1C56">
        <w:rPr>
          <w:kern w:val="28"/>
          <w:sz w:val="28"/>
          <w:szCs w:val="28"/>
        </w:rPr>
        <w:t xml:space="preserve">Конституция Республики Беларусь. Принята на республиканском референдуме </w:t>
      </w:r>
      <w:smartTag w:uri="urn:schemas-microsoft-com:office:smarttags" w:element="date">
        <w:smartTagPr>
          <w:attr w:name="ls" w:val="trans"/>
          <w:attr w:name="Month" w:val="11"/>
          <w:attr w:name="Day" w:val="24"/>
          <w:attr w:name="Year" w:val="1996"/>
        </w:smartTagPr>
        <w:r w:rsidRPr="008E1C56">
          <w:rPr>
            <w:kern w:val="28"/>
            <w:sz w:val="28"/>
            <w:szCs w:val="28"/>
          </w:rPr>
          <w:t>24 ноября 1996г.</w:t>
        </w:r>
      </w:smartTag>
      <w:r w:rsidRPr="008E1C56">
        <w:rPr>
          <w:kern w:val="28"/>
          <w:sz w:val="28"/>
          <w:szCs w:val="28"/>
        </w:rPr>
        <w:t xml:space="preserve"> / Минск « Беларусь» 1997.</w:t>
      </w:r>
    </w:p>
    <w:p w:rsidR="00344EC8" w:rsidRPr="008E1C56" w:rsidRDefault="00344EC8" w:rsidP="008E1C56">
      <w:pPr>
        <w:numPr>
          <w:ilvl w:val="0"/>
          <w:numId w:val="2"/>
        </w:numPr>
        <w:overflowPunct w:val="0"/>
        <w:autoSpaceDE w:val="0"/>
        <w:autoSpaceDN w:val="0"/>
        <w:adjustRightInd w:val="0"/>
        <w:spacing w:line="360" w:lineRule="auto"/>
        <w:ind w:left="0" w:firstLine="0"/>
        <w:jc w:val="both"/>
        <w:rPr>
          <w:iCs/>
          <w:kern w:val="28"/>
          <w:sz w:val="28"/>
          <w:szCs w:val="28"/>
        </w:rPr>
      </w:pPr>
      <w:r w:rsidRPr="008E1C56">
        <w:rPr>
          <w:kern w:val="28"/>
          <w:sz w:val="28"/>
          <w:szCs w:val="28"/>
        </w:rPr>
        <w:t xml:space="preserve">Трудовой кодекс Республики Беларусь, принят Палатой Представителей </w:t>
      </w:r>
      <w:smartTag w:uri="urn:schemas-microsoft-com:office:smarttags" w:element="date">
        <w:smartTagPr>
          <w:attr w:name="ls" w:val="trans"/>
          <w:attr w:name="Month" w:val="6"/>
          <w:attr w:name="Day" w:val="8"/>
          <w:attr w:name="Year" w:val="1999"/>
        </w:smartTagPr>
        <w:r w:rsidRPr="008E1C56">
          <w:rPr>
            <w:kern w:val="28"/>
            <w:sz w:val="28"/>
            <w:szCs w:val="28"/>
          </w:rPr>
          <w:t>8 июня 1999 года</w:t>
        </w:r>
      </w:smartTag>
      <w:r w:rsidRPr="008E1C56">
        <w:rPr>
          <w:kern w:val="28"/>
          <w:sz w:val="28"/>
          <w:szCs w:val="28"/>
        </w:rPr>
        <w:t xml:space="preserve">. Одобрен Советом республики </w:t>
      </w:r>
      <w:smartTag w:uri="urn:schemas-microsoft-com:office:smarttags" w:element="date">
        <w:smartTagPr>
          <w:attr w:name="ls" w:val="trans"/>
          <w:attr w:name="Month" w:val="6"/>
          <w:attr w:name="Day" w:val="30"/>
          <w:attr w:name="Year" w:val="1999"/>
        </w:smartTagPr>
        <w:r w:rsidRPr="008E1C56">
          <w:rPr>
            <w:kern w:val="28"/>
            <w:sz w:val="28"/>
            <w:szCs w:val="28"/>
          </w:rPr>
          <w:t>30 июня 1999 года</w:t>
        </w:r>
      </w:smartTag>
      <w:r w:rsidRPr="008E1C56">
        <w:rPr>
          <w:kern w:val="28"/>
          <w:sz w:val="28"/>
          <w:szCs w:val="28"/>
        </w:rPr>
        <w:t xml:space="preserve"> / Мн.: Амалфея 1999. – 240с. </w:t>
      </w:r>
      <w:r w:rsidRPr="008E1C56">
        <w:rPr>
          <w:iCs/>
          <w:kern w:val="28"/>
          <w:sz w:val="28"/>
          <w:szCs w:val="28"/>
        </w:rPr>
        <w:t>ЮРИДИЧЕСКАЯ СПРАВОЧНО-ИНФОРМАЦИОННАЯ АВТОМАТИЗИРОВАННАЯ СИСТЕМА «ЮСИАС» - 2009г.</w:t>
      </w:r>
    </w:p>
    <w:p w:rsidR="00344EC8" w:rsidRPr="008E1C56" w:rsidRDefault="00344EC8" w:rsidP="008E1C56">
      <w:pPr>
        <w:numPr>
          <w:ilvl w:val="0"/>
          <w:numId w:val="2"/>
        </w:numPr>
        <w:overflowPunct w:val="0"/>
        <w:autoSpaceDE w:val="0"/>
        <w:autoSpaceDN w:val="0"/>
        <w:adjustRightInd w:val="0"/>
        <w:spacing w:line="360" w:lineRule="auto"/>
        <w:ind w:left="0" w:firstLine="0"/>
        <w:jc w:val="both"/>
        <w:rPr>
          <w:iCs/>
          <w:kern w:val="28"/>
          <w:sz w:val="28"/>
          <w:szCs w:val="28"/>
        </w:rPr>
      </w:pPr>
      <w:r w:rsidRPr="008E1C56">
        <w:rPr>
          <w:bCs/>
          <w:iCs/>
          <w:kern w:val="28"/>
          <w:sz w:val="28"/>
          <w:szCs w:val="28"/>
        </w:rPr>
        <w:t xml:space="preserve">Закон Республики Беларусь «О пенсионом обеспечении» от </w:t>
      </w:r>
      <w:smartTag w:uri="urn:schemas-microsoft-com:office:smarttags" w:element="date">
        <w:smartTagPr>
          <w:attr w:name="Year" w:val="1992"/>
          <w:attr w:name="Day" w:val="17"/>
          <w:attr w:name="Month" w:val="4"/>
          <w:attr w:name="ls" w:val="trans"/>
        </w:smartTagPr>
        <w:r w:rsidRPr="008E1C56">
          <w:rPr>
            <w:iCs/>
            <w:kern w:val="28"/>
            <w:sz w:val="28"/>
            <w:szCs w:val="28"/>
          </w:rPr>
          <w:t xml:space="preserve">17 апреля </w:t>
        </w:r>
        <w:smartTag w:uri="urn:schemas-microsoft-com:office:smarttags" w:element="metricconverter">
          <w:smartTagPr>
            <w:attr w:name="ProductID" w:val="1992 г"/>
          </w:smartTagPr>
          <w:r w:rsidRPr="008E1C56">
            <w:rPr>
              <w:iCs/>
              <w:kern w:val="28"/>
              <w:sz w:val="28"/>
              <w:szCs w:val="28"/>
            </w:rPr>
            <w:t>1992 г</w:t>
          </w:r>
        </w:smartTag>
        <w:r w:rsidRPr="008E1C56">
          <w:rPr>
            <w:iCs/>
            <w:kern w:val="28"/>
            <w:sz w:val="28"/>
            <w:szCs w:val="28"/>
          </w:rPr>
          <w:t>.</w:t>
        </w:r>
      </w:smartTag>
      <w:r w:rsidRPr="008E1C56">
        <w:rPr>
          <w:iCs/>
          <w:kern w:val="28"/>
          <w:sz w:val="28"/>
          <w:szCs w:val="28"/>
        </w:rPr>
        <w:t xml:space="preserve"> № 1596-XII. (Ведомости Верховного Совета Республики Беларусь, </w:t>
      </w:r>
      <w:smartTag w:uri="urn:schemas-microsoft-com:office:smarttags" w:element="metricconverter">
        <w:smartTagPr>
          <w:attr w:name="ProductID" w:val="1992 г"/>
        </w:smartTagPr>
        <w:r w:rsidRPr="008E1C56">
          <w:rPr>
            <w:iCs/>
            <w:kern w:val="28"/>
            <w:sz w:val="28"/>
            <w:szCs w:val="28"/>
          </w:rPr>
          <w:t>1992 г</w:t>
        </w:r>
      </w:smartTag>
      <w:r w:rsidRPr="008E1C56">
        <w:rPr>
          <w:iCs/>
          <w:kern w:val="28"/>
          <w:sz w:val="28"/>
          <w:szCs w:val="28"/>
        </w:rPr>
        <w:t xml:space="preserve">., №17, ст. 275) </w:t>
      </w:r>
      <w:r w:rsidRPr="008E1C56">
        <w:rPr>
          <w:kern w:val="28"/>
          <w:sz w:val="28"/>
          <w:szCs w:val="28"/>
        </w:rPr>
        <w:t>(с учетом изменений на 11. 07. 2007г.).</w:t>
      </w:r>
      <w:r w:rsidRPr="008E1C56">
        <w:rPr>
          <w:iCs/>
          <w:kern w:val="28"/>
          <w:sz w:val="28"/>
          <w:szCs w:val="28"/>
        </w:rPr>
        <w:t xml:space="preserve"> ЮРИДИЧЕСКАЯ СПРАВОЧНО-ИНФОРМАЦИОННАЯ АВТОМАТИЗИРОВАННАЯ СИСТЕМА «ЮСИАС» - 2009г.</w:t>
      </w:r>
    </w:p>
    <w:p w:rsidR="00344EC8" w:rsidRPr="008E1C56" w:rsidRDefault="00344EC8" w:rsidP="008E1C56">
      <w:pPr>
        <w:numPr>
          <w:ilvl w:val="0"/>
          <w:numId w:val="2"/>
        </w:numPr>
        <w:overflowPunct w:val="0"/>
        <w:autoSpaceDE w:val="0"/>
        <w:autoSpaceDN w:val="0"/>
        <w:adjustRightInd w:val="0"/>
        <w:spacing w:line="360" w:lineRule="auto"/>
        <w:ind w:left="0" w:firstLine="0"/>
        <w:jc w:val="both"/>
        <w:rPr>
          <w:bCs/>
          <w:kern w:val="28"/>
          <w:sz w:val="28"/>
          <w:szCs w:val="28"/>
        </w:rPr>
      </w:pPr>
      <w:r w:rsidRPr="008E1C56">
        <w:rPr>
          <w:kern w:val="28"/>
          <w:sz w:val="28"/>
          <w:szCs w:val="28"/>
        </w:rPr>
        <w:t>Дмитрук В. Н. Трудовое право. / Учебное пособие. – Мн.: Амалфея, 2000.</w:t>
      </w:r>
    </w:p>
    <w:p w:rsidR="00344EC8" w:rsidRPr="008E1C56" w:rsidRDefault="00344EC8" w:rsidP="008E1C56">
      <w:pPr>
        <w:numPr>
          <w:ilvl w:val="0"/>
          <w:numId w:val="2"/>
        </w:numPr>
        <w:overflowPunct w:val="0"/>
        <w:autoSpaceDE w:val="0"/>
        <w:autoSpaceDN w:val="0"/>
        <w:adjustRightInd w:val="0"/>
        <w:spacing w:line="360" w:lineRule="auto"/>
        <w:ind w:left="0" w:firstLine="0"/>
        <w:jc w:val="both"/>
        <w:rPr>
          <w:bCs/>
          <w:kern w:val="28"/>
          <w:sz w:val="28"/>
          <w:szCs w:val="28"/>
        </w:rPr>
      </w:pPr>
      <w:r w:rsidRPr="008E1C56">
        <w:rPr>
          <w:kern w:val="28"/>
          <w:sz w:val="28"/>
          <w:szCs w:val="28"/>
        </w:rPr>
        <w:t>Комментарий к Трудовому кодексу Республики Беларусь. Под ред. Василевича Г.А. Издательство Амалфея. / 2003. – 1120с.</w:t>
      </w:r>
    </w:p>
    <w:p w:rsidR="00344EC8" w:rsidRPr="008E1C56" w:rsidRDefault="00344EC8" w:rsidP="008E1C56">
      <w:pPr>
        <w:numPr>
          <w:ilvl w:val="0"/>
          <w:numId w:val="2"/>
        </w:numPr>
        <w:overflowPunct w:val="0"/>
        <w:autoSpaceDE w:val="0"/>
        <w:autoSpaceDN w:val="0"/>
        <w:adjustRightInd w:val="0"/>
        <w:spacing w:line="360" w:lineRule="auto"/>
        <w:ind w:left="0" w:firstLine="0"/>
        <w:jc w:val="both"/>
        <w:rPr>
          <w:kern w:val="28"/>
          <w:sz w:val="28"/>
          <w:szCs w:val="28"/>
        </w:rPr>
      </w:pPr>
      <w:r w:rsidRPr="008E1C56">
        <w:rPr>
          <w:kern w:val="28"/>
          <w:sz w:val="28"/>
          <w:szCs w:val="28"/>
        </w:rPr>
        <w:t>Трудовое право: Учебник / В.И. Семенков, В.Н. Артемова, Г.А. Василевич и др.; Под общ. ред. Семенкова В.И. / Мн.; Амалфея, 2001 - 592с.</w:t>
      </w:r>
    </w:p>
    <w:p w:rsidR="00344EC8" w:rsidRPr="008E1C56" w:rsidRDefault="00344EC8" w:rsidP="008E1C56">
      <w:pPr>
        <w:numPr>
          <w:ilvl w:val="0"/>
          <w:numId w:val="2"/>
        </w:numPr>
        <w:overflowPunct w:val="0"/>
        <w:autoSpaceDE w:val="0"/>
        <w:autoSpaceDN w:val="0"/>
        <w:adjustRightInd w:val="0"/>
        <w:spacing w:line="360" w:lineRule="auto"/>
        <w:ind w:left="0" w:firstLine="0"/>
        <w:jc w:val="both"/>
        <w:rPr>
          <w:kern w:val="28"/>
          <w:sz w:val="28"/>
          <w:szCs w:val="28"/>
        </w:rPr>
      </w:pPr>
      <w:r w:rsidRPr="008E1C56">
        <w:rPr>
          <w:kern w:val="28"/>
          <w:sz w:val="28"/>
          <w:szCs w:val="28"/>
        </w:rPr>
        <w:t>Трудовое право: Учебник / В.И. Семенков; Под общ. ред. Семенкова В.И. / Мн.; Амалфея, 2002 - 672с.</w:t>
      </w:r>
    </w:p>
    <w:p w:rsidR="00344EC8" w:rsidRPr="008E1C56" w:rsidRDefault="00344EC8" w:rsidP="008E1C56">
      <w:pPr>
        <w:numPr>
          <w:ilvl w:val="0"/>
          <w:numId w:val="2"/>
        </w:numPr>
        <w:overflowPunct w:val="0"/>
        <w:autoSpaceDE w:val="0"/>
        <w:autoSpaceDN w:val="0"/>
        <w:adjustRightInd w:val="0"/>
        <w:spacing w:line="360" w:lineRule="auto"/>
        <w:ind w:left="0" w:firstLine="0"/>
        <w:jc w:val="both"/>
        <w:rPr>
          <w:kern w:val="28"/>
          <w:sz w:val="28"/>
          <w:szCs w:val="28"/>
        </w:rPr>
      </w:pPr>
      <w:r w:rsidRPr="008E1C56">
        <w:rPr>
          <w:kern w:val="28"/>
          <w:sz w:val="28"/>
          <w:szCs w:val="28"/>
        </w:rPr>
        <w:t>Трудовое и социальное право: Учебник/под общей редакцией В.И. Семенкова. Мн.: Амалфея, 1999.-664с.</w:t>
      </w:r>
    </w:p>
    <w:p w:rsidR="00344EC8" w:rsidRPr="008E1C56" w:rsidRDefault="00344EC8" w:rsidP="008E1C56">
      <w:pPr>
        <w:numPr>
          <w:ilvl w:val="0"/>
          <w:numId w:val="2"/>
        </w:numPr>
        <w:overflowPunct w:val="0"/>
        <w:autoSpaceDE w:val="0"/>
        <w:autoSpaceDN w:val="0"/>
        <w:adjustRightInd w:val="0"/>
        <w:spacing w:line="360" w:lineRule="auto"/>
        <w:ind w:left="0" w:firstLine="0"/>
        <w:jc w:val="both"/>
        <w:rPr>
          <w:bCs/>
          <w:kern w:val="28"/>
          <w:sz w:val="28"/>
          <w:szCs w:val="28"/>
        </w:rPr>
      </w:pPr>
      <w:r w:rsidRPr="008E1C56">
        <w:rPr>
          <w:kern w:val="28"/>
          <w:sz w:val="28"/>
          <w:szCs w:val="28"/>
        </w:rPr>
        <w:t>Трудовое право: Учебник/В.И Семенков, Г.А. Василевич Г.Б. Шишко и др.; Под общ. ред. В.И. Семенкова. – 3-е изд.; перераб. и доп. – Мн.: Амалфея, 2006с.</w:t>
      </w:r>
    </w:p>
    <w:p w:rsidR="00344EC8" w:rsidRPr="008E1C56" w:rsidRDefault="00344EC8" w:rsidP="008E1C56">
      <w:pPr>
        <w:numPr>
          <w:ilvl w:val="0"/>
          <w:numId w:val="2"/>
        </w:numPr>
        <w:overflowPunct w:val="0"/>
        <w:autoSpaceDE w:val="0"/>
        <w:autoSpaceDN w:val="0"/>
        <w:adjustRightInd w:val="0"/>
        <w:spacing w:line="360" w:lineRule="auto"/>
        <w:ind w:left="0" w:firstLine="0"/>
        <w:jc w:val="both"/>
        <w:rPr>
          <w:bCs/>
          <w:kern w:val="28"/>
          <w:sz w:val="28"/>
          <w:szCs w:val="28"/>
        </w:rPr>
      </w:pPr>
      <w:r w:rsidRPr="008E1C56">
        <w:rPr>
          <w:kern w:val="28"/>
          <w:sz w:val="28"/>
          <w:szCs w:val="28"/>
        </w:rPr>
        <w:t>Трудовое право Республики Беларусь: Практическое пособие / Важенкова Т.Н. – Мн.: УП «Молодежное», 2003.</w:t>
      </w:r>
    </w:p>
    <w:p w:rsidR="00344EC8" w:rsidRPr="008E1C56" w:rsidRDefault="00344EC8" w:rsidP="008E1C56">
      <w:pPr>
        <w:numPr>
          <w:ilvl w:val="0"/>
          <w:numId w:val="2"/>
        </w:numPr>
        <w:overflowPunct w:val="0"/>
        <w:autoSpaceDE w:val="0"/>
        <w:autoSpaceDN w:val="0"/>
        <w:adjustRightInd w:val="0"/>
        <w:spacing w:line="360" w:lineRule="auto"/>
        <w:ind w:left="0" w:firstLine="0"/>
        <w:jc w:val="both"/>
        <w:rPr>
          <w:kern w:val="28"/>
          <w:sz w:val="28"/>
          <w:szCs w:val="28"/>
        </w:rPr>
      </w:pPr>
      <w:r w:rsidRPr="008E1C56">
        <w:rPr>
          <w:kern w:val="28"/>
          <w:sz w:val="28"/>
          <w:szCs w:val="28"/>
        </w:rPr>
        <w:t>Трудовое право Республики Беларусь, Краткое изложение курса / В.А. Круглов. – Мн.: Дикта 2004. – 75с.</w:t>
      </w:r>
      <w:bookmarkStart w:id="0" w:name="_GoBack"/>
      <w:bookmarkEnd w:id="0"/>
    </w:p>
    <w:sectPr w:rsidR="00344EC8" w:rsidRPr="008E1C56" w:rsidSect="008E1C56">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18E" w:rsidRDefault="001C518E">
      <w:r>
        <w:separator/>
      </w:r>
    </w:p>
  </w:endnote>
  <w:endnote w:type="continuationSeparator" w:id="0">
    <w:p w:rsidR="001C518E" w:rsidRDefault="001C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18E" w:rsidRDefault="001C518E">
      <w:r>
        <w:separator/>
      </w:r>
    </w:p>
  </w:footnote>
  <w:footnote w:type="continuationSeparator" w:id="0">
    <w:p w:rsidR="001C518E" w:rsidRDefault="001C5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Default="00302AD8" w:rsidP="001E6BEE">
    <w:pPr>
      <w:pStyle w:val="a4"/>
      <w:framePr w:wrap="around" w:vAnchor="text" w:hAnchor="margin" w:xAlign="right" w:y="1"/>
      <w:rPr>
        <w:rStyle w:val="a6"/>
      </w:rPr>
    </w:pPr>
  </w:p>
  <w:p w:rsidR="00302AD8" w:rsidRDefault="00302AD8" w:rsidP="00302AD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Default="00302AD8" w:rsidP="00302AD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3C72"/>
    <w:multiLevelType w:val="singleLevel"/>
    <w:tmpl w:val="5928D9C8"/>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abstractNum w:abstractNumId="1">
    <w:nsid w:val="5956CCA4"/>
    <w:multiLevelType w:val="multilevel"/>
    <w:tmpl w:val="04B92820"/>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1C518E"/>
    <w:rsid w:val="001E6BEE"/>
    <w:rsid w:val="001F055C"/>
    <w:rsid w:val="00302AD8"/>
    <w:rsid w:val="00344EC8"/>
    <w:rsid w:val="00850ADB"/>
    <w:rsid w:val="00881FF8"/>
    <w:rsid w:val="008E1C56"/>
    <w:rsid w:val="00A817CB"/>
    <w:rsid w:val="00A9721D"/>
    <w:rsid w:val="00AD3425"/>
    <w:rsid w:val="00FB2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EF1AA6EE-D2BE-4797-AD5A-666BE7F6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E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302AD8"/>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302AD8"/>
    <w:rPr>
      <w:rFonts w:cs="Times New Roman"/>
    </w:rPr>
  </w:style>
  <w:style w:type="paragraph" w:styleId="a7">
    <w:name w:val="footer"/>
    <w:basedOn w:val="a"/>
    <w:link w:val="a8"/>
    <w:uiPriority w:val="99"/>
    <w:rsid w:val="008E1C56"/>
    <w:pPr>
      <w:tabs>
        <w:tab w:val="center" w:pos="4677"/>
        <w:tab w:val="right" w:pos="9355"/>
      </w:tabs>
    </w:pPr>
  </w:style>
  <w:style w:type="character" w:customStyle="1" w:styleId="a8">
    <w:name w:val="Нижний колонтитул Знак"/>
    <w:link w:val="a7"/>
    <w:uiPriority w:val="99"/>
    <w:locked/>
    <w:rsid w:val="008E1C5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6012</Words>
  <Characters>34269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РАСЧЕТЫ ПО СПЕЦИАЛЬНЫМ ВИДАМ ПЛАТЕЖЕЙ В БЮДЖЕТ-НЫХ ОРГАНИЗАЦИЯХ</vt:lpstr>
    </vt:vector>
  </TitlesOfParts>
  <Company>Microsoft</Company>
  <LinksUpToDate>false</LinksUpToDate>
  <CharactersWithSpaces>40201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РАСЧЕТЫ ПО СПЕЦИАЛЬНЫМ ВИДАМ ПЛАТЕЖЕЙ В БЮДЖЕТ-НЫХ ОРГАНИЗАЦИЯХ</dc:title>
  <dc:subject/>
  <dc:creator>Admin</dc:creator>
  <cp:keywords/>
  <dc:description/>
  <cp:lastModifiedBy>admin</cp:lastModifiedBy>
  <cp:revision>2</cp:revision>
  <dcterms:created xsi:type="dcterms:W3CDTF">2014-03-04T00:36:00Z</dcterms:created>
  <dcterms:modified xsi:type="dcterms:W3CDTF">2014-03-04T00:36:00Z</dcterms:modified>
</cp:coreProperties>
</file>