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FB" w:rsidRDefault="009315FB" w:rsidP="009315FB">
      <w:pPr>
        <w:pStyle w:val="afa"/>
      </w:pPr>
      <w:r>
        <w:t>Содержание</w:t>
      </w:r>
    </w:p>
    <w:p w:rsidR="009315FB" w:rsidRDefault="009315FB" w:rsidP="009315FB">
      <w:pPr>
        <w:pStyle w:val="afa"/>
      </w:pPr>
    </w:p>
    <w:p w:rsidR="009315FB" w:rsidRDefault="009315FB">
      <w:pPr>
        <w:pStyle w:val="22"/>
        <w:rPr>
          <w:smallCaps w:val="0"/>
          <w:noProof/>
          <w:sz w:val="24"/>
          <w:szCs w:val="24"/>
        </w:rPr>
      </w:pPr>
      <w:r w:rsidRPr="00760A9E">
        <w:rPr>
          <w:rStyle w:val="ad"/>
          <w:noProof/>
        </w:rPr>
        <w:t>Введение</w:t>
      </w:r>
    </w:p>
    <w:p w:rsidR="009315FB" w:rsidRDefault="009315FB">
      <w:pPr>
        <w:pStyle w:val="22"/>
        <w:rPr>
          <w:smallCaps w:val="0"/>
          <w:noProof/>
          <w:sz w:val="24"/>
          <w:szCs w:val="24"/>
        </w:rPr>
      </w:pPr>
      <w:r w:rsidRPr="00760A9E">
        <w:rPr>
          <w:rStyle w:val="ad"/>
          <w:noProof/>
        </w:rPr>
        <w:t>Вторая экономика как фактор развала СССР</w:t>
      </w:r>
    </w:p>
    <w:p w:rsidR="009315FB" w:rsidRDefault="009315FB">
      <w:pPr>
        <w:pStyle w:val="22"/>
        <w:rPr>
          <w:smallCaps w:val="0"/>
          <w:noProof/>
          <w:sz w:val="24"/>
          <w:szCs w:val="24"/>
        </w:rPr>
      </w:pPr>
      <w:r w:rsidRPr="00760A9E">
        <w:rPr>
          <w:rStyle w:val="ad"/>
          <w:noProof/>
        </w:rPr>
        <w:t>Информационно-коммуникационные основания международного сотрудничества</w:t>
      </w:r>
    </w:p>
    <w:p w:rsidR="009315FB" w:rsidRDefault="009315FB" w:rsidP="009315FB">
      <w:pPr>
        <w:pStyle w:val="22"/>
      </w:pPr>
      <w:r w:rsidRPr="00760A9E">
        <w:rPr>
          <w:rStyle w:val="ad"/>
          <w:noProof/>
        </w:rPr>
        <w:t>Список</w:t>
      </w:r>
      <w:r w:rsidRPr="00760A9E">
        <w:rPr>
          <w:rStyle w:val="ad"/>
          <w:noProof/>
          <w:lang w:val="en-US"/>
        </w:rPr>
        <w:t xml:space="preserve"> </w:t>
      </w:r>
      <w:r w:rsidRPr="00760A9E">
        <w:rPr>
          <w:rStyle w:val="ad"/>
          <w:noProof/>
        </w:rPr>
        <w:t>литературы</w:t>
      </w:r>
    </w:p>
    <w:p w:rsidR="007B4C66" w:rsidRPr="009315FB" w:rsidRDefault="009315FB" w:rsidP="009315FB">
      <w:pPr>
        <w:pStyle w:val="2"/>
      </w:pPr>
      <w:r>
        <w:br w:type="page"/>
      </w:r>
      <w:bookmarkStart w:id="0" w:name="_Toc259007785"/>
      <w:r w:rsidR="007B4C66" w:rsidRPr="009315FB">
        <w:t>Введение</w:t>
      </w:r>
      <w:bookmarkEnd w:id="0"/>
    </w:p>
    <w:p w:rsidR="009315FB" w:rsidRDefault="009315FB" w:rsidP="009315FB">
      <w:pPr>
        <w:ind w:firstLine="709"/>
      </w:pPr>
    </w:p>
    <w:p w:rsidR="009315FB" w:rsidRDefault="007B4C66" w:rsidP="009315FB">
      <w:pPr>
        <w:ind w:firstLine="709"/>
      </w:pPr>
      <w:r w:rsidRPr="009315FB">
        <w:t>Настоящее исследование является попыткой объяснить причины развала Советского Союза при помощи элементов учения породившего его, то есть марксизма</w:t>
      </w:r>
      <w:r w:rsidR="009315FB" w:rsidRPr="009315FB">
        <w:t xml:space="preserve">. </w:t>
      </w:r>
      <w:r w:rsidRPr="009315FB">
        <w:t>Являясь, по нашему мнению, базисным, фактор экономической целесообразности стал основополагающим в процессе развала СССР</w:t>
      </w:r>
      <w:r w:rsidR="009315FB" w:rsidRPr="009315FB">
        <w:t xml:space="preserve">. </w:t>
      </w:r>
      <w:r w:rsidRPr="009315FB">
        <w:t>Прочие факторы являлись</w:t>
      </w:r>
      <w:r w:rsidR="009315FB">
        <w:t xml:space="preserve"> "</w:t>
      </w:r>
      <w:r w:rsidRPr="009315FB">
        <w:t>надстроечными</w:t>
      </w:r>
      <w:r w:rsidR="009315FB">
        <w:t xml:space="preserve">" </w:t>
      </w:r>
      <w:r w:rsidRPr="009315FB">
        <w:t>и лишь сопутствовали изменению экономического базиса</w:t>
      </w:r>
      <w:r w:rsidR="009315FB" w:rsidRPr="009315FB">
        <w:t>.</w:t>
      </w:r>
    </w:p>
    <w:p w:rsidR="009315FB" w:rsidRDefault="007B4C66" w:rsidP="009315FB">
      <w:pPr>
        <w:ind w:firstLine="709"/>
      </w:pPr>
      <w:r w:rsidRPr="009315FB">
        <w:t>В своей совокупности они привели советское общество и государственную систему Советского Союза в упадок, приблизив их к финальной стадии существования</w:t>
      </w:r>
      <w:r w:rsidR="009315FB" w:rsidRPr="009315FB">
        <w:t xml:space="preserve">. </w:t>
      </w:r>
      <w:r w:rsidRPr="009315FB">
        <w:t>Таким образом, нами выдвигается рабочая гипотеза о социально-экономических, и даже классовых процессах, послуживших основой причиной развала СССР</w:t>
      </w:r>
      <w:r w:rsidR="009315FB" w:rsidRPr="009315FB">
        <w:t>.</w:t>
      </w:r>
    </w:p>
    <w:p w:rsidR="009315FB" w:rsidRDefault="009315FB" w:rsidP="009315FB">
      <w:pPr>
        <w:pStyle w:val="2"/>
      </w:pPr>
      <w:r>
        <w:br w:type="page"/>
      </w:r>
      <w:bookmarkStart w:id="1" w:name="_Toc259007786"/>
      <w:r w:rsidR="00352D41" w:rsidRPr="009315FB">
        <w:t>Вторая экономика как фактор развала СССР</w:t>
      </w:r>
      <w:bookmarkEnd w:id="1"/>
    </w:p>
    <w:p w:rsidR="009315FB" w:rsidRDefault="009315FB" w:rsidP="009315FB">
      <w:pPr>
        <w:ind w:firstLine="709"/>
      </w:pPr>
    </w:p>
    <w:p w:rsidR="009315FB" w:rsidRDefault="00352D41" w:rsidP="009315FB">
      <w:pPr>
        <w:ind w:firstLine="709"/>
      </w:pPr>
      <w:r w:rsidRPr="009315FB">
        <w:t>Развитие современного общества невозможно без объективной оценки его исторического опыта</w:t>
      </w:r>
      <w:r w:rsidR="009315FB" w:rsidRPr="009315FB">
        <w:t xml:space="preserve">. </w:t>
      </w:r>
      <w:r w:rsidRPr="009315FB">
        <w:t>В частности, социально-экономическое совершенствование общественного устройства может быть реализовано на основе адекватных представлений об истинных движущих силах исторического прогресса, созидавших, а затем и разваливших СССР</w:t>
      </w:r>
      <w:r w:rsidR="009315FB" w:rsidRPr="009315FB">
        <w:t xml:space="preserve">. </w:t>
      </w:r>
      <w:r w:rsidRPr="009315FB">
        <w:t>В то же время единого мнения о развале великой державы не существует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Пресса опирается на представления о подкупе руководства страны, в частности М</w:t>
      </w:r>
      <w:r w:rsidR="009315FB">
        <w:t xml:space="preserve">.С. </w:t>
      </w:r>
      <w:r w:rsidRPr="009315FB">
        <w:t>Горбачева и Б</w:t>
      </w:r>
      <w:r w:rsidR="009315FB">
        <w:t xml:space="preserve">.Н. </w:t>
      </w:r>
      <w:r w:rsidRPr="009315FB">
        <w:t>Ельцина, антисоветские действия западных спецслужб, и личное решение лидеров о развале СССР в Беловежской пуще и многое другое</w:t>
      </w:r>
      <w:r w:rsidR="009315FB" w:rsidRPr="009315FB">
        <w:t xml:space="preserve">. </w:t>
      </w:r>
      <w:r w:rsidRPr="009315FB">
        <w:t>Исследования данной проблемы, направленные преимущественно на раскрытие сугубо экономических аспектов развала СССР, представлены в работах А</w:t>
      </w:r>
      <w:r w:rsidR="009315FB" w:rsidRPr="009315FB">
        <w:t xml:space="preserve">. </w:t>
      </w:r>
      <w:r w:rsidRPr="009315FB">
        <w:t>Бунича, З</w:t>
      </w:r>
      <w:r w:rsidR="009315FB" w:rsidRPr="009315FB">
        <w:t xml:space="preserve">. </w:t>
      </w:r>
      <w:r w:rsidRPr="009315FB">
        <w:t>Валькова и др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При этом другие стороны этого многогранного процесса практически не затрагиваются</w:t>
      </w:r>
      <w:r w:rsidR="009315FB" w:rsidRPr="009315FB">
        <w:t xml:space="preserve">. </w:t>
      </w:r>
      <w:r w:rsidRPr="009315FB">
        <w:t>Среди множества теорий развала Советского Союза, социально-экономические подходы пользуются наименьшей популярностью, хотя они и применяются некоторыми западными и отечественными специалистами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Долгое время, практически с момента возникновения советского государства, официальную командно-административную экономику поддерживала</w:t>
      </w:r>
      <w:r w:rsidR="009315FB">
        <w:t xml:space="preserve"> "</w:t>
      </w:r>
      <w:r w:rsidRPr="009315FB">
        <w:t>вторая</w:t>
      </w:r>
      <w:r w:rsidR="009315FB">
        <w:t xml:space="preserve">", </w:t>
      </w:r>
      <w:r w:rsidRPr="009315FB">
        <w:t>по мнению Г</w:t>
      </w:r>
      <w:r w:rsidR="009315FB" w:rsidRPr="009315FB">
        <w:t xml:space="preserve">. </w:t>
      </w:r>
      <w:r w:rsidRPr="009315FB">
        <w:t>Гроссмана, экономика, которая включала в себя два основных элемента</w:t>
      </w:r>
      <w:r w:rsidR="009315FB" w:rsidRPr="009315FB">
        <w:t xml:space="preserve">: </w:t>
      </w:r>
      <w:r w:rsidRPr="009315FB">
        <w:t>частный сектор и теневую экономику</w:t>
      </w:r>
      <w:r w:rsidR="009315FB" w:rsidRPr="009315FB">
        <w:t xml:space="preserve">. </w:t>
      </w:r>
      <w:r w:rsidRPr="009315FB">
        <w:t>Частный сектор был единственным допускаемым официально проявлением рыночных отношений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Несмотря на свои ограниченные размеры, он производил до трети сельскохозяйственной продукции</w:t>
      </w:r>
      <w:r w:rsidR="009315FB" w:rsidRPr="009315FB">
        <w:t>.</w:t>
      </w:r>
      <w:r w:rsidR="009315FB">
        <w:t xml:space="preserve"> "</w:t>
      </w:r>
      <w:r w:rsidRPr="009315FB">
        <w:t>Теневая экономика</w:t>
      </w:r>
      <w:r w:rsidR="009315FB">
        <w:t xml:space="preserve">" </w:t>
      </w:r>
      <w:r w:rsidRPr="009315FB">
        <w:t>включала в себя огромные торгово-промышленные ресурсы, но при этом не признавалась официально и подвергалась идеологической дискредитации и правовым преследованиям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Тем не менее, на протяжении всей истории СССР, именно теневая экономика, являясь относительно самостоятельной самоорганизующейся системой, играла роль своеобразного</w:t>
      </w:r>
      <w:r w:rsidR="009315FB">
        <w:t xml:space="preserve"> "</w:t>
      </w:r>
      <w:r w:rsidRPr="009315FB">
        <w:t>костыля</w:t>
      </w:r>
      <w:r w:rsidR="009315FB">
        <w:t xml:space="preserve">", </w:t>
      </w:r>
      <w:r w:rsidRPr="009315FB">
        <w:t>поддерживавшего плановую экономику</w:t>
      </w:r>
      <w:r w:rsidR="009315FB" w:rsidRPr="009315FB">
        <w:t xml:space="preserve">. </w:t>
      </w:r>
      <w:r w:rsidRPr="009315FB">
        <w:t>Сосуществование</w:t>
      </w:r>
      <w:r w:rsidR="009315FB">
        <w:t xml:space="preserve"> "</w:t>
      </w:r>
      <w:r w:rsidRPr="009315FB">
        <w:t>двух взаимоисключающих укладов приводит к социальной дезориентации значительной части населения, к потере нравственного иммунитета</w:t>
      </w:r>
      <w:r w:rsidR="009315FB" w:rsidRPr="009315FB">
        <w:t xml:space="preserve">. </w:t>
      </w:r>
      <w:r w:rsidRPr="009315FB">
        <w:t>Теневая экономика ведет к появлению теневой психологии, философии и идеологии</w:t>
      </w:r>
      <w:r w:rsidR="009315FB">
        <w:t>".</w:t>
      </w:r>
    </w:p>
    <w:p w:rsidR="009315FB" w:rsidRDefault="00352D41" w:rsidP="009315FB">
      <w:pPr>
        <w:ind w:firstLine="709"/>
      </w:pPr>
      <w:r w:rsidRPr="009315FB">
        <w:t>Так, можно сказать, что советское государство, в действительности было плутократическим</w:t>
      </w:r>
      <w:r w:rsidR="009315FB" w:rsidRPr="009315FB">
        <w:t>:</w:t>
      </w:r>
      <w:r w:rsidR="009315FB">
        <w:t xml:space="preserve"> "</w:t>
      </w:r>
      <w:r w:rsidRPr="009315FB">
        <w:t>лидеры этой командной по виду и воровской по сути системы получают возможность подкупать определенные группы людей</w:t>
      </w:r>
      <w:r w:rsidR="009315FB">
        <w:t xml:space="preserve">". </w:t>
      </w:r>
      <w:r w:rsidRPr="009315FB">
        <w:t>Массовая психология, экономическое поведение многих людей по существу было рыночным, но осуждалось и наказывалось официально</w:t>
      </w:r>
      <w:r w:rsidR="009315FB" w:rsidRPr="009315FB">
        <w:t xml:space="preserve">. </w:t>
      </w:r>
      <w:r w:rsidRPr="009315FB">
        <w:t>Таким образом, существовало внутреннее противоречие между естественной потребностью общества в элементах рыночной экономики и ее официальным правовым осуждением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Такое условное</w:t>
      </w:r>
      <w:r w:rsidR="009315FB">
        <w:t xml:space="preserve"> "</w:t>
      </w:r>
      <w:r w:rsidRPr="009315FB">
        <w:t>тотальное воровство</w:t>
      </w:r>
      <w:r w:rsidR="009315FB">
        <w:t xml:space="preserve">" </w:t>
      </w:r>
      <w:r w:rsidRPr="009315FB">
        <w:t>позволяло создать круговую поруку, морально объединяющую лидеров системы и мелких</w:t>
      </w:r>
      <w:r w:rsidR="009315FB">
        <w:t xml:space="preserve"> "</w:t>
      </w:r>
      <w:r w:rsidRPr="009315FB">
        <w:t>несунов</w:t>
      </w:r>
      <w:r w:rsidR="009315FB">
        <w:t xml:space="preserve">". </w:t>
      </w:r>
      <w:r w:rsidRPr="009315FB">
        <w:t>По существу, можно считать, что в Советском Союзе сложился и успешно существовал некий класс, аналогичный классу буржуазии, ставший в конце-концов</w:t>
      </w:r>
      <w:r w:rsidR="009315FB">
        <w:t xml:space="preserve"> "</w:t>
      </w:r>
      <w:r w:rsidRPr="009315FB">
        <w:t>могильщиком</w:t>
      </w:r>
      <w:r w:rsidR="009315FB">
        <w:t xml:space="preserve">" </w:t>
      </w:r>
      <w:r w:rsidRPr="009315FB">
        <w:t>Советского Союза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В противоположность западной теневой экономике,</w:t>
      </w:r>
      <w:r w:rsidR="009315FB">
        <w:t xml:space="preserve"> "</w:t>
      </w:r>
      <w:r w:rsidRPr="009315FB">
        <w:t>политически он опирается не на немногочисленные вооруженные отряды мафиози, террор и насилие, а на трудовые массы, на коллективы внутри своей системы</w:t>
      </w:r>
      <w:r w:rsidR="009315FB">
        <w:t xml:space="preserve">". </w:t>
      </w:r>
      <w:r w:rsidRPr="009315FB">
        <w:t>Реальная социальная среда и реальное общество того времени сформировало соответствующую мировоззренческую и правовую ориентацию у значительной части населения бывшего Союза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Существовавший</w:t>
      </w:r>
      <w:r w:rsidR="009315FB">
        <w:t xml:space="preserve"> "</w:t>
      </w:r>
      <w:r w:rsidRPr="009315FB">
        <w:t>класс советской буржуазии</w:t>
      </w:r>
      <w:r w:rsidR="009315FB">
        <w:t xml:space="preserve">" </w:t>
      </w:r>
      <w:r w:rsidRPr="009315FB">
        <w:t>может рассматриваться в качестве основы перестройки</w:t>
      </w:r>
      <w:r w:rsidR="009315FB" w:rsidRPr="009315FB">
        <w:t xml:space="preserve">. </w:t>
      </w:r>
      <w:r w:rsidRPr="009315FB">
        <w:t>Экономическая мощь этого образования позволила легализовать теневой рынок СССР</w:t>
      </w:r>
      <w:r w:rsidR="009315FB" w:rsidRPr="009315FB">
        <w:t xml:space="preserve">. </w:t>
      </w:r>
      <w:r w:rsidRPr="009315FB">
        <w:t>Нынешние</w:t>
      </w:r>
      <w:r w:rsidR="009315FB">
        <w:t xml:space="preserve"> "</w:t>
      </w:r>
      <w:r w:rsidRPr="009315FB">
        <w:t>новые русские</w:t>
      </w:r>
      <w:r w:rsidR="009315FB">
        <w:t xml:space="preserve">", </w:t>
      </w:r>
      <w:r w:rsidRPr="009315FB">
        <w:t>которые якобы</w:t>
      </w:r>
      <w:r w:rsidR="009315FB">
        <w:t xml:space="preserve"> "</w:t>
      </w:r>
      <w:r w:rsidRPr="009315FB">
        <w:t>разорили страну</w:t>
      </w:r>
      <w:r w:rsidR="009315FB">
        <w:t xml:space="preserve">", </w:t>
      </w:r>
      <w:r w:rsidRPr="009315FB">
        <w:t>либо являются потомками</w:t>
      </w:r>
      <w:r w:rsidR="009315FB">
        <w:t xml:space="preserve"> "</w:t>
      </w:r>
      <w:r w:rsidRPr="009315FB">
        <w:t>советской буржуазии</w:t>
      </w:r>
      <w:r w:rsidR="009315FB">
        <w:t xml:space="preserve">" </w:t>
      </w:r>
      <w:r w:rsidRPr="009315FB">
        <w:t>представлявшими теневую экономику СССР в период его существования и развала, либо продолжают эту традицию</w:t>
      </w:r>
      <w:r w:rsidR="009315FB" w:rsidRPr="009315FB">
        <w:t xml:space="preserve">. </w:t>
      </w:r>
      <w:r w:rsidRPr="009315FB">
        <w:t>В каждом следующем поколении они все больше укрепляются в вере в</w:t>
      </w:r>
      <w:r w:rsidR="009315FB">
        <w:t xml:space="preserve"> "</w:t>
      </w:r>
      <w:r w:rsidRPr="009315FB">
        <w:t>законность</w:t>
      </w:r>
      <w:r w:rsidR="009315FB">
        <w:t xml:space="preserve">" </w:t>
      </w:r>
      <w:r w:rsidRPr="009315FB">
        <w:t>своего</w:t>
      </w:r>
      <w:r w:rsidR="009315FB">
        <w:t xml:space="preserve"> "</w:t>
      </w:r>
      <w:r w:rsidRPr="009315FB">
        <w:t>монопольного права распоряжаться в любой отрасли материального производства и непроизводственной сферы</w:t>
      </w:r>
      <w:r w:rsidR="009315FB">
        <w:t xml:space="preserve">" </w:t>
      </w:r>
      <w:r w:rsidRPr="009315FB">
        <w:t>страны</w:t>
      </w:r>
      <w:r w:rsidR="009315FB" w:rsidRPr="009315FB">
        <w:t xml:space="preserve">. </w:t>
      </w:r>
      <w:r w:rsidRPr="009315FB">
        <w:t>Пресловутая этнофрагментация, погубившая СССР и едва не погубившая Россию, имеет те же корни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Отделение от</w:t>
      </w:r>
      <w:r w:rsidR="009315FB">
        <w:t xml:space="preserve"> "</w:t>
      </w:r>
      <w:r w:rsidRPr="009315FB">
        <w:t>центра</w:t>
      </w:r>
      <w:r w:rsidR="009315FB">
        <w:t xml:space="preserve">" </w:t>
      </w:r>
      <w:r w:rsidRPr="009315FB">
        <w:t>было выгодно бывшим советским республикам</w:t>
      </w:r>
      <w:r w:rsidR="009315FB" w:rsidRPr="009315FB">
        <w:t xml:space="preserve">. </w:t>
      </w:r>
      <w:r w:rsidRPr="009315FB">
        <w:t>В рамках теневой экономики это означало освобождение от выплат тем, кто находился во главе иерархической системы теневых взаимоотношений</w:t>
      </w:r>
      <w:r w:rsidR="009315FB" w:rsidRPr="009315FB">
        <w:t xml:space="preserve">. </w:t>
      </w:r>
      <w:r w:rsidRPr="009315FB">
        <w:t>Переворот, который привел к развалу СССР, стал тем фактором, который позволил теневой рыночной экономике обрести статус официальной в каждой из стран постсоветского пространства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На фоне кризиса экономической системы крах СССР стал неизбежным</w:t>
      </w:r>
      <w:r w:rsidR="009315FB" w:rsidRPr="009315FB">
        <w:t xml:space="preserve">. </w:t>
      </w:r>
      <w:r w:rsidRPr="009315FB">
        <w:t>Переворот произошел, открылись новые возможности, свободы</w:t>
      </w:r>
      <w:r w:rsidR="009315FB" w:rsidRPr="009315FB">
        <w:t xml:space="preserve">. </w:t>
      </w:r>
      <w:r w:rsidRPr="009315FB">
        <w:t>Но глубинные отношения в обществе, даже став экономически более целесообразными, мало изменились</w:t>
      </w:r>
      <w:r w:rsidR="009315FB" w:rsidRPr="009315FB">
        <w:t xml:space="preserve">. </w:t>
      </w:r>
      <w:r w:rsidRPr="009315FB">
        <w:t>Саморазвивающаяся система теневых взаимоотношений в странах постсоветского пространства сохранила большую часть своих теневых качеств</w:t>
      </w:r>
      <w:r w:rsidR="009315FB" w:rsidRPr="009315FB">
        <w:t xml:space="preserve">. </w:t>
      </w:r>
      <w:r w:rsidRPr="009315FB">
        <w:t xml:space="preserve">Как и прежде существуют двойные и тройные бухгалтерии, поведение частных компаний часто остается таким же, как и в Советском Союзе </w:t>
      </w:r>
      <w:r w:rsidR="009315FB">
        <w:t>-</w:t>
      </w:r>
      <w:r w:rsidRPr="009315FB">
        <w:t xml:space="preserve"> с легализацией лишь незначительной части деятельности</w:t>
      </w:r>
      <w:r w:rsidR="009315FB" w:rsidRPr="009315FB">
        <w:t>.</w:t>
      </w:r>
      <w:r w:rsidR="009315FB">
        <w:t xml:space="preserve"> </w:t>
      </w:r>
      <w:r w:rsidRPr="009315FB">
        <w:t>Сохранился советский коррупционный стиль ведения дел</w:t>
      </w:r>
      <w:r w:rsidR="009315FB" w:rsidRPr="009315FB">
        <w:t xml:space="preserve">. </w:t>
      </w:r>
      <w:r w:rsidRPr="009315FB">
        <w:t>Это можно заметить как в государственных, так и в частных структурах</w:t>
      </w:r>
      <w:r w:rsidR="009315FB" w:rsidRPr="009315FB">
        <w:t xml:space="preserve">. </w:t>
      </w:r>
      <w:r w:rsidRPr="009315FB">
        <w:t xml:space="preserve">С этой точки зрения коррупция, борьба с которой провозглашена одной из первоочередных задач в России на ближайшие годы </w:t>
      </w:r>
      <w:r w:rsidR="009315FB">
        <w:t>-</w:t>
      </w:r>
      <w:r w:rsidRPr="009315FB">
        <w:t xml:space="preserve"> явление социальное, имеющее глубокие исторические корни</w:t>
      </w:r>
      <w:r w:rsidR="009315FB" w:rsidRPr="009315FB">
        <w:t xml:space="preserve">. </w:t>
      </w:r>
      <w:r w:rsidRPr="009315FB">
        <w:t>Именно поэтому, победа на этом фронте может быть достигнута лишь усилиями всего общества, а не узко-полицейской борьбой с отдельными проявлениями данного явления</w:t>
      </w:r>
      <w:r w:rsidR="009315FB" w:rsidRPr="009315FB">
        <w:t>.</w:t>
      </w:r>
    </w:p>
    <w:p w:rsidR="00352D41" w:rsidRPr="009315FB" w:rsidRDefault="009315FB" w:rsidP="009315FB">
      <w:pPr>
        <w:pStyle w:val="2"/>
      </w:pPr>
      <w:r>
        <w:br w:type="page"/>
      </w:r>
      <w:bookmarkStart w:id="2" w:name="_Toc259007787"/>
      <w:r w:rsidR="00352D41" w:rsidRPr="009315FB">
        <w:t>Информационно-коммуникационные основания международного сотрудничества</w:t>
      </w:r>
      <w:bookmarkEnd w:id="2"/>
    </w:p>
    <w:p w:rsidR="009315FB" w:rsidRDefault="009315FB" w:rsidP="009315FB">
      <w:pPr>
        <w:ind w:firstLine="709"/>
      </w:pPr>
    </w:p>
    <w:p w:rsidR="009315FB" w:rsidRDefault="00352D41" w:rsidP="009315FB">
      <w:pPr>
        <w:ind w:firstLine="709"/>
      </w:pPr>
      <w:r w:rsidRPr="009315FB">
        <w:t>В настоящее время перед исследователями стоит задача осмысления противоречивых и изменчивых процессов в современном международном сообществе, возникающих в качественно новом информационно-коммуникационном контексте</w:t>
      </w:r>
      <w:r w:rsidR="009315FB" w:rsidRPr="009315FB">
        <w:t xml:space="preserve">. </w:t>
      </w:r>
      <w:r w:rsidRPr="009315FB">
        <w:t>Одним из таких процессов является международное сотрудничество, которое предстает сегодня в свете противоречивой роли информационных технологий и как средства усиления взаимозависимости, и как дестабилизирующего фактора силы и влияния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Начиная с середины 1990-ых годов все возникшие сколько-нибудь крупные социальные организации представляют собой сети, построенные на основе интернета</w:t>
      </w:r>
      <w:r w:rsidR="009315FB" w:rsidRPr="009315FB">
        <w:t xml:space="preserve">. </w:t>
      </w:r>
      <w:r w:rsidRPr="009315FB">
        <w:t>Однако, усиливая взаимозависимость мира, информационные технологии становятся важным фактором силы, углубляют неравенство</w:t>
      </w:r>
      <w:r w:rsidR="009315FB" w:rsidRPr="009315FB">
        <w:t xml:space="preserve">. </w:t>
      </w:r>
      <w:r w:rsidRPr="009315FB">
        <w:t>При этом реальность и значимость виртуальной среды все острее проявляется в таких вызовах для международного сообщества, как столкновение национальных интересов с требованиями мирового сообщества, усугубление международного неравенства и конфликтный потенциал неравномерности распределения ИКТ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Следовательно, разворачивается борьба за контроль и регулирование информационных потоков, как нового геополитического ресурса и возникает острая необходимость защиты от применения ИКТ деструктивными международными образованиями на государственном, межгосударственном и международном уровнях</w:t>
      </w:r>
      <w:r w:rsidR="009315FB" w:rsidRPr="009315FB">
        <w:t xml:space="preserve">. </w:t>
      </w:r>
      <w:r w:rsidRPr="009315FB">
        <w:t>Именно сотрудничество по поводу и посредством информационных технологий, влияние которых на международную систему становится чрезвычайно интенсивным и многоаспектным</w:t>
      </w:r>
      <w:r w:rsidR="009315FB">
        <w:t xml:space="preserve"> (</w:t>
      </w:r>
      <w:r w:rsidRPr="009315FB">
        <w:t>глобальная финансово-экономическая система,</w:t>
      </w:r>
      <w:r w:rsidR="009315FB">
        <w:t xml:space="preserve"> "</w:t>
      </w:r>
      <w:r w:rsidRPr="009315FB">
        <w:t>виртуальные международные сообщества</w:t>
      </w:r>
      <w:r w:rsidR="009315FB">
        <w:t>", "</w:t>
      </w:r>
      <w:r w:rsidRPr="009315FB">
        <w:t>информационное неравенство</w:t>
      </w:r>
      <w:r w:rsidR="009315FB">
        <w:t>", "</w:t>
      </w:r>
      <w:r w:rsidRPr="009315FB">
        <w:t>информационные войны</w:t>
      </w:r>
      <w:r w:rsidR="009315FB">
        <w:t>"</w:t>
      </w:r>
      <w:r w:rsidR="009315FB" w:rsidRPr="009315FB">
        <w:t xml:space="preserve">) </w:t>
      </w:r>
      <w:r w:rsidRPr="009315FB">
        <w:t>представляет существенный практический и теоретический интерес и видится нам актуальным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Ключевым методом анализа международного сотрудничества в сфере ИКТ является социологический подход, уделяющий внимание изменению международных отношений в результате воздействия международной среды</w:t>
      </w:r>
      <w:r w:rsidR="009315FB" w:rsidRPr="009315FB">
        <w:t xml:space="preserve">. </w:t>
      </w:r>
      <w:r w:rsidRPr="009315FB">
        <w:t>Одним из ее измерений являются ИКТ</w:t>
      </w:r>
      <w:r w:rsidR="009315FB" w:rsidRPr="009315FB">
        <w:t xml:space="preserve">. </w:t>
      </w:r>
      <w:r w:rsidRPr="009315FB">
        <w:t>Современные социологические подходы к анализу международного сотрудничества помогают увидеть, какие формы принимает международное сотрудничество сегодня под воздействием новой всемирной сетевой среды</w:t>
      </w:r>
      <w:r w:rsidR="009315FB" w:rsidRPr="009315FB">
        <w:t>.</w:t>
      </w:r>
    </w:p>
    <w:p w:rsidR="009315FB" w:rsidRDefault="00352D41" w:rsidP="009315FB">
      <w:pPr>
        <w:ind w:firstLine="709"/>
      </w:pPr>
      <w:r w:rsidRPr="009315FB">
        <w:t>Так,</w:t>
      </w:r>
      <w:r w:rsidR="009315FB">
        <w:t xml:space="preserve"> "</w:t>
      </w:r>
      <w:r w:rsidRPr="009315FB">
        <w:t>британская социологическая школа</w:t>
      </w:r>
      <w:r w:rsidR="009315FB">
        <w:t xml:space="preserve">" </w:t>
      </w:r>
      <w:r w:rsidRPr="009315FB">
        <w:t>делает акцент на легитимности международных институтов, французская школа социологии международных отношений рассматривает новых международных акторов, стирающих границы между внутренней и внешней политикой</w:t>
      </w:r>
      <w:r w:rsidR="009315FB" w:rsidRPr="009315FB">
        <w:t xml:space="preserve">; </w:t>
      </w:r>
      <w:r w:rsidRPr="009315FB">
        <w:t>исторический институционализм помогает проследить историю формирования международных акторов</w:t>
      </w:r>
      <w:r w:rsidR="009315FB" w:rsidRPr="009315FB">
        <w:t xml:space="preserve">. </w:t>
      </w:r>
      <w:r w:rsidRPr="009315FB">
        <w:t>Возникновению и трансформации международных культурных норм важное место отводит конструктивистское направление в социологии международных отношений</w:t>
      </w:r>
      <w:r w:rsidR="009315FB" w:rsidRPr="009315FB">
        <w:t>.</w:t>
      </w:r>
      <w:r w:rsidR="009315FB">
        <w:t xml:space="preserve"> </w:t>
      </w:r>
      <w:r w:rsidRPr="009315FB">
        <w:t>Метод системного анализа является также продуктивным и позволяет охарактеризовать новую среду международных отношений</w:t>
      </w:r>
      <w:r w:rsidR="009315FB" w:rsidRPr="009315FB">
        <w:t xml:space="preserve">. </w:t>
      </w:r>
      <w:r w:rsidRPr="009315FB">
        <w:t>ИНФОРМАЦИОННО-КОММУНИКАЦИОННЫЕ ТЕХНОЛОГИИ</w:t>
      </w:r>
      <w:r w:rsidR="009315FB" w:rsidRPr="009315FB">
        <w:t xml:space="preserve"> - </w:t>
      </w:r>
      <w:r w:rsidRPr="009315FB">
        <w:t>способы создания, фиксации, переработки и распространения информации</w:t>
      </w:r>
      <w:r w:rsidR="009315FB" w:rsidRPr="009315FB">
        <w:t xml:space="preserve">. </w:t>
      </w:r>
      <w:r w:rsidRPr="009315FB">
        <w:t>Сегодня под ИКТ понимается система методов и способов сбора, накопления, хранения, поиска и обработки информации на основе применения средств вычислительной техники и коммуникационных сетей</w:t>
      </w:r>
      <w:r w:rsidR="009315FB" w:rsidRPr="009315FB">
        <w:t xml:space="preserve">. </w:t>
      </w:r>
      <w:r w:rsidRPr="009315FB">
        <w:t>Современное информационное пространство представляет новую глобальную внешнюю среду международных отношений</w:t>
      </w:r>
      <w:r w:rsidR="009315FB" w:rsidRPr="009315FB">
        <w:t xml:space="preserve">. </w:t>
      </w:r>
      <w:r w:rsidRPr="009315FB">
        <w:t>Следует пояснить наше понимание данной категории</w:t>
      </w:r>
      <w:r w:rsidR="009315FB" w:rsidRPr="009315FB">
        <w:t xml:space="preserve">. </w:t>
      </w:r>
      <w:r w:rsidRPr="009315FB">
        <w:t>Имеется в виду совокупность технологий и технических средств коммуникации, а также сетевых отношений, модифицированных социальных институтов, связанных друг с другом в едином пространстве и времени</w:t>
      </w:r>
      <w:r w:rsidR="009315FB" w:rsidRPr="009315FB">
        <w:t xml:space="preserve">. </w:t>
      </w:r>
      <w:r w:rsidRPr="009315FB">
        <w:t>Поэтому ИКТ и Всемирная паутина выступают в роли уже не только внесоциальной, но и социальной составляющей международной среды</w:t>
      </w:r>
      <w:r w:rsidR="009315FB" w:rsidRPr="009315FB">
        <w:t>.</w:t>
      </w:r>
    </w:p>
    <w:p w:rsidR="007B4C66" w:rsidRPr="009315FB" w:rsidRDefault="009315FB" w:rsidP="009315FB">
      <w:pPr>
        <w:pStyle w:val="afa"/>
      </w:pPr>
      <w:r>
        <w:br w:type="page"/>
      </w:r>
      <w:r w:rsidR="007B4C66" w:rsidRPr="009315FB">
        <w:t>Заключение</w:t>
      </w:r>
    </w:p>
    <w:p w:rsidR="009315FB" w:rsidRDefault="009315FB" w:rsidP="009315FB">
      <w:pPr>
        <w:ind w:firstLine="709"/>
      </w:pPr>
    </w:p>
    <w:p w:rsidR="009315FB" w:rsidRDefault="00352D41" w:rsidP="009315FB">
      <w:pPr>
        <w:ind w:firstLine="709"/>
      </w:pPr>
      <w:r w:rsidRPr="009315FB">
        <w:t>Современные ИКТ являются важным основанием международного сотрудничества, ставя новые задачи и вызовы</w:t>
      </w:r>
      <w:r w:rsidR="009315FB" w:rsidRPr="009315FB">
        <w:t>:</w:t>
      </w:r>
    </w:p>
    <w:p w:rsidR="009315FB" w:rsidRDefault="00352D41" w:rsidP="009315FB">
      <w:pPr>
        <w:ind w:firstLine="709"/>
      </w:pPr>
      <w:r w:rsidRPr="009315FB">
        <w:t>во-первых, резко возрастают темпы и дистанция разрыва на фоне</w:t>
      </w:r>
      <w:r w:rsidR="009315FB">
        <w:t xml:space="preserve"> "</w:t>
      </w:r>
      <w:r w:rsidRPr="009315FB">
        <w:t>информационного неравенства</w:t>
      </w:r>
      <w:r w:rsidR="009315FB">
        <w:t>": "</w:t>
      </w:r>
      <w:r w:rsidRPr="009315FB">
        <w:t>доля дохода беднейших 20% населения мира в совокупном общемировом с 1989 по 1998 г</w:t>
      </w:r>
      <w:r w:rsidR="009315FB" w:rsidRPr="009315FB">
        <w:t xml:space="preserve">. </w:t>
      </w:r>
      <w:r w:rsidRPr="009315FB">
        <w:t>снизилась с 2,3 до 1,4%</w:t>
      </w:r>
      <w:r w:rsidR="009315FB" w:rsidRPr="009315FB">
        <w:t xml:space="preserve">. </w:t>
      </w:r>
      <w:r w:rsidRPr="009315FB">
        <w:t>Доля самых богатых 20%, наоборот, возросла</w:t>
      </w:r>
      <w:r w:rsidR="009315FB">
        <w:t>"</w:t>
      </w:r>
      <w:r w:rsidR="009315FB" w:rsidRPr="009315FB">
        <w:t>;</w:t>
      </w:r>
    </w:p>
    <w:p w:rsidR="009315FB" w:rsidRDefault="00352D41" w:rsidP="009315FB">
      <w:pPr>
        <w:ind w:firstLine="709"/>
      </w:pPr>
      <w:r w:rsidRPr="009315FB">
        <w:t>во-вторых, неравенство и дезинтеграция в международной системе углубляются не только по линии различных государств, групп государств</w:t>
      </w:r>
      <w:r w:rsidR="009315FB" w:rsidRPr="009315FB">
        <w:t xml:space="preserve">; </w:t>
      </w:r>
      <w:r w:rsidRPr="009315FB">
        <w:t>возникают новые социально-экономические образования внутри одной или нескольких стран</w:t>
      </w:r>
      <w:r w:rsidR="009315FB">
        <w:t xml:space="preserve"> ("</w:t>
      </w:r>
      <w:r w:rsidRPr="009315FB">
        <w:t xml:space="preserve">среди примеров </w:t>
      </w:r>
      <w:r w:rsidR="009315FB">
        <w:t>-</w:t>
      </w:r>
      <w:r w:rsidRPr="009315FB">
        <w:t xml:space="preserve"> регион Гонконга, север Италии и Силиконовая долина в Калифорнии</w:t>
      </w:r>
      <w:r w:rsidR="009315FB">
        <w:t>"</w:t>
      </w:r>
      <w:r w:rsidR="009315FB" w:rsidRPr="009315FB">
        <w:t>);</w:t>
      </w:r>
    </w:p>
    <w:p w:rsidR="009315FB" w:rsidRDefault="00352D41" w:rsidP="009315FB">
      <w:pPr>
        <w:ind w:firstLine="709"/>
      </w:pPr>
      <w:r w:rsidRPr="009315FB">
        <w:t>в-третьих, изменяется неравенство доступа к международному влиянию</w:t>
      </w:r>
      <w:r w:rsidR="009315FB" w:rsidRPr="009315FB">
        <w:t xml:space="preserve">. </w:t>
      </w:r>
      <w:r w:rsidRPr="009315FB">
        <w:t>Хотя позиции государства по-прежнему сильны, возникают новые сообщества</w:t>
      </w:r>
      <w:r w:rsidR="009315FB">
        <w:t xml:space="preserve"> ("</w:t>
      </w:r>
      <w:r w:rsidRPr="009315FB">
        <w:t>виртуальные нации</w:t>
      </w:r>
      <w:r w:rsidR="009315FB">
        <w:t xml:space="preserve">", </w:t>
      </w:r>
      <w:r w:rsidRPr="009315FB">
        <w:t>деструктивные образования</w:t>
      </w:r>
      <w:r w:rsidR="009315FB" w:rsidRPr="009315FB">
        <w:t xml:space="preserve">). </w:t>
      </w:r>
      <w:r w:rsidRPr="009315FB">
        <w:t xml:space="preserve">Самый яркий пример </w:t>
      </w:r>
      <w:r w:rsidR="009315FB">
        <w:t>-</w:t>
      </w:r>
      <w:r w:rsidRPr="009315FB">
        <w:t xml:space="preserve"> глобальная информационная сеть бенладеновского Терроринтерна</w:t>
      </w:r>
      <w:r w:rsidR="009315FB" w:rsidRPr="009315FB">
        <w:t xml:space="preserve">. </w:t>
      </w:r>
      <w:r w:rsidRPr="009315FB">
        <w:t>Возникает понятие</w:t>
      </w:r>
      <w:r w:rsidR="009315FB">
        <w:t xml:space="preserve"> "</w:t>
      </w:r>
      <w:r w:rsidRPr="009315FB">
        <w:t>информационной войны</w:t>
      </w:r>
      <w:r w:rsidR="009315FB">
        <w:t>".</w:t>
      </w:r>
    </w:p>
    <w:p w:rsidR="009315FB" w:rsidRDefault="00352D41" w:rsidP="009315FB">
      <w:pPr>
        <w:ind w:firstLine="709"/>
      </w:pPr>
      <w:r w:rsidRPr="009315FB">
        <w:t>Все это говорит о необходимости организации международного сотрудничества на региональном, межгосударственном и глобальном уровнях с учетом новых участником международных отношений и нормативных рамок их взаимодействий</w:t>
      </w:r>
      <w:r w:rsidR="009315FB" w:rsidRPr="009315FB">
        <w:t>.</w:t>
      </w:r>
    </w:p>
    <w:p w:rsidR="009315FB" w:rsidRDefault="009315FB" w:rsidP="009315FB">
      <w:pPr>
        <w:pStyle w:val="2"/>
      </w:pPr>
      <w:r>
        <w:br w:type="page"/>
      </w:r>
      <w:bookmarkStart w:id="3" w:name="_Toc259007788"/>
      <w:r w:rsidR="007B4C66" w:rsidRPr="009315FB">
        <w:t>Список</w:t>
      </w:r>
      <w:r w:rsidR="007B4C66" w:rsidRPr="009315FB">
        <w:rPr>
          <w:lang w:val="en-US"/>
        </w:rPr>
        <w:t xml:space="preserve"> </w:t>
      </w:r>
      <w:r w:rsidR="007B4C66" w:rsidRPr="009315FB">
        <w:t>литературы</w:t>
      </w:r>
      <w:bookmarkEnd w:id="3"/>
    </w:p>
    <w:p w:rsidR="009315FB" w:rsidRPr="009315FB" w:rsidRDefault="009315FB" w:rsidP="009315FB">
      <w:pPr>
        <w:ind w:firstLine="709"/>
      </w:pPr>
    </w:p>
    <w:p w:rsidR="009315FB" w:rsidRDefault="007B4C66" w:rsidP="009315FB">
      <w:pPr>
        <w:pStyle w:val="a0"/>
        <w:ind w:firstLine="0"/>
        <w:rPr>
          <w:lang w:val="en-US"/>
        </w:rPr>
      </w:pPr>
      <w:r w:rsidRPr="009315FB">
        <w:rPr>
          <w:lang w:val="en-US"/>
        </w:rPr>
        <w:t>Grossman G</w:t>
      </w:r>
      <w:r w:rsidR="009315FB" w:rsidRPr="009315FB">
        <w:rPr>
          <w:lang w:val="en-US"/>
        </w:rPr>
        <w:t xml:space="preserve">. </w:t>
      </w:r>
      <w:r w:rsidRPr="009315FB">
        <w:rPr>
          <w:lang w:val="en-US"/>
        </w:rPr>
        <w:t>THE SECOND ECONOMY OF THE USSR / PROBLEMS OF COMMUNISM, Vol</w:t>
      </w:r>
      <w:r w:rsidR="009315FB" w:rsidRPr="009315FB">
        <w:rPr>
          <w:lang w:val="en-US"/>
        </w:rPr>
        <w:t xml:space="preserve">. </w:t>
      </w:r>
      <w:r w:rsidRPr="009315FB">
        <w:rPr>
          <w:lang w:val="en-US"/>
        </w:rPr>
        <w:t>XXVI, # 5, September-October, 2007</w:t>
      </w:r>
      <w:r w:rsidR="009315FB" w:rsidRPr="009315FB">
        <w:rPr>
          <w:lang w:val="en-US"/>
        </w:rPr>
        <w:t>.</w:t>
      </w:r>
    </w:p>
    <w:p w:rsidR="009315FB" w:rsidRDefault="007B4C66" w:rsidP="009315FB">
      <w:pPr>
        <w:pStyle w:val="a0"/>
        <w:ind w:firstLine="0"/>
      </w:pPr>
      <w:r w:rsidRPr="009315FB">
        <w:t>Андрей Бунич</w:t>
      </w:r>
      <w:r w:rsidR="009315FB" w:rsidRPr="009315FB">
        <w:t xml:space="preserve">. </w:t>
      </w:r>
      <w:r w:rsidRPr="009315FB">
        <w:t>Теневые опухоли легальной экономики / В сб</w:t>
      </w:r>
      <w:r w:rsidR="009315FB">
        <w:t>.:</w:t>
      </w:r>
      <w:r w:rsidR="009315FB" w:rsidRPr="009315FB">
        <w:t xml:space="preserve"> </w:t>
      </w:r>
      <w:r w:rsidRPr="009315FB">
        <w:t>Теневая экономика</w:t>
      </w:r>
      <w:r w:rsidR="009315FB" w:rsidRPr="009315FB">
        <w:t xml:space="preserve">. </w:t>
      </w:r>
      <w:r w:rsidRPr="009315FB">
        <w:t>М</w:t>
      </w:r>
      <w:r w:rsidR="009315FB">
        <w:t>.:</w:t>
      </w:r>
      <w:r w:rsidR="009315FB" w:rsidRPr="009315FB">
        <w:t xml:space="preserve"> </w:t>
      </w:r>
      <w:r w:rsidRPr="009315FB">
        <w:t>Экономика, 2006</w:t>
      </w:r>
      <w:r w:rsidR="009315FB" w:rsidRPr="009315FB">
        <w:t>.</w:t>
      </w:r>
    </w:p>
    <w:p w:rsidR="009315FB" w:rsidRDefault="007B4C66" w:rsidP="009315FB">
      <w:pPr>
        <w:pStyle w:val="a0"/>
        <w:ind w:firstLine="0"/>
      </w:pPr>
      <w:r w:rsidRPr="009315FB">
        <w:t>Косалс Л</w:t>
      </w:r>
      <w:r w:rsidR="009315FB" w:rsidRPr="009315FB">
        <w:t xml:space="preserve">. </w:t>
      </w:r>
      <w:r w:rsidRPr="009315FB">
        <w:t>Теневая экономика как особенность российского капитализма</w:t>
      </w:r>
      <w:r w:rsidR="009315FB">
        <w:t xml:space="preserve"> // </w:t>
      </w:r>
      <w:r w:rsidRPr="009315FB">
        <w:t>Вопросы экономики</w:t>
      </w:r>
      <w:r w:rsidR="009315FB">
        <w:t>. 20</w:t>
      </w:r>
      <w:r w:rsidRPr="009315FB">
        <w:t>08</w:t>
      </w:r>
      <w:r w:rsidR="009315FB" w:rsidRPr="009315FB">
        <w:t xml:space="preserve">. </w:t>
      </w:r>
      <w:r w:rsidRPr="009315FB">
        <w:t>№ 10</w:t>
      </w:r>
      <w:r w:rsidR="009315FB" w:rsidRPr="009315FB">
        <w:t>.</w:t>
      </w:r>
    </w:p>
    <w:p w:rsidR="009315FB" w:rsidRDefault="007B4C66" w:rsidP="009315FB">
      <w:pPr>
        <w:pStyle w:val="a0"/>
        <w:ind w:firstLine="0"/>
      </w:pPr>
      <w:r w:rsidRPr="009315FB">
        <w:t>Общественная академия</w:t>
      </w:r>
      <w:r w:rsidR="009315FB">
        <w:t xml:space="preserve"> "</w:t>
      </w:r>
      <w:r w:rsidRPr="009315FB">
        <w:t>шаг в будущее</w:t>
      </w:r>
      <w:r w:rsidR="009315FB">
        <w:t xml:space="preserve">" </w:t>
      </w:r>
      <w:r w:rsidRPr="009315FB">
        <w:t>Образ идеального президента РС</w:t>
      </w:r>
      <w:r w:rsidR="009315FB">
        <w:t xml:space="preserve"> (</w:t>
      </w:r>
      <w:r w:rsidRPr="009315FB">
        <w:t>Я</w:t>
      </w:r>
      <w:r w:rsidR="009315FB" w:rsidRPr="009315FB">
        <w:t xml:space="preserve">) </w:t>
      </w:r>
      <w:r w:rsidR="009315FB">
        <w:t>-</w:t>
      </w:r>
      <w:r w:rsidRPr="009315FB">
        <w:t xml:space="preserve"> Якутск, 2008</w:t>
      </w:r>
      <w:r w:rsidR="009315FB" w:rsidRPr="009315FB">
        <w:t>.</w:t>
      </w:r>
    </w:p>
    <w:p w:rsidR="009315FB" w:rsidRDefault="007B4C66" w:rsidP="009315FB">
      <w:pPr>
        <w:pStyle w:val="a0"/>
        <w:ind w:firstLine="0"/>
      </w:pPr>
      <w:r w:rsidRPr="009315FB">
        <w:t>Социология</w:t>
      </w:r>
      <w:r w:rsidR="009315FB" w:rsidRPr="009315FB">
        <w:t xml:space="preserve">: </w:t>
      </w:r>
      <w:r w:rsidRPr="009315FB">
        <w:t>учебник для вузов</w:t>
      </w:r>
      <w:r w:rsidR="00F41E6A">
        <w:t xml:space="preserve"> </w:t>
      </w:r>
      <w:r w:rsidRPr="009315FB">
        <w:t>/ под ред</w:t>
      </w:r>
      <w:r w:rsidR="009315FB" w:rsidRPr="009315FB">
        <w:t xml:space="preserve">. </w:t>
      </w:r>
      <w:r w:rsidRPr="009315FB">
        <w:t>проф</w:t>
      </w:r>
      <w:r w:rsidR="009315FB">
        <w:t>.</w:t>
      </w:r>
      <w:r w:rsidR="00F41E6A">
        <w:t xml:space="preserve"> </w:t>
      </w:r>
      <w:r w:rsidR="009315FB">
        <w:t xml:space="preserve">В.Н. </w:t>
      </w:r>
      <w:r w:rsidRPr="009315FB">
        <w:t>Лавриненко</w:t>
      </w:r>
      <w:r w:rsidR="009315FB" w:rsidRPr="009315FB">
        <w:t xml:space="preserve">. </w:t>
      </w:r>
      <w:r w:rsidR="009315FB">
        <w:t>-</w:t>
      </w:r>
      <w:r w:rsidRPr="009315FB">
        <w:t xml:space="preserve"> М</w:t>
      </w:r>
      <w:r w:rsidR="009315FB">
        <w:t>.:</w:t>
      </w:r>
      <w:r w:rsidR="009315FB" w:rsidRPr="009315FB">
        <w:t xml:space="preserve"> </w:t>
      </w:r>
      <w:r w:rsidRPr="009315FB">
        <w:t>ЮНИТИ-ДАНА</w:t>
      </w:r>
      <w:r w:rsidR="009315FB">
        <w:t>, 20</w:t>
      </w:r>
      <w:r w:rsidRPr="009315FB">
        <w:t>07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Белл Д</w:t>
      </w:r>
      <w:r w:rsidR="009315FB" w:rsidRPr="009315FB">
        <w:t xml:space="preserve">. </w:t>
      </w:r>
      <w:r w:rsidRPr="009315FB">
        <w:t>Грядущее постиндустриальное общество</w:t>
      </w:r>
      <w:r w:rsidR="009315FB" w:rsidRPr="009315FB">
        <w:t xml:space="preserve">. </w:t>
      </w:r>
      <w:r w:rsidRPr="009315FB">
        <w:t>Опыт соци</w:t>
      </w:r>
      <w:r w:rsidR="007B4C66" w:rsidRPr="009315FB">
        <w:t>ального прогнозирования</w:t>
      </w:r>
      <w:r w:rsidR="009315FB">
        <w:t>.</w:t>
      </w:r>
      <w:r w:rsidR="00F41E6A">
        <w:t xml:space="preserve"> </w:t>
      </w:r>
      <w:r w:rsidR="009315FB">
        <w:t xml:space="preserve">М., </w:t>
      </w:r>
      <w:r w:rsidR="009315FB" w:rsidRPr="009315FB">
        <w:t>20</w:t>
      </w:r>
      <w:r w:rsidR="007B4C66" w:rsidRPr="009315FB">
        <w:t>0</w:t>
      </w:r>
      <w:r w:rsidRPr="009315FB">
        <w:t>9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Гидденс Э</w:t>
      </w:r>
      <w:r w:rsidR="009315FB" w:rsidRPr="009315FB">
        <w:t xml:space="preserve">. </w:t>
      </w:r>
      <w:r w:rsidRPr="009315FB">
        <w:t>Ускользающий мир</w:t>
      </w:r>
      <w:r w:rsidR="009315FB" w:rsidRPr="009315FB">
        <w:t xml:space="preserve">: </w:t>
      </w:r>
      <w:r w:rsidRPr="009315FB">
        <w:t>как глобализ</w:t>
      </w:r>
      <w:r w:rsidR="007B4C66" w:rsidRPr="009315FB">
        <w:t>ация меняет нашу жизнь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 w:rsidRPr="009315FB">
        <w:t>., 20</w:t>
      </w:r>
      <w:r w:rsidR="007B4C66" w:rsidRPr="009315FB">
        <w:t>08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Делягин М</w:t>
      </w:r>
      <w:r w:rsidR="009315FB">
        <w:t xml:space="preserve">.Г. </w:t>
      </w:r>
      <w:r w:rsidRPr="009315FB">
        <w:t>Мировой кризис</w:t>
      </w:r>
      <w:r w:rsidR="009315FB" w:rsidRPr="009315FB">
        <w:t xml:space="preserve">: </w:t>
      </w:r>
      <w:r w:rsidRPr="009315FB">
        <w:t>Общая теория глобализации</w:t>
      </w:r>
      <w:r w:rsidR="009315FB" w:rsidRPr="009315FB">
        <w:t xml:space="preserve">: </w:t>
      </w:r>
      <w:r w:rsidR="007B4C66" w:rsidRPr="009315FB">
        <w:t>Курс лекций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>
        <w:t>.:</w:t>
      </w:r>
      <w:r w:rsidR="009315FB" w:rsidRPr="009315FB">
        <w:t xml:space="preserve"> </w:t>
      </w:r>
      <w:r w:rsidR="007B4C66" w:rsidRPr="009315FB">
        <w:t>ИНФРА-М, 2008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Добреньков В</w:t>
      </w:r>
      <w:r w:rsidR="009315FB">
        <w:t xml:space="preserve">.И. </w:t>
      </w:r>
      <w:r w:rsidRPr="009315FB">
        <w:t>Социально-гуманитарные проблемы становления глобального общества</w:t>
      </w:r>
      <w:r w:rsidR="009315FB">
        <w:t xml:space="preserve"> // </w:t>
      </w:r>
      <w:r w:rsidRPr="009315FB">
        <w:t>Человек и с</w:t>
      </w:r>
      <w:r w:rsidR="007B4C66" w:rsidRPr="009315FB">
        <w:t>овременный мир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>
        <w:t>.:</w:t>
      </w:r>
      <w:r w:rsidR="009315FB" w:rsidRPr="009315FB">
        <w:t xml:space="preserve"> </w:t>
      </w:r>
      <w:r w:rsidR="007B4C66" w:rsidRPr="009315FB">
        <w:t>ИНФРА-М, 2008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Долгов С</w:t>
      </w:r>
      <w:r w:rsidR="009315FB">
        <w:t xml:space="preserve">.И. </w:t>
      </w:r>
      <w:r w:rsidRPr="009315FB">
        <w:t>Глобализация экономики</w:t>
      </w:r>
      <w:r w:rsidR="009315FB" w:rsidRPr="009315FB">
        <w:t xml:space="preserve">: </w:t>
      </w:r>
      <w:r w:rsidRPr="009315FB">
        <w:t>новое слово или н</w:t>
      </w:r>
      <w:r w:rsidR="007B4C66" w:rsidRPr="009315FB">
        <w:t>овое явление</w:t>
      </w:r>
      <w:r w:rsidR="009315FB" w:rsidRPr="009315FB">
        <w:t xml:space="preserve">? - </w:t>
      </w:r>
      <w:r w:rsidR="007B4C66" w:rsidRPr="009315FB">
        <w:t>М</w:t>
      </w:r>
      <w:r w:rsidR="009315FB">
        <w:t>.:</w:t>
      </w:r>
      <w:r w:rsidR="009315FB" w:rsidRPr="009315FB">
        <w:t xml:space="preserve"> </w:t>
      </w:r>
      <w:r w:rsidR="007B4C66" w:rsidRPr="009315FB">
        <w:t>Экономика, 200</w:t>
      </w:r>
      <w:r w:rsidRPr="009315FB">
        <w:t>8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Иноземцев В</w:t>
      </w:r>
      <w:r w:rsidR="009315FB">
        <w:t xml:space="preserve">.Л. </w:t>
      </w:r>
      <w:r w:rsidRPr="009315FB">
        <w:t>За пределами экономическо</w:t>
      </w:r>
      <w:r w:rsidR="007B4C66" w:rsidRPr="009315FB">
        <w:t>го общества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 w:rsidRPr="009315FB">
        <w:t>., 20</w:t>
      </w:r>
      <w:r w:rsidR="007B4C66" w:rsidRPr="009315FB">
        <w:t>0</w:t>
      </w:r>
      <w:r w:rsidRPr="009315FB">
        <w:t>8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Кастельс М</w:t>
      </w:r>
      <w:r w:rsidR="009315FB" w:rsidRPr="009315FB">
        <w:t xml:space="preserve">. </w:t>
      </w:r>
      <w:r w:rsidRPr="009315FB">
        <w:t>Информационная эпоха</w:t>
      </w:r>
      <w:r w:rsidR="009315FB" w:rsidRPr="009315FB">
        <w:t xml:space="preserve">: </w:t>
      </w:r>
      <w:r w:rsidRPr="009315FB">
        <w:t>экономик</w:t>
      </w:r>
      <w:r w:rsidR="007B4C66" w:rsidRPr="009315FB">
        <w:t>а, общество и культура</w:t>
      </w:r>
      <w:r w:rsidR="009315FB">
        <w:t>.</w:t>
      </w:r>
      <w:r w:rsidR="00F41E6A">
        <w:t xml:space="preserve"> </w:t>
      </w:r>
      <w:r w:rsidR="009315FB">
        <w:t xml:space="preserve">М., </w:t>
      </w:r>
      <w:r w:rsidR="009315FB" w:rsidRPr="009315FB">
        <w:t>20</w:t>
      </w:r>
      <w:r w:rsidR="007B4C66" w:rsidRPr="009315FB">
        <w:t>08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Лебедева М</w:t>
      </w:r>
      <w:r w:rsidR="009315FB">
        <w:t xml:space="preserve">.М. </w:t>
      </w:r>
      <w:r w:rsidRPr="009315FB">
        <w:t xml:space="preserve">Мировая </w:t>
      </w:r>
      <w:r w:rsidR="007B4C66" w:rsidRPr="009315FB">
        <w:t>политика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>
        <w:t>.:</w:t>
      </w:r>
      <w:r w:rsidR="009315FB" w:rsidRPr="009315FB">
        <w:t xml:space="preserve"> </w:t>
      </w:r>
      <w:r w:rsidR="007B4C66" w:rsidRPr="009315FB">
        <w:t>Аспект Пресс, 2006</w:t>
      </w:r>
      <w:r w:rsidR="009315FB" w:rsidRPr="009315FB">
        <w:t>.</w:t>
      </w:r>
    </w:p>
    <w:p w:rsidR="009315FB" w:rsidRDefault="00352D41" w:rsidP="009315FB">
      <w:pPr>
        <w:pStyle w:val="a0"/>
        <w:ind w:firstLine="0"/>
      </w:pPr>
      <w:r w:rsidRPr="009315FB">
        <w:t>Тоффл</w:t>
      </w:r>
      <w:r w:rsidR="007B4C66" w:rsidRPr="009315FB">
        <w:t>ер Э</w:t>
      </w:r>
      <w:r w:rsidR="009315FB" w:rsidRPr="009315FB">
        <w:t xml:space="preserve">. </w:t>
      </w:r>
      <w:r w:rsidR="007B4C66" w:rsidRPr="009315FB">
        <w:t>Третья волна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>
        <w:t>.:</w:t>
      </w:r>
      <w:r w:rsidR="009315FB" w:rsidRPr="009315FB">
        <w:t xml:space="preserve"> </w:t>
      </w:r>
      <w:r w:rsidR="007B4C66" w:rsidRPr="009315FB">
        <w:t>АСТ, 200</w:t>
      </w:r>
      <w:r w:rsidRPr="009315FB">
        <w:t>9</w:t>
      </w:r>
      <w:r w:rsidR="009315FB" w:rsidRPr="009315FB">
        <w:t>.</w:t>
      </w:r>
    </w:p>
    <w:p w:rsidR="00224BC1" w:rsidRPr="009315FB" w:rsidRDefault="00352D41" w:rsidP="009315FB">
      <w:pPr>
        <w:pStyle w:val="a0"/>
        <w:ind w:firstLine="0"/>
      </w:pPr>
      <w:r w:rsidRPr="009315FB">
        <w:t>Цыганков П</w:t>
      </w:r>
      <w:r w:rsidR="009315FB">
        <w:t xml:space="preserve">.А. </w:t>
      </w:r>
      <w:r w:rsidRPr="009315FB">
        <w:t>Глобальные политические тенденции и социология международных отношений</w:t>
      </w:r>
      <w:r w:rsidR="009315FB">
        <w:t xml:space="preserve"> // </w:t>
      </w:r>
      <w:r w:rsidRPr="009315FB">
        <w:t>Международные отношения</w:t>
      </w:r>
      <w:r w:rsidR="009315FB" w:rsidRPr="009315FB">
        <w:t xml:space="preserve">: </w:t>
      </w:r>
      <w:r w:rsidRPr="009315FB">
        <w:t>социологические подходы / Под ред</w:t>
      </w:r>
      <w:r w:rsidR="009315FB" w:rsidRPr="009315FB">
        <w:t xml:space="preserve">. </w:t>
      </w:r>
      <w:r w:rsidRPr="009315FB">
        <w:t>проф</w:t>
      </w:r>
      <w:r w:rsidR="009315FB" w:rsidRPr="009315FB">
        <w:t xml:space="preserve">. </w:t>
      </w:r>
      <w:r w:rsidRPr="009315FB">
        <w:t>П</w:t>
      </w:r>
      <w:r w:rsidR="009315FB">
        <w:t xml:space="preserve">.А. </w:t>
      </w:r>
      <w:r w:rsidR="007B4C66" w:rsidRPr="009315FB">
        <w:t>Цыганкова</w:t>
      </w:r>
      <w:r w:rsidR="009315FB" w:rsidRPr="009315FB">
        <w:t>. -</w:t>
      </w:r>
      <w:r w:rsidR="009315FB">
        <w:t xml:space="preserve"> </w:t>
      </w:r>
      <w:r w:rsidR="007B4C66" w:rsidRPr="009315FB">
        <w:t>М</w:t>
      </w:r>
      <w:r w:rsidR="009315FB">
        <w:t>.:</w:t>
      </w:r>
      <w:r w:rsidR="009315FB" w:rsidRPr="009315FB">
        <w:t xml:space="preserve"> </w:t>
      </w:r>
      <w:r w:rsidR="007B4C66" w:rsidRPr="009315FB">
        <w:t>Гардарики, 200</w:t>
      </w:r>
      <w:r w:rsidRPr="009315FB">
        <w:t>8</w:t>
      </w:r>
      <w:r w:rsidR="009315FB" w:rsidRPr="009315FB">
        <w:t>.</w:t>
      </w:r>
      <w:bookmarkStart w:id="4" w:name="_GoBack"/>
      <w:bookmarkEnd w:id="4"/>
    </w:p>
    <w:sectPr w:rsidR="00224BC1" w:rsidRPr="009315FB" w:rsidSect="009315F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31" w:rsidRDefault="00826A31">
      <w:pPr>
        <w:ind w:firstLine="709"/>
      </w:pPr>
      <w:r>
        <w:separator/>
      </w:r>
    </w:p>
  </w:endnote>
  <w:endnote w:type="continuationSeparator" w:id="0">
    <w:p w:rsidR="00826A31" w:rsidRDefault="00826A3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FB" w:rsidRDefault="009315F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FB" w:rsidRDefault="009315F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31" w:rsidRDefault="00826A31">
      <w:pPr>
        <w:ind w:firstLine="709"/>
      </w:pPr>
      <w:r>
        <w:separator/>
      </w:r>
    </w:p>
  </w:footnote>
  <w:footnote w:type="continuationSeparator" w:id="0">
    <w:p w:rsidR="00826A31" w:rsidRDefault="00826A3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66" w:rsidRDefault="00760A9E" w:rsidP="009877B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B4C66" w:rsidRDefault="007B4C66" w:rsidP="007B4C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5FB" w:rsidRDefault="009315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927583"/>
    <w:multiLevelType w:val="hybridMultilevel"/>
    <w:tmpl w:val="8DA867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FFD5888"/>
    <w:multiLevelType w:val="hybridMultilevel"/>
    <w:tmpl w:val="294A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D41"/>
    <w:rsid w:val="00183649"/>
    <w:rsid w:val="00224BC1"/>
    <w:rsid w:val="00352D41"/>
    <w:rsid w:val="00586EC5"/>
    <w:rsid w:val="00637269"/>
    <w:rsid w:val="00657DA4"/>
    <w:rsid w:val="00760A9E"/>
    <w:rsid w:val="007B4C66"/>
    <w:rsid w:val="0081115B"/>
    <w:rsid w:val="00826A31"/>
    <w:rsid w:val="009315FB"/>
    <w:rsid w:val="009877B3"/>
    <w:rsid w:val="00CC25C4"/>
    <w:rsid w:val="00F41E6A"/>
    <w:rsid w:val="00F751D6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E41385-C9A2-4EED-824E-CBB971A2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315F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15F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15F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315F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15F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15F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15F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15F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15F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315F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315FB"/>
    <w:rPr>
      <w:vertAlign w:val="superscript"/>
    </w:rPr>
  </w:style>
  <w:style w:type="character" w:styleId="aa">
    <w:name w:val="page number"/>
    <w:uiPriority w:val="99"/>
    <w:rsid w:val="009315F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315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9315FB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315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315F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9315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315F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315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315F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315F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315FB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315F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315F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15FB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9315FB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9315FB"/>
    <w:rPr>
      <w:sz w:val="28"/>
      <w:szCs w:val="28"/>
    </w:rPr>
  </w:style>
  <w:style w:type="paragraph" w:styleId="af7">
    <w:name w:val="Normal (Web)"/>
    <w:basedOn w:val="a2"/>
    <w:uiPriority w:val="99"/>
    <w:rsid w:val="009315F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315F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315F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315F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15F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15F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15F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315F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15F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315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9315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15F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15FB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315F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15F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15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15FB"/>
    <w:rPr>
      <w:i/>
      <w:iCs/>
    </w:rPr>
  </w:style>
  <w:style w:type="paragraph" w:customStyle="1" w:styleId="afb">
    <w:name w:val="ТАБЛИЦА"/>
    <w:next w:val="a2"/>
    <w:autoRedefine/>
    <w:uiPriority w:val="99"/>
    <w:rsid w:val="009315F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315F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315FB"/>
  </w:style>
  <w:style w:type="table" w:customStyle="1" w:styleId="15">
    <w:name w:val="Стиль таблицы1"/>
    <w:uiPriority w:val="99"/>
    <w:rsid w:val="009315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315FB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9315FB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315F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315F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315F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315F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«Вторая» экономика как фактор развала СССР </vt:lpstr>
    </vt:vector>
  </TitlesOfParts>
  <Company>ussr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«Вторая» экономика как фактор развала СССР </dc:title>
  <dc:subject/>
  <dc:creator>user</dc:creator>
  <cp:keywords/>
  <dc:description/>
  <cp:lastModifiedBy>admin</cp:lastModifiedBy>
  <cp:revision>2</cp:revision>
  <dcterms:created xsi:type="dcterms:W3CDTF">2014-03-08T01:16:00Z</dcterms:created>
  <dcterms:modified xsi:type="dcterms:W3CDTF">2014-03-08T01:16:00Z</dcterms:modified>
</cp:coreProperties>
</file>