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60" w:rsidRPr="00F87796" w:rsidRDefault="003C0C60" w:rsidP="003C0C60">
      <w:pPr>
        <w:spacing w:before="120"/>
        <w:jc w:val="center"/>
        <w:rPr>
          <w:b/>
          <w:sz w:val="32"/>
        </w:rPr>
      </w:pPr>
      <w:r w:rsidRPr="00F87796">
        <w:rPr>
          <w:b/>
          <w:sz w:val="32"/>
        </w:rPr>
        <w:t xml:space="preserve">Растениеводство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Растениеводство – одна из основных отраслей сельскохозяйственного производства</w:t>
      </w:r>
      <w:r>
        <w:t xml:space="preserve">, </w:t>
      </w:r>
      <w:r w:rsidRPr="00F87796">
        <w:t>занимающаяся возделыванием культурных сельскохозяйственных растений. Растения являются важнейшими поставщиками продуктов питания для человека</w:t>
      </w:r>
      <w:r>
        <w:t xml:space="preserve">, </w:t>
      </w:r>
      <w:r w:rsidRPr="00F87796">
        <w:t xml:space="preserve">кормов для животных и технического сырья для промышленности.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Возникло растениеводство в глубокой древности</w:t>
      </w:r>
      <w:r>
        <w:t xml:space="preserve">, </w:t>
      </w:r>
      <w:r w:rsidRPr="00F87796">
        <w:t xml:space="preserve">когда человек стал обрабатывать землю и возделывать нужные ему растения. Первые культурные растения были обнаружены в каменном веке (10-12 тыс. лет назад).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Растениеводство – учение о культурных растениях и их возделывании.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Биологической основой растениеводства является: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познание особенностей культурных растений и их потребностей в факторах среды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познание условий среды</w:t>
      </w:r>
      <w:r>
        <w:t xml:space="preserve">, </w:t>
      </w:r>
      <w:r w:rsidRPr="00F87796">
        <w:t xml:space="preserve">использование и изменение их в нужном направление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познание наследственных особенностей растений и разработка на их основе соответствующей агротехники.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Задачи растениеводства – изучение закономерностей формирования урожая</w:t>
      </w:r>
      <w:r>
        <w:t xml:space="preserve">, </w:t>
      </w:r>
      <w:r w:rsidRPr="00F87796">
        <w:t xml:space="preserve">разработка теории и технологии получения высоких урожаев наилучшего качества при наименьших затратах труда и средств.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 xml:space="preserve">Возделываемые растения различаются по продолжительности жизни: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однолетние;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двулетние;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многолетние.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 xml:space="preserve">По реакции на длину дня: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растение короткого дня (просо</w:t>
      </w:r>
      <w:r>
        <w:t xml:space="preserve">, </w:t>
      </w:r>
      <w:r w:rsidRPr="00F87796">
        <w:t>кукуруза</w:t>
      </w:r>
      <w:r>
        <w:t xml:space="preserve">, </w:t>
      </w:r>
      <w:r w:rsidRPr="00F87796">
        <w:t xml:space="preserve">подсолнечник);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растение длинного дня (пшеница</w:t>
      </w:r>
      <w:r>
        <w:t xml:space="preserve">, </w:t>
      </w:r>
      <w:r w:rsidRPr="00F87796">
        <w:t>овес</w:t>
      </w:r>
      <w:r>
        <w:t xml:space="preserve">, </w:t>
      </w:r>
      <w:r w:rsidRPr="00F87796">
        <w:t>горох</w:t>
      </w:r>
      <w:r>
        <w:t xml:space="preserve">, </w:t>
      </w:r>
      <w:r w:rsidRPr="00F87796">
        <w:t xml:space="preserve">лен).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 xml:space="preserve">Тип развития: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яровой (яровая пшеница</w:t>
      </w:r>
      <w:r>
        <w:t xml:space="preserve">, </w:t>
      </w:r>
      <w:r w:rsidRPr="00F87796">
        <w:t xml:space="preserve">горох);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озимый (озимая рожь</w:t>
      </w:r>
      <w:r>
        <w:t xml:space="preserve">, </w:t>
      </w:r>
      <w:r w:rsidRPr="00F87796">
        <w:t>пшеница</w:t>
      </w:r>
      <w:r>
        <w:t xml:space="preserve">, </w:t>
      </w:r>
      <w:r w:rsidRPr="00F87796">
        <w:t xml:space="preserve">эспарцет).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 xml:space="preserve">По продолжительности вегетационного периода: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с коротким периодом вегетации (60-80 дней: горох</w:t>
      </w:r>
      <w:r>
        <w:t xml:space="preserve">, </w:t>
      </w:r>
      <w:r w:rsidRPr="00F87796">
        <w:t>ячмень</w:t>
      </w:r>
      <w:r>
        <w:t xml:space="preserve">, </w:t>
      </w:r>
      <w:r w:rsidRPr="00F87796">
        <w:t xml:space="preserve">гречиха);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со средним (90-110 дней: овес</w:t>
      </w:r>
      <w:r>
        <w:t xml:space="preserve">, </w:t>
      </w:r>
      <w:r w:rsidRPr="00F87796">
        <w:t>яровая пшеница</w:t>
      </w:r>
      <w:r>
        <w:t xml:space="preserve">, </w:t>
      </w:r>
      <w:r w:rsidRPr="00F87796">
        <w:t xml:space="preserve">лен);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продолжительным (120-140 дней: сахарная свекла</w:t>
      </w:r>
      <w:r>
        <w:t xml:space="preserve">, </w:t>
      </w:r>
      <w:r w:rsidRPr="00F87796">
        <w:t>кукуруза</w:t>
      </w:r>
      <w:r>
        <w:t xml:space="preserve">, </w:t>
      </w:r>
      <w:r w:rsidRPr="00F87796">
        <w:t>рис</w:t>
      </w:r>
      <w:r>
        <w:t xml:space="preserve">, </w:t>
      </w:r>
      <w:r w:rsidRPr="00F87796">
        <w:t xml:space="preserve">хлопчатник).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</w:t>
      </w:r>
      <w:r>
        <w:t xml:space="preserve"> </w:t>
      </w:r>
      <w:r w:rsidRPr="00F87796">
        <w:t xml:space="preserve">В растениеводстве применяют методы исследования: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полевой (основной)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лабораторный;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вегетационный.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Полевой метод имеет самостоятельное значение как систематический метод с элементами анализа. Широко применяется вегетационный опыт – аналитический метод лабораторного типа с элементами синтеза.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 xml:space="preserve">Для правильного объяснения результатов полевых опытов необходимы разнообразные лабораторные методы исследования. </w:t>
      </w:r>
    </w:p>
    <w:p w:rsidR="003C0C60" w:rsidRPr="00F87796" w:rsidRDefault="003C0C60" w:rsidP="003C0C60">
      <w:pPr>
        <w:spacing w:before="120"/>
        <w:ind w:firstLine="567"/>
        <w:jc w:val="both"/>
      </w:pPr>
      <w:r w:rsidRPr="00F87796">
        <w:t>Завершающим звеном различных исследований является производственный опыт – важный синтетический метод изучения вопросов растениеводства в конкретных условиях производства.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C60"/>
    <w:rsid w:val="000C53A3"/>
    <w:rsid w:val="001A35F6"/>
    <w:rsid w:val="002F01CD"/>
    <w:rsid w:val="003C0C60"/>
    <w:rsid w:val="00414211"/>
    <w:rsid w:val="00543C36"/>
    <w:rsid w:val="00811DD4"/>
    <w:rsid w:val="00D65603"/>
    <w:rsid w:val="00F8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88A87D-F205-4FDC-82F4-125D4D37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0C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Растениеводство </vt:lpstr>
    </vt:vector>
  </TitlesOfParts>
  <Company>Home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Растениеводство </dc:title>
  <dc:subject/>
  <dc:creator>User</dc:creator>
  <cp:keywords/>
  <dc:description/>
  <cp:lastModifiedBy>admin</cp:lastModifiedBy>
  <cp:revision>2</cp:revision>
  <dcterms:created xsi:type="dcterms:W3CDTF">2014-03-28T17:19:00Z</dcterms:created>
  <dcterms:modified xsi:type="dcterms:W3CDTF">2014-03-28T17:19:00Z</dcterms:modified>
</cp:coreProperties>
</file>