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EE" w:rsidRPr="00814DBE" w:rsidRDefault="000F43EE" w:rsidP="00DF6D7D">
      <w:pPr>
        <w:ind w:firstLine="696"/>
        <w:jc w:val="center"/>
        <w:rPr>
          <w:sz w:val="28"/>
          <w:szCs w:val="28"/>
        </w:rPr>
      </w:pPr>
    </w:p>
    <w:p w:rsidR="000F43EE" w:rsidRPr="00814DBE" w:rsidRDefault="000C4FDF" w:rsidP="00DF6D7D">
      <w:pPr>
        <w:spacing w:line="360" w:lineRule="auto"/>
        <w:ind w:right="47" w:firstLine="696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контрольной</w:t>
      </w:r>
      <w:r w:rsidR="000F43EE" w:rsidRPr="00814DBE">
        <w:rPr>
          <w:sz w:val="28"/>
          <w:szCs w:val="28"/>
        </w:rPr>
        <w:t xml:space="preserve"> работы  является закрепление навыков в разработке бизнес-плана инвестиционного проекта на примере условной фирмы. </w:t>
      </w:r>
      <w:r w:rsidR="005A1D41">
        <w:rPr>
          <w:sz w:val="28"/>
          <w:szCs w:val="28"/>
        </w:rPr>
        <w:t xml:space="preserve"> </w:t>
      </w:r>
      <w:r w:rsidR="000F43EE" w:rsidRPr="00814DBE">
        <w:rPr>
          <w:sz w:val="28"/>
          <w:szCs w:val="28"/>
        </w:rPr>
        <w:t>В ходе работы разрабатывается типовая структура бизнес-плана содержащая, следующие</w:t>
      </w:r>
      <w:r w:rsidR="000F43EE" w:rsidRPr="00814DBE">
        <w:rPr>
          <w:i/>
          <w:sz w:val="28"/>
          <w:szCs w:val="28"/>
        </w:rPr>
        <w:t xml:space="preserve"> </w:t>
      </w:r>
      <w:r w:rsidR="000F43EE" w:rsidRPr="00814DBE">
        <w:rPr>
          <w:sz w:val="28"/>
          <w:szCs w:val="28"/>
        </w:rPr>
        <w:t xml:space="preserve">разделы: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титульный лист,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основные показатели проекта,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краткое описание проекта,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план маркетинга,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производственный план реализации проекта,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 xml:space="preserve">финансовый план, </w:t>
      </w:r>
    </w:p>
    <w:p w:rsidR="000F43EE" w:rsidRPr="00814DBE" w:rsidRDefault="000F43EE" w:rsidP="00E2356D">
      <w:pPr>
        <w:numPr>
          <w:ilvl w:val="0"/>
          <w:numId w:val="2"/>
        </w:numPr>
        <w:spacing w:line="360" w:lineRule="auto"/>
        <w:ind w:right="47" w:firstLine="276"/>
        <w:jc w:val="both"/>
        <w:rPr>
          <w:sz w:val="28"/>
          <w:szCs w:val="28"/>
        </w:rPr>
      </w:pPr>
      <w:r w:rsidRPr="00814DBE">
        <w:rPr>
          <w:sz w:val="28"/>
          <w:szCs w:val="28"/>
        </w:rPr>
        <w:t>оценка коммерческой эффективности проекта.</w:t>
      </w:r>
    </w:p>
    <w:p w:rsidR="000F43EE" w:rsidRPr="00595CCA" w:rsidRDefault="000F43EE" w:rsidP="00DF6D7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F43EE" w:rsidRPr="009414C0" w:rsidRDefault="000F43EE" w:rsidP="00DF6D7D"/>
    <w:p w:rsidR="000F43EE" w:rsidRDefault="000F43EE" w:rsidP="00DF6D7D">
      <w:pPr>
        <w:jc w:val="center"/>
      </w:pPr>
    </w:p>
    <w:p w:rsidR="000F43EE" w:rsidRPr="00042725" w:rsidRDefault="000F43EE" w:rsidP="00DF6D7D">
      <w:pPr>
        <w:jc w:val="center"/>
        <w:rPr>
          <w:b/>
          <w:sz w:val="32"/>
          <w:szCs w:val="32"/>
        </w:rPr>
      </w:pPr>
      <w:r w:rsidRPr="00933DEE">
        <w:br w:type="page"/>
      </w:r>
      <w:r w:rsidRPr="00042725">
        <w:rPr>
          <w:b/>
          <w:sz w:val="32"/>
          <w:szCs w:val="32"/>
        </w:rPr>
        <w:lastRenderedPageBreak/>
        <w:t>СОДЕРЖАНИЕ</w:t>
      </w:r>
    </w:p>
    <w:p w:rsidR="000F43EE" w:rsidRDefault="000F43EE" w:rsidP="00DF6D7D">
      <w:pPr>
        <w:jc w:val="center"/>
        <w:rPr>
          <w:sz w:val="16"/>
        </w:rPr>
      </w:pPr>
    </w:p>
    <w:p w:rsidR="000F43EE" w:rsidRDefault="000F43EE" w:rsidP="00DF6D7D">
      <w:pPr>
        <w:spacing w:line="360" w:lineRule="auto"/>
        <w:jc w:val="center"/>
      </w:pPr>
    </w:p>
    <w:p w:rsidR="008A1C8A" w:rsidRPr="008A1C8A" w:rsidRDefault="000F43EE" w:rsidP="008A1C8A">
      <w:pPr>
        <w:pStyle w:val="10"/>
        <w:rPr>
          <w:sz w:val="28"/>
          <w:szCs w:val="28"/>
        </w:rPr>
      </w:pPr>
      <w:r w:rsidRPr="008A1C8A">
        <w:rPr>
          <w:sz w:val="28"/>
          <w:szCs w:val="28"/>
        </w:rPr>
        <w:fldChar w:fldCharType="begin"/>
      </w:r>
      <w:r w:rsidRPr="008A1C8A">
        <w:rPr>
          <w:sz w:val="28"/>
          <w:szCs w:val="28"/>
        </w:rPr>
        <w:instrText xml:space="preserve"> TOC \o "1-3" \h \z \u </w:instrText>
      </w:r>
      <w:r w:rsidRPr="008A1C8A">
        <w:rPr>
          <w:sz w:val="28"/>
          <w:szCs w:val="28"/>
        </w:rPr>
        <w:fldChar w:fldCharType="separate"/>
      </w:r>
      <w:hyperlink w:anchor="_Toc230697759" w:history="1">
        <w:r w:rsidR="008A1C8A" w:rsidRPr="008A1C8A">
          <w:rPr>
            <w:rStyle w:val="a6"/>
            <w:sz w:val="28"/>
            <w:szCs w:val="28"/>
          </w:rPr>
          <w:t>введение</w:t>
        </w:r>
        <w:r w:rsidR="008A1C8A" w:rsidRPr="008A1C8A">
          <w:rPr>
            <w:webHidden/>
            <w:sz w:val="28"/>
            <w:szCs w:val="28"/>
          </w:rPr>
          <w:tab/>
        </w:r>
        <w:r w:rsidR="008A1C8A" w:rsidRPr="008A1C8A">
          <w:rPr>
            <w:webHidden/>
            <w:sz w:val="28"/>
            <w:szCs w:val="28"/>
          </w:rPr>
          <w:fldChar w:fldCharType="begin"/>
        </w:r>
        <w:r w:rsidR="008A1C8A" w:rsidRPr="008A1C8A">
          <w:rPr>
            <w:webHidden/>
            <w:sz w:val="28"/>
            <w:szCs w:val="28"/>
          </w:rPr>
          <w:instrText xml:space="preserve"> PAGEREF _Toc230697759 \h </w:instrText>
        </w:r>
        <w:r w:rsidR="008A1C8A" w:rsidRPr="008A1C8A">
          <w:rPr>
            <w:webHidden/>
            <w:sz w:val="28"/>
            <w:szCs w:val="28"/>
          </w:rPr>
        </w:r>
        <w:r w:rsidR="008A1C8A" w:rsidRPr="008A1C8A">
          <w:rPr>
            <w:webHidden/>
            <w:sz w:val="28"/>
            <w:szCs w:val="28"/>
          </w:rPr>
          <w:fldChar w:fldCharType="separate"/>
        </w:r>
        <w:r w:rsidR="006D20C4">
          <w:rPr>
            <w:webHidden/>
            <w:sz w:val="28"/>
            <w:szCs w:val="28"/>
          </w:rPr>
          <w:t>5</w:t>
        </w:r>
        <w:r w:rsidR="008A1C8A" w:rsidRPr="008A1C8A">
          <w:rPr>
            <w:webHidden/>
            <w:sz w:val="28"/>
            <w:szCs w:val="28"/>
          </w:rPr>
          <w:fldChar w:fldCharType="end"/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60" w:history="1">
        <w:r w:rsidR="008A1C8A" w:rsidRPr="008A1C8A">
          <w:rPr>
            <w:rStyle w:val="a6"/>
            <w:sz w:val="28"/>
            <w:szCs w:val="28"/>
          </w:rPr>
          <w:t>План маркетинга</w:t>
        </w:r>
        <w:r w:rsidR="008A1C8A" w:rsidRPr="008A1C8A">
          <w:rPr>
            <w:webHidden/>
            <w:sz w:val="28"/>
            <w:szCs w:val="28"/>
          </w:rPr>
          <w:tab/>
        </w:r>
        <w:r w:rsidR="008A1C8A" w:rsidRPr="008A1C8A">
          <w:rPr>
            <w:webHidden/>
            <w:sz w:val="28"/>
            <w:szCs w:val="28"/>
          </w:rPr>
          <w:fldChar w:fldCharType="begin"/>
        </w:r>
        <w:r w:rsidR="008A1C8A" w:rsidRPr="008A1C8A">
          <w:rPr>
            <w:webHidden/>
            <w:sz w:val="28"/>
            <w:szCs w:val="28"/>
          </w:rPr>
          <w:instrText xml:space="preserve"> PAGEREF _Toc230697760 \h </w:instrText>
        </w:r>
        <w:r w:rsidR="008A1C8A" w:rsidRPr="008A1C8A">
          <w:rPr>
            <w:webHidden/>
            <w:sz w:val="28"/>
            <w:szCs w:val="28"/>
          </w:rPr>
        </w:r>
        <w:r w:rsidR="008A1C8A" w:rsidRPr="008A1C8A">
          <w:rPr>
            <w:webHidden/>
            <w:sz w:val="28"/>
            <w:szCs w:val="28"/>
          </w:rPr>
          <w:fldChar w:fldCharType="separate"/>
        </w:r>
        <w:r w:rsidR="006D20C4">
          <w:rPr>
            <w:webHidden/>
            <w:sz w:val="28"/>
            <w:szCs w:val="28"/>
          </w:rPr>
          <w:t>6</w:t>
        </w:r>
        <w:r w:rsidR="008A1C8A" w:rsidRPr="008A1C8A">
          <w:rPr>
            <w:webHidden/>
            <w:sz w:val="28"/>
            <w:szCs w:val="28"/>
          </w:rPr>
          <w:fldChar w:fldCharType="end"/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69" w:history="1">
        <w:r w:rsidR="008A1C8A" w:rsidRPr="008A1C8A">
          <w:rPr>
            <w:rStyle w:val="a6"/>
            <w:sz w:val="28"/>
            <w:szCs w:val="28"/>
          </w:rPr>
          <w:t>ценовая политика</w:t>
        </w:r>
        <w:r w:rsidR="008A1C8A" w:rsidRPr="008A1C8A">
          <w:rPr>
            <w:webHidden/>
            <w:sz w:val="28"/>
            <w:szCs w:val="28"/>
          </w:rPr>
          <w:tab/>
        </w:r>
        <w:r w:rsidR="008A1C8A" w:rsidRPr="008A1C8A">
          <w:rPr>
            <w:webHidden/>
            <w:sz w:val="28"/>
            <w:szCs w:val="28"/>
          </w:rPr>
          <w:fldChar w:fldCharType="begin"/>
        </w:r>
        <w:r w:rsidR="008A1C8A" w:rsidRPr="008A1C8A">
          <w:rPr>
            <w:webHidden/>
            <w:sz w:val="28"/>
            <w:szCs w:val="28"/>
          </w:rPr>
          <w:instrText xml:space="preserve"> PAGEREF _Toc230697769 \h </w:instrText>
        </w:r>
        <w:r w:rsidR="008A1C8A" w:rsidRPr="008A1C8A">
          <w:rPr>
            <w:webHidden/>
            <w:sz w:val="28"/>
            <w:szCs w:val="28"/>
          </w:rPr>
        </w:r>
        <w:r w:rsidR="008A1C8A" w:rsidRPr="008A1C8A">
          <w:rPr>
            <w:webHidden/>
            <w:sz w:val="28"/>
            <w:szCs w:val="28"/>
          </w:rPr>
          <w:fldChar w:fldCharType="separate"/>
        </w:r>
        <w:r w:rsidR="006D20C4">
          <w:rPr>
            <w:webHidden/>
            <w:sz w:val="28"/>
            <w:szCs w:val="28"/>
          </w:rPr>
          <w:t>7</w:t>
        </w:r>
        <w:r w:rsidR="008A1C8A" w:rsidRPr="008A1C8A">
          <w:rPr>
            <w:webHidden/>
            <w:sz w:val="28"/>
            <w:szCs w:val="28"/>
          </w:rPr>
          <w:fldChar w:fldCharType="end"/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0" w:history="1">
        <w:r w:rsidR="008A1C8A" w:rsidRPr="008A1C8A">
          <w:rPr>
            <w:rStyle w:val="a6"/>
            <w:sz w:val="28"/>
            <w:szCs w:val="28"/>
          </w:rPr>
          <w:t>оценка емкости рынка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8</w:t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1" w:history="1">
        <w:r w:rsidR="008A1C8A" w:rsidRPr="008A1C8A">
          <w:rPr>
            <w:rStyle w:val="a6"/>
            <w:sz w:val="28"/>
            <w:szCs w:val="28"/>
          </w:rPr>
          <w:t>план оказания услуг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9</w:t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2" w:history="1">
        <w:r w:rsidR="008A1C8A" w:rsidRPr="008A1C8A">
          <w:rPr>
            <w:rStyle w:val="a6"/>
            <w:sz w:val="28"/>
            <w:szCs w:val="28"/>
          </w:rPr>
          <w:t>финансовый план инвестиционного проекта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12</w:t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3" w:history="1">
        <w:r w:rsidR="008A1C8A" w:rsidRPr="008A1C8A">
          <w:rPr>
            <w:rStyle w:val="a6"/>
            <w:sz w:val="28"/>
            <w:szCs w:val="28"/>
          </w:rPr>
          <w:t>оценка эффективности инвестиционного проекта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14</w:t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4" w:history="1">
        <w:r w:rsidR="008A1C8A" w:rsidRPr="008A1C8A">
          <w:rPr>
            <w:rStyle w:val="a6"/>
            <w:sz w:val="28"/>
            <w:szCs w:val="28"/>
          </w:rPr>
          <w:t>Заключение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16</w:t>
        </w:r>
      </w:hyperlink>
    </w:p>
    <w:p w:rsidR="008A1C8A" w:rsidRPr="008A1C8A" w:rsidRDefault="008A2F7E" w:rsidP="008A1C8A">
      <w:pPr>
        <w:pStyle w:val="10"/>
        <w:rPr>
          <w:sz w:val="28"/>
          <w:szCs w:val="28"/>
        </w:rPr>
      </w:pPr>
      <w:hyperlink w:anchor="_Toc230697775" w:history="1">
        <w:r w:rsidR="008A1C8A" w:rsidRPr="008A1C8A">
          <w:rPr>
            <w:rStyle w:val="a6"/>
            <w:sz w:val="28"/>
            <w:szCs w:val="28"/>
          </w:rPr>
          <w:t>Список литературы</w:t>
        </w:r>
        <w:r w:rsidR="008A1C8A" w:rsidRPr="008A1C8A">
          <w:rPr>
            <w:webHidden/>
            <w:sz w:val="28"/>
            <w:szCs w:val="28"/>
          </w:rPr>
          <w:tab/>
        </w:r>
        <w:r w:rsidR="0068027C">
          <w:rPr>
            <w:webHidden/>
            <w:sz w:val="28"/>
            <w:szCs w:val="28"/>
          </w:rPr>
          <w:t>17</w:t>
        </w:r>
      </w:hyperlink>
    </w:p>
    <w:p w:rsidR="000F43EE" w:rsidRDefault="000F43EE" w:rsidP="008A1C8A">
      <w:pPr>
        <w:spacing w:line="360" w:lineRule="auto"/>
        <w:jc w:val="center"/>
      </w:pPr>
      <w:r w:rsidRPr="008A1C8A">
        <w:rPr>
          <w:caps/>
          <w:sz w:val="28"/>
          <w:szCs w:val="28"/>
        </w:rPr>
        <w:fldChar w:fldCharType="end"/>
      </w:r>
    </w:p>
    <w:p w:rsidR="000F43EE" w:rsidRDefault="000F43EE" w:rsidP="00DF6D7D">
      <w:pPr>
        <w:jc w:val="center"/>
        <w:rPr>
          <w:rStyle w:val="ad"/>
          <w:caps/>
        </w:rPr>
      </w:pPr>
      <w:r w:rsidRPr="00042725">
        <w:rPr>
          <w:rStyle w:val="ad"/>
          <w:caps/>
        </w:rPr>
        <w:t xml:space="preserve"> </w:t>
      </w:r>
    </w:p>
    <w:p w:rsidR="000F43EE" w:rsidRPr="005A4E0F" w:rsidRDefault="000F43EE" w:rsidP="00DF6D7D">
      <w:pPr>
        <w:pStyle w:val="1"/>
        <w:spacing w:before="0" w:after="0"/>
        <w:rPr>
          <w:rFonts w:ascii="Times New Roman" w:hAnsi="Times New Roman" w:cs="Times New Roman"/>
          <w:caps/>
        </w:rPr>
      </w:pPr>
      <w:r>
        <w:rPr>
          <w:rStyle w:val="ad"/>
          <w:caps/>
        </w:rPr>
        <w:br w:type="page"/>
      </w:r>
      <w:bookmarkStart w:id="0" w:name="_Toc228594501"/>
      <w:bookmarkStart w:id="1" w:name="_Toc228613273"/>
      <w:bookmarkStart w:id="2" w:name="_Toc229076495"/>
      <w:bookmarkStart w:id="3" w:name="_Toc229078424"/>
      <w:bookmarkStart w:id="4" w:name="_Toc230697758"/>
      <w:r w:rsidRPr="005A4E0F">
        <w:rPr>
          <w:rFonts w:ascii="Times New Roman" w:hAnsi="Times New Roman" w:cs="Times New Roman"/>
          <w:caps/>
        </w:rPr>
        <w:t>Задание к курсовой работе</w:t>
      </w:r>
      <w:bookmarkEnd w:id="0"/>
      <w:bookmarkEnd w:id="1"/>
      <w:bookmarkEnd w:id="2"/>
      <w:bookmarkEnd w:id="3"/>
      <w:bookmarkEnd w:id="4"/>
    </w:p>
    <w:p w:rsidR="000F43EE" w:rsidRDefault="000F43EE" w:rsidP="00DF6D7D"/>
    <w:p w:rsidR="000F43EE" w:rsidRPr="009159F0" w:rsidRDefault="000F43EE" w:rsidP="00DF6D7D">
      <w:pPr>
        <w:spacing w:line="360" w:lineRule="auto"/>
        <w:rPr>
          <w:b/>
          <w:sz w:val="24"/>
          <w:szCs w:val="24"/>
        </w:rPr>
      </w:pPr>
      <w:r w:rsidRPr="009159F0">
        <w:rPr>
          <w:sz w:val="28"/>
          <w:szCs w:val="28"/>
        </w:rPr>
        <w:t xml:space="preserve"> Таблица 1</w:t>
      </w:r>
      <w:r w:rsidR="009159F0">
        <w:rPr>
          <w:sz w:val="28"/>
          <w:szCs w:val="28"/>
        </w:rPr>
        <w:t>. Исходные данные</w:t>
      </w:r>
      <w:r w:rsidRPr="009159F0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F43EE" w:rsidRPr="00D121BD"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b/>
                <w:sz w:val="24"/>
                <w:szCs w:val="24"/>
              </w:rPr>
            </w:pPr>
            <w:r w:rsidRPr="00D121B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Отрасль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У</w:t>
            </w:r>
            <w:r w:rsidR="00E91A8B" w:rsidRPr="00D121BD">
              <w:rPr>
                <w:sz w:val="24"/>
                <w:szCs w:val="24"/>
              </w:rPr>
              <w:t>слуги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Тип продукции, услуг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ремонт автотранспорта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Организационная форма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ЧП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Объём инвестиций, млн. руб.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i/>
                <w:sz w:val="24"/>
                <w:szCs w:val="24"/>
              </w:rPr>
              <w:t>Структура ресурсов</w:t>
            </w:r>
            <w:r w:rsidRPr="00D121BD">
              <w:rPr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доля уставного капитала, %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60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доля кредитов банка, %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40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i/>
                <w:sz w:val="24"/>
                <w:szCs w:val="24"/>
              </w:rPr>
              <w:t>Цена привлечения ресурсов</w:t>
            </w:r>
            <w:r w:rsidRPr="00D121BD">
              <w:rPr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собственных (дивиденды, %)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заёмных (ставка кредита, %)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Индекс инфляции, %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</w:t>
            </w:r>
            <w:r w:rsidR="00E91A8B" w:rsidRPr="00D121BD">
              <w:rPr>
                <w:sz w:val="24"/>
                <w:szCs w:val="24"/>
              </w:rPr>
              <w:t>1</w:t>
            </w:r>
            <w:r w:rsidR="00D85D0F" w:rsidRPr="00D121BD">
              <w:rPr>
                <w:sz w:val="24"/>
                <w:szCs w:val="24"/>
              </w:rPr>
              <w:t>,5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i/>
                <w:sz w:val="24"/>
                <w:szCs w:val="24"/>
              </w:rPr>
              <w:t>Метод выбора цены товара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затратное ценообразование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показатели затрат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 xml:space="preserve">а) существующая продукция: 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цена, руб.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переменные издержки на единицу, руб.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годовой объем выпуска, ед.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б) новая продукция: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переменные издержки на единицу, руб.</w:t>
            </w:r>
          </w:p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в) постоянные издержки предприятия в год, тыс. руб.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</w:p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</w:p>
          <w:p w:rsidR="00EB7388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1000</w:t>
            </w:r>
          </w:p>
          <w:p w:rsidR="00EB7388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200</w:t>
            </w:r>
          </w:p>
          <w:p w:rsidR="00EB7388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6000</w:t>
            </w:r>
          </w:p>
          <w:p w:rsidR="00EB7388" w:rsidRPr="00D121BD" w:rsidRDefault="00EB7388" w:rsidP="00D121BD">
            <w:pPr>
              <w:jc w:val="center"/>
              <w:rPr>
                <w:sz w:val="24"/>
                <w:szCs w:val="24"/>
              </w:rPr>
            </w:pPr>
          </w:p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2</w:t>
            </w:r>
            <w:r w:rsidR="00EB7388" w:rsidRPr="00D121BD">
              <w:rPr>
                <w:sz w:val="24"/>
                <w:szCs w:val="24"/>
              </w:rPr>
              <w:t>0</w:t>
            </w:r>
            <w:r w:rsidR="000F43EE" w:rsidRPr="00D121BD">
              <w:rPr>
                <w:sz w:val="24"/>
                <w:szCs w:val="24"/>
              </w:rPr>
              <w:t>0</w:t>
            </w:r>
          </w:p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</w:p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300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–рыночная цена аналога, руб.</w:t>
            </w:r>
          </w:p>
        </w:tc>
        <w:tc>
          <w:tcPr>
            <w:tcW w:w="2500" w:type="pct"/>
          </w:tcPr>
          <w:p w:rsidR="000F43EE" w:rsidRPr="00D121BD" w:rsidRDefault="00EB7388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100</w:t>
            </w:r>
            <w:r w:rsidR="000F43EE" w:rsidRPr="00D121BD">
              <w:rPr>
                <w:sz w:val="24"/>
                <w:szCs w:val="24"/>
              </w:rPr>
              <w:t>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индекс изменения цен аналога, %</w:t>
            </w:r>
          </w:p>
        </w:tc>
        <w:tc>
          <w:tcPr>
            <w:tcW w:w="2500" w:type="pct"/>
          </w:tcPr>
          <w:p w:rsidR="000F43EE" w:rsidRPr="00D121BD" w:rsidRDefault="00EB7388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</w:t>
            </w:r>
            <w:r w:rsidR="00E91A8B" w:rsidRPr="00D121BD">
              <w:rPr>
                <w:sz w:val="24"/>
                <w:szCs w:val="24"/>
              </w:rPr>
              <w:t>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расходы на эксплуатацию товара, руб. в год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5</w:t>
            </w:r>
            <w:r w:rsidR="000F43EE" w:rsidRPr="00D121BD">
              <w:rPr>
                <w:sz w:val="24"/>
                <w:szCs w:val="24"/>
              </w:rPr>
              <w:t>00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расходы на эксплуатацию аналога, руб. в год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6</w:t>
            </w:r>
            <w:r w:rsidR="000F43EE" w:rsidRPr="00D121BD">
              <w:rPr>
                <w:sz w:val="24"/>
                <w:szCs w:val="24"/>
              </w:rPr>
              <w:t>00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срок службы товара, лет</w:t>
            </w:r>
          </w:p>
        </w:tc>
        <w:tc>
          <w:tcPr>
            <w:tcW w:w="2500" w:type="pct"/>
          </w:tcPr>
          <w:p w:rsidR="000F43EE" w:rsidRPr="00D121BD" w:rsidRDefault="000F43EE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срок службы аналога, лет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1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i/>
                <w:sz w:val="24"/>
                <w:szCs w:val="24"/>
              </w:rPr>
              <w:t>Метод оценки ёмкости рынка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конкурентоспособность</w:t>
            </w:r>
          </w:p>
        </w:tc>
      </w:tr>
      <w:tr w:rsidR="00E91A8B" w:rsidRPr="00D121BD">
        <w:tc>
          <w:tcPr>
            <w:tcW w:w="2500" w:type="pct"/>
            <w:vAlign w:val="bottom"/>
          </w:tcPr>
          <w:p w:rsidR="00E91A8B" w:rsidRPr="00D121BD" w:rsidRDefault="00E91A8B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– прогноз роста общего объема рынка, ед.</w:t>
            </w:r>
          </w:p>
        </w:tc>
        <w:tc>
          <w:tcPr>
            <w:tcW w:w="2500" w:type="pct"/>
          </w:tcPr>
          <w:p w:rsidR="00E91A8B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4000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Доля затрат на оплату труда, %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Годовая норма амортизации, %</w:t>
            </w:r>
          </w:p>
        </w:tc>
        <w:tc>
          <w:tcPr>
            <w:tcW w:w="2500" w:type="pct"/>
          </w:tcPr>
          <w:p w:rsidR="000F43EE" w:rsidRPr="00D121BD" w:rsidRDefault="005A1D4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 xml:space="preserve">Класс риска отрасли </w:t>
            </w:r>
          </w:p>
        </w:tc>
        <w:tc>
          <w:tcPr>
            <w:tcW w:w="2500" w:type="pct"/>
          </w:tcPr>
          <w:p w:rsidR="000F43EE" w:rsidRPr="00D121BD" w:rsidRDefault="009313DF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  <w:lang w:val="en-US"/>
              </w:rPr>
              <w:t>II</w:t>
            </w:r>
            <w:r w:rsidR="00E91A8B" w:rsidRPr="00D121BD">
              <w:rPr>
                <w:sz w:val="24"/>
                <w:szCs w:val="24"/>
                <w:lang w:val="en-US"/>
              </w:rPr>
              <w:t>I</w:t>
            </w:r>
            <w:r w:rsidRPr="00D121B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Норма запаса продукции, дней</w:t>
            </w:r>
          </w:p>
        </w:tc>
        <w:tc>
          <w:tcPr>
            <w:tcW w:w="2500" w:type="pct"/>
          </w:tcPr>
          <w:p w:rsidR="000F43EE" w:rsidRPr="00D121BD" w:rsidRDefault="00E91A8B" w:rsidP="00D121BD">
            <w:pPr>
              <w:jc w:val="center"/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0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Оборачиваемость дебиторской задолженности</w:t>
            </w:r>
          </w:p>
        </w:tc>
        <w:tc>
          <w:tcPr>
            <w:tcW w:w="2500" w:type="pct"/>
          </w:tcPr>
          <w:p w:rsidR="000F43EE" w:rsidRPr="00D121BD" w:rsidRDefault="003B538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>Оборачиваемость кредиторской  задолженности</w:t>
            </w:r>
          </w:p>
        </w:tc>
        <w:tc>
          <w:tcPr>
            <w:tcW w:w="2500" w:type="pct"/>
          </w:tcPr>
          <w:p w:rsidR="000F43EE" w:rsidRPr="00D121BD" w:rsidRDefault="003B538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F43EE" w:rsidRPr="00D121BD">
        <w:tc>
          <w:tcPr>
            <w:tcW w:w="2500" w:type="pct"/>
            <w:vAlign w:val="bottom"/>
          </w:tcPr>
          <w:p w:rsidR="000F43EE" w:rsidRPr="00D121BD" w:rsidRDefault="000F43EE" w:rsidP="00DF6D7D">
            <w:pPr>
              <w:rPr>
                <w:i/>
                <w:sz w:val="24"/>
                <w:szCs w:val="24"/>
              </w:rPr>
            </w:pPr>
            <w:r w:rsidRPr="00D121BD">
              <w:rPr>
                <w:i/>
                <w:sz w:val="24"/>
                <w:szCs w:val="24"/>
              </w:rPr>
              <w:t>Метод выбора ставки дисконтирования</w:t>
            </w:r>
          </w:p>
        </w:tc>
        <w:tc>
          <w:tcPr>
            <w:tcW w:w="2500" w:type="pct"/>
          </w:tcPr>
          <w:p w:rsidR="000F43EE" w:rsidRPr="00D121BD" w:rsidRDefault="003B538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темп  рост цены акций</w:t>
            </w:r>
          </w:p>
        </w:tc>
      </w:tr>
      <w:tr w:rsidR="009313DF" w:rsidRPr="00D121BD">
        <w:tc>
          <w:tcPr>
            <w:tcW w:w="2500" w:type="pct"/>
            <w:vAlign w:val="bottom"/>
          </w:tcPr>
          <w:p w:rsidR="009313DF" w:rsidRPr="00D121BD" w:rsidRDefault="009313DF" w:rsidP="003B5381">
            <w:pPr>
              <w:rPr>
                <w:sz w:val="24"/>
                <w:szCs w:val="24"/>
              </w:rPr>
            </w:pPr>
            <w:r w:rsidRPr="00D121BD">
              <w:rPr>
                <w:sz w:val="24"/>
                <w:szCs w:val="24"/>
              </w:rPr>
              <w:t xml:space="preserve">– </w:t>
            </w:r>
            <w:r w:rsidR="003B5381">
              <w:rPr>
                <w:sz w:val="24"/>
                <w:szCs w:val="24"/>
              </w:rPr>
              <w:t xml:space="preserve">темп роста дивидендов </w:t>
            </w:r>
            <w:r w:rsidR="00EC7DB9" w:rsidRPr="00D121BD">
              <w:rPr>
                <w:sz w:val="24"/>
                <w:szCs w:val="24"/>
              </w:rPr>
              <w:t>, %</w:t>
            </w:r>
          </w:p>
        </w:tc>
        <w:tc>
          <w:tcPr>
            <w:tcW w:w="2500" w:type="pct"/>
          </w:tcPr>
          <w:p w:rsidR="009313DF" w:rsidRPr="00D121BD" w:rsidRDefault="003B5381" w:rsidP="00D1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0F43EE" w:rsidRPr="00042725" w:rsidRDefault="000F43EE" w:rsidP="00DF6D7D">
      <w:pPr>
        <w:pStyle w:val="1"/>
        <w:spacing w:before="0" w:after="0"/>
        <w:rPr>
          <w:rFonts w:ascii="Times New Roman" w:hAnsi="Times New Roman" w:cs="Times New Roman"/>
          <w:caps/>
        </w:rPr>
      </w:pPr>
      <w:r>
        <w:br w:type="page"/>
      </w:r>
      <w:bookmarkStart w:id="5" w:name="_Toc228594502"/>
      <w:bookmarkStart w:id="6" w:name="_Toc229078425"/>
      <w:bookmarkStart w:id="7" w:name="_Toc230697759"/>
      <w:r w:rsidRPr="00042725">
        <w:rPr>
          <w:rFonts w:ascii="Times New Roman" w:hAnsi="Times New Roman" w:cs="Times New Roman"/>
          <w:caps/>
        </w:rPr>
        <w:t>введение</w:t>
      </w:r>
      <w:bookmarkEnd w:id="5"/>
      <w:bookmarkEnd w:id="6"/>
      <w:bookmarkEnd w:id="7"/>
    </w:p>
    <w:p w:rsidR="000F43EE" w:rsidRDefault="000F43EE" w:rsidP="00DF6D7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0F43EE" w:rsidRPr="009159F0" w:rsidRDefault="003B5381" w:rsidP="002822B3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F43EE" w:rsidRPr="009159F0">
        <w:rPr>
          <w:sz w:val="28"/>
          <w:szCs w:val="28"/>
        </w:rPr>
        <w:t xml:space="preserve">исследования </w:t>
      </w:r>
      <w:r w:rsidR="00166BA6">
        <w:rPr>
          <w:sz w:val="28"/>
          <w:szCs w:val="28"/>
        </w:rPr>
        <w:t>коммерческ</w:t>
      </w:r>
      <w:r>
        <w:rPr>
          <w:sz w:val="28"/>
          <w:szCs w:val="28"/>
        </w:rPr>
        <w:t>ой</w:t>
      </w:r>
      <w:r w:rsidR="00166BA6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166BA6">
        <w:rPr>
          <w:sz w:val="28"/>
          <w:szCs w:val="28"/>
        </w:rPr>
        <w:t xml:space="preserve"> по оказанию услуг </w:t>
      </w:r>
      <w:r w:rsidR="002822B3">
        <w:rPr>
          <w:sz w:val="28"/>
          <w:szCs w:val="28"/>
        </w:rPr>
        <w:t xml:space="preserve">по </w:t>
      </w:r>
      <w:r w:rsidR="00166BA6">
        <w:rPr>
          <w:sz w:val="28"/>
          <w:szCs w:val="28"/>
        </w:rPr>
        <w:t>ремонт</w:t>
      </w:r>
      <w:r w:rsidR="002822B3">
        <w:rPr>
          <w:sz w:val="28"/>
          <w:szCs w:val="28"/>
        </w:rPr>
        <w:t>у</w:t>
      </w:r>
      <w:r w:rsidR="00166BA6">
        <w:rPr>
          <w:sz w:val="28"/>
          <w:szCs w:val="28"/>
        </w:rPr>
        <w:t xml:space="preserve"> автотранспорта </w:t>
      </w:r>
      <w:r>
        <w:rPr>
          <w:sz w:val="28"/>
          <w:szCs w:val="28"/>
        </w:rPr>
        <w:t>ЧП</w:t>
      </w:r>
      <w:r w:rsidR="00166BA6">
        <w:rPr>
          <w:sz w:val="28"/>
          <w:szCs w:val="28"/>
        </w:rPr>
        <w:t xml:space="preserve"> </w:t>
      </w:r>
      <w:r>
        <w:rPr>
          <w:sz w:val="28"/>
          <w:szCs w:val="28"/>
        </w:rPr>
        <w:t>Котова С.Г.</w:t>
      </w:r>
      <w:r w:rsidR="000F43EE" w:rsidRPr="009159F0">
        <w:rPr>
          <w:sz w:val="28"/>
          <w:szCs w:val="28"/>
        </w:rPr>
        <w:t xml:space="preserve"> В рамках проекта планируется организовать </w:t>
      </w:r>
      <w:r w:rsidR="00166BA6">
        <w:rPr>
          <w:sz w:val="28"/>
          <w:szCs w:val="28"/>
        </w:rPr>
        <w:t>автосервис</w:t>
      </w:r>
      <w:r w:rsidR="002822B3">
        <w:rPr>
          <w:sz w:val="28"/>
          <w:szCs w:val="28"/>
        </w:rPr>
        <w:t xml:space="preserve"> по ремонту </w:t>
      </w:r>
      <w:r>
        <w:rPr>
          <w:sz w:val="28"/>
          <w:szCs w:val="28"/>
        </w:rPr>
        <w:t>легковых</w:t>
      </w:r>
      <w:r w:rsidR="002822B3">
        <w:rPr>
          <w:sz w:val="28"/>
          <w:szCs w:val="28"/>
        </w:rPr>
        <w:t xml:space="preserve"> автомобилей </w:t>
      </w:r>
      <w:r>
        <w:rPr>
          <w:sz w:val="28"/>
          <w:szCs w:val="28"/>
        </w:rPr>
        <w:t xml:space="preserve"> российского производства </w:t>
      </w:r>
      <w:r w:rsidR="00166B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Советском </w:t>
      </w:r>
      <w:r w:rsidR="0016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р-оне г.Отрадный </w:t>
      </w:r>
      <w:r w:rsidR="00AB7597">
        <w:rPr>
          <w:sz w:val="28"/>
          <w:szCs w:val="28"/>
        </w:rPr>
        <w:t xml:space="preserve">, по  адресу: </w:t>
      </w:r>
      <w:r>
        <w:rPr>
          <w:sz w:val="28"/>
          <w:szCs w:val="28"/>
        </w:rPr>
        <w:t>Гагарина д.17</w:t>
      </w:r>
    </w:p>
    <w:p w:rsidR="000F43EE" w:rsidRPr="009159F0" w:rsidRDefault="000F43EE" w:rsidP="003B5381">
      <w:pPr>
        <w:spacing w:line="360" w:lineRule="auto"/>
        <w:ind w:firstLine="720"/>
        <w:jc w:val="both"/>
        <w:rPr>
          <w:sz w:val="28"/>
          <w:szCs w:val="28"/>
        </w:rPr>
      </w:pPr>
      <w:r w:rsidRPr="009159F0">
        <w:rPr>
          <w:sz w:val="28"/>
          <w:szCs w:val="28"/>
        </w:rPr>
        <w:t xml:space="preserve">Главной целью бизнеса является получение прибыли за счет </w:t>
      </w:r>
      <w:r w:rsidR="00166BA6">
        <w:rPr>
          <w:sz w:val="28"/>
          <w:szCs w:val="28"/>
        </w:rPr>
        <w:t xml:space="preserve">оказания качественных услуг по ремонту </w:t>
      </w:r>
      <w:r w:rsidR="003B5381">
        <w:rPr>
          <w:sz w:val="28"/>
          <w:szCs w:val="28"/>
        </w:rPr>
        <w:t>легковых автомобилей российского  производства .</w:t>
      </w:r>
      <w:r w:rsidRPr="009159F0">
        <w:rPr>
          <w:sz w:val="28"/>
          <w:szCs w:val="28"/>
        </w:rPr>
        <w:t>Реализация бизнес-плана позволит решить следующие задачи:</w:t>
      </w:r>
    </w:p>
    <w:p w:rsidR="000F43EE" w:rsidRPr="009159F0" w:rsidRDefault="000F43EE" w:rsidP="00E2356D">
      <w:pPr>
        <w:numPr>
          <w:ilvl w:val="0"/>
          <w:numId w:val="4"/>
        </w:numPr>
        <w:autoSpaceDE/>
        <w:autoSpaceDN/>
        <w:adjustRightInd/>
        <w:spacing w:line="360" w:lineRule="auto"/>
        <w:ind w:firstLine="480"/>
        <w:jc w:val="both"/>
        <w:rPr>
          <w:sz w:val="28"/>
          <w:szCs w:val="28"/>
        </w:rPr>
      </w:pPr>
      <w:r w:rsidRPr="009159F0">
        <w:rPr>
          <w:sz w:val="28"/>
          <w:szCs w:val="28"/>
        </w:rPr>
        <w:t xml:space="preserve">Удовлетворить потребности </w:t>
      </w:r>
      <w:r w:rsidR="00166BA6">
        <w:rPr>
          <w:sz w:val="28"/>
          <w:szCs w:val="28"/>
        </w:rPr>
        <w:t>населения</w:t>
      </w:r>
      <w:r w:rsidRPr="009159F0">
        <w:rPr>
          <w:sz w:val="28"/>
          <w:szCs w:val="28"/>
        </w:rPr>
        <w:t xml:space="preserve"> в данной </w:t>
      </w:r>
      <w:r w:rsidR="00166BA6">
        <w:rPr>
          <w:sz w:val="28"/>
          <w:szCs w:val="28"/>
        </w:rPr>
        <w:t>услуге.</w:t>
      </w:r>
    </w:p>
    <w:p w:rsidR="000F43EE" w:rsidRPr="009159F0" w:rsidRDefault="000F43EE" w:rsidP="00E2356D">
      <w:pPr>
        <w:numPr>
          <w:ilvl w:val="0"/>
          <w:numId w:val="4"/>
        </w:numPr>
        <w:autoSpaceDE/>
        <w:autoSpaceDN/>
        <w:adjustRightInd/>
        <w:spacing w:line="360" w:lineRule="auto"/>
        <w:ind w:firstLine="480"/>
        <w:jc w:val="both"/>
        <w:rPr>
          <w:sz w:val="28"/>
          <w:szCs w:val="28"/>
        </w:rPr>
      </w:pPr>
      <w:r w:rsidRPr="009159F0">
        <w:rPr>
          <w:sz w:val="28"/>
          <w:szCs w:val="28"/>
        </w:rPr>
        <w:t xml:space="preserve">Обеспечить </w:t>
      </w:r>
      <w:r w:rsidR="0073134D" w:rsidRPr="009159F0">
        <w:rPr>
          <w:sz w:val="28"/>
          <w:szCs w:val="28"/>
        </w:rPr>
        <w:t>прибыль</w:t>
      </w:r>
      <w:r w:rsidR="005A4E0F" w:rsidRPr="009159F0">
        <w:rPr>
          <w:sz w:val="28"/>
          <w:szCs w:val="28"/>
        </w:rPr>
        <w:t>.</w:t>
      </w:r>
    </w:p>
    <w:p w:rsidR="000F43EE" w:rsidRPr="009159F0" w:rsidRDefault="000F43EE" w:rsidP="00DF6D7D">
      <w:pPr>
        <w:pStyle w:val="a5"/>
        <w:ind w:firstLine="709"/>
        <w:rPr>
          <w:sz w:val="28"/>
          <w:szCs w:val="28"/>
        </w:rPr>
      </w:pPr>
      <w:r w:rsidRPr="009159F0">
        <w:rPr>
          <w:sz w:val="28"/>
          <w:szCs w:val="28"/>
        </w:rPr>
        <w:t xml:space="preserve">Необходимые инвестиции для организации производства составляют </w:t>
      </w:r>
      <w:r w:rsidR="002822B3">
        <w:rPr>
          <w:sz w:val="28"/>
          <w:szCs w:val="28"/>
        </w:rPr>
        <w:t>5</w:t>
      </w:r>
      <w:r w:rsidRPr="009159F0">
        <w:rPr>
          <w:sz w:val="28"/>
          <w:szCs w:val="28"/>
        </w:rPr>
        <w:t xml:space="preserve">000 тыс. руб., в том числе собственные средства в размере </w:t>
      </w:r>
      <w:r w:rsidR="002822B3">
        <w:rPr>
          <w:sz w:val="28"/>
          <w:szCs w:val="28"/>
        </w:rPr>
        <w:t>30</w:t>
      </w:r>
      <w:r w:rsidR="00166BA6">
        <w:rPr>
          <w:sz w:val="28"/>
          <w:szCs w:val="28"/>
        </w:rPr>
        <w:t>00</w:t>
      </w:r>
      <w:r w:rsidRPr="009159F0">
        <w:rPr>
          <w:sz w:val="28"/>
          <w:szCs w:val="28"/>
        </w:rPr>
        <w:t xml:space="preserve"> тыс. руб., заемные средства в размере </w:t>
      </w:r>
      <w:r w:rsidR="002822B3">
        <w:rPr>
          <w:sz w:val="28"/>
          <w:szCs w:val="28"/>
        </w:rPr>
        <w:t>20</w:t>
      </w:r>
      <w:r w:rsidR="00166BA6">
        <w:rPr>
          <w:sz w:val="28"/>
          <w:szCs w:val="28"/>
        </w:rPr>
        <w:t>00</w:t>
      </w:r>
      <w:r w:rsidRPr="009159F0">
        <w:rPr>
          <w:sz w:val="28"/>
          <w:szCs w:val="28"/>
        </w:rPr>
        <w:t xml:space="preserve"> тыс. руб.</w:t>
      </w:r>
    </w:p>
    <w:p w:rsidR="000F43EE" w:rsidRPr="009159F0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14673D">
        <w:rPr>
          <w:sz w:val="28"/>
          <w:szCs w:val="28"/>
        </w:rPr>
        <w:t>Чистая  прибыль после выхода на планируемый объем продаж с учетом ежегодного роста объема производства на 5% в 20</w:t>
      </w:r>
      <w:r w:rsidR="0014673D">
        <w:rPr>
          <w:sz w:val="28"/>
          <w:szCs w:val="28"/>
        </w:rPr>
        <w:t>1</w:t>
      </w:r>
      <w:r w:rsidR="008F510F">
        <w:rPr>
          <w:sz w:val="28"/>
          <w:szCs w:val="28"/>
        </w:rPr>
        <w:t>4</w:t>
      </w:r>
      <w:r w:rsidRPr="0014673D">
        <w:rPr>
          <w:sz w:val="28"/>
          <w:szCs w:val="28"/>
        </w:rPr>
        <w:t xml:space="preserve"> году составит </w:t>
      </w:r>
      <w:r w:rsidR="00783C3A">
        <w:rPr>
          <w:sz w:val="28"/>
          <w:szCs w:val="28"/>
        </w:rPr>
        <w:t>670,86</w:t>
      </w:r>
      <w:r w:rsidR="0014673D">
        <w:rPr>
          <w:sz w:val="28"/>
          <w:szCs w:val="28"/>
        </w:rPr>
        <w:t>3</w:t>
      </w:r>
      <w:r w:rsidRPr="0014673D">
        <w:rPr>
          <w:sz w:val="28"/>
          <w:szCs w:val="28"/>
        </w:rPr>
        <w:t xml:space="preserve"> тыс. руб. в ценах 20</w:t>
      </w:r>
      <w:r w:rsidR="008F510F">
        <w:rPr>
          <w:sz w:val="28"/>
          <w:szCs w:val="28"/>
        </w:rPr>
        <w:t>1</w:t>
      </w:r>
      <w:r w:rsidRPr="0014673D">
        <w:rPr>
          <w:sz w:val="28"/>
          <w:szCs w:val="28"/>
        </w:rPr>
        <w:t>0 года.</w:t>
      </w:r>
    </w:p>
    <w:p w:rsidR="000F43EE" w:rsidRPr="009159F0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9159F0">
        <w:rPr>
          <w:sz w:val="28"/>
          <w:szCs w:val="28"/>
        </w:rPr>
        <w:t xml:space="preserve">Инвестиционный кредит с процентной ставкой </w:t>
      </w:r>
      <w:r w:rsidR="00BB6750">
        <w:rPr>
          <w:sz w:val="28"/>
          <w:szCs w:val="28"/>
        </w:rPr>
        <w:t>20</w:t>
      </w:r>
      <w:r w:rsidRPr="009159F0">
        <w:rPr>
          <w:sz w:val="28"/>
          <w:szCs w:val="28"/>
        </w:rPr>
        <w:t xml:space="preserve">% годовых. </w:t>
      </w:r>
    </w:p>
    <w:p w:rsidR="000F43EE" w:rsidRPr="009159F0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9159F0">
        <w:rPr>
          <w:sz w:val="28"/>
          <w:szCs w:val="28"/>
        </w:rPr>
        <w:t xml:space="preserve">Источником погашения кредита и процентов по нему является прибыль от </w:t>
      </w:r>
      <w:r w:rsidR="00166BA6">
        <w:rPr>
          <w:sz w:val="28"/>
          <w:szCs w:val="28"/>
        </w:rPr>
        <w:t>оказания</w:t>
      </w:r>
      <w:r w:rsidRPr="009159F0">
        <w:rPr>
          <w:sz w:val="28"/>
          <w:szCs w:val="28"/>
        </w:rPr>
        <w:t xml:space="preserve"> у</w:t>
      </w:r>
      <w:r w:rsidR="00166BA6">
        <w:rPr>
          <w:sz w:val="28"/>
          <w:szCs w:val="28"/>
        </w:rPr>
        <w:t>слуг</w:t>
      </w:r>
      <w:r w:rsidRPr="009159F0">
        <w:rPr>
          <w:sz w:val="28"/>
          <w:szCs w:val="28"/>
        </w:rPr>
        <w:t>, причем погашение процентов по кредиту начинается через 1 год после начала инвестирования.</w:t>
      </w:r>
    </w:p>
    <w:p w:rsidR="000F43EE" w:rsidRPr="00571B59" w:rsidRDefault="000F43EE" w:rsidP="00DF6D7D">
      <w:pPr>
        <w:spacing w:line="360" w:lineRule="auto"/>
        <w:ind w:firstLine="709"/>
        <w:jc w:val="both"/>
        <w:rPr>
          <w:sz w:val="24"/>
          <w:szCs w:val="24"/>
        </w:rPr>
      </w:pPr>
      <w:r w:rsidRPr="009159F0">
        <w:rPr>
          <w:sz w:val="28"/>
          <w:szCs w:val="28"/>
        </w:rPr>
        <w:t>Обеспечением заемщика под предоставляемый кредит является залог имущества предприятия и прибыль, получаемая от всех направлений финансово-хозяйственной деятельности.</w:t>
      </w:r>
      <w:r w:rsidRPr="00571B59">
        <w:rPr>
          <w:sz w:val="24"/>
          <w:szCs w:val="24"/>
        </w:rPr>
        <w:t xml:space="preserve"> </w:t>
      </w:r>
    </w:p>
    <w:p w:rsidR="000F43EE" w:rsidRPr="00571B59" w:rsidRDefault="000F43EE" w:rsidP="00DF6D7D">
      <w:pPr>
        <w:snapToGrid w:val="0"/>
        <w:spacing w:line="360" w:lineRule="auto"/>
        <w:ind w:left="120" w:right="200" w:firstLine="600"/>
        <w:rPr>
          <w:sz w:val="24"/>
          <w:szCs w:val="24"/>
        </w:rPr>
      </w:pPr>
    </w:p>
    <w:p w:rsidR="000F43EE" w:rsidRPr="005A4E0F" w:rsidRDefault="000F43EE" w:rsidP="00DF6D7D">
      <w:pPr>
        <w:pStyle w:val="1"/>
        <w:spacing w:before="0" w:after="0"/>
        <w:rPr>
          <w:rFonts w:ascii="Times New Roman" w:hAnsi="Times New Roman" w:cs="Times New Roman"/>
          <w:caps/>
        </w:rPr>
      </w:pPr>
      <w:r>
        <w:rPr>
          <w:rStyle w:val="ad"/>
          <w:caps/>
        </w:rPr>
        <w:br w:type="page"/>
      </w:r>
      <w:bookmarkStart w:id="8" w:name="_Toc228594503"/>
      <w:bookmarkStart w:id="9" w:name="_Toc229078426"/>
      <w:bookmarkStart w:id="10" w:name="_Toc230697760"/>
      <w:r w:rsidRPr="005A4E0F">
        <w:rPr>
          <w:rFonts w:ascii="Times New Roman" w:hAnsi="Times New Roman" w:cs="Times New Roman"/>
          <w:caps/>
        </w:rPr>
        <w:t>План маркетинга</w:t>
      </w:r>
      <w:bookmarkEnd w:id="8"/>
      <w:bookmarkEnd w:id="9"/>
      <w:bookmarkEnd w:id="10"/>
    </w:p>
    <w:p w:rsidR="000F43EE" w:rsidRPr="0073134D" w:rsidRDefault="000F43EE" w:rsidP="00DF6D7D">
      <w:pPr>
        <w:rPr>
          <w:color w:val="000000"/>
        </w:rPr>
      </w:pPr>
    </w:p>
    <w:p w:rsidR="00BB6750" w:rsidRPr="005C5DD2" w:rsidRDefault="00BB6750" w:rsidP="00BB675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C5DD2">
        <w:rPr>
          <w:b/>
          <w:sz w:val="28"/>
          <w:szCs w:val="28"/>
        </w:rPr>
        <w:t>Оказываемые услуги:</w:t>
      </w:r>
    </w:p>
    <w:p w:rsidR="00BB6750" w:rsidRPr="0016690A" w:rsidRDefault="00BB6750" w:rsidP="00BB6750">
      <w:pPr>
        <w:spacing w:line="360" w:lineRule="auto"/>
        <w:ind w:firstLine="720"/>
        <w:jc w:val="both"/>
        <w:rPr>
          <w:sz w:val="28"/>
          <w:szCs w:val="28"/>
        </w:rPr>
      </w:pPr>
      <w:r w:rsidRPr="0016690A">
        <w:rPr>
          <w:sz w:val="28"/>
          <w:szCs w:val="28"/>
        </w:rPr>
        <w:t xml:space="preserve">Автосервис технического обслуживания, кузовного ремонта и покраски автомобилей. Кузовные, малярные и жестяные работы любой сложности. Покраска крыла с краской и материалом. Техническое обслуживание, ремонт ходовой части, подвески, глушителей. </w:t>
      </w:r>
    </w:p>
    <w:p w:rsidR="00BB6750" w:rsidRPr="0016690A" w:rsidRDefault="00BB6750" w:rsidP="00BB6750">
      <w:pPr>
        <w:spacing w:line="360" w:lineRule="auto"/>
        <w:ind w:firstLine="720"/>
        <w:jc w:val="both"/>
        <w:rPr>
          <w:sz w:val="28"/>
          <w:szCs w:val="28"/>
        </w:rPr>
      </w:pPr>
      <w:r w:rsidRPr="0016690A">
        <w:rPr>
          <w:sz w:val="28"/>
          <w:szCs w:val="28"/>
        </w:rPr>
        <w:t xml:space="preserve">Восстановление геометрии кузова. Использование стапельного оборудования. Покраска автомобилей. Ремонт порогов. Ремонт пластиковых бамперов, покраска деталей. Наружная покраска всего автомобиля. Промывка </w:t>
      </w:r>
      <w:r>
        <w:rPr>
          <w:sz w:val="28"/>
          <w:szCs w:val="28"/>
        </w:rPr>
        <w:t>двигателей</w:t>
      </w:r>
      <w:r w:rsidRPr="0016690A">
        <w:rPr>
          <w:sz w:val="28"/>
          <w:szCs w:val="28"/>
        </w:rPr>
        <w:t xml:space="preserve">. </w:t>
      </w:r>
    </w:p>
    <w:p w:rsidR="00BB6750" w:rsidRPr="005107E5" w:rsidRDefault="00BB6750" w:rsidP="00BB6750">
      <w:pPr>
        <w:pStyle w:val="3"/>
        <w:spacing w:line="360" w:lineRule="auto"/>
        <w:ind w:firstLine="720"/>
        <w:jc w:val="both"/>
        <w:rPr>
          <w:b w:val="0"/>
          <w:color w:val="auto"/>
          <w:sz w:val="28"/>
          <w:szCs w:val="28"/>
        </w:rPr>
      </w:pPr>
      <w:r w:rsidRPr="005107E5">
        <w:rPr>
          <w:b w:val="0"/>
          <w:sz w:val="28"/>
          <w:szCs w:val="28"/>
        </w:rPr>
        <w:t>Р</w:t>
      </w:r>
      <w:r w:rsidRPr="005107E5">
        <w:rPr>
          <w:b w:val="0"/>
          <w:color w:val="auto"/>
          <w:sz w:val="28"/>
          <w:szCs w:val="28"/>
        </w:rPr>
        <w:t>емонт ходовой части любой сложности, ремонт подвески, ремонт и замен</w:t>
      </w:r>
      <w:r w:rsidRPr="005107E5">
        <w:rPr>
          <w:b w:val="0"/>
          <w:sz w:val="28"/>
          <w:szCs w:val="28"/>
        </w:rPr>
        <w:t>а</w:t>
      </w:r>
      <w:r w:rsidRPr="005107E5">
        <w:rPr>
          <w:b w:val="0"/>
          <w:color w:val="auto"/>
          <w:sz w:val="28"/>
          <w:szCs w:val="28"/>
        </w:rPr>
        <w:t xml:space="preserve"> глушителей, экспресс замен</w:t>
      </w:r>
      <w:r w:rsidRPr="005107E5">
        <w:rPr>
          <w:b w:val="0"/>
          <w:sz w:val="28"/>
          <w:szCs w:val="28"/>
        </w:rPr>
        <w:t>а</w:t>
      </w:r>
      <w:r w:rsidRPr="005107E5">
        <w:rPr>
          <w:b w:val="0"/>
          <w:color w:val="auto"/>
          <w:sz w:val="28"/>
          <w:szCs w:val="28"/>
        </w:rPr>
        <w:t xml:space="preserve"> масла, доставк</w:t>
      </w:r>
      <w:r w:rsidRPr="005107E5">
        <w:rPr>
          <w:b w:val="0"/>
          <w:sz w:val="28"/>
          <w:szCs w:val="28"/>
        </w:rPr>
        <w:t>а</w:t>
      </w:r>
      <w:r w:rsidRPr="005107E5">
        <w:rPr>
          <w:b w:val="0"/>
          <w:color w:val="auto"/>
          <w:sz w:val="28"/>
          <w:szCs w:val="28"/>
        </w:rPr>
        <w:t xml:space="preserve"> и продаж</w:t>
      </w:r>
      <w:r w:rsidRPr="005107E5">
        <w:rPr>
          <w:b w:val="0"/>
          <w:sz w:val="28"/>
          <w:szCs w:val="28"/>
        </w:rPr>
        <w:t>а</w:t>
      </w:r>
      <w:r w:rsidRPr="005107E5">
        <w:rPr>
          <w:b w:val="0"/>
          <w:color w:val="auto"/>
          <w:sz w:val="28"/>
          <w:szCs w:val="28"/>
        </w:rPr>
        <w:t xml:space="preserve"> автозапчастей</w:t>
      </w:r>
      <w:r>
        <w:rPr>
          <w:b w:val="0"/>
          <w:color w:val="auto"/>
          <w:sz w:val="28"/>
          <w:szCs w:val="28"/>
        </w:rPr>
        <w:t>.</w:t>
      </w:r>
      <w:r w:rsidRPr="005107E5">
        <w:rPr>
          <w:b w:val="0"/>
          <w:color w:val="auto"/>
          <w:sz w:val="28"/>
          <w:szCs w:val="28"/>
        </w:rPr>
        <w:t xml:space="preserve"> </w:t>
      </w:r>
    </w:p>
    <w:p w:rsidR="00DF6D7D" w:rsidRPr="000055E8" w:rsidRDefault="00BB6750" w:rsidP="00BB675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16690A">
        <w:rPr>
          <w:sz w:val="28"/>
          <w:szCs w:val="28"/>
        </w:rPr>
        <w:t>Установка сигнализаций</w:t>
      </w:r>
      <w:r>
        <w:rPr>
          <w:sz w:val="28"/>
          <w:szCs w:val="28"/>
        </w:rPr>
        <w:t xml:space="preserve"> и </w:t>
      </w:r>
      <w:r w:rsidRPr="0016690A">
        <w:rPr>
          <w:sz w:val="28"/>
          <w:szCs w:val="28"/>
        </w:rPr>
        <w:t>любой радиоаппаратуры</w:t>
      </w:r>
      <w:r>
        <w:rPr>
          <w:sz w:val="28"/>
          <w:szCs w:val="28"/>
        </w:rPr>
        <w:t>.</w:t>
      </w:r>
      <w:r w:rsidR="00DF6D7D" w:rsidRPr="000055E8">
        <w:rPr>
          <w:sz w:val="28"/>
          <w:szCs w:val="28"/>
        </w:rPr>
        <w:t xml:space="preserve"> </w:t>
      </w:r>
    </w:p>
    <w:p w:rsidR="005A4E0F" w:rsidRPr="0073134D" w:rsidRDefault="005A4E0F" w:rsidP="00DF6D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EE" w:rsidRPr="0073134D" w:rsidRDefault="000F43EE" w:rsidP="00DF6D7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12BCC" w:rsidRPr="00B041BC" w:rsidRDefault="000F43EE" w:rsidP="00B041BC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73134D">
        <w:rPr>
          <w:color w:val="000000"/>
          <w:sz w:val="28"/>
          <w:szCs w:val="28"/>
        </w:rPr>
        <w:br w:type="page"/>
      </w:r>
      <w:bookmarkStart w:id="11" w:name="_Toc228594504"/>
      <w:bookmarkStart w:id="12" w:name="_Toc229078427"/>
      <w:bookmarkStart w:id="13" w:name="_Toc230697769"/>
      <w:r w:rsidRPr="00F55DBC">
        <w:rPr>
          <w:rFonts w:ascii="Times New Roman" w:hAnsi="Times New Roman" w:cs="Times New Roman"/>
          <w:caps/>
        </w:rPr>
        <w:t>ценовая политика</w:t>
      </w:r>
      <w:bookmarkEnd w:id="11"/>
      <w:bookmarkEnd w:id="12"/>
      <w:bookmarkEnd w:id="13"/>
    </w:p>
    <w:p w:rsidR="00C12BCC" w:rsidRPr="00D52299" w:rsidRDefault="00C12BCC" w:rsidP="00C12BCC">
      <w:pPr>
        <w:ind w:left="360"/>
        <w:rPr>
          <w:sz w:val="28"/>
          <w:szCs w:val="28"/>
        </w:rPr>
      </w:pPr>
      <w:r w:rsidRPr="00D52299">
        <w:rPr>
          <w:sz w:val="28"/>
          <w:szCs w:val="28"/>
        </w:rPr>
        <w:t xml:space="preserve">    Методика затратного ценообразования  применяется на основе нижних пределов цены и показателя рентабельности продукции.  Нижний предел цены –мин. уровень цены при котором могут  быть покрыты  издержки производства .</w:t>
      </w:r>
    </w:p>
    <w:p w:rsidR="00C12BCC" w:rsidRDefault="00C12BCC" w:rsidP="00C12BCC">
      <w:pPr>
        <w:ind w:left="360"/>
        <w:rPr>
          <w:sz w:val="28"/>
          <w:szCs w:val="28"/>
        </w:rPr>
      </w:pPr>
      <w:r w:rsidRPr="00D52299">
        <w:rPr>
          <w:sz w:val="28"/>
          <w:szCs w:val="28"/>
        </w:rPr>
        <w:t xml:space="preserve">При краткосрочном планирование ,при наличие  постоянных и переменных издержек   существует два вида предела цен : </w:t>
      </w:r>
      <w:r w:rsidRPr="00D52299">
        <w:rPr>
          <w:i/>
          <w:sz w:val="28"/>
          <w:szCs w:val="28"/>
        </w:rPr>
        <w:t>краткосрочный  и среднесрочный  предел</w:t>
      </w:r>
      <w:r w:rsidRPr="00D52299">
        <w:rPr>
          <w:sz w:val="28"/>
          <w:szCs w:val="28"/>
        </w:rPr>
        <w:t xml:space="preserve">  Предприятие может поддерживать цены на уровне краткосрочного пр</w:t>
      </w:r>
      <w:r>
        <w:rPr>
          <w:sz w:val="28"/>
          <w:szCs w:val="28"/>
        </w:rPr>
        <w:t>е</w:t>
      </w:r>
      <w:r w:rsidRPr="00D52299">
        <w:rPr>
          <w:sz w:val="28"/>
          <w:szCs w:val="28"/>
        </w:rPr>
        <w:t>дела до тех пор по</w:t>
      </w:r>
      <w:r>
        <w:rPr>
          <w:sz w:val="28"/>
          <w:szCs w:val="28"/>
        </w:rPr>
        <w:t>ка</w:t>
      </w:r>
      <w:r w:rsidRPr="00D52299">
        <w:rPr>
          <w:sz w:val="28"/>
          <w:szCs w:val="28"/>
        </w:rPr>
        <w:t xml:space="preserve"> продукция  реализует</w:t>
      </w:r>
      <w:r>
        <w:rPr>
          <w:sz w:val="28"/>
          <w:szCs w:val="28"/>
        </w:rPr>
        <w:t>ся</w:t>
      </w:r>
      <w:r w:rsidRPr="00D5229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D52299">
        <w:rPr>
          <w:sz w:val="28"/>
          <w:szCs w:val="28"/>
        </w:rPr>
        <w:t>дновременно с продукцией существующе</w:t>
      </w:r>
      <w:r>
        <w:rPr>
          <w:sz w:val="28"/>
          <w:szCs w:val="28"/>
        </w:rPr>
        <w:t>й</w:t>
      </w:r>
      <w:r w:rsidRPr="00D52299">
        <w:rPr>
          <w:sz w:val="28"/>
          <w:szCs w:val="28"/>
        </w:rPr>
        <w:t xml:space="preserve"> ранее ,но после вытеснения инновациями ранее существующ</w:t>
      </w:r>
      <w:r>
        <w:rPr>
          <w:sz w:val="28"/>
          <w:szCs w:val="28"/>
        </w:rPr>
        <w:t xml:space="preserve">ей  </w:t>
      </w:r>
      <w:r w:rsidRPr="00D52299">
        <w:rPr>
          <w:sz w:val="28"/>
          <w:szCs w:val="28"/>
        </w:rPr>
        <w:t>продукци</w:t>
      </w:r>
      <w:r>
        <w:rPr>
          <w:sz w:val="28"/>
          <w:szCs w:val="28"/>
        </w:rPr>
        <w:t>и, цены на них соответс</w:t>
      </w:r>
      <w:r w:rsidRPr="00D52299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D52299">
        <w:rPr>
          <w:sz w:val="28"/>
          <w:szCs w:val="28"/>
        </w:rPr>
        <w:t>ова</w:t>
      </w:r>
      <w:r>
        <w:rPr>
          <w:sz w:val="28"/>
          <w:szCs w:val="28"/>
        </w:rPr>
        <w:t>т</w:t>
      </w:r>
      <w:r w:rsidRPr="00D52299">
        <w:rPr>
          <w:sz w:val="28"/>
          <w:szCs w:val="28"/>
        </w:rPr>
        <w:t>ь должны  среднесрочно</w:t>
      </w:r>
      <w:r>
        <w:rPr>
          <w:sz w:val="28"/>
          <w:szCs w:val="28"/>
        </w:rPr>
        <w:t>му  предел</w:t>
      </w:r>
      <w:r w:rsidRPr="00D52299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12BCC" w:rsidRDefault="00C12BCC" w:rsidP="00C12BCC">
      <w:pPr>
        <w:ind w:left="360"/>
        <w:rPr>
          <w:sz w:val="28"/>
          <w:szCs w:val="28"/>
        </w:rPr>
      </w:pPr>
    </w:p>
    <w:p w:rsidR="00C12BCC" w:rsidRPr="00D52299" w:rsidRDefault="00C12BCC" w:rsidP="00C12BCC">
      <w:pPr>
        <w:ind w:left="360"/>
        <w:rPr>
          <w:sz w:val="28"/>
          <w:szCs w:val="28"/>
        </w:rPr>
      </w:pPr>
      <w:r>
        <w:rPr>
          <w:sz w:val="28"/>
          <w:szCs w:val="28"/>
        </w:rPr>
        <w:t>Определяем цену  на ед . в руб :</w:t>
      </w:r>
    </w:p>
    <w:p w:rsidR="00C12BCC" w:rsidRPr="00EA14C0" w:rsidRDefault="00C12BCC" w:rsidP="00C12BCC">
      <w:pPr>
        <w:ind w:left="360"/>
        <w:jc w:val="center"/>
        <w:rPr>
          <w:b/>
          <w:sz w:val="28"/>
          <w:szCs w:val="28"/>
        </w:rPr>
      </w:pPr>
    </w:p>
    <w:p w:rsidR="00C12BCC" w:rsidRPr="00C12BCC" w:rsidRDefault="00C12BCC" w:rsidP="00C12BCC">
      <w:pPr>
        <w:ind w:left="360"/>
        <w:rPr>
          <w:b/>
          <w:sz w:val="28"/>
          <w:szCs w:val="28"/>
        </w:rPr>
      </w:pPr>
      <w:r w:rsidRPr="00C12BCC">
        <w:rPr>
          <w:b/>
          <w:sz w:val="28"/>
          <w:szCs w:val="28"/>
        </w:rPr>
        <w:t>Ркр=С</w:t>
      </w:r>
      <w:r w:rsidRPr="00C12BCC">
        <w:rPr>
          <w:b/>
          <w:sz w:val="28"/>
          <w:szCs w:val="28"/>
          <w:lang w:val="en-US"/>
        </w:rPr>
        <w:t>v</w:t>
      </w:r>
    </w:p>
    <w:p w:rsidR="00C12BCC" w:rsidRDefault="00C12BCC" w:rsidP="00C12BCC">
      <w:pPr>
        <w:ind w:left="360"/>
        <w:rPr>
          <w:i/>
          <w:sz w:val="28"/>
          <w:szCs w:val="28"/>
        </w:rPr>
      </w:pPr>
      <w:r w:rsidRPr="00EA14C0">
        <w:rPr>
          <w:i/>
          <w:sz w:val="28"/>
          <w:szCs w:val="28"/>
        </w:rPr>
        <w:t>Ркр</w:t>
      </w:r>
      <w:r>
        <w:rPr>
          <w:i/>
          <w:sz w:val="28"/>
          <w:szCs w:val="28"/>
        </w:rPr>
        <w:t xml:space="preserve">- краткосрочный предел </w:t>
      </w:r>
    </w:p>
    <w:p w:rsidR="00C12BCC" w:rsidRPr="00D52299" w:rsidRDefault="00C12BCC" w:rsidP="00B041BC">
      <w:pPr>
        <w:ind w:left="360"/>
        <w:rPr>
          <w:i/>
          <w:sz w:val="28"/>
          <w:szCs w:val="28"/>
        </w:rPr>
      </w:pPr>
      <w:r w:rsidRPr="00EA14C0">
        <w:rPr>
          <w:i/>
          <w:sz w:val="28"/>
          <w:szCs w:val="28"/>
        </w:rPr>
        <w:t>С</w:t>
      </w:r>
      <w:r w:rsidRPr="00EA14C0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–переменные (предельные )издержки</w:t>
      </w:r>
    </w:p>
    <w:p w:rsidR="00C12BCC" w:rsidRDefault="00C12BCC" w:rsidP="00C12BCC">
      <w:pPr>
        <w:ind w:left="360"/>
        <w:rPr>
          <w:sz w:val="28"/>
          <w:szCs w:val="28"/>
        </w:rPr>
      </w:pPr>
      <w:r w:rsidRPr="00EA14C0">
        <w:rPr>
          <w:sz w:val="28"/>
          <w:szCs w:val="28"/>
        </w:rPr>
        <w:t>Ркр=200</w:t>
      </w:r>
      <w:r>
        <w:rPr>
          <w:sz w:val="28"/>
          <w:szCs w:val="28"/>
        </w:rPr>
        <w:t xml:space="preserve"> руб</w:t>
      </w:r>
    </w:p>
    <w:p w:rsidR="00C12BCC" w:rsidRPr="00A35F08" w:rsidRDefault="00C12BCC" w:rsidP="00B041BC">
      <w:pPr>
        <w:rPr>
          <w:i/>
          <w:sz w:val="28"/>
          <w:szCs w:val="28"/>
        </w:rPr>
      </w:pPr>
    </w:p>
    <w:p w:rsidR="00C12BCC" w:rsidRPr="00C12BCC" w:rsidRDefault="00C12BCC" w:rsidP="00C12BCC">
      <w:pPr>
        <w:ind w:left="360"/>
        <w:rPr>
          <w:b/>
          <w:sz w:val="28"/>
          <w:szCs w:val="28"/>
        </w:rPr>
      </w:pPr>
      <w:r w:rsidRPr="00C12BCC">
        <w:rPr>
          <w:b/>
          <w:sz w:val="28"/>
          <w:szCs w:val="28"/>
        </w:rPr>
        <w:t>Рср= С</w:t>
      </w:r>
      <w:r w:rsidRPr="00C12BCC">
        <w:rPr>
          <w:b/>
          <w:sz w:val="28"/>
          <w:szCs w:val="28"/>
          <w:lang w:val="en-US"/>
        </w:rPr>
        <w:t>v</w:t>
      </w:r>
      <w:r w:rsidRPr="00C12BCC">
        <w:rPr>
          <w:b/>
          <w:sz w:val="28"/>
          <w:szCs w:val="28"/>
        </w:rPr>
        <w:t>+С</w:t>
      </w:r>
      <w:r w:rsidRPr="00C12BCC">
        <w:rPr>
          <w:b/>
          <w:sz w:val="28"/>
          <w:szCs w:val="28"/>
          <w:vertAlign w:val="subscript"/>
          <w:lang w:val="en-US"/>
        </w:rPr>
        <w:t>F</w:t>
      </w:r>
      <w:r w:rsidRPr="00C12BCC">
        <w:rPr>
          <w:b/>
          <w:sz w:val="28"/>
          <w:szCs w:val="28"/>
        </w:rPr>
        <w:t>/</w:t>
      </w:r>
      <w:r w:rsidRPr="00C12BCC">
        <w:rPr>
          <w:b/>
          <w:sz w:val="28"/>
          <w:szCs w:val="28"/>
          <w:lang w:val="en-US"/>
        </w:rPr>
        <w:t>Q</w:t>
      </w:r>
    </w:p>
    <w:p w:rsidR="00C12BCC" w:rsidRPr="00A35F08" w:rsidRDefault="00C12BCC" w:rsidP="00C12BCC">
      <w:pPr>
        <w:ind w:left="360"/>
        <w:rPr>
          <w:sz w:val="28"/>
          <w:szCs w:val="28"/>
        </w:rPr>
      </w:pPr>
      <w:r w:rsidRPr="00EA14C0">
        <w:rPr>
          <w:sz w:val="28"/>
          <w:szCs w:val="28"/>
        </w:rPr>
        <w:t>Рср</w:t>
      </w:r>
      <w:r w:rsidRPr="00A35F08">
        <w:rPr>
          <w:i/>
          <w:sz w:val="28"/>
          <w:szCs w:val="28"/>
        </w:rPr>
        <w:t xml:space="preserve"> </w:t>
      </w:r>
      <w:r w:rsidRPr="00D52299">
        <w:rPr>
          <w:i/>
          <w:sz w:val="28"/>
          <w:szCs w:val="28"/>
        </w:rPr>
        <w:t>среднесрочный  предел</w:t>
      </w:r>
      <w:r w:rsidRPr="00D52299">
        <w:rPr>
          <w:sz w:val="28"/>
          <w:szCs w:val="28"/>
        </w:rPr>
        <w:t xml:space="preserve">  </w:t>
      </w:r>
    </w:p>
    <w:p w:rsidR="00C12BCC" w:rsidRDefault="00C12BCC" w:rsidP="00C12BCC">
      <w:pPr>
        <w:ind w:left="360"/>
        <w:rPr>
          <w:i/>
          <w:sz w:val="28"/>
          <w:szCs w:val="28"/>
        </w:rPr>
      </w:pPr>
      <w:r w:rsidRPr="00EA14C0">
        <w:rPr>
          <w:sz w:val="28"/>
          <w:szCs w:val="28"/>
        </w:rPr>
        <w:t>С</w:t>
      </w:r>
      <w:r w:rsidRPr="00EA14C0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- </w:t>
      </w:r>
      <w:r>
        <w:rPr>
          <w:i/>
          <w:sz w:val="28"/>
          <w:szCs w:val="28"/>
        </w:rPr>
        <w:t xml:space="preserve">постоянные издержки </w:t>
      </w:r>
    </w:p>
    <w:p w:rsidR="00C12BCC" w:rsidRPr="00A35F08" w:rsidRDefault="00C12BCC" w:rsidP="00C12BCC">
      <w:pPr>
        <w:ind w:left="360"/>
        <w:rPr>
          <w:sz w:val="28"/>
          <w:szCs w:val="28"/>
        </w:rPr>
      </w:pPr>
      <w:r w:rsidRPr="00EA14C0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 годовой объем  выпуска </w:t>
      </w:r>
    </w:p>
    <w:p w:rsidR="00C12BCC" w:rsidRPr="00EA14C0" w:rsidRDefault="00C12BCC" w:rsidP="00C12BCC">
      <w:pPr>
        <w:ind w:left="360"/>
        <w:rPr>
          <w:sz w:val="28"/>
          <w:szCs w:val="28"/>
        </w:rPr>
      </w:pPr>
    </w:p>
    <w:p w:rsidR="00C12BCC" w:rsidRDefault="00C12BCC" w:rsidP="00C12BCC">
      <w:pPr>
        <w:ind w:left="360"/>
        <w:rPr>
          <w:sz w:val="28"/>
          <w:szCs w:val="28"/>
        </w:rPr>
      </w:pPr>
      <w:r w:rsidRPr="00EA14C0">
        <w:rPr>
          <w:sz w:val="28"/>
          <w:szCs w:val="28"/>
        </w:rPr>
        <w:t>Рср=200+300000/6000=250</w:t>
      </w:r>
      <w:r>
        <w:rPr>
          <w:sz w:val="28"/>
          <w:szCs w:val="28"/>
        </w:rPr>
        <w:t xml:space="preserve"> руб </w:t>
      </w:r>
    </w:p>
    <w:p w:rsidR="00C12BCC" w:rsidRDefault="00C12BCC" w:rsidP="00C12BCC">
      <w:pPr>
        <w:ind w:left="360"/>
        <w:rPr>
          <w:sz w:val="28"/>
          <w:szCs w:val="28"/>
        </w:rPr>
      </w:pPr>
    </w:p>
    <w:p w:rsidR="006E4A82" w:rsidRPr="00C12BCC" w:rsidRDefault="00C12BCC" w:rsidP="00B041B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основе нижних пределов цены показателя  рентабельности продукции применяется след </w:t>
      </w:r>
      <w:r w:rsidRPr="00C12BCC">
        <w:rPr>
          <w:i/>
          <w:sz w:val="28"/>
          <w:szCs w:val="28"/>
        </w:rPr>
        <w:t>методика затратного ценообразования:</w:t>
      </w:r>
    </w:p>
    <w:p w:rsidR="00142A52" w:rsidRDefault="00142A52" w:rsidP="00C12BCC">
      <w:pPr>
        <w:widowControl/>
        <w:overflowPunct w:val="0"/>
        <w:spacing w:line="360" w:lineRule="auto"/>
        <w:ind w:left="992"/>
        <w:jc w:val="both"/>
        <w:textAlignment w:val="baseline"/>
        <w:rPr>
          <w:sz w:val="28"/>
          <w:szCs w:val="28"/>
        </w:rPr>
      </w:pPr>
      <w:r w:rsidRPr="002514BD">
        <w:rPr>
          <w:i/>
          <w:sz w:val="28"/>
          <w:szCs w:val="28"/>
        </w:rPr>
        <w:t>рентабельность</w:t>
      </w:r>
      <w:r w:rsidRPr="002514BD">
        <w:rPr>
          <w:sz w:val="28"/>
          <w:szCs w:val="28"/>
        </w:rPr>
        <w:t xml:space="preserve"> по среднесрочному пределу цены и характеристикам существующ</w:t>
      </w:r>
      <w:r w:rsidR="00794F88">
        <w:rPr>
          <w:sz w:val="28"/>
          <w:szCs w:val="28"/>
        </w:rPr>
        <w:t>их</w:t>
      </w:r>
      <w:r w:rsidRPr="002514BD">
        <w:rPr>
          <w:sz w:val="28"/>
          <w:szCs w:val="28"/>
        </w:rPr>
        <w:t xml:space="preserve"> </w:t>
      </w:r>
      <w:r w:rsidR="00794F88">
        <w:rPr>
          <w:sz w:val="28"/>
          <w:szCs w:val="28"/>
        </w:rPr>
        <w:t>услуг</w:t>
      </w:r>
      <w:r w:rsidRPr="002514BD">
        <w:rPr>
          <w:sz w:val="28"/>
          <w:szCs w:val="28"/>
        </w:rPr>
        <w:t xml:space="preserve"> (обозначены индексами со штрихом) равна:</w:t>
      </w:r>
    </w:p>
    <w:p w:rsidR="006E4A82" w:rsidRPr="006E4A82" w:rsidRDefault="006E4A82" w:rsidP="006E4A82">
      <w:pPr>
        <w:ind w:left="360"/>
        <w:rPr>
          <w:i/>
          <w:sz w:val="28"/>
          <w:szCs w:val="28"/>
        </w:rPr>
      </w:pPr>
      <w:r w:rsidRPr="00EA14C0">
        <w:rPr>
          <w:i/>
          <w:sz w:val="28"/>
          <w:szCs w:val="28"/>
        </w:rPr>
        <w:t>Считаем рентабельность старой продукции:</w:t>
      </w:r>
    </w:p>
    <w:p w:rsidR="00C12BCC" w:rsidRDefault="00C12BCC" w:rsidP="00C12BC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2BCC">
        <w:rPr>
          <w:b/>
          <w:sz w:val="28"/>
          <w:szCs w:val="28"/>
          <w:lang w:val="en-US"/>
        </w:rPr>
        <w:t>R</w:t>
      </w:r>
      <w:r w:rsidRPr="00C12BCC">
        <w:rPr>
          <w:b/>
          <w:sz w:val="28"/>
          <w:szCs w:val="28"/>
        </w:rPr>
        <w:t>=р/ С</w:t>
      </w:r>
      <w:r w:rsidRPr="00C12BCC">
        <w:rPr>
          <w:b/>
          <w:sz w:val="28"/>
          <w:szCs w:val="28"/>
          <w:lang w:val="en-US"/>
        </w:rPr>
        <w:t>v</w:t>
      </w:r>
      <w:r w:rsidRPr="00C12BCC">
        <w:rPr>
          <w:b/>
          <w:sz w:val="28"/>
          <w:szCs w:val="28"/>
        </w:rPr>
        <w:t>+ С</w:t>
      </w:r>
      <w:r w:rsidRPr="00C12BCC">
        <w:rPr>
          <w:b/>
          <w:sz w:val="28"/>
          <w:szCs w:val="28"/>
          <w:vertAlign w:val="subscript"/>
          <w:lang w:val="en-US"/>
        </w:rPr>
        <w:t>F</w:t>
      </w:r>
      <w:r w:rsidRPr="00C12BCC">
        <w:rPr>
          <w:b/>
          <w:sz w:val="28"/>
          <w:szCs w:val="28"/>
        </w:rPr>
        <w:t>/</w:t>
      </w:r>
      <w:r w:rsidRPr="00C12BCC">
        <w:rPr>
          <w:b/>
          <w:sz w:val="28"/>
          <w:szCs w:val="28"/>
          <w:lang w:val="en-US"/>
        </w:rPr>
        <w:t>Q</w:t>
      </w:r>
    </w:p>
    <w:p w:rsidR="00142A52" w:rsidRPr="002514BD" w:rsidRDefault="00C12BCC" w:rsidP="00B041BC">
      <w:pPr>
        <w:ind w:left="360"/>
        <w:rPr>
          <w:sz w:val="28"/>
          <w:szCs w:val="28"/>
        </w:rPr>
      </w:pPr>
      <w:r w:rsidRPr="00EA14C0">
        <w:rPr>
          <w:sz w:val="28"/>
          <w:szCs w:val="28"/>
        </w:rPr>
        <w:t xml:space="preserve"> </w:t>
      </w:r>
      <w:r w:rsidRPr="00EA14C0">
        <w:rPr>
          <w:sz w:val="28"/>
          <w:szCs w:val="28"/>
          <w:lang w:val="en-US"/>
        </w:rPr>
        <w:t>R</w:t>
      </w:r>
      <w:r w:rsidRPr="00EA14C0">
        <w:rPr>
          <w:sz w:val="28"/>
          <w:szCs w:val="28"/>
        </w:rPr>
        <w:t xml:space="preserve"> </w:t>
      </w:r>
      <w:r>
        <w:rPr>
          <w:sz w:val="28"/>
          <w:szCs w:val="28"/>
        </w:rPr>
        <w:t>=1000/200+300000/6000=4 ,</w:t>
      </w:r>
      <w:r w:rsidR="00B041BC">
        <w:rPr>
          <w:sz w:val="28"/>
          <w:szCs w:val="28"/>
        </w:rPr>
        <w:t>0</w:t>
      </w:r>
      <w:r w:rsidR="00142A52" w:rsidRPr="002514BD">
        <w:rPr>
          <w:sz w:val="28"/>
          <w:szCs w:val="28"/>
        </w:rPr>
        <w:tab/>
      </w:r>
      <w:r w:rsidR="00142A52">
        <w:rPr>
          <w:sz w:val="28"/>
          <w:szCs w:val="28"/>
        </w:rPr>
        <w:t xml:space="preserve">                     </w:t>
      </w:r>
      <w:r w:rsidR="00142A52" w:rsidRPr="002514BD">
        <w:rPr>
          <w:sz w:val="28"/>
          <w:szCs w:val="28"/>
        </w:rPr>
        <w:t xml:space="preserve"> </w:t>
      </w:r>
    </w:p>
    <w:p w:rsidR="006E4A82" w:rsidRDefault="00142A52" w:rsidP="00B041BC">
      <w:pPr>
        <w:widowControl/>
        <w:overflowPunct w:val="0"/>
        <w:spacing w:line="360" w:lineRule="auto"/>
        <w:ind w:left="992"/>
        <w:jc w:val="both"/>
        <w:textAlignment w:val="baseline"/>
        <w:rPr>
          <w:sz w:val="28"/>
          <w:szCs w:val="28"/>
        </w:rPr>
      </w:pPr>
      <w:r w:rsidRPr="002514BD">
        <w:rPr>
          <w:i/>
          <w:sz w:val="28"/>
          <w:szCs w:val="28"/>
        </w:rPr>
        <w:t>минимально допустимая цена</w:t>
      </w:r>
      <w:r w:rsidRPr="002514BD">
        <w:rPr>
          <w:sz w:val="28"/>
          <w:szCs w:val="28"/>
        </w:rPr>
        <w:t xml:space="preserve"> на осваиваемую </w:t>
      </w:r>
      <w:r w:rsidR="00794F88">
        <w:rPr>
          <w:sz w:val="28"/>
          <w:szCs w:val="28"/>
        </w:rPr>
        <w:t>услугу</w:t>
      </w:r>
      <w:r w:rsidRPr="002514BD">
        <w:rPr>
          <w:sz w:val="28"/>
          <w:szCs w:val="28"/>
        </w:rPr>
        <w:t xml:space="preserve"> в краткосрочном периоде определяется следующим образом:</w:t>
      </w:r>
    </w:p>
    <w:p w:rsidR="006E4A82" w:rsidRPr="00EA14C0" w:rsidRDefault="006E4A82" w:rsidP="006E4A82">
      <w:pPr>
        <w:ind w:left="360"/>
        <w:rPr>
          <w:i/>
          <w:sz w:val="28"/>
          <w:szCs w:val="28"/>
        </w:rPr>
      </w:pPr>
      <w:r w:rsidRPr="00EA14C0">
        <w:rPr>
          <w:i/>
          <w:sz w:val="28"/>
          <w:szCs w:val="28"/>
        </w:rPr>
        <w:t xml:space="preserve">Цена на новую продукцию: </w:t>
      </w:r>
    </w:p>
    <w:p w:rsidR="006E4A82" w:rsidRPr="002514BD" w:rsidRDefault="006E4A82" w:rsidP="00C12BCC">
      <w:pPr>
        <w:widowControl/>
        <w:overflowPunct w:val="0"/>
        <w:spacing w:line="360" w:lineRule="auto"/>
        <w:ind w:left="992"/>
        <w:jc w:val="both"/>
        <w:textAlignment w:val="baseline"/>
        <w:rPr>
          <w:sz w:val="28"/>
          <w:szCs w:val="28"/>
        </w:rPr>
      </w:pPr>
    </w:p>
    <w:p w:rsidR="00C12BCC" w:rsidRPr="006E4A82" w:rsidRDefault="00C12BCC" w:rsidP="00C12BCC">
      <w:pPr>
        <w:ind w:left="360"/>
        <w:rPr>
          <w:b/>
          <w:sz w:val="28"/>
          <w:szCs w:val="28"/>
          <w:vertAlign w:val="subscript"/>
        </w:rPr>
      </w:pPr>
      <w:r w:rsidRPr="006E4A82">
        <w:rPr>
          <w:b/>
          <w:sz w:val="28"/>
          <w:szCs w:val="28"/>
        </w:rPr>
        <w:t>р</w:t>
      </w:r>
      <w:r w:rsidRPr="006E4A82">
        <w:rPr>
          <w:b/>
          <w:sz w:val="28"/>
          <w:szCs w:val="28"/>
          <w:vertAlign w:val="subscript"/>
        </w:rPr>
        <w:t>о</w:t>
      </w:r>
      <w:r w:rsidRPr="006E4A82">
        <w:rPr>
          <w:b/>
          <w:sz w:val="28"/>
          <w:szCs w:val="28"/>
        </w:rPr>
        <w:t>=</w:t>
      </w:r>
      <w:r w:rsidRPr="006E4A82">
        <w:rPr>
          <w:b/>
          <w:sz w:val="28"/>
          <w:szCs w:val="28"/>
          <w:lang w:val="en-US"/>
        </w:rPr>
        <w:t>R</w:t>
      </w:r>
      <w:r w:rsidRPr="006E4A82">
        <w:rPr>
          <w:b/>
          <w:sz w:val="28"/>
          <w:szCs w:val="28"/>
        </w:rPr>
        <w:t>∙С</w:t>
      </w:r>
      <w:r w:rsidRPr="006E4A82">
        <w:rPr>
          <w:b/>
          <w:sz w:val="28"/>
          <w:szCs w:val="28"/>
          <w:vertAlign w:val="subscript"/>
          <w:lang w:val="en-US"/>
        </w:rPr>
        <w:t>F</w:t>
      </w:r>
    </w:p>
    <w:p w:rsidR="00C12BCC" w:rsidRPr="00433F16" w:rsidRDefault="00C12BCC" w:rsidP="00C12BCC">
      <w:pPr>
        <w:rPr>
          <w:sz w:val="28"/>
          <w:szCs w:val="28"/>
        </w:rPr>
      </w:pPr>
    </w:p>
    <w:p w:rsidR="000F43EE" w:rsidRPr="00B041BC" w:rsidRDefault="00C12BCC" w:rsidP="00B041BC">
      <w:pPr>
        <w:ind w:left="360"/>
        <w:jc w:val="center"/>
        <w:rPr>
          <w:b/>
          <w:sz w:val="28"/>
          <w:szCs w:val="28"/>
        </w:rPr>
      </w:pPr>
      <w:r w:rsidRPr="00EA14C0">
        <w:rPr>
          <w:sz w:val="28"/>
          <w:szCs w:val="28"/>
        </w:rPr>
        <w:t>Р</w:t>
      </w:r>
      <w:r w:rsidRPr="00EA14C0">
        <w:rPr>
          <w:sz w:val="28"/>
          <w:szCs w:val="28"/>
          <w:vertAlign w:val="subscript"/>
        </w:rPr>
        <w:t>о</w:t>
      </w:r>
      <w:r w:rsidR="00B041BC">
        <w:rPr>
          <w:sz w:val="28"/>
          <w:szCs w:val="28"/>
        </w:rPr>
        <w:t>=4∙200</w:t>
      </w:r>
      <w:r w:rsidR="00B041BC" w:rsidRPr="00EA14C0">
        <w:rPr>
          <w:sz w:val="28"/>
          <w:szCs w:val="28"/>
        </w:rPr>
        <w:t>=800</w:t>
      </w:r>
      <w:r w:rsidR="00B041BC">
        <w:rPr>
          <w:sz w:val="28"/>
          <w:szCs w:val="28"/>
        </w:rPr>
        <w:t xml:space="preserve">  руб</w:t>
      </w:r>
      <w:r w:rsidR="00B041BC">
        <w:rPr>
          <w:rStyle w:val="ad"/>
          <w:caps/>
        </w:rPr>
        <w:t xml:space="preserve"> </w:t>
      </w:r>
      <w:r w:rsidR="000F43EE">
        <w:rPr>
          <w:rStyle w:val="ad"/>
          <w:caps/>
        </w:rPr>
        <w:br w:type="page"/>
      </w:r>
      <w:bookmarkStart w:id="14" w:name="_Toc228594505"/>
      <w:bookmarkStart w:id="15" w:name="_Toc229078428"/>
      <w:bookmarkStart w:id="16" w:name="_Toc230697770"/>
      <w:r w:rsidR="000F43EE" w:rsidRPr="00B041BC">
        <w:rPr>
          <w:b/>
          <w:caps/>
        </w:rPr>
        <w:t>оценка емкости рынка</w:t>
      </w:r>
      <w:bookmarkEnd w:id="14"/>
      <w:bookmarkEnd w:id="15"/>
      <w:bookmarkEnd w:id="16"/>
    </w:p>
    <w:p w:rsidR="006E4A82" w:rsidRPr="00417CB6" w:rsidRDefault="006E4A82" w:rsidP="006E4A82">
      <w:pPr>
        <w:ind w:left="360"/>
        <w:jc w:val="both"/>
        <w:rPr>
          <w:sz w:val="28"/>
          <w:szCs w:val="28"/>
        </w:rPr>
      </w:pPr>
      <w:r w:rsidRPr="00417CB6">
        <w:rPr>
          <w:sz w:val="28"/>
          <w:szCs w:val="28"/>
        </w:rPr>
        <w:t>В условиях рынка  не возможно без конкуренции  ,при выборе цен  может использоваться способ рыночных сравнений . Т.е сравнение цен нового изделия с ценой аналога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A14C0">
        <w:rPr>
          <w:i/>
          <w:sz w:val="28"/>
          <w:szCs w:val="28"/>
        </w:rPr>
        <w:t>Конкурентоспособность</w:t>
      </w:r>
      <w:r>
        <w:rPr>
          <w:i/>
          <w:sz w:val="28"/>
          <w:szCs w:val="28"/>
        </w:rPr>
        <w:t>-</w:t>
      </w:r>
      <w:r w:rsidRPr="00417CB6">
        <w:rPr>
          <w:sz w:val="28"/>
          <w:szCs w:val="28"/>
        </w:rPr>
        <w:t>свойство товара удовлетворять в большей степени  потребности покупателей  по сравнению с другими аналогичными услугами на рынке .</w:t>
      </w:r>
    </w:p>
    <w:p w:rsidR="006E4A82" w:rsidRDefault="006E4A82" w:rsidP="006E4A82">
      <w:pPr>
        <w:ind w:left="360"/>
        <w:rPr>
          <w:b/>
          <w:sz w:val="28"/>
          <w:szCs w:val="28"/>
        </w:rPr>
      </w:pPr>
    </w:p>
    <w:p w:rsidR="00794F88" w:rsidRPr="00326045" w:rsidRDefault="00794F88" w:rsidP="006E4A82">
      <w:pPr>
        <w:spacing w:line="360" w:lineRule="auto"/>
        <w:ind w:firstLine="709"/>
        <w:rPr>
          <w:sz w:val="28"/>
          <w:szCs w:val="28"/>
        </w:rPr>
      </w:pPr>
      <w:r w:rsidRPr="00326045">
        <w:rPr>
          <w:sz w:val="28"/>
          <w:szCs w:val="28"/>
        </w:rPr>
        <w:t xml:space="preserve">коэффициенты значимости </w:t>
      </w:r>
      <w:r w:rsidRPr="00326045">
        <w:rPr>
          <w:i/>
          <w:sz w:val="28"/>
          <w:szCs w:val="28"/>
        </w:rPr>
        <w:t xml:space="preserve">f, w, </w:t>
      </w:r>
      <w:r w:rsidRPr="00326045">
        <w:rPr>
          <w:i/>
          <w:sz w:val="28"/>
          <w:szCs w:val="28"/>
        </w:rPr>
        <w:sym w:font="Symbol" w:char="F061"/>
      </w:r>
      <w:r w:rsidRPr="00326045">
        <w:rPr>
          <w:i/>
          <w:sz w:val="28"/>
          <w:szCs w:val="28"/>
        </w:rPr>
        <w:t>,</w:t>
      </w:r>
      <w:r w:rsidRPr="00326045">
        <w:rPr>
          <w:sz w:val="28"/>
          <w:szCs w:val="28"/>
        </w:rPr>
        <w:t xml:space="preserve"> </w:t>
      </w:r>
      <w:r w:rsidRPr="00326045">
        <w:rPr>
          <w:i/>
          <w:sz w:val="28"/>
          <w:szCs w:val="28"/>
        </w:rPr>
        <w:sym w:font="Symbol" w:char="F062"/>
      </w:r>
      <w:r w:rsidRPr="00326045">
        <w:rPr>
          <w:i/>
          <w:sz w:val="28"/>
          <w:szCs w:val="28"/>
        </w:rPr>
        <w:t xml:space="preserve">  </w:t>
      </w:r>
      <w:r w:rsidR="006E4A82">
        <w:rPr>
          <w:sz w:val="28"/>
          <w:szCs w:val="28"/>
        </w:rPr>
        <w:t>принимаются равными единице.</w:t>
      </w:r>
    </w:p>
    <w:p w:rsidR="00794F88" w:rsidRPr="00326045" w:rsidRDefault="006E4A82" w:rsidP="006E4A82">
      <w:pPr>
        <w:shd w:val="clear" w:color="auto" w:fill="FFFFFF"/>
        <w:tabs>
          <w:tab w:val="left" w:pos="722"/>
          <w:tab w:val="left" w:pos="1620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94F88" w:rsidRPr="00326045">
        <w:rPr>
          <w:sz w:val="28"/>
          <w:szCs w:val="28"/>
        </w:rPr>
        <w:t xml:space="preserve">ыражение для уровня конкурентоспособности относительно </w:t>
      </w:r>
      <w:r w:rsidR="00794F88" w:rsidRPr="00326045">
        <w:rPr>
          <w:i/>
          <w:sz w:val="28"/>
          <w:szCs w:val="28"/>
          <w:lang w:val="en-US"/>
        </w:rPr>
        <w:t>i</w:t>
      </w:r>
      <w:r w:rsidR="00794F88" w:rsidRPr="00326045">
        <w:rPr>
          <w:sz w:val="28"/>
          <w:szCs w:val="28"/>
        </w:rPr>
        <w:t xml:space="preserve">-го </w:t>
      </w:r>
      <w:r>
        <w:rPr>
          <w:sz w:val="28"/>
          <w:szCs w:val="28"/>
        </w:rPr>
        <w:t xml:space="preserve">                      </w:t>
      </w:r>
      <w:r w:rsidR="00794F88" w:rsidRPr="00326045">
        <w:rPr>
          <w:sz w:val="28"/>
          <w:szCs w:val="28"/>
        </w:rPr>
        <w:t>конкурента имеет вид:</w:t>
      </w:r>
    </w:p>
    <w:p w:rsidR="00794F88" w:rsidRPr="00326045" w:rsidRDefault="00794F88" w:rsidP="00794F88">
      <w:pPr>
        <w:tabs>
          <w:tab w:val="left" w:pos="5580"/>
        </w:tabs>
        <w:spacing w:line="360" w:lineRule="auto"/>
        <w:jc w:val="right"/>
        <w:rPr>
          <w:sz w:val="28"/>
          <w:szCs w:val="28"/>
        </w:rPr>
      </w:pPr>
      <w:r w:rsidRPr="00794F88">
        <w:rPr>
          <w:position w:val="-32"/>
          <w:sz w:val="28"/>
          <w:szCs w:val="28"/>
        </w:rPr>
        <w:object w:dxaOrig="28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5pt" o:ole="">
            <v:imagedata r:id="rId7" o:title=""/>
          </v:shape>
          <o:OLEObject Type="Embed" ProgID="Equation.3" ShapeID="_x0000_i1025" DrawAspect="Content" ObjectID="_1469690843" r:id="rId8"/>
        </w:object>
      </w:r>
      <w:r w:rsidRPr="00326045">
        <w:rPr>
          <w:sz w:val="28"/>
          <w:szCs w:val="28"/>
        </w:rPr>
        <w:t>,</w:t>
      </w:r>
      <w:r w:rsidRPr="00326045">
        <w:rPr>
          <w:sz w:val="28"/>
          <w:szCs w:val="28"/>
        </w:rPr>
        <w:tab/>
      </w:r>
    </w:p>
    <w:p w:rsidR="006E4A82" w:rsidRPr="006E4A82" w:rsidRDefault="006E4A82" w:rsidP="006E4A82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π</w:t>
      </w:r>
      <w:r w:rsidRPr="00EA14C0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- </w:t>
      </w:r>
      <w:r w:rsidRPr="006E4A82">
        <w:rPr>
          <w:sz w:val="28"/>
          <w:szCs w:val="28"/>
        </w:rPr>
        <w:t>срок службы  ,лет</w:t>
      </w:r>
    </w:p>
    <w:p w:rsidR="006E4A82" w:rsidRPr="006E4A82" w:rsidRDefault="006E4A82" w:rsidP="006E4A82">
      <w:pPr>
        <w:ind w:left="360"/>
        <w:rPr>
          <w:sz w:val="28"/>
          <w:szCs w:val="28"/>
          <w:vertAlign w:val="subscript"/>
        </w:rPr>
      </w:pPr>
      <w:r w:rsidRPr="006E4A82">
        <w:rPr>
          <w:sz w:val="28"/>
          <w:szCs w:val="28"/>
        </w:rPr>
        <w:t>π</w:t>
      </w:r>
      <w:r w:rsidRPr="006E4A82">
        <w:rPr>
          <w:sz w:val="28"/>
          <w:szCs w:val="28"/>
          <w:vertAlign w:val="subscript"/>
          <w:lang w:val="en-US"/>
        </w:rPr>
        <w:t>ki</w:t>
      </w:r>
      <w:r w:rsidRPr="006E4A82">
        <w:rPr>
          <w:sz w:val="28"/>
          <w:szCs w:val="28"/>
          <w:vertAlign w:val="subscript"/>
        </w:rPr>
        <w:t>-</w:t>
      </w:r>
      <w:r w:rsidRPr="006E4A82">
        <w:rPr>
          <w:sz w:val="28"/>
          <w:szCs w:val="28"/>
        </w:rPr>
        <w:t>срок службы аналога ,лет</w:t>
      </w:r>
      <w:r w:rsidRPr="006E4A82">
        <w:rPr>
          <w:sz w:val="28"/>
          <w:szCs w:val="28"/>
          <w:vertAlign w:val="subscript"/>
        </w:rPr>
        <w:t xml:space="preserve"> </w:t>
      </w:r>
    </w:p>
    <w:p w:rsidR="006E4A82" w:rsidRPr="006E4A82" w:rsidRDefault="006E4A82" w:rsidP="006E4A82">
      <w:pPr>
        <w:ind w:left="360"/>
        <w:rPr>
          <w:sz w:val="28"/>
          <w:szCs w:val="28"/>
        </w:rPr>
      </w:pPr>
      <w:r w:rsidRPr="006E4A82">
        <w:rPr>
          <w:sz w:val="28"/>
          <w:szCs w:val="28"/>
          <w:lang w:val="en-US"/>
        </w:rPr>
        <w:t>p</w:t>
      </w:r>
      <w:r w:rsidRPr="006E4A82">
        <w:rPr>
          <w:sz w:val="28"/>
          <w:szCs w:val="28"/>
          <w:vertAlign w:val="subscript"/>
          <w:lang w:val="en-US"/>
        </w:rPr>
        <w:t>ki</w:t>
      </w:r>
      <w:r w:rsidRPr="006E4A82">
        <w:rPr>
          <w:sz w:val="28"/>
          <w:szCs w:val="28"/>
        </w:rPr>
        <w:t xml:space="preserve"> –ц</w:t>
      </w:r>
      <w:r>
        <w:rPr>
          <w:sz w:val="28"/>
          <w:szCs w:val="28"/>
        </w:rPr>
        <w:t>е</w:t>
      </w:r>
      <w:r w:rsidRPr="006E4A82">
        <w:rPr>
          <w:sz w:val="28"/>
          <w:szCs w:val="28"/>
        </w:rPr>
        <w:t xml:space="preserve">на конкурента </w:t>
      </w:r>
    </w:p>
    <w:p w:rsidR="006E4A82" w:rsidRPr="006E4A82" w:rsidRDefault="006E4A82" w:rsidP="006E4A82">
      <w:pPr>
        <w:ind w:left="360"/>
        <w:rPr>
          <w:sz w:val="28"/>
          <w:szCs w:val="28"/>
        </w:rPr>
      </w:pPr>
      <w:r w:rsidRPr="006E4A82">
        <w:rPr>
          <w:sz w:val="28"/>
          <w:szCs w:val="28"/>
          <w:lang w:val="en-US"/>
        </w:rPr>
        <w:t>p</w:t>
      </w:r>
      <w:r w:rsidRPr="006E4A82"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__-</w:t>
      </w:r>
      <w:r w:rsidRPr="006E4A82">
        <w:rPr>
          <w:sz w:val="28"/>
          <w:szCs w:val="28"/>
        </w:rPr>
        <w:t>цена товара</w:t>
      </w:r>
    </w:p>
    <w:p w:rsidR="006E4A82" w:rsidRPr="006E4A82" w:rsidRDefault="006E4A82" w:rsidP="006E4A82">
      <w:pPr>
        <w:ind w:left="360"/>
        <w:rPr>
          <w:sz w:val="28"/>
          <w:szCs w:val="28"/>
        </w:rPr>
      </w:pPr>
      <w:r w:rsidRPr="006E4A82">
        <w:rPr>
          <w:sz w:val="28"/>
          <w:szCs w:val="28"/>
          <w:lang w:val="en-US"/>
        </w:rPr>
        <w:t>z</w:t>
      </w:r>
      <w:r w:rsidRPr="006E4A82">
        <w:rPr>
          <w:sz w:val="28"/>
          <w:szCs w:val="28"/>
          <w:vertAlign w:val="subscript"/>
          <w:lang w:val="en-US"/>
        </w:rPr>
        <w:t>ki</w:t>
      </w:r>
      <w:r w:rsidRPr="006E4A82">
        <w:rPr>
          <w:sz w:val="28"/>
          <w:szCs w:val="28"/>
        </w:rPr>
        <w:t xml:space="preserve"> –расходы на эксплуатацию  аналога ,лет</w:t>
      </w:r>
    </w:p>
    <w:p w:rsidR="006E4A82" w:rsidRDefault="006E4A82" w:rsidP="006E4A82">
      <w:pPr>
        <w:ind w:left="360"/>
        <w:rPr>
          <w:sz w:val="28"/>
          <w:szCs w:val="28"/>
        </w:rPr>
      </w:pPr>
      <w:r w:rsidRPr="006E4A82">
        <w:rPr>
          <w:sz w:val="28"/>
          <w:szCs w:val="28"/>
          <w:lang w:val="en-US"/>
        </w:rPr>
        <w:t>z</w:t>
      </w:r>
      <w:r w:rsidRPr="006E4A82">
        <w:rPr>
          <w:sz w:val="28"/>
          <w:szCs w:val="28"/>
          <w:vertAlign w:val="subscript"/>
          <w:lang w:val="en-US"/>
        </w:rPr>
        <w:t>o</w:t>
      </w:r>
      <w:r w:rsidRPr="006E4A82">
        <w:rPr>
          <w:sz w:val="28"/>
          <w:szCs w:val="28"/>
        </w:rPr>
        <w:t xml:space="preserve"> - расходы н</w:t>
      </w:r>
      <w:r>
        <w:rPr>
          <w:sz w:val="28"/>
          <w:szCs w:val="28"/>
        </w:rPr>
        <w:t xml:space="preserve">а эксплуатацию  товара </w:t>
      </w:r>
    </w:p>
    <w:p w:rsidR="006E4A82" w:rsidRPr="006A5348" w:rsidRDefault="006E4A82" w:rsidP="006E4A82">
      <w:pPr>
        <w:ind w:left="360"/>
        <w:rPr>
          <w:b/>
          <w:sz w:val="28"/>
          <w:szCs w:val="28"/>
        </w:rPr>
      </w:pPr>
    </w:p>
    <w:p w:rsidR="006E4A82" w:rsidRDefault="006E4A82" w:rsidP="006E4A82">
      <w:pPr>
        <w:ind w:left="360"/>
        <w:jc w:val="both"/>
      </w:pPr>
      <w:r>
        <w:rPr>
          <w:sz w:val="28"/>
          <w:szCs w:val="28"/>
          <w:lang w:val="en-US"/>
        </w:rPr>
        <w:t>K</w:t>
      </w:r>
      <w:r w:rsidRPr="00EA14C0">
        <w:rPr>
          <w:sz w:val="28"/>
          <w:szCs w:val="28"/>
          <w:vertAlign w:val="subscript"/>
          <w:lang w:val="en-US"/>
        </w:rPr>
        <w:t>oi</w:t>
      </w:r>
      <w:r w:rsidRPr="00B87339">
        <w:rPr>
          <w:sz w:val="28"/>
          <w:szCs w:val="28"/>
        </w:rPr>
        <w:t>= (1/1)</w:t>
      </w:r>
      <w:r w:rsidRPr="00B87339">
        <w:rPr>
          <w:sz w:val="28"/>
          <w:szCs w:val="28"/>
          <w:vertAlign w:val="superscript"/>
        </w:rPr>
        <w:t>1</w:t>
      </w:r>
      <w:r w:rsidRPr="00B87339">
        <w:t xml:space="preserve"> </w:t>
      </w:r>
      <w:r>
        <w:t>∙</w:t>
      </w:r>
      <w:r w:rsidRPr="00B87339">
        <w:t>(1000/800)</w:t>
      </w:r>
      <w:r w:rsidRPr="00B87339">
        <w:rPr>
          <w:vertAlign w:val="superscript"/>
        </w:rPr>
        <w:t>1</w:t>
      </w:r>
      <w:r w:rsidRPr="00B87339">
        <w:t xml:space="preserve"> </w:t>
      </w:r>
      <w:r>
        <w:t>∙</w:t>
      </w:r>
      <w:r w:rsidRPr="00B87339">
        <w:t>(500/500)</w:t>
      </w:r>
      <w:r w:rsidRPr="00B87339">
        <w:rPr>
          <w:vertAlign w:val="superscript"/>
        </w:rPr>
        <w:t>1</w:t>
      </w:r>
      <w:r w:rsidRPr="00B87339">
        <w:t xml:space="preserve">=1 </w:t>
      </w:r>
      <w:r>
        <w:t>∙</w:t>
      </w:r>
      <w:r w:rsidRPr="00B87339">
        <w:t xml:space="preserve">1.25 </w:t>
      </w:r>
      <w:r>
        <w:t>∙</w:t>
      </w:r>
      <w:r w:rsidRPr="00B87339">
        <w:t>1.2=1.5</w:t>
      </w:r>
    </w:p>
    <w:p w:rsidR="006E4A82" w:rsidRPr="006E4A82" w:rsidRDefault="006E4A82" w:rsidP="006E4A82">
      <w:pPr>
        <w:ind w:left="360"/>
        <w:jc w:val="both"/>
      </w:pPr>
    </w:p>
    <w:p w:rsidR="006E4A82" w:rsidRDefault="006E4A82" w:rsidP="006E4A82">
      <w:pPr>
        <w:ind w:left="360"/>
        <w:jc w:val="both"/>
        <w:rPr>
          <w:sz w:val="28"/>
          <w:szCs w:val="28"/>
        </w:rPr>
      </w:pPr>
      <w:r w:rsidRPr="00B87339">
        <w:rPr>
          <w:sz w:val="28"/>
          <w:szCs w:val="28"/>
        </w:rPr>
        <w:t xml:space="preserve">1.5=&gt; </w:t>
      </w:r>
      <w:r>
        <w:rPr>
          <w:sz w:val="28"/>
          <w:szCs w:val="28"/>
        </w:rPr>
        <w:t>наши услуги лучше аналога, поэтому мы претендуем на больший объем рынка при равных прочих.</w:t>
      </w:r>
    </w:p>
    <w:p w:rsidR="00794F88" w:rsidRPr="00326045" w:rsidRDefault="00794F88" w:rsidP="00794F8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326045">
        <w:rPr>
          <w:sz w:val="28"/>
          <w:szCs w:val="28"/>
        </w:rPr>
        <w:t>Затем разрабатывается прогноз роста общего объема рынка на период реализации проекта. Прирост объема рынка по отношению к приросту рыночной доли соответствующего конкурента определяется по формуле:</w:t>
      </w:r>
    </w:p>
    <w:p w:rsidR="00794F88" w:rsidRPr="00326045" w:rsidRDefault="00794F88" w:rsidP="00794F88">
      <w:pPr>
        <w:tabs>
          <w:tab w:val="left" w:pos="5040"/>
        </w:tabs>
        <w:spacing w:line="360" w:lineRule="auto"/>
        <w:jc w:val="right"/>
        <w:rPr>
          <w:sz w:val="28"/>
          <w:szCs w:val="28"/>
        </w:rPr>
      </w:pPr>
      <w:r w:rsidRPr="00326045">
        <w:rPr>
          <w:sz w:val="28"/>
          <w:szCs w:val="28"/>
        </w:rPr>
        <w:object w:dxaOrig="1420" w:dyaOrig="360">
          <v:shape id="_x0000_i1026" type="#_x0000_t75" style="width:79.5pt;height:20.25pt" o:ole="">
            <v:imagedata r:id="rId9" o:title=""/>
          </v:shape>
          <o:OLEObject Type="Embed" ProgID="Equation.3" ShapeID="_x0000_i1026" DrawAspect="Content" ObjectID="_1469690844" r:id="rId10"/>
        </w:object>
      </w:r>
      <w:r w:rsidRPr="00326045">
        <w:rPr>
          <w:sz w:val="28"/>
          <w:szCs w:val="28"/>
        </w:rPr>
        <w:t>,</w:t>
      </w:r>
      <w:r w:rsidRPr="00326045">
        <w:rPr>
          <w:sz w:val="28"/>
          <w:szCs w:val="28"/>
        </w:rPr>
        <w:tab/>
      </w:r>
    </w:p>
    <w:p w:rsidR="00794F88" w:rsidRPr="00326045" w:rsidRDefault="00794F88" w:rsidP="00794F88">
      <w:pPr>
        <w:shd w:val="clear" w:color="auto" w:fill="FFFFFF"/>
        <w:tabs>
          <w:tab w:val="left" w:pos="722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6045">
        <w:rPr>
          <w:sz w:val="28"/>
          <w:szCs w:val="28"/>
        </w:rPr>
        <w:t xml:space="preserve">откуда прирост рыночной доли предлагаемого товара равен: </w:t>
      </w:r>
    </w:p>
    <w:p w:rsidR="00794F88" w:rsidRPr="00326045" w:rsidRDefault="00794F88" w:rsidP="00794F88">
      <w:pPr>
        <w:tabs>
          <w:tab w:val="left" w:pos="5220"/>
        </w:tabs>
        <w:spacing w:line="360" w:lineRule="auto"/>
        <w:jc w:val="right"/>
        <w:rPr>
          <w:sz w:val="28"/>
          <w:szCs w:val="28"/>
        </w:rPr>
      </w:pPr>
      <w:r w:rsidRPr="006E4A82">
        <w:rPr>
          <w:sz w:val="28"/>
          <w:szCs w:val="28"/>
        </w:rPr>
        <w:object w:dxaOrig="1939" w:dyaOrig="680">
          <v:shape id="_x0000_i1027" type="#_x0000_t75" style="width:108.75pt;height:38.25pt" o:ole="">
            <v:imagedata r:id="rId11" o:title=""/>
          </v:shape>
          <o:OLEObject Type="Embed" ProgID="Equation.3" ShapeID="_x0000_i1027" DrawAspect="Content" ObjectID="_1469690845" r:id="rId12"/>
        </w:object>
      </w:r>
      <w:r w:rsidRPr="00326045">
        <w:rPr>
          <w:sz w:val="28"/>
          <w:szCs w:val="28"/>
        </w:rPr>
        <w:t>,</w:t>
      </w:r>
      <w:r w:rsidRPr="00326045">
        <w:rPr>
          <w:sz w:val="28"/>
          <w:szCs w:val="28"/>
        </w:rPr>
        <w:tab/>
      </w:r>
    </w:p>
    <w:p w:rsidR="006E4A82" w:rsidRDefault="006E4A82" w:rsidP="006E4A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4000-4000/1+1.5=4000-1600=2400</w:t>
      </w:r>
    </w:p>
    <w:p w:rsidR="006E4A82" w:rsidRPr="006A5348" w:rsidRDefault="006E4A82" w:rsidP="006E4A82">
      <w:pPr>
        <w:ind w:left="360"/>
        <w:jc w:val="both"/>
        <w:rPr>
          <w:sz w:val="28"/>
          <w:szCs w:val="28"/>
        </w:rPr>
      </w:pPr>
    </w:p>
    <w:p w:rsidR="00A31E18" w:rsidRDefault="00A31E18" w:rsidP="00A31E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Старая емкость рынка</w:t>
      </w:r>
    </w:p>
    <w:p w:rsidR="00A31E18" w:rsidRDefault="00A31E18" w:rsidP="00A31E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6000+2400=8400</w:t>
      </w:r>
    </w:p>
    <w:p w:rsidR="00BD0C56" w:rsidRPr="00BD0C56" w:rsidRDefault="00BD0C56" w:rsidP="00DF6D7D">
      <w:pPr>
        <w:spacing w:line="360" w:lineRule="auto"/>
        <w:ind w:firstLine="720"/>
        <w:jc w:val="both"/>
        <w:rPr>
          <w:sz w:val="24"/>
          <w:szCs w:val="28"/>
        </w:rPr>
      </w:pPr>
    </w:p>
    <w:p w:rsidR="000F43EE" w:rsidRPr="00D85D0F" w:rsidRDefault="00BD0C56" w:rsidP="00DF6D7D">
      <w:pPr>
        <w:pStyle w:val="1"/>
        <w:spacing w:before="0" w:after="0"/>
        <w:rPr>
          <w:rFonts w:ascii="Times New Roman" w:hAnsi="Times New Roman" w:cs="Times New Roman"/>
          <w:caps/>
        </w:rPr>
      </w:pPr>
      <w:bookmarkStart w:id="17" w:name="_Toc228594506"/>
      <w:r>
        <w:rPr>
          <w:rFonts w:ascii="Times New Roman" w:hAnsi="Times New Roman" w:cs="Times New Roman"/>
          <w:caps/>
        </w:rPr>
        <w:br w:type="page"/>
      </w:r>
      <w:bookmarkStart w:id="18" w:name="_Toc229078429"/>
      <w:bookmarkStart w:id="19" w:name="_Toc230697771"/>
      <w:r w:rsidR="000F43EE" w:rsidRPr="00D85D0F">
        <w:rPr>
          <w:rFonts w:ascii="Times New Roman" w:hAnsi="Times New Roman" w:cs="Times New Roman"/>
          <w:caps/>
        </w:rPr>
        <w:t xml:space="preserve">план </w:t>
      </w:r>
      <w:bookmarkEnd w:id="17"/>
      <w:bookmarkEnd w:id="18"/>
      <w:r w:rsidR="005E7D06">
        <w:rPr>
          <w:rFonts w:ascii="Times New Roman" w:hAnsi="Times New Roman" w:cs="Times New Roman"/>
          <w:caps/>
        </w:rPr>
        <w:t>оказания услуг</w:t>
      </w:r>
      <w:bookmarkEnd w:id="19"/>
    </w:p>
    <w:p w:rsidR="009159F0" w:rsidRDefault="009159F0" w:rsidP="00DF6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оценки емкости рынка далее составлен </w:t>
      </w:r>
      <w:r w:rsidRPr="009159F0">
        <w:rPr>
          <w:sz w:val="28"/>
          <w:szCs w:val="28"/>
        </w:rPr>
        <w:t xml:space="preserve">план </w:t>
      </w:r>
      <w:r w:rsidR="005E7D06">
        <w:rPr>
          <w:sz w:val="28"/>
          <w:szCs w:val="28"/>
        </w:rPr>
        <w:t>оказания услуг по ремонту автотранспорта</w:t>
      </w:r>
      <w:r>
        <w:rPr>
          <w:sz w:val="28"/>
          <w:szCs w:val="28"/>
        </w:rPr>
        <w:t>, предполагая, что продажи увеличиваются на 5% ежегодно в течение срока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367"/>
        <w:gridCol w:w="1367"/>
        <w:gridCol w:w="1367"/>
        <w:gridCol w:w="1367"/>
        <w:gridCol w:w="1368"/>
        <w:gridCol w:w="1368"/>
      </w:tblGrid>
      <w:tr w:rsidR="00A31E18" w:rsidRPr="005C4A66"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Показатель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2010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2011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2012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2013</w:t>
            </w:r>
          </w:p>
        </w:tc>
        <w:tc>
          <w:tcPr>
            <w:tcW w:w="1368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2014</w:t>
            </w:r>
          </w:p>
        </w:tc>
        <w:tc>
          <w:tcPr>
            <w:tcW w:w="1368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2015</w:t>
            </w:r>
          </w:p>
        </w:tc>
      </w:tr>
      <w:tr w:rsidR="00A31E18" w:rsidRPr="005C4A66"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Объем продаж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8400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8820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9261</w:t>
            </w:r>
          </w:p>
        </w:tc>
        <w:tc>
          <w:tcPr>
            <w:tcW w:w="1367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9724</w:t>
            </w:r>
          </w:p>
        </w:tc>
        <w:tc>
          <w:tcPr>
            <w:tcW w:w="1368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10210</w:t>
            </w:r>
          </w:p>
        </w:tc>
        <w:tc>
          <w:tcPr>
            <w:tcW w:w="1368" w:type="dxa"/>
          </w:tcPr>
          <w:p w:rsidR="00A31E18" w:rsidRPr="005C4A66" w:rsidRDefault="00A31E18" w:rsidP="0003140D">
            <w:pPr>
              <w:jc w:val="both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10721</w:t>
            </w:r>
          </w:p>
        </w:tc>
      </w:tr>
    </w:tbl>
    <w:p w:rsidR="00A31E18" w:rsidRDefault="00A31E18" w:rsidP="00A31E18">
      <w:pPr>
        <w:ind w:left="360"/>
        <w:jc w:val="both"/>
        <w:rPr>
          <w:sz w:val="28"/>
          <w:szCs w:val="28"/>
        </w:rPr>
      </w:pPr>
    </w:p>
    <w:p w:rsidR="000F43EE" w:rsidRDefault="000F43EE" w:rsidP="00DF6D7D">
      <w:pPr>
        <w:pStyle w:val="a5"/>
        <w:ind w:firstLine="0"/>
      </w:pP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b/>
          <w:color w:val="000000"/>
          <w:sz w:val="28"/>
          <w:szCs w:val="28"/>
        </w:rPr>
        <w:t>Расчет издержек по статьям калькуляции</w:t>
      </w:r>
      <w:r w:rsidRPr="009159F0">
        <w:rPr>
          <w:color w:val="000000"/>
          <w:sz w:val="28"/>
          <w:szCs w:val="28"/>
        </w:rPr>
        <w:t xml:space="preserve">: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1) материалы, покупные изделия и полуфабрикаты;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2) расходы на оплату труда производственных работников;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3) отчисления на социальное страхование и обеспечение;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4) расходы по содержанию и эксплуатации машин и оборудования;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5) общепроизводственные расходы;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6) общехозяйственные (управленческие) расходы; </w:t>
      </w:r>
    </w:p>
    <w:p w:rsidR="000F43EE" w:rsidRPr="009159F0" w:rsidRDefault="000F43EE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firstLine="799"/>
        <w:jc w:val="both"/>
        <w:rPr>
          <w:color w:val="000000"/>
          <w:sz w:val="28"/>
          <w:szCs w:val="28"/>
        </w:rPr>
      </w:pPr>
      <w:r w:rsidRPr="009159F0">
        <w:rPr>
          <w:color w:val="000000"/>
          <w:sz w:val="28"/>
          <w:szCs w:val="28"/>
        </w:rPr>
        <w:t xml:space="preserve">7) коммерческие (внепроизводственные) расходы. 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Сырьё и основную заработную плату мы рассчитываем, исходя из структуры расходов;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Единый социальный налог получаем, путём перемножения заработной платы на проценты по ЕСН;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Страхование также вычисляем, перемножив, сумму общей заработной платы на процент по страхованию;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Прямые расходы вычисляются путём сложения предыдущих пунктов, которые включают в себя: сырье и материалы, общую з/п, ЕСН, страхование.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Общехозяйственные расходы включают в себя амортизацию внеобототных активов и процентные платежи по кредитам. Амортизация определяется по годовой норме, исходя из общей суммы инвестиций. Процентные платежи рассчитываются, исходя из суммы заёмных инвестиционных ресурсов, привлечённых в «нулевой период», определяемой по доле кредитов банка.</w:t>
      </w:r>
    </w:p>
    <w:p w:rsidR="00A31E18" w:rsidRPr="00A31E18" w:rsidRDefault="00A31E18" w:rsidP="00A31E1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A31E18">
        <w:rPr>
          <w:rFonts w:hAnsi="Symbol"/>
          <w:sz w:val="24"/>
          <w:szCs w:val="24"/>
        </w:rPr>
        <w:t></w:t>
      </w:r>
      <w:r w:rsidRPr="00A31E18">
        <w:rPr>
          <w:sz w:val="24"/>
          <w:szCs w:val="24"/>
        </w:rPr>
        <w:t xml:space="preserve">  </w:t>
      </w:r>
      <w:r w:rsidRPr="00A31E18">
        <w:rPr>
          <w:sz w:val="27"/>
          <w:szCs w:val="27"/>
        </w:rPr>
        <w:t>Производственная себестоимость, рассчитывается как сумма прямых и общехозяйственных расхо</w:t>
      </w:r>
      <w:r>
        <w:rPr>
          <w:sz w:val="27"/>
          <w:szCs w:val="27"/>
        </w:rPr>
        <w:t>дов.</w:t>
      </w:r>
    </w:p>
    <w:p w:rsidR="00A31E18" w:rsidRDefault="00A31E18" w:rsidP="00A31E18">
      <w:pPr>
        <w:ind w:left="360"/>
        <w:jc w:val="center"/>
        <w:rPr>
          <w:b/>
          <w:sz w:val="28"/>
          <w:szCs w:val="28"/>
        </w:rPr>
      </w:pPr>
      <w:r w:rsidRPr="0045121F">
        <w:rPr>
          <w:b/>
          <w:sz w:val="28"/>
          <w:szCs w:val="28"/>
        </w:rPr>
        <w:t>Калькуляция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99"/>
        <w:gridCol w:w="1495"/>
        <w:gridCol w:w="4423"/>
      </w:tblGrid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  <w:lang w:val="en-US"/>
              </w:rPr>
            </w:pPr>
            <w:r w:rsidRPr="005C4A66">
              <w:rPr>
                <w:sz w:val="28"/>
                <w:szCs w:val="28"/>
              </w:rPr>
              <w:t>130∙</w:t>
            </w:r>
            <w:r w:rsidRPr="005C4A66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  <w:lang w:val="en-US"/>
              </w:rPr>
            </w:pPr>
            <w:r w:rsidRPr="005C4A66">
              <w:rPr>
                <w:sz w:val="28"/>
                <w:szCs w:val="28"/>
                <w:lang w:val="en-US"/>
              </w:rPr>
              <w:t>130</w:t>
            </w:r>
            <w:r w:rsidRPr="005C4A66">
              <w:rPr>
                <w:sz w:val="28"/>
                <w:szCs w:val="28"/>
              </w:rPr>
              <w:t>∙</w:t>
            </w:r>
            <w:r w:rsidRPr="005C4A66">
              <w:rPr>
                <w:sz w:val="28"/>
                <w:szCs w:val="28"/>
                <w:lang w:val="en-US"/>
              </w:rPr>
              <w:t>8400=1</w:t>
            </w:r>
            <w:r w:rsidRPr="005C4A66">
              <w:rPr>
                <w:sz w:val="28"/>
                <w:szCs w:val="28"/>
              </w:rPr>
              <w:t xml:space="preserve"> </w:t>
            </w:r>
            <w:r w:rsidRPr="005C4A66">
              <w:rPr>
                <w:sz w:val="28"/>
                <w:szCs w:val="28"/>
                <w:lang w:val="en-US"/>
              </w:rPr>
              <w:t>092</w:t>
            </w:r>
            <w:r w:rsidRPr="005C4A66">
              <w:rPr>
                <w:sz w:val="28"/>
                <w:szCs w:val="28"/>
              </w:rPr>
              <w:t xml:space="preserve"> </w:t>
            </w:r>
            <w:r w:rsidRPr="005C4A66">
              <w:rPr>
                <w:sz w:val="28"/>
                <w:szCs w:val="28"/>
                <w:lang w:val="en-US"/>
              </w:rPr>
              <w:t>000.0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C4A66">
              <w:rPr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Основн з/п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  <w:lang w:val="en-US"/>
              </w:rPr>
            </w:pPr>
            <w:r w:rsidRPr="005C4A66">
              <w:rPr>
                <w:sz w:val="28"/>
                <w:szCs w:val="28"/>
              </w:rPr>
              <w:t>70 ∙</w:t>
            </w:r>
            <w:r w:rsidRPr="005C4A66">
              <w:rPr>
                <w:sz w:val="28"/>
                <w:szCs w:val="28"/>
                <w:lang w:val="en-US"/>
              </w:rPr>
              <w:t xml:space="preserve"> Q</w:t>
            </w: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  <w:lang w:val="en-US"/>
              </w:rPr>
            </w:pPr>
            <w:r w:rsidRPr="005C4A66">
              <w:rPr>
                <w:sz w:val="28"/>
                <w:szCs w:val="28"/>
                <w:lang w:val="en-US"/>
              </w:rPr>
              <w:t>70</w:t>
            </w:r>
            <w:r w:rsidRPr="005C4A66">
              <w:rPr>
                <w:sz w:val="28"/>
                <w:szCs w:val="28"/>
              </w:rPr>
              <w:t xml:space="preserve"> ∙</w:t>
            </w:r>
            <w:r w:rsidRPr="005C4A66">
              <w:rPr>
                <w:sz w:val="28"/>
                <w:szCs w:val="28"/>
                <w:lang w:val="en-US"/>
              </w:rPr>
              <w:t>8400=58</w:t>
            </w:r>
            <w:r w:rsidRPr="005C4A66">
              <w:rPr>
                <w:sz w:val="28"/>
                <w:szCs w:val="28"/>
              </w:rPr>
              <w:t xml:space="preserve">8 </w:t>
            </w:r>
            <w:r w:rsidRPr="005C4A66">
              <w:rPr>
                <w:sz w:val="28"/>
                <w:szCs w:val="28"/>
                <w:lang w:val="en-US"/>
              </w:rPr>
              <w:t>000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C4A66">
              <w:rPr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ЕСН 26%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588 000 ∙0,26=152 880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  <w:r w:rsidRPr="005C4A6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Стр от НС 1%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588 000 ∙0,004=2352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  <w:r w:rsidRPr="005C4A6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Прямые расходы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1+2+3+4</w:t>
            </w: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1 835 232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  <w:r w:rsidRPr="005C4A6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ОХР (амортизация+% плат)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12 000 000/6+12 000 000 ∙0,4 ∙0,18=2 864 000</w:t>
            </w:r>
          </w:p>
        </w:tc>
      </w:tr>
      <w:tr w:rsidR="00A31E18" w:rsidRPr="005C4A66">
        <w:tc>
          <w:tcPr>
            <w:tcW w:w="454" w:type="dxa"/>
          </w:tcPr>
          <w:p w:rsidR="00A31E18" w:rsidRPr="005C4A66" w:rsidRDefault="00A31E18" w:rsidP="0003140D">
            <w:pPr>
              <w:jc w:val="center"/>
              <w:rPr>
                <w:b/>
                <w:sz w:val="28"/>
                <w:szCs w:val="28"/>
              </w:rPr>
            </w:pPr>
            <w:r w:rsidRPr="005C4A6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99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1495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5+6</w:t>
            </w:r>
          </w:p>
        </w:tc>
        <w:tc>
          <w:tcPr>
            <w:tcW w:w="4423" w:type="dxa"/>
          </w:tcPr>
          <w:p w:rsidR="00A31E18" w:rsidRPr="005C4A66" w:rsidRDefault="00A31E18" w:rsidP="0003140D">
            <w:pPr>
              <w:jc w:val="center"/>
              <w:rPr>
                <w:sz w:val="28"/>
                <w:szCs w:val="28"/>
              </w:rPr>
            </w:pPr>
            <w:r w:rsidRPr="005C4A66">
              <w:rPr>
                <w:sz w:val="28"/>
                <w:szCs w:val="28"/>
              </w:rPr>
              <w:t>1 835 232+2 864 000=4699232,0</w:t>
            </w:r>
          </w:p>
        </w:tc>
      </w:tr>
    </w:tbl>
    <w:p w:rsidR="00A31E18" w:rsidRDefault="00A31E18" w:rsidP="00A31E18">
      <w:pPr>
        <w:ind w:left="360"/>
        <w:jc w:val="center"/>
        <w:rPr>
          <w:b/>
          <w:sz w:val="28"/>
          <w:szCs w:val="28"/>
        </w:rPr>
      </w:pPr>
    </w:p>
    <w:p w:rsidR="00A31E18" w:rsidRPr="00A31E18" w:rsidRDefault="00A31E18" w:rsidP="00A31E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безубыточности</w:t>
      </w:r>
    </w:p>
    <w:p w:rsidR="00A31E18" w:rsidRDefault="00A31E18" w:rsidP="00DF6D7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A31E18" w:rsidP="00A31E18">
      <w:pPr>
        <w:ind w:left="360"/>
        <w:jc w:val="center"/>
        <w:rPr>
          <w:b/>
          <w:sz w:val="28"/>
          <w:szCs w:val="28"/>
        </w:rPr>
      </w:pPr>
    </w:p>
    <w:p w:rsidR="00A31E18" w:rsidRDefault="00A31E18" w:rsidP="00A31E18">
      <w:pPr>
        <w:ind w:left="360"/>
        <w:jc w:val="center"/>
        <w:rPr>
          <w:b/>
          <w:sz w:val="28"/>
          <w:szCs w:val="28"/>
        </w:rPr>
      </w:pPr>
    </w:p>
    <w:p w:rsidR="00A31E18" w:rsidRDefault="00A31E18" w:rsidP="00A31E18">
      <w:pPr>
        <w:ind w:left="360"/>
        <w:jc w:val="center"/>
        <w:rPr>
          <w:b/>
          <w:sz w:val="28"/>
          <w:szCs w:val="28"/>
        </w:rPr>
      </w:pPr>
    </w:p>
    <w:p w:rsidR="00A31E18" w:rsidRDefault="00A31E18" w:rsidP="00D97886">
      <w:pPr>
        <w:rPr>
          <w:b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A31E18" w:rsidRDefault="008A2F7E" w:rsidP="00DF6D7D">
      <w:pPr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69" type="#_x0000_t75" style="position:absolute;left:0;text-align:left;margin-left:110.65pt;margin-top:-29.55pt;width:234.35pt;height:247.55pt;z-index:251657728">
            <v:imagedata r:id="rId13" o:title=""/>
            <w10:wrap type="topAndBottom"/>
          </v:shape>
          <o:OLEObject Type="Embed" ProgID="CorelDRAW.Graphic.9" ShapeID="_x0000_s1069" DrawAspect="Content" ObjectID="_1469690846" r:id="rId14"/>
        </w:object>
      </w:r>
    </w:p>
    <w:p w:rsidR="00A31E18" w:rsidRDefault="00A31E18" w:rsidP="00DF6D7D">
      <w:pPr>
        <w:ind w:firstLine="720"/>
        <w:jc w:val="both"/>
        <w:rPr>
          <w:b/>
          <w:sz w:val="28"/>
          <w:szCs w:val="28"/>
        </w:rPr>
      </w:pPr>
    </w:p>
    <w:p w:rsidR="000F43EE" w:rsidRDefault="000F43EE" w:rsidP="00DF6D7D">
      <w:pPr>
        <w:ind w:firstLine="720"/>
        <w:jc w:val="both"/>
        <w:rPr>
          <w:i/>
          <w:color w:val="000000"/>
          <w:spacing w:val="1"/>
          <w:sz w:val="28"/>
          <w:szCs w:val="28"/>
        </w:rPr>
      </w:pPr>
    </w:p>
    <w:p w:rsidR="006F1595" w:rsidRPr="006F1595" w:rsidRDefault="006F1595" w:rsidP="006F1595">
      <w:pPr>
        <w:pStyle w:val="af0"/>
        <w:spacing w:after="202"/>
        <w:rPr>
          <w:rFonts w:ascii="Times New Roman" w:hAnsi="Times New Roman" w:cs="Times New Roman"/>
          <w:sz w:val="24"/>
          <w:szCs w:val="24"/>
        </w:rPr>
      </w:pPr>
      <w:r w:rsidRPr="006F1595">
        <w:rPr>
          <w:sz w:val="24"/>
          <w:szCs w:val="24"/>
        </w:rPr>
        <w:t xml:space="preserve"> </w:t>
      </w:r>
      <w:r w:rsidRPr="006F1595">
        <w:rPr>
          <w:rFonts w:ascii="Times New Roman" w:hAnsi="Times New Roman" w:cs="Times New Roman"/>
          <w:sz w:val="24"/>
          <w:szCs w:val="24"/>
        </w:rPr>
        <w:t xml:space="preserve"> </w:t>
      </w:r>
      <w:r w:rsidRPr="006F1595">
        <w:rPr>
          <w:rFonts w:ascii="Times New Roman" w:hAnsi="Times New Roman" w:cs="Times New Roman"/>
          <w:sz w:val="27"/>
          <w:szCs w:val="27"/>
        </w:rPr>
        <w:t>Критический объем выпуска составляет</w:t>
      </w:r>
    </w:p>
    <w:p w:rsidR="006F1595" w:rsidRDefault="006F1595" w:rsidP="006F1595">
      <w:pPr>
        <w:ind w:left="360"/>
        <w:rPr>
          <w:sz w:val="28"/>
          <w:szCs w:val="28"/>
        </w:rPr>
      </w:pPr>
      <w:r w:rsidRPr="006F1595">
        <w:rPr>
          <w:b/>
          <w:sz w:val="28"/>
          <w:szCs w:val="28"/>
          <w:lang w:val="en-US"/>
        </w:rPr>
        <w:t>Q</w:t>
      </w:r>
      <w:r w:rsidRPr="006F1595">
        <w:rPr>
          <w:b/>
          <w:sz w:val="28"/>
          <w:szCs w:val="28"/>
          <w:vertAlign w:val="superscript"/>
        </w:rPr>
        <w:t>кр</w:t>
      </w:r>
      <w:r w:rsidRPr="006F1595">
        <w:rPr>
          <w:b/>
          <w:sz w:val="28"/>
          <w:szCs w:val="28"/>
        </w:rPr>
        <w:t xml:space="preserve">= </w:t>
      </w:r>
      <w:r w:rsidRPr="006F1595">
        <w:rPr>
          <w:b/>
          <w:sz w:val="28"/>
          <w:szCs w:val="28"/>
          <w:lang w:val="en-US"/>
        </w:rPr>
        <w:t>C</w:t>
      </w:r>
      <w:r w:rsidRPr="006F1595">
        <w:rPr>
          <w:b/>
          <w:sz w:val="28"/>
          <w:szCs w:val="28"/>
          <w:vertAlign w:val="subscript"/>
          <w:lang w:val="en-US"/>
        </w:rPr>
        <w:t>F</w:t>
      </w:r>
      <w:r w:rsidRPr="006F1595">
        <w:rPr>
          <w:b/>
          <w:sz w:val="28"/>
          <w:szCs w:val="28"/>
        </w:rPr>
        <w:t xml:space="preserve">/ </w:t>
      </w:r>
      <w:r w:rsidRPr="006F1595">
        <w:rPr>
          <w:b/>
          <w:sz w:val="28"/>
          <w:szCs w:val="28"/>
          <w:lang w:val="en-US"/>
        </w:rPr>
        <w:t>p</w:t>
      </w:r>
      <w:r w:rsidRPr="006F1595">
        <w:rPr>
          <w:b/>
          <w:sz w:val="28"/>
          <w:szCs w:val="28"/>
          <w:vertAlign w:val="subscript"/>
          <w:lang w:val="en-US"/>
        </w:rPr>
        <w:t>o</w:t>
      </w:r>
      <w:r w:rsidRPr="006F1595">
        <w:rPr>
          <w:b/>
          <w:sz w:val="28"/>
          <w:szCs w:val="28"/>
        </w:rPr>
        <w:t>-</w:t>
      </w:r>
      <w:r w:rsidRPr="006F1595">
        <w:rPr>
          <w:b/>
          <w:sz w:val="28"/>
          <w:szCs w:val="28"/>
          <w:lang w:val="en-US"/>
        </w:rPr>
        <w:t>C</w:t>
      </w:r>
      <w:r w:rsidRPr="006F1595">
        <w:rPr>
          <w:b/>
          <w:sz w:val="28"/>
          <w:szCs w:val="28"/>
          <w:vertAlign w:val="subscript"/>
          <w:lang w:val="en-US"/>
        </w:rPr>
        <w:t>v</w:t>
      </w:r>
      <w:r w:rsidRPr="006F1595">
        <w:rPr>
          <w:sz w:val="28"/>
          <w:szCs w:val="28"/>
        </w:rPr>
        <w:t>=300</w:t>
      </w:r>
      <w:r>
        <w:rPr>
          <w:sz w:val="28"/>
          <w:szCs w:val="28"/>
        </w:rPr>
        <w:t xml:space="preserve"> </w:t>
      </w:r>
      <w:r w:rsidRPr="006F1595">
        <w:rPr>
          <w:sz w:val="28"/>
          <w:szCs w:val="28"/>
        </w:rPr>
        <w:t>000/800-200=500</w:t>
      </w:r>
      <w:r>
        <w:rPr>
          <w:sz w:val="28"/>
          <w:szCs w:val="28"/>
        </w:rPr>
        <w:t>шт</w:t>
      </w:r>
    </w:p>
    <w:p w:rsidR="006F1595" w:rsidRPr="000E64FE" w:rsidRDefault="006F1595" w:rsidP="006F1595">
      <w:pPr>
        <w:ind w:left="360"/>
        <w:rPr>
          <w:sz w:val="28"/>
          <w:szCs w:val="28"/>
        </w:rPr>
      </w:pPr>
    </w:p>
    <w:p w:rsidR="006F1595" w:rsidRPr="006F1595" w:rsidRDefault="006F1595" w:rsidP="006F1595">
      <w:pPr>
        <w:ind w:left="360"/>
        <w:rPr>
          <w:b/>
          <w:sz w:val="28"/>
          <w:szCs w:val="28"/>
        </w:rPr>
      </w:pPr>
      <w:r w:rsidRPr="006F1595">
        <w:rPr>
          <w:b/>
          <w:sz w:val="28"/>
          <w:szCs w:val="28"/>
          <w:lang w:val="en-US"/>
        </w:rPr>
        <w:t>R</w:t>
      </w:r>
      <w:r w:rsidRPr="006F1595">
        <w:rPr>
          <w:b/>
          <w:sz w:val="28"/>
          <w:szCs w:val="28"/>
        </w:rPr>
        <w:t>=</w:t>
      </w:r>
      <w:r w:rsidRPr="006F1595">
        <w:rPr>
          <w:b/>
          <w:sz w:val="28"/>
          <w:szCs w:val="28"/>
          <w:lang w:val="en-US"/>
        </w:rPr>
        <w:t>p</w:t>
      </w:r>
      <w:r w:rsidRPr="006F1595">
        <w:rPr>
          <w:b/>
          <w:sz w:val="28"/>
          <w:szCs w:val="28"/>
          <w:vertAlign w:val="subscript"/>
          <w:lang w:val="en-US"/>
        </w:rPr>
        <w:t>o</w:t>
      </w:r>
      <w:r w:rsidRPr="006F1595">
        <w:rPr>
          <w:b/>
          <w:sz w:val="28"/>
          <w:szCs w:val="28"/>
        </w:rPr>
        <w:t>∙</w:t>
      </w:r>
      <w:r w:rsidRPr="006F1595">
        <w:rPr>
          <w:b/>
          <w:sz w:val="28"/>
          <w:szCs w:val="28"/>
          <w:lang w:val="en-US"/>
        </w:rPr>
        <w:t>Q</w:t>
      </w:r>
    </w:p>
    <w:p w:rsidR="006F1595" w:rsidRPr="006F1595" w:rsidRDefault="006F1595" w:rsidP="006F1595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>
        <w:rPr>
          <w:rFonts w:hAnsi="Symbol"/>
          <w:sz w:val="24"/>
          <w:szCs w:val="24"/>
        </w:rPr>
        <w:t xml:space="preserve">    </w:t>
      </w:r>
      <w:r w:rsidRPr="006F1595">
        <w:rPr>
          <w:sz w:val="27"/>
          <w:szCs w:val="27"/>
        </w:rPr>
        <w:t xml:space="preserve">где </w:t>
      </w:r>
      <w:r w:rsidRPr="006F1595">
        <w:rPr>
          <w:sz w:val="27"/>
          <w:szCs w:val="27"/>
          <w:lang w:val="en-US"/>
        </w:rPr>
        <w:t>R</w:t>
      </w:r>
      <w:r w:rsidRPr="006F1595">
        <w:rPr>
          <w:sz w:val="27"/>
          <w:szCs w:val="27"/>
        </w:rPr>
        <w:t>- доход</w:t>
      </w:r>
    </w:p>
    <w:p w:rsidR="000F43EE" w:rsidRPr="006F1595" w:rsidRDefault="000F43EE" w:rsidP="006F1595">
      <w:pPr>
        <w:tabs>
          <w:tab w:val="left" w:pos="5220"/>
        </w:tabs>
        <w:spacing w:line="360" w:lineRule="auto"/>
        <w:rPr>
          <w:sz w:val="28"/>
          <w:szCs w:val="28"/>
        </w:rPr>
      </w:pPr>
      <w:r w:rsidRPr="00EA1558">
        <w:rPr>
          <w:sz w:val="28"/>
          <w:szCs w:val="28"/>
        </w:rPr>
        <w:t xml:space="preserve"> </w:t>
      </w:r>
      <w:r w:rsidR="006F1595" w:rsidRPr="006F1595">
        <w:rPr>
          <w:sz w:val="27"/>
          <w:szCs w:val="27"/>
          <w:lang w:val="en-US"/>
        </w:rPr>
        <w:t>R</w:t>
      </w:r>
      <w:r w:rsidR="006F1595">
        <w:rPr>
          <w:sz w:val="27"/>
          <w:szCs w:val="27"/>
        </w:rPr>
        <w:t>=800*500=</w:t>
      </w:r>
      <w:r w:rsidR="007A79C2">
        <w:rPr>
          <w:sz w:val="27"/>
          <w:szCs w:val="27"/>
        </w:rPr>
        <w:t>400 000</w:t>
      </w:r>
    </w:p>
    <w:p w:rsidR="000F43EE" w:rsidRPr="00EA1558" w:rsidRDefault="000F43EE" w:rsidP="00DF6D7D">
      <w:pPr>
        <w:pStyle w:val="210"/>
        <w:widowControl w:val="0"/>
        <w:spacing w:line="360" w:lineRule="auto"/>
        <w:ind w:firstLine="709"/>
        <w:rPr>
          <w:szCs w:val="28"/>
        </w:rPr>
      </w:pPr>
      <w:r w:rsidRPr="00EA1558">
        <w:rPr>
          <w:szCs w:val="28"/>
        </w:rPr>
        <w:t xml:space="preserve">Так как на первый год заложен объем равный </w:t>
      </w:r>
      <w:r w:rsidR="00B73A74">
        <w:rPr>
          <w:szCs w:val="28"/>
        </w:rPr>
        <w:t>2400</w:t>
      </w:r>
      <w:r w:rsidRPr="00EA1558">
        <w:rPr>
          <w:szCs w:val="28"/>
        </w:rPr>
        <w:t xml:space="preserve"> штук, производственная программа </w:t>
      </w:r>
      <w:r w:rsidR="005A24D7">
        <w:rPr>
          <w:szCs w:val="28"/>
        </w:rPr>
        <w:t>без</w:t>
      </w:r>
      <w:r w:rsidRPr="00EA1558">
        <w:rPr>
          <w:szCs w:val="28"/>
        </w:rPr>
        <w:t>убыточна.</w:t>
      </w:r>
    </w:p>
    <w:p w:rsidR="000F43EE" w:rsidRPr="00EA1558" w:rsidRDefault="000F43EE" w:rsidP="00DF6D7D">
      <w:pPr>
        <w:pStyle w:val="210"/>
        <w:widowControl w:val="0"/>
        <w:spacing w:line="360" w:lineRule="auto"/>
        <w:ind w:firstLine="709"/>
        <w:rPr>
          <w:szCs w:val="28"/>
        </w:rPr>
      </w:pPr>
    </w:p>
    <w:p w:rsidR="000F43EE" w:rsidRPr="00EA1558" w:rsidRDefault="000F43EE" w:rsidP="00DF6D7D">
      <w:pPr>
        <w:jc w:val="center"/>
        <w:rPr>
          <w:b/>
          <w:sz w:val="28"/>
          <w:szCs w:val="28"/>
        </w:rPr>
      </w:pPr>
    </w:p>
    <w:p w:rsidR="000F43EE" w:rsidRPr="00EA1558" w:rsidRDefault="000F43EE" w:rsidP="00DF6D7D">
      <w:pPr>
        <w:jc w:val="center"/>
        <w:rPr>
          <w:b/>
          <w:sz w:val="28"/>
          <w:szCs w:val="28"/>
        </w:rPr>
      </w:pPr>
    </w:p>
    <w:p w:rsidR="006D0CCF" w:rsidRPr="006D0CCF" w:rsidRDefault="000F43EE" w:rsidP="006D0CCF">
      <w:pPr>
        <w:pStyle w:val="af0"/>
        <w:spacing w:before="100" w:beforeAutospacing="1" w:after="202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br w:type="page"/>
      </w:r>
      <w:bookmarkStart w:id="20" w:name="_Toc228594507"/>
      <w:bookmarkStart w:id="21" w:name="_Toc229078430"/>
      <w:bookmarkStart w:id="22" w:name="_Toc230697772"/>
      <w:r w:rsidR="006D0CCF" w:rsidRPr="006D0CCF">
        <w:rPr>
          <w:rFonts w:ascii="Times New Roman" w:hAnsi="Times New Roman" w:cs="Times New Roman"/>
          <w:sz w:val="27"/>
          <w:szCs w:val="27"/>
        </w:rPr>
        <w:t>БАЛАНС ДЕНЕЖНЫХ ПОТОКОВ</w:t>
      </w:r>
    </w:p>
    <w:p w:rsidR="006D0CCF" w:rsidRPr="006D0CCF" w:rsidRDefault="006D0CCF" w:rsidP="006D0CCF">
      <w:pPr>
        <w:widowControl/>
        <w:autoSpaceDE/>
        <w:autoSpaceDN/>
        <w:adjustRightInd/>
        <w:spacing w:before="100" w:beforeAutospacing="1" w:after="202"/>
        <w:ind w:left="142"/>
        <w:rPr>
          <w:sz w:val="24"/>
          <w:szCs w:val="24"/>
        </w:rPr>
      </w:pPr>
      <w:r w:rsidRPr="006D0CCF">
        <w:rPr>
          <w:sz w:val="27"/>
          <w:szCs w:val="27"/>
        </w:rPr>
        <w:t>Денежный поток инвестиционного проекта выражает систему распределённых во времени поступлений и выплат денежных средств, связанных с его реализацией.</w:t>
      </w:r>
    </w:p>
    <w:p w:rsidR="006D0CCF" w:rsidRPr="006D0CCF" w:rsidRDefault="006D0CCF" w:rsidP="006D0CCF">
      <w:pPr>
        <w:widowControl/>
        <w:autoSpaceDE/>
        <w:autoSpaceDN/>
        <w:adjustRightInd/>
        <w:spacing w:before="100" w:beforeAutospacing="1" w:after="202"/>
        <w:ind w:left="142"/>
        <w:rPr>
          <w:sz w:val="24"/>
          <w:szCs w:val="24"/>
        </w:rPr>
      </w:pPr>
      <w:r w:rsidRPr="006D0CCF">
        <w:rPr>
          <w:sz w:val="27"/>
          <w:szCs w:val="27"/>
        </w:rPr>
        <w:t>Баланс денежных расходов поступлений называют балансом денежных потоков.</w:t>
      </w:r>
    </w:p>
    <w:p w:rsidR="006D0CCF" w:rsidRPr="006D0CCF" w:rsidRDefault="006D0CCF" w:rsidP="006D0CC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6D0CCF">
        <w:rPr>
          <w:sz w:val="27"/>
          <w:szCs w:val="27"/>
        </w:rPr>
        <w:t xml:space="preserve">В начальном (прединвестиционном, нулевом) периоде отражается наличие денежных средств, поступивших в виде финансовых ресурсов инвестиций. </w:t>
      </w:r>
    </w:p>
    <w:p w:rsidR="006D0CCF" w:rsidRPr="006D0CCF" w:rsidRDefault="006D0CCF" w:rsidP="006D0CC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6D0CCF">
        <w:rPr>
          <w:sz w:val="27"/>
          <w:szCs w:val="27"/>
        </w:rPr>
        <w:t>Сальдо (чистый денежный приток) равно разности между притоком и оттоком денежных средств.</w:t>
      </w:r>
    </w:p>
    <w:p w:rsidR="006D0CCF" w:rsidRPr="006D0CCF" w:rsidRDefault="006D0CCF" w:rsidP="006D0CCF">
      <w:pPr>
        <w:widowControl/>
        <w:autoSpaceDE/>
        <w:autoSpaceDN/>
        <w:adjustRightInd/>
        <w:spacing w:before="100" w:beforeAutospacing="1" w:after="202"/>
        <w:ind w:left="360"/>
        <w:rPr>
          <w:sz w:val="24"/>
          <w:szCs w:val="24"/>
        </w:rPr>
      </w:pPr>
      <w:r w:rsidRPr="006D0CCF">
        <w:rPr>
          <w:sz w:val="27"/>
          <w:szCs w:val="27"/>
        </w:rPr>
        <w:t>Эффективное управление денежными потоками обеспечивается синхронизацией денежных поступлений и выплат по объёмам и во времени и отражает ликвидность проекта.</w:t>
      </w:r>
    </w:p>
    <w:p w:rsidR="006D0CCF" w:rsidRPr="006D0CCF" w:rsidRDefault="006D0CCF" w:rsidP="006D0CCF">
      <w:pPr>
        <w:widowControl/>
        <w:autoSpaceDE/>
        <w:autoSpaceDN/>
        <w:adjustRightInd/>
        <w:spacing w:before="100" w:beforeAutospacing="1" w:after="202"/>
        <w:ind w:left="360"/>
        <w:rPr>
          <w:sz w:val="24"/>
          <w:szCs w:val="24"/>
        </w:rPr>
      </w:pPr>
      <w:r w:rsidRPr="006D0CCF">
        <w:rPr>
          <w:sz w:val="27"/>
          <w:szCs w:val="27"/>
        </w:rPr>
        <w:t>Сальдо денежных потоков (без учета полученных кредитов) является основой для планирования привлечения краткосрочных кредитов: если в каком-либо периоде осуществления проекта сальдо является отрицательным, то его величина показывает объём необходимого привлечённого финансирования. Положительное значение сальдо денежных потоков ( с учётом кредитов) служит критерием ликвидности проекта.</w:t>
      </w:r>
    </w:p>
    <w:p w:rsidR="007A79C2" w:rsidRPr="00FD0072" w:rsidRDefault="007A79C2" w:rsidP="006D0CCF">
      <w:pPr>
        <w:pStyle w:val="1"/>
        <w:spacing w:before="0" w:after="0"/>
        <w:rPr>
          <w:rFonts w:ascii="Times New Roman" w:hAnsi="Times New Roman" w:cs="Times New Roman"/>
          <w:caps/>
        </w:rPr>
      </w:pPr>
    </w:p>
    <w:bookmarkEnd w:id="20"/>
    <w:bookmarkEnd w:id="21"/>
    <w:bookmarkEnd w:id="22"/>
    <w:p w:rsidR="000F43EE" w:rsidRPr="006D0CCF" w:rsidRDefault="000F43EE" w:rsidP="00DF6D7D">
      <w:pPr>
        <w:spacing w:line="180" w:lineRule="atLeast"/>
        <w:ind w:firstLine="540"/>
        <w:jc w:val="both"/>
        <w:rPr>
          <w:sz w:val="28"/>
          <w:szCs w:val="28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23" w:name="_Toc157153998"/>
      <w:bookmarkStart w:id="24" w:name="_Toc158048150"/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D0CCF" w:rsidRDefault="006D0CCF" w:rsidP="00DF6D7D">
      <w:pPr>
        <w:tabs>
          <w:tab w:val="left" w:leader="dot" w:pos="9072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F43EE" w:rsidRPr="00655879" w:rsidRDefault="000F43EE" w:rsidP="00DF6D7D">
      <w:pPr>
        <w:tabs>
          <w:tab w:val="lef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5879">
        <w:rPr>
          <w:b/>
          <w:sz w:val="28"/>
          <w:szCs w:val="28"/>
        </w:rPr>
        <w:t>Прогнозный баланс инвестици</w:t>
      </w:r>
      <w:bookmarkEnd w:id="23"/>
      <w:bookmarkEnd w:id="24"/>
      <w:r w:rsidRPr="00655879">
        <w:rPr>
          <w:b/>
          <w:sz w:val="28"/>
          <w:szCs w:val="28"/>
        </w:rPr>
        <w:t>онного проекта</w:t>
      </w:r>
    </w:p>
    <w:p w:rsidR="000F43EE" w:rsidRPr="00655879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Запасы готовой продукции рассчитаются исходя из среднедневного оборота и нормы запаса продукции</w:t>
      </w:r>
      <w:r w:rsidRPr="00655879">
        <w:rPr>
          <w:i/>
          <w:sz w:val="28"/>
          <w:szCs w:val="28"/>
        </w:rPr>
        <w:t xml:space="preserve"> Н</w:t>
      </w:r>
      <w:r w:rsidRPr="00655879">
        <w:rPr>
          <w:sz w:val="28"/>
          <w:szCs w:val="28"/>
        </w:rPr>
        <w:t xml:space="preserve"> (в днях):</w:t>
      </w:r>
    </w:p>
    <w:p w:rsidR="00D01028" w:rsidRPr="00D01028" w:rsidRDefault="00D01028" w:rsidP="00D01028">
      <w:pPr>
        <w:ind w:left="360"/>
        <w:rPr>
          <w:b/>
          <w:sz w:val="28"/>
          <w:szCs w:val="28"/>
        </w:rPr>
      </w:pPr>
      <w:r w:rsidRPr="00D01028">
        <w:rPr>
          <w:b/>
          <w:sz w:val="28"/>
          <w:szCs w:val="28"/>
        </w:rPr>
        <w:t>Г=Н</w:t>
      </w:r>
      <w:r w:rsidRPr="00D01028">
        <w:rPr>
          <w:b/>
          <w:sz w:val="28"/>
          <w:szCs w:val="28"/>
          <w:lang w:val="en-US"/>
        </w:rPr>
        <w:t>R</w:t>
      </w:r>
      <w:r w:rsidRPr="00D01028">
        <w:rPr>
          <w:b/>
          <w:sz w:val="28"/>
          <w:szCs w:val="28"/>
        </w:rPr>
        <w:t>/Д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2E5FCC">
        <w:rPr>
          <w:sz w:val="28"/>
          <w:szCs w:val="28"/>
        </w:rPr>
        <w:t>-</w:t>
      </w:r>
      <w:r>
        <w:rPr>
          <w:sz w:val="28"/>
          <w:szCs w:val="28"/>
        </w:rPr>
        <w:t xml:space="preserve"> планируемый годовой объем продаж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Д- длительность периода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Н- нормы запаса продукции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Н=0 =&gt;Г=0 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Денежные средства берем из ЧДД 3 613 314,4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Дебиторская задолжность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Дз=выручка/оборачиваемость=</w:t>
      </w:r>
      <w:r>
        <w:rPr>
          <w:sz w:val="28"/>
          <w:szCs w:val="28"/>
          <w:lang w:val="en-US"/>
        </w:rPr>
        <w:t>R</w:t>
      </w:r>
      <w:r w:rsidRPr="002E5FCC">
        <w:rPr>
          <w:sz w:val="28"/>
          <w:szCs w:val="28"/>
        </w:rPr>
        <w:t>/</w:t>
      </w:r>
      <w:r>
        <w:rPr>
          <w:sz w:val="28"/>
          <w:szCs w:val="28"/>
        </w:rPr>
        <w:t>Одз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Дз=6 720 000/16=420 000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Кз=6 720 000/12=560 000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</w:rPr>
        <w:t>Находим разницу между ними</w:t>
      </w:r>
    </w:p>
    <w:p w:rsidR="00D01028" w:rsidRDefault="00D01028" w:rsidP="00D0102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Δз=560 000-420 000=140 000</w:t>
      </w:r>
    </w:p>
    <w:p w:rsidR="00D01028" w:rsidRPr="00D01028" w:rsidRDefault="00D01028" w:rsidP="00D01028">
      <w:pPr>
        <w:ind w:left="360"/>
        <w:rPr>
          <w:sz w:val="28"/>
          <w:szCs w:val="28"/>
          <w:lang w:val="en-US"/>
        </w:rPr>
      </w:pPr>
    </w:p>
    <w:p w:rsidR="000F43EE" w:rsidRPr="00D85D0F" w:rsidRDefault="000F43EE" w:rsidP="00DF6D7D">
      <w:pPr>
        <w:pStyle w:val="1"/>
        <w:spacing w:before="0" w:after="0"/>
        <w:rPr>
          <w:rFonts w:ascii="Times New Roman" w:hAnsi="Times New Roman" w:cs="Times New Roman"/>
          <w:caps/>
        </w:rPr>
      </w:pPr>
      <w:r>
        <w:rPr>
          <w:rStyle w:val="ad"/>
          <w:caps/>
        </w:rPr>
        <w:br w:type="page"/>
      </w:r>
      <w:bookmarkStart w:id="25" w:name="_Toc228594508"/>
      <w:bookmarkStart w:id="26" w:name="_Toc229078431"/>
      <w:bookmarkStart w:id="27" w:name="_Toc230697773"/>
      <w:r w:rsidRPr="00D85D0F">
        <w:rPr>
          <w:rFonts w:ascii="Times New Roman" w:hAnsi="Times New Roman" w:cs="Times New Roman"/>
          <w:caps/>
        </w:rPr>
        <w:t>оценка эффективности инвестиционного проекта</w:t>
      </w:r>
      <w:bookmarkEnd w:id="25"/>
      <w:bookmarkEnd w:id="26"/>
      <w:bookmarkEnd w:id="27"/>
    </w:p>
    <w:p w:rsidR="000F43EE" w:rsidRDefault="000F43EE" w:rsidP="00DF6D7D">
      <w:pPr>
        <w:spacing w:line="16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7"/>
          <w:szCs w:val="27"/>
        </w:rPr>
        <w:t>Эффективность – это соотношение результата деятельности и затраченных ресурсов. Эффективность воспринимается как характеристика способности системы производить экономический эффект, равный разности между результатом экономической деятельности и затратами, произведёнными для его получения и использования, или эксплуатации.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4"/>
          <w:szCs w:val="24"/>
        </w:rPr>
        <w:t xml:space="preserve">  </w:t>
      </w:r>
      <w:r w:rsidRPr="00D01028">
        <w:rPr>
          <w:i/>
          <w:iCs/>
          <w:sz w:val="27"/>
          <w:szCs w:val="27"/>
        </w:rPr>
        <w:t>Оценка эффективности проекта</w:t>
      </w:r>
      <w:r w:rsidRPr="00D01028">
        <w:rPr>
          <w:sz w:val="27"/>
          <w:szCs w:val="27"/>
        </w:rPr>
        <w:t xml:space="preserve"> проводится по показателям 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7"/>
          <w:szCs w:val="27"/>
        </w:rPr>
        <w:t xml:space="preserve">-чистого приведённого дохода, 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7"/>
          <w:szCs w:val="27"/>
        </w:rPr>
        <w:t xml:space="preserve">-индекса рентабельности, 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4"/>
          <w:szCs w:val="24"/>
        </w:rPr>
        <w:t xml:space="preserve">  </w:t>
      </w:r>
      <w:r w:rsidRPr="00D01028">
        <w:rPr>
          <w:sz w:val="27"/>
          <w:szCs w:val="27"/>
        </w:rPr>
        <w:t xml:space="preserve">-внутренней нормы доходности, </w:t>
      </w:r>
    </w:p>
    <w:p w:rsidR="00D01028" w:rsidRP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D01028">
        <w:rPr>
          <w:sz w:val="24"/>
          <w:szCs w:val="24"/>
        </w:rPr>
        <w:t xml:space="preserve">  </w:t>
      </w:r>
      <w:r w:rsidRPr="00D01028">
        <w:rPr>
          <w:sz w:val="27"/>
          <w:szCs w:val="27"/>
        </w:rPr>
        <w:t>-срока окупаемости инвестиций.</w:t>
      </w:r>
    </w:p>
    <w:p w:rsidR="00D01028" w:rsidRDefault="00D01028" w:rsidP="00D01028">
      <w:pPr>
        <w:widowControl/>
        <w:autoSpaceDE/>
        <w:autoSpaceDN/>
        <w:adjustRightInd/>
        <w:spacing w:before="100" w:beforeAutospacing="1" w:after="202"/>
        <w:rPr>
          <w:sz w:val="27"/>
          <w:szCs w:val="27"/>
          <w:lang w:val="en-US"/>
        </w:rPr>
      </w:pPr>
      <w:r w:rsidRPr="00D01028">
        <w:rPr>
          <w:sz w:val="24"/>
          <w:szCs w:val="24"/>
        </w:rPr>
        <w:t xml:space="preserve">  </w:t>
      </w:r>
      <w:r w:rsidRPr="00D01028">
        <w:rPr>
          <w:b/>
          <w:bCs/>
          <w:sz w:val="27"/>
          <w:szCs w:val="27"/>
        </w:rPr>
        <w:t>Ставку дисконтирования</w:t>
      </w:r>
      <w:r w:rsidRPr="00D01028">
        <w:rPr>
          <w:sz w:val="27"/>
          <w:szCs w:val="27"/>
        </w:rPr>
        <w:t xml:space="preserve"> выбираем, исходя из </w:t>
      </w:r>
      <w:r w:rsidRPr="00D01028">
        <w:rPr>
          <w:i/>
          <w:iCs/>
          <w:sz w:val="27"/>
          <w:szCs w:val="27"/>
        </w:rPr>
        <w:t>ожидаемого роста</w:t>
      </w:r>
      <w:r w:rsidRPr="00D01028">
        <w:rPr>
          <w:sz w:val="27"/>
          <w:szCs w:val="27"/>
        </w:rPr>
        <w:t xml:space="preserve"> </w:t>
      </w:r>
      <w:r w:rsidRPr="00D01028">
        <w:rPr>
          <w:i/>
          <w:iCs/>
          <w:sz w:val="27"/>
          <w:szCs w:val="27"/>
        </w:rPr>
        <w:t>стоимости акций</w:t>
      </w:r>
      <w:r w:rsidRPr="00D01028">
        <w:rPr>
          <w:sz w:val="27"/>
          <w:szCs w:val="27"/>
        </w:rPr>
        <w:t xml:space="preserve"> предприятия-инвестора:</w:t>
      </w:r>
    </w:p>
    <w:p w:rsidR="00D01028" w:rsidRPr="007A6AF3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7A6AF3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d</w:t>
      </w:r>
      <w:r w:rsidRPr="007A6AF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</w:t>
      </w:r>
      <w:r w:rsidRPr="007A6AF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ρ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A6AF3">
        <w:rPr>
          <w:sz w:val="28"/>
          <w:szCs w:val="28"/>
        </w:rPr>
        <w:t xml:space="preserve">- </w:t>
      </w:r>
      <w:r>
        <w:rPr>
          <w:sz w:val="28"/>
          <w:szCs w:val="28"/>
        </w:rPr>
        <w:t>ежегодные выплаты дивидендов (8%)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</w:t>
      </w:r>
      <w:r w:rsidRPr="007A6AF3">
        <w:rPr>
          <w:sz w:val="28"/>
          <w:szCs w:val="28"/>
        </w:rPr>
        <w:t xml:space="preserve">- </w:t>
      </w:r>
      <w:r>
        <w:rPr>
          <w:sz w:val="28"/>
          <w:szCs w:val="28"/>
        </w:rPr>
        <w:t>цена акций предприятия инвестора (1)</w:t>
      </w:r>
    </w:p>
    <w:p w:rsidR="00D01028" w:rsidRDefault="00D01028" w:rsidP="00D0102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ρ</w:t>
      </w:r>
      <w:r>
        <w:rPr>
          <w:sz w:val="28"/>
          <w:szCs w:val="28"/>
        </w:rPr>
        <w:t>- ожидаемый темп роста дивидендов (12%)</w:t>
      </w:r>
    </w:p>
    <w:p w:rsidR="00D01028" w:rsidRDefault="00D01028" w:rsidP="00D01028">
      <w:pPr>
        <w:ind w:left="360"/>
        <w:rPr>
          <w:sz w:val="28"/>
          <w:szCs w:val="28"/>
        </w:rPr>
      </w:pPr>
    </w:p>
    <w:p w:rsidR="00D01028" w:rsidRPr="00D01028" w:rsidRDefault="00D01028" w:rsidP="00D0102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D01028">
        <w:rPr>
          <w:sz w:val="28"/>
          <w:szCs w:val="28"/>
        </w:rPr>
        <w:t>= 8%+12%=20%</w:t>
      </w:r>
    </w:p>
    <w:p w:rsidR="000F43EE" w:rsidRPr="00655879" w:rsidRDefault="000F43EE" w:rsidP="00DF6D7D">
      <w:pPr>
        <w:pStyle w:val="210"/>
        <w:spacing w:line="360" w:lineRule="auto"/>
        <w:ind w:firstLine="709"/>
        <w:jc w:val="center"/>
        <w:rPr>
          <w:szCs w:val="28"/>
        </w:rPr>
      </w:pPr>
    </w:p>
    <w:p w:rsidR="00423C15" w:rsidRDefault="00423C15" w:rsidP="00DF6D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43EE" w:rsidRPr="00655879" w:rsidRDefault="000F43EE" w:rsidP="00DF6D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55879">
        <w:rPr>
          <w:b/>
          <w:sz w:val="28"/>
          <w:szCs w:val="28"/>
        </w:rPr>
        <w:t>Чистый приведенный доход (чистая текущая стоимость) инвестиций</w:t>
      </w:r>
    </w:p>
    <w:p w:rsidR="000B3CE5" w:rsidRPr="000B3CE5" w:rsidRDefault="000B3CE5" w:rsidP="000B3CE5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0B3CE5">
        <w:rPr>
          <w:sz w:val="27"/>
          <w:szCs w:val="27"/>
        </w:rPr>
        <w:t xml:space="preserve">Критерием </w:t>
      </w:r>
      <w:r w:rsidRPr="000B3CE5">
        <w:rPr>
          <w:b/>
          <w:bCs/>
          <w:sz w:val="27"/>
          <w:szCs w:val="27"/>
        </w:rPr>
        <w:t>чистого приведённого дохода</w:t>
      </w:r>
      <w:r w:rsidRPr="000B3CE5">
        <w:rPr>
          <w:sz w:val="27"/>
          <w:szCs w:val="27"/>
        </w:rPr>
        <w:t xml:space="preserve"> является исторически наиболее ранним методом оценки эффективности инвестиций. Метод основан на сопоставлении величины исходной инвестиции(</w:t>
      </w:r>
      <w:r w:rsidRPr="000B3CE5">
        <w:rPr>
          <w:sz w:val="27"/>
          <w:szCs w:val="27"/>
          <w:lang w:val="en-US"/>
        </w:rPr>
        <w:t>I</w:t>
      </w:r>
      <w:r w:rsidRPr="000B3CE5">
        <w:rPr>
          <w:sz w:val="27"/>
          <w:szCs w:val="27"/>
        </w:rPr>
        <w:t xml:space="preserve">) с общей суммой дисконтированных чистых денежных поступлений в течение прогнозируемого срока Т. Обозначим годовые расходы Р1,Р2…Рт. Чистый приведённый доход </w:t>
      </w:r>
      <w:r w:rsidRPr="000B3CE5">
        <w:rPr>
          <w:sz w:val="27"/>
          <w:szCs w:val="27"/>
          <w:lang w:val="en-US"/>
        </w:rPr>
        <w:t>NPV</w:t>
      </w:r>
      <w:r w:rsidRPr="000B3CE5">
        <w:rPr>
          <w:sz w:val="27"/>
          <w:szCs w:val="27"/>
        </w:rPr>
        <w:t xml:space="preserve"> рассчитывается по формуле:</w:t>
      </w:r>
    </w:p>
    <w:p w:rsidR="000B3CE5" w:rsidRPr="000B3CE5" w:rsidRDefault="000B3CE5" w:rsidP="000B3CE5">
      <w:pPr>
        <w:rPr>
          <w:b/>
          <w:sz w:val="28"/>
          <w:szCs w:val="28"/>
        </w:rPr>
      </w:pPr>
      <w:r w:rsidRPr="000B3CE5">
        <w:rPr>
          <w:b/>
          <w:sz w:val="28"/>
          <w:szCs w:val="28"/>
        </w:rPr>
        <w:t>ЧДД=</w:t>
      </w:r>
      <w:r w:rsidRPr="000B3CE5">
        <w:rPr>
          <w:b/>
          <w:sz w:val="28"/>
          <w:szCs w:val="28"/>
          <w:lang w:val="en-US"/>
        </w:rPr>
        <w:t>NPV</w:t>
      </w:r>
      <w:r w:rsidRPr="000B3CE5">
        <w:rPr>
          <w:b/>
          <w:sz w:val="28"/>
          <w:szCs w:val="28"/>
        </w:rPr>
        <w:t>= -</w:t>
      </w:r>
      <w:r w:rsidRPr="000B3CE5">
        <w:rPr>
          <w:b/>
          <w:sz w:val="28"/>
          <w:szCs w:val="28"/>
          <w:lang w:val="en-US"/>
        </w:rPr>
        <w:t>IC</w:t>
      </w:r>
      <w:r w:rsidRPr="000B3CE5">
        <w:rPr>
          <w:b/>
          <w:sz w:val="28"/>
          <w:szCs w:val="28"/>
        </w:rPr>
        <w:t>+</w:t>
      </w:r>
      <w:r w:rsidRPr="000B3CE5">
        <w:rPr>
          <w:b/>
          <w:sz w:val="28"/>
          <w:szCs w:val="28"/>
          <w:lang w:val="en-US"/>
        </w:rPr>
        <w:t>Σ</w:t>
      </w:r>
      <w:r w:rsidRPr="000B3CE5">
        <w:rPr>
          <w:b/>
          <w:sz w:val="28"/>
          <w:szCs w:val="28"/>
        </w:rPr>
        <w:t>ДП</w:t>
      </w:r>
      <w:r w:rsidRPr="000B3CE5">
        <w:rPr>
          <w:b/>
          <w:sz w:val="28"/>
          <w:szCs w:val="28"/>
          <w:lang w:val="en-US"/>
        </w:rPr>
        <w:t>i</w:t>
      </w:r>
      <w:r w:rsidRPr="000B3CE5">
        <w:rPr>
          <w:b/>
          <w:sz w:val="28"/>
          <w:szCs w:val="28"/>
        </w:rPr>
        <w:t>/(1+</w:t>
      </w:r>
      <w:r w:rsidRPr="000B3CE5">
        <w:rPr>
          <w:b/>
          <w:sz w:val="28"/>
          <w:szCs w:val="28"/>
          <w:lang w:val="en-US"/>
        </w:rPr>
        <w:t>r</w:t>
      </w:r>
      <w:r w:rsidRPr="000B3CE5">
        <w:rPr>
          <w:b/>
          <w:sz w:val="28"/>
          <w:szCs w:val="28"/>
        </w:rPr>
        <w:t>)</w:t>
      </w:r>
      <w:r w:rsidRPr="000B3CE5">
        <w:rPr>
          <w:b/>
          <w:sz w:val="28"/>
          <w:szCs w:val="28"/>
          <w:vertAlign w:val="superscript"/>
          <w:lang w:val="en-US"/>
        </w:rPr>
        <w:t>n</w:t>
      </w:r>
    </w:p>
    <w:p w:rsidR="000B3CE5" w:rsidRPr="000B3CE5" w:rsidRDefault="000B3CE5" w:rsidP="000B3CE5">
      <w:pPr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0B3CE5">
        <w:rPr>
          <w:sz w:val="28"/>
          <w:szCs w:val="28"/>
        </w:rPr>
        <w:t>= -12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616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614.4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(1+0.2)</w:t>
      </w:r>
      <w:r w:rsidRPr="000B3CE5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0B3CE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885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414.4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(1+0.2)</w:t>
      </w:r>
      <w:r w:rsidRPr="000B3CE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0B3CE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167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654.4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(1+0.2)</w:t>
      </w:r>
      <w:r w:rsidRPr="000B3CE5">
        <w:rPr>
          <w:sz w:val="28"/>
          <w:szCs w:val="28"/>
          <w:vertAlign w:val="superscript"/>
        </w:rPr>
        <w:t>3</w:t>
      </w:r>
      <w:r w:rsidRPr="000B3CE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463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974.4/(1+0.2)</w:t>
      </w:r>
      <w:r w:rsidRPr="000B3CE5">
        <w:rPr>
          <w:sz w:val="28"/>
          <w:szCs w:val="28"/>
          <w:vertAlign w:val="superscript"/>
        </w:rPr>
        <w:t>4</w:t>
      </w:r>
      <w:r w:rsidRPr="000B3CE5">
        <w:rPr>
          <w:sz w:val="28"/>
          <w:szCs w:val="28"/>
        </w:rPr>
        <w:t>+2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775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174.4/(1+0.2)</w:t>
      </w:r>
      <w:r w:rsidRPr="000B3CE5">
        <w:rPr>
          <w:sz w:val="28"/>
          <w:szCs w:val="28"/>
          <w:vertAlign w:val="superscript"/>
        </w:rPr>
        <w:t>5</w:t>
      </w:r>
      <w:r w:rsidRPr="000B3CE5">
        <w:rPr>
          <w:sz w:val="28"/>
          <w:szCs w:val="28"/>
        </w:rPr>
        <w:t>+3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054.4/(1+0.2)</w:t>
      </w:r>
      <w:r w:rsidRPr="000B3CE5">
        <w:rPr>
          <w:sz w:val="28"/>
          <w:szCs w:val="28"/>
          <w:vertAlign w:val="superscript"/>
        </w:rPr>
        <w:t>6</w:t>
      </w:r>
      <w:r w:rsidRPr="000B3CE5">
        <w:rPr>
          <w:sz w:val="28"/>
          <w:szCs w:val="28"/>
        </w:rPr>
        <w:t>=-</w:t>
      </w:r>
    </w:p>
    <w:p w:rsidR="000B3CE5" w:rsidRDefault="000B3CE5" w:rsidP="000B3CE5">
      <w:pPr>
        <w:rPr>
          <w:sz w:val="28"/>
          <w:szCs w:val="28"/>
        </w:rPr>
      </w:pPr>
      <w:r w:rsidRPr="000B3CE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+1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347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178.67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+1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315.5+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254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429.6+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259.26+</w:t>
      </w:r>
    </w:p>
    <w:p w:rsidR="000B3CE5" w:rsidRPr="000B3CE5" w:rsidRDefault="000B3CE5" w:rsidP="000B3C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423.8+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B3CE5">
        <w:rPr>
          <w:sz w:val="28"/>
          <w:szCs w:val="28"/>
        </w:rPr>
        <w:t>039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005.36=-4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746</w:t>
      </w:r>
      <w:r>
        <w:rPr>
          <w:sz w:val="28"/>
          <w:szCs w:val="28"/>
        </w:rPr>
        <w:t xml:space="preserve"> </w:t>
      </w:r>
      <w:r w:rsidRPr="000B3CE5">
        <w:rPr>
          <w:sz w:val="28"/>
          <w:szCs w:val="28"/>
        </w:rPr>
        <w:t>387.81</w:t>
      </w:r>
    </w:p>
    <w:p w:rsidR="000B3CE5" w:rsidRPr="000B3CE5" w:rsidRDefault="000B3CE5" w:rsidP="000B3CE5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0B3CE5">
        <w:rPr>
          <w:b/>
          <w:bCs/>
          <w:sz w:val="27"/>
          <w:szCs w:val="27"/>
        </w:rPr>
        <w:t>Индекс рентабельности</w:t>
      </w:r>
      <w:r w:rsidRPr="000B3CE5">
        <w:rPr>
          <w:sz w:val="27"/>
          <w:szCs w:val="27"/>
        </w:rPr>
        <w:t xml:space="preserve"> рассчитывается по формуле:</w:t>
      </w:r>
    </w:p>
    <w:p w:rsidR="000B3CE5" w:rsidRPr="000B3CE5" w:rsidRDefault="000B3CE5" w:rsidP="000B3CE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PI</w:t>
      </w:r>
      <w:r w:rsidRPr="000B3CE5">
        <w:rPr>
          <w:b/>
          <w:sz w:val="28"/>
          <w:szCs w:val="28"/>
        </w:rPr>
        <w:t>=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ЧДД</w:t>
      </w:r>
      <w:r w:rsidRPr="000B3CE5">
        <w:rPr>
          <w:sz w:val="28"/>
          <w:szCs w:val="28"/>
        </w:rPr>
        <w:t>/(1+</w:t>
      </w:r>
      <w:r>
        <w:rPr>
          <w:sz w:val="28"/>
          <w:szCs w:val="28"/>
          <w:lang w:val="en-US"/>
        </w:rPr>
        <w:t>r</w:t>
      </w:r>
      <w:r w:rsidRPr="000B3CE5">
        <w:rPr>
          <w:sz w:val="28"/>
          <w:szCs w:val="28"/>
        </w:rPr>
        <w:t>)</w:t>
      </w:r>
      <w:r w:rsidRPr="003763CF">
        <w:rPr>
          <w:sz w:val="28"/>
          <w:szCs w:val="28"/>
          <w:vertAlign w:val="superscript"/>
          <w:lang w:val="en-US"/>
        </w:rPr>
        <w:t>n</w:t>
      </w:r>
      <w:r w:rsidRPr="000B3CE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</w:p>
    <w:p w:rsidR="000B3CE5" w:rsidRPr="000B3CE5" w:rsidRDefault="000B3CE5" w:rsidP="000B3CE5">
      <w:pPr>
        <w:rPr>
          <w:sz w:val="28"/>
          <w:szCs w:val="28"/>
        </w:rPr>
      </w:pPr>
      <w:r w:rsidRPr="00DB0CA5">
        <w:rPr>
          <w:sz w:val="28"/>
          <w:szCs w:val="28"/>
          <w:lang w:val="en-US"/>
        </w:rPr>
        <w:t>PI</w:t>
      </w:r>
      <w:r w:rsidRPr="00DB0CA5">
        <w:rPr>
          <w:sz w:val="28"/>
          <w:szCs w:val="28"/>
        </w:rPr>
        <w:t>=7</w:t>
      </w:r>
      <w:r>
        <w:rPr>
          <w:sz w:val="28"/>
          <w:szCs w:val="28"/>
        </w:rPr>
        <w:t xml:space="preserve"> </w:t>
      </w:r>
      <w:r w:rsidRPr="00DB0CA5">
        <w:rPr>
          <w:sz w:val="28"/>
          <w:szCs w:val="28"/>
        </w:rPr>
        <w:t>253</w:t>
      </w:r>
      <w:r>
        <w:rPr>
          <w:sz w:val="28"/>
          <w:szCs w:val="28"/>
        </w:rPr>
        <w:t xml:space="preserve"> </w:t>
      </w:r>
      <w:r w:rsidRPr="00DB0CA5">
        <w:rPr>
          <w:sz w:val="28"/>
          <w:szCs w:val="28"/>
        </w:rPr>
        <w:t>612,19/12</w:t>
      </w:r>
      <w:r>
        <w:rPr>
          <w:sz w:val="28"/>
          <w:szCs w:val="28"/>
        </w:rPr>
        <w:t xml:space="preserve"> </w:t>
      </w:r>
      <w:r w:rsidRPr="00DB0C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B0CA5">
        <w:rPr>
          <w:sz w:val="28"/>
          <w:szCs w:val="28"/>
        </w:rPr>
        <w:t>000=0,6</w:t>
      </w:r>
      <w:r>
        <w:rPr>
          <w:sz w:val="28"/>
          <w:szCs w:val="28"/>
        </w:rPr>
        <w:t xml:space="preserve">  =&gt;проект убыточный </w:t>
      </w:r>
      <w:r w:rsidR="000F43EE" w:rsidRPr="00655879">
        <w:rPr>
          <w:sz w:val="28"/>
          <w:szCs w:val="28"/>
        </w:rPr>
        <w:tab/>
      </w:r>
    </w:p>
    <w:p w:rsidR="000F43EE" w:rsidRPr="00655879" w:rsidRDefault="000F43EE" w:rsidP="00DF6D7D">
      <w:pPr>
        <w:tabs>
          <w:tab w:val="left" w:pos="6237"/>
        </w:tabs>
        <w:spacing w:line="360" w:lineRule="auto"/>
        <w:ind w:firstLine="709"/>
        <w:jc w:val="right"/>
        <w:rPr>
          <w:sz w:val="28"/>
          <w:szCs w:val="28"/>
        </w:rPr>
      </w:pPr>
      <w:r w:rsidRPr="00655879">
        <w:rPr>
          <w:sz w:val="28"/>
          <w:szCs w:val="28"/>
        </w:rPr>
        <w:tab/>
      </w:r>
    </w:p>
    <w:p w:rsidR="000F43EE" w:rsidRPr="00655879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Индекс рентабельности</w:t>
      </w:r>
      <w:r w:rsidRPr="00655879">
        <w:rPr>
          <w:i/>
          <w:sz w:val="28"/>
          <w:szCs w:val="28"/>
        </w:rPr>
        <w:t xml:space="preserve"> </w:t>
      </w:r>
      <w:r w:rsidRPr="00655879">
        <w:rPr>
          <w:sz w:val="28"/>
          <w:szCs w:val="28"/>
        </w:rPr>
        <w:t xml:space="preserve">является </w:t>
      </w:r>
      <w:r w:rsidRPr="00655879">
        <w:rPr>
          <w:i/>
          <w:sz w:val="28"/>
          <w:szCs w:val="28"/>
        </w:rPr>
        <w:t>критерием оценки проекта</w:t>
      </w:r>
      <w:r w:rsidRPr="00655879">
        <w:rPr>
          <w:sz w:val="28"/>
          <w:szCs w:val="28"/>
        </w:rPr>
        <w:t xml:space="preserve">, так как если </w:t>
      </w:r>
      <w:r w:rsidRPr="00655879">
        <w:rPr>
          <w:b/>
          <w:i/>
          <w:sz w:val="28"/>
          <w:szCs w:val="28"/>
        </w:rPr>
        <w:t>P</w:t>
      </w:r>
      <w:r w:rsidRPr="00655879">
        <w:rPr>
          <w:b/>
          <w:i/>
          <w:sz w:val="28"/>
          <w:szCs w:val="28"/>
          <w:lang w:val="en-US"/>
        </w:rPr>
        <w:t>I</w:t>
      </w:r>
      <w:r w:rsidRPr="00655879">
        <w:rPr>
          <w:b/>
          <w:i/>
          <w:sz w:val="28"/>
          <w:szCs w:val="28"/>
        </w:rPr>
        <w:t>&gt; 1</w:t>
      </w:r>
      <w:r w:rsidRPr="00655879">
        <w:rPr>
          <w:sz w:val="28"/>
          <w:szCs w:val="28"/>
        </w:rPr>
        <w:t xml:space="preserve">, то проект следует принять, </w:t>
      </w:r>
      <w:r w:rsidRPr="00655879">
        <w:rPr>
          <w:b/>
          <w:i/>
          <w:sz w:val="28"/>
          <w:szCs w:val="28"/>
        </w:rPr>
        <w:t>P</w:t>
      </w:r>
      <w:r w:rsidRPr="00655879">
        <w:rPr>
          <w:b/>
          <w:i/>
          <w:sz w:val="28"/>
          <w:szCs w:val="28"/>
          <w:lang w:val="en-US"/>
        </w:rPr>
        <w:t>I</w:t>
      </w:r>
      <w:r w:rsidRPr="00655879">
        <w:rPr>
          <w:b/>
          <w:i/>
          <w:sz w:val="28"/>
          <w:szCs w:val="28"/>
        </w:rPr>
        <w:t xml:space="preserve"> &lt; 1</w:t>
      </w:r>
      <w:r w:rsidRPr="00655879">
        <w:rPr>
          <w:sz w:val="28"/>
          <w:szCs w:val="28"/>
        </w:rPr>
        <w:t xml:space="preserve">, то проект следует отвергнуть, </w:t>
      </w:r>
      <w:r w:rsidRPr="00655879">
        <w:rPr>
          <w:b/>
          <w:i/>
          <w:sz w:val="28"/>
          <w:szCs w:val="28"/>
        </w:rPr>
        <w:t>PI = 1</w:t>
      </w:r>
      <w:r w:rsidRPr="00655879">
        <w:rPr>
          <w:sz w:val="28"/>
          <w:szCs w:val="28"/>
        </w:rPr>
        <w:t>, то проект ни прибыльный, ни убыточный.</w:t>
      </w:r>
    </w:p>
    <w:p w:rsidR="00E218C3" w:rsidRDefault="00E218C3" w:rsidP="009A3C12">
      <w:pPr>
        <w:spacing w:line="360" w:lineRule="auto"/>
        <w:jc w:val="center"/>
        <w:rPr>
          <w:sz w:val="28"/>
          <w:szCs w:val="28"/>
        </w:rPr>
      </w:pPr>
    </w:p>
    <w:p w:rsidR="000F43EE" w:rsidRPr="00655879" w:rsidRDefault="000F43EE" w:rsidP="00DF6D7D">
      <w:pPr>
        <w:spacing w:line="360" w:lineRule="auto"/>
        <w:rPr>
          <w:sz w:val="28"/>
          <w:szCs w:val="28"/>
        </w:rPr>
      </w:pPr>
      <w:r w:rsidRPr="00655879">
        <w:rPr>
          <w:b/>
          <w:i/>
          <w:sz w:val="28"/>
          <w:szCs w:val="28"/>
        </w:rPr>
        <w:t xml:space="preserve">NPV </w:t>
      </w:r>
      <w:r w:rsidR="00E218C3" w:rsidRPr="000B3CE5">
        <w:rPr>
          <w:b/>
          <w:i/>
          <w:sz w:val="28"/>
          <w:szCs w:val="28"/>
        </w:rPr>
        <w:t>&lt;</w:t>
      </w:r>
      <w:r w:rsidRPr="00655879">
        <w:rPr>
          <w:b/>
          <w:i/>
          <w:sz w:val="28"/>
          <w:szCs w:val="28"/>
        </w:rPr>
        <w:t xml:space="preserve"> 0</w:t>
      </w:r>
      <w:r w:rsidRPr="00655879">
        <w:rPr>
          <w:sz w:val="28"/>
          <w:szCs w:val="28"/>
        </w:rPr>
        <w:t xml:space="preserve">,  проект следует </w:t>
      </w:r>
      <w:r w:rsidR="00E218C3">
        <w:rPr>
          <w:sz w:val="28"/>
          <w:szCs w:val="28"/>
        </w:rPr>
        <w:t>отвергнуть</w:t>
      </w:r>
      <w:r w:rsidRPr="00655879">
        <w:rPr>
          <w:sz w:val="28"/>
          <w:szCs w:val="28"/>
        </w:rPr>
        <w:t>.</w:t>
      </w:r>
    </w:p>
    <w:p w:rsidR="0056669C" w:rsidRDefault="0056669C" w:rsidP="0056669C">
      <w:pPr>
        <w:spacing w:line="200" w:lineRule="atLeast"/>
        <w:ind w:firstLine="320"/>
        <w:jc w:val="both"/>
        <w:rPr>
          <w:sz w:val="28"/>
        </w:rPr>
      </w:pPr>
    </w:p>
    <w:p w:rsidR="000F43EE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655879">
        <w:rPr>
          <w:sz w:val="28"/>
          <w:szCs w:val="28"/>
        </w:rPr>
        <w:t xml:space="preserve">Принцип расчета </w:t>
      </w:r>
      <w:r w:rsidRPr="00655879">
        <w:rPr>
          <w:b/>
          <w:i/>
          <w:sz w:val="28"/>
          <w:szCs w:val="28"/>
        </w:rPr>
        <w:t>простого срока окупаемости</w:t>
      </w:r>
      <w:r w:rsidRPr="00655879">
        <w:rPr>
          <w:sz w:val="28"/>
          <w:szCs w:val="28"/>
        </w:rPr>
        <w:t xml:space="preserve"> (</w:t>
      </w:r>
      <w:r w:rsidRPr="00655879">
        <w:rPr>
          <w:i/>
          <w:sz w:val="28"/>
          <w:szCs w:val="28"/>
        </w:rPr>
        <w:t>Т</w:t>
      </w:r>
      <w:r w:rsidRPr="00655879">
        <w:rPr>
          <w:i/>
          <w:sz w:val="28"/>
          <w:szCs w:val="28"/>
          <w:vertAlign w:val="subscript"/>
        </w:rPr>
        <w:t>ок</w:t>
      </w:r>
      <w:r w:rsidRPr="00655879">
        <w:rPr>
          <w:sz w:val="28"/>
          <w:szCs w:val="28"/>
        </w:rPr>
        <w:t xml:space="preserve">) зависит от равномерности распределения прогнозируемых доходов от инвестиции. </w:t>
      </w:r>
    </w:p>
    <w:p w:rsidR="000F43EE" w:rsidRPr="00655879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655879">
        <w:rPr>
          <w:sz w:val="28"/>
          <w:szCs w:val="28"/>
        </w:rPr>
        <w:t xml:space="preserve">Если доход распределен но годам равномерно, то срок окупаемости рассчитывается делением единовременных затрат на величину годового дохода, обусловленного ими </w:t>
      </w:r>
      <w:r w:rsidR="000B3CE5" w:rsidRPr="000B3CE5">
        <w:rPr>
          <w:sz w:val="28"/>
          <w:szCs w:val="28"/>
        </w:rPr>
        <w:t>.</w:t>
      </w:r>
      <w:r w:rsidRPr="00655879">
        <w:rPr>
          <w:sz w:val="28"/>
          <w:szCs w:val="28"/>
        </w:rPr>
        <w:t xml:space="preserve">При получении дробного числа оно округляется в сторону увеличения до ближайшего целого. </w:t>
      </w:r>
    </w:p>
    <w:p w:rsidR="000F43EE" w:rsidRPr="00655879" w:rsidRDefault="000F43EE" w:rsidP="00DF6D7D">
      <w:pPr>
        <w:spacing w:line="360" w:lineRule="auto"/>
        <w:ind w:firstLine="709"/>
        <w:jc w:val="both"/>
        <w:rPr>
          <w:sz w:val="28"/>
          <w:szCs w:val="28"/>
        </w:rPr>
      </w:pPr>
      <w:r w:rsidRPr="00655879">
        <w:rPr>
          <w:sz w:val="28"/>
          <w:szCs w:val="28"/>
        </w:rPr>
        <w:t xml:space="preserve">Если прибыль распределена неравномерно, то срок окупаемости рассчитывается прямым подсчетом числа лет, в течение которых инвестиция будет погашена кумулятивным доходом. </w:t>
      </w:r>
    </w:p>
    <w:p w:rsidR="000F43EE" w:rsidRPr="00B041BC" w:rsidRDefault="000F43EE" w:rsidP="00DF6D7D">
      <w:pPr>
        <w:tabs>
          <w:tab w:val="left" w:pos="4820"/>
        </w:tabs>
        <w:spacing w:line="360" w:lineRule="auto"/>
        <w:ind w:firstLine="720"/>
        <w:rPr>
          <w:sz w:val="28"/>
          <w:szCs w:val="28"/>
        </w:rPr>
      </w:pPr>
      <w:r w:rsidRPr="00655879">
        <w:rPr>
          <w:sz w:val="28"/>
          <w:szCs w:val="28"/>
        </w:rPr>
        <w:t>Таблица Расчет срока окупаемости инвестиционного проекта</w:t>
      </w:r>
    </w:p>
    <w:p w:rsidR="00B041BC" w:rsidRDefault="00B041BC" w:rsidP="00B041BC">
      <w:pPr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</w:rPr>
        <w:t>Ток</w:t>
      </w:r>
      <w:r w:rsidRPr="00DB0CA5">
        <w:rPr>
          <w:b/>
          <w:sz w:val="28"/>
          <w:szCs w:val="28"/>
          <w:lang w:val="en-US"/>
        </w:rPr>
        <w:t xml:space="preserve">= </w:t>
      </w:r>
      <w:r>
        <w:rPr>
          <w:b/>
          <w:sz w:val="28"/>
          <w:szCs w:val="28"/>
          <w:lang w:val="en-US"/>
        </w:rPr>
        <w:t>m+IC-Am/(Pm+1)(1+r)</w:t>
      </w:r>
      <w:r w:rsidRPr="00DB0CA5">
        <w:rPr>
          <w:b/>
          <w:sz w:val="28"/>
          <w:szCs w:val="28"/>
          <w:vertAlign w:val="superscript"/>
          <w:lang w:val="en-US"/>
        </w:rPr>
        <w:t>-(m+1)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356"/>
        <w:gridCol w:w="1357"/>
        <w:gridCol w:w="1357"/>
        <w:gridCol w:w="1357"/>
        <w:gridCol w:w="1357"/>
        <w:gridCol w:w="1357"/>
      </w:tblGrid>
      <w:tr w:rsidR="00B041BC" w:rsidRPr="005C4A66">
        <w:trPr>
          <w:trHeight w:val="720"/>
        </w:trPr>
        <w:tc>
          <w:tcPr>
            <w:tcW w:w="1536" w:type="dxa"/>
          </w:tcPr>
          <w:p w:rsidR="00B041BC" w:rsidRPr="00DB0CA5" w:rsidRDefault="00B041BC" w:rsidP="0003140D">
            <w:pPr>
              <w:jc w:val="center"/>
            </w:pPr>
            <w:r w:rsidRPr="00DB0CA5">
              <w:t>ЧДД</w:t>
            </w:r>
          </w:p>
        </w:tc>
        <w:tc>
          <w:tcPr>
            <w:tcW w:w="1356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616</w:t>
            </w:r>
            <w:r>
              <w:t xml:space="preserve"> </w:t>
            </w:r>
            <w:r w:rsidRPr="005C4A66">
              <w:rPr>
                <w:lang w:val="en-US"/>
              </w:rPr>
              <w:t>614.4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885</w:t>
            </w:r>
            <w:r>
              <w:t xml:space="preserve"> </w:t>
            </w:r>
            <w:r w:rsidRPr="005C4A66">
              <w:rPr>
                <w:lang w:val="en-US"/>
              </w:rPr>
              <w:t>414.4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2</w:t>
            </w:r>
            <w:r>
              <w:t xml:space="preserve"> </w:t>
            </w:r>
            <w:r w:rsidRPr="005C4A66">
              <w:rPr>
                <w:lang w:val="en-US"/>
              </w:rPr>
              <w:t>167</w:t>
            </w:r>
            <w:r>
              <w:t xml:space="preserve"> </w:t>
            </w:r>
            <w:r w:rsidRPr="005C4A66">
              <w:rPr>
                <w:lang w:val="en-US"/>
              </w:rPr>
              <w:t>654.4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2</w:t>
            </w:r>
            <w:r>
              <w:t xml:space="preserve"> </w:t>
            </w:r>
            <w:r w:rsidRPr="005C4A66">
              <w:rPr>
                <w:lang w:val="en-US"/>
              </w:rPr>
              <w:t>463</w:t>
            </w:r>
            <w:r>
              <w:t xml:space="preserve"> </w:t>
            </w:r>
            <w:r w:rsidRPr="005C4A66">
              <w:rPr>
                <w:lang w:val="en-US"/>
              </w:rPr>
              <w:t>974.4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2</w:t>
            </w:r>
            <w:r>
              <w:t> </w:t>
            </w:r>
            <w:r w:rsidRPr="005C4A66">
              <w:rPr>
                <w:lang w:val="en-US"/>
              </w:rPr>
              <w:t>775</w:t>
            </w:r>
            <w:r>
              <w:t xml:space="preserve"> </w:t>
            </w:r>
            <w:r w:rsidRPr="005C4A66">
              <w:rPr>
                <w:lang w:val="en-US"/>
              </w:rPr>
              <w:t>174.4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3</w:t>
            </w:r>
            <w:r>
              <w:t> </w:t>
            </w:r>
            <w:r w:rsidRPr="005C4A66">
              <w:rPr>
                <w:lang w:val="en-US"/>
              </w:rPr>
              <w:t>102</w:t>
            </w:r>
            <w:r>
              <w:t xml:space="preserve"> </w:t>
            </w:r>
            <w:r w:rsidRPr="005C4A66">
              <w:rPr>
                <w:lang w:val="en-US"/>
              </w:rPr>
              <w:t>054.4</w:t>
            </w:r>
          </w:p>
        </w:tc>
      </w:tr>
      <w:tr w:rsidR="00B041BC" w:rsidRPr="005C4A66">
        <w:trPr>
          <w:trHeight w:val="720"/>
        </w:trPr>
        <w:tc>
          <w:tcPr>
            <w:tcW w:w="1536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DB0CA5">
              <w:t>ЧДД/(1+</w:t>
            </w:r>
            <w:r w:rsidRPr="005C4A66">
              <w:rPr>
                <w:lang w:val="en-US"/>
              </w:rPr>
              <w:t>r)</w:t>
            </w:r>
            <w:r w:rsidRPr="005C4A66">
              <w:rPr>
                <w:vertAlign w:val="superscript"/>
                <w:lang w:val="en-US"/>
              </w:rPr>
              <w:t>n</w:t>
            </w:r>
          </w:p>
        </w:tc>
        <w:tc>
          <w:tcPr>
            <w:tcW w:w="1356" w:type="dxa"/>
          </w:tcPr>
          <w:p w:rsidR="00B041BC" w:rsidRPr="00DB0CA5" w:rsidRDefault="00B041BC" w:rsidP="0003140D">
            <w:pPr>
              <w:jc w:val="center"/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347</w:t>
            </w:r>
            <w:r>
              <w:t xml:space="preserve"> </w:t>
            </w:r>
            <w:r w:rsidRPr="005C4A66">
              <w:rPr>
                <w:lang w:val="en-US"/>
              </w:rPr>
              <w:t>178.</w:t>
            </w:r>
            <w:r>
              <w:t>7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309</w:t>
            </w:r>
            <w:r>
              <w:t xml:space="preserve"> </w:t>
            </w:r>
            <w:r w:rsidRPr="005C4A66">
              <w:rPr>
                <w:lang w:val="en-US"/>
              </w:rPr>
              <w:t>315.5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254</w:t>
            </w:r>
            <w:r>
              <w:t xml:space="preserve"> </w:t>
            </w:r>
            <w:r w:rsidRPr="005C4A66">
              <w:rPr>
                <w:lang w:val="en-US"/>
              </w:rPr>
              <w:t>429.6</w:t>
            </w:r>
          </w:p>
        </w:tc>
        <w:tc>
          <w:tcPr>
            <w:tcW w:w="1357" w:type="dxa"/>
          </w:tcPr>
          <w:p w:rsidR="00B041BC" w:rsidRPr="00DB0CA5" w:rsidRDefault="00B041BC" w:rsidP="0003140D">
            <w:pPr>
              <w:jc w:val="center"/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188</w:t>
            </w:r>
            <w:r>
              <w:t xml:space="preserve"> </w:t>
            </w:r>
            <w:r w:rsidRPr="005C4A66">
              <w:rPr>
                <w:lang w:val="en-US"/>
              </w:rPr>
              <w:t>259.</w:t>
            </w:r>
            <w:r>
              <w:t>3</w:t>
            </w:r>
          </w:p>
        </w:tc>
        <w:tc>
          <w:tcPr>
            <w:tcW w:w="1357" w:type="dxa"/>
          </w:tcPr>
          <w:p w:rsidR="00B041BC" w:rsidRPr="005C4A66" w:rsidRDefault="00B041BC" w:rsidP="0003140D">
            <w:pPr>
              <w:jc w:val="center"/>
              <w:rPr>
                <w:lang w:val="en-US"/>
              </w:rPr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115</w:t>
            </w:r>
            <w:r>
              <w:t xml:space="preserve"> </w:t>
            </w:r>
            <w:r w:rsidRPr="005C4A66">
              <w:rPr>
                <w:lang w:val="en-US"/>
              </w:rPr>
              <w:t>423.8</w:t>
            </w:r>
          </w:p>
        </w:tc>
        <w:tc>
          <w:tcPr>
            <w:tcW w:w="1357" w:type="dxa"/>
          </w:tcPr>
          <w:p w:rsidR="00B041BC" w:rsidRPr="00DB0CA5" w:rsidRDefault="00B041BC" w:rsidP="0003140D">
            <w:pPr>
              <w:jc w:val="center"/>
            </w:pPr>
            <w:r w:rsidRPr="005C4A66">
              <w:rPr>
                <w:lang w:val="en-US"/>
              </w:rPr>
              <w:t>1</w:t>
            </w:r>
            <w:r>
              <w:t xml:space="preserve"> </w:t>
            </w:r>
            <w:r w:rsidRPr="005C4A66">
              <w:rPr>
                <w:lang w:val="en-US"/>
              </w:rPr>
              <w:t>039</w:t>
            </w:r>
            <w:r>
              <w:t xml:space="preserve"> </w:t>
            </w:r>
            <w:r w:rsidRPr="005C4A66">
              <w:rPr>
                <w:lang w:val="en-US"/>
              </w:rPr>
              <w:t>005.</w:t>
            </w:r>
            <w:r>
              <w:t>4</w:t>
            </w:r>
          </w:p>
        </w:tc>
      </w:tr>
    </w:tbl>
    <w:p w:rsidR="00B041BC" w:rsidRDefault="00B041BC" w:rsidP="00B041BC">
      <w:pPr>
        <w:jc w:val="center"/>
        <w:rPr>
          <w:b/>
          <w:sz w:val="28"/>
          <w:szCs w:val="28"/>
          <w:lang w:val="en-US"/>
        </w:rPr>
      </w:pPr>
    </w:p>
    <w:p w:rsidR="00B041BC" w:rsidRPr="00B041BC" w:rsidRDefault="00B041BC" w:rsidP="00B041BC">
      <w:pPr>
        <w:rPr>
          <w:sz w:val="28"/>
          <w:szCs w:val="28"/>
          <w:lang w:val="en-US"/>
        </w:rPr>
      </w:pPr>
      <w:r w:rsidRPr="00B041BC">
        <w:rPr>
          <w:sz w:val="28"/>
          <w:szCs w:val="28"/>
          <w:lang w:val="en-US"/>
        </w:rPr>
        <w:t>I=12 000 000</w:t>
      </w:r>
    </w:p>
    <w:p w:rsidR="00B041BC" w:rsidRPr="00B041BC" w:rsidRDefault="00B041BC" w:rsidP="00B041BC">
      <w:pPr>
        <w:rPr>
          <w:sz w:val="28"/>
          <w:szCs w:val="28"/>
        </w:rPr>
      </w:pPr>
      <w:r w:rsidRPr="00B041BC">
        <w:rPr>
          <w:sz w:val="28"/>
          <w:szCs w:val="28"/>
        </w:rPr>
        <w:t>Дисконт 20%</w:t>
      </w:r>
    </w:p>
    <w:p w:rsidR="00B041BC" w:rsidRPr="00B041BC" w:rsidRDefault="00B041BC" w:rsidP="00B041BC">
      <w:pPr>
        <w:rPr>
          <w:sz w:val="28"/>
          <w:szCs w:val="28"/>
        </w:rPr>
      </w:pPr>
    </w:p>
    <w:p w:rsidR="00B041BC" w:rsidRPr="00B041BC" w:rsidRDefault="00B041BC" w:rsidP="00B041BC">
      <w:pPr>
        <w:rPr>
          <w:sz w:val="28"/>
          <w:szCs w:val="28"/>
        </w:rPr>
      </w:pPr>
      <w:r w:rsidRPr="00B041BC">
        <w:rPr>
          <w:sz w:val="28"/>
          <w:szCs w:val="28"/>
        </w:rPr>
        <w:t>Проект не окупается за 6 лет</w:t>
      </w:r>
    </w:p>
    <w:p w:rsidR="00B041BC" w:rsidRPr="00B041BC" w:rsidRDefault="00B041BC" w:rsidP="00DF6D7D">
      <w:pPr>
        <w:tabs>
          <w:tab w:val="left" w:pos="4820"/>
        </w:tabs>
        <w:spacing w:line="360" w:lineRule="auto"/>
        <w:ind w:firstLine="720"/>
        <w:rPr>
          <w:sz w:val="28"/>
          <w:szCs w:val="28"/>
          <w:lang w:val="en-US"/>
        </w:rPr>
      </w:pPr>
    </w:p>
    <w:p w:rsidR="000F43EE" w:rsidRPr="00CE0926" w:rsidRDefault="000F43EE" w:rsidP="00DF6D7D">
      <w:pPr>
        <w:spacing w:line="360" w:lineRule="auto"/>
        <w:ind w:firstLine="720"/>
        <w:jc w:val="both"/>
        <w:rPr>
          <w:sz w:val="24"/>
          <w:szCs w:val="24"/>
        </w:rPr>
      </w:pPr>
    </w:p>
    <w:p w:rsidR="00FD74B6" w:rsidRDefault="00FD74B6" w:rsidP="00FD74B6">
      <w:pPr>
        <w:spacing w:line="360" w:lineRule="auto"/>
        <w:ind w:firstLine="720"/>
        <w:jc w:val="both"/>
        <w:rPr>
          <w:sz w:val="28"/>
          <w:szCs w:val="28"/>
        </w:rPr>
      </w:pPr>
      <w:r w:rsidRPr="005853C8">
        <w:rPr>
          <w:sz w:val="28"/>
          <w:szCs w:val="28"/>
        </w:rPr>
        <w:t>В нашем случае срок окупаемости проекта превышает срок реализации проекта, поэтому проект следует отвергнуть.</w:t>
      </w:r>
    </w:p>
    <w:p w:rsidR="00916913" w:rsidRPr="00655879" w:rsidRDefault="00916913" w:rsidP="00FD74B6">
      <w:pPr>
        <w:spacing w:line="360" w:lineRule="auto"/>
        <w:ind w:firstLine="720"/>
        <w:jc w:val="both"/>
        <w:rPr>
          <w:sz w:val="28"/>
          <w:szCs w:val="28"/>
        </w:rPr>
      </w:pPr>
      <w:r w:rsidRPr="00655879">
        <w:rPr>
          <w:sz w:val="28"/>
          <w:szCs w:val="28"/>
        </w:rPr>
        <w:t xml:space="preserve">Показатель срока окупаемости имеет ряд недостатков: во-первых, не учитывает влияние доходов периодов, следующих за сроком окупаемости; во-вторых,  не обладает свойством аддитивности. Существует ряд ситуаций, при которых применение метода, основанного на расчете срока окупаемости, может быть целесообразным. В частности, когда руководство предприятия в большей степени озабочено решением проблемы ликвидности, а не прибыльности проекта – главное, чтобы инвестиции окупились и как можно скорее. Метод также хорош в ситуации, когда инвестиции сопряжены с высокой степенью риска, </w:t>
      </w:r>
      <w:r w:rsidR="007A7ED8" w:rsidRPr="00655879">
        <w:rPr>
          <w:sz w:val="28"/>
          <w:szCs w:val="28"/>
        </w:rPr>
        <w:t>поэтому,</w:t>
      </w:r>
      <w:r w:rsidRPr="00655879">
        <w:rPr>
          <w:sz w:val="28"/>
          <w:szCs w:val="28"/>
        </w:rPr>
        <w:t xml:space="preserve"> чем короче срок окупаемости, тем менее рискован проект. </w:t>
      </w:r>
    </w:p>
    <w:p w:rsidR="00800DE6" w:rsidRPr="00800DE6" w:rsidRDefault="00800DE6" w:rsidP="00800DE6">
      <w:pPr>
        <w:pStyle w:val="1"/>
        <w:rPr>
          <w:rFonts w:ascii="Times New Roman" w:hAnsi="Times New Roman" w:cs="Times New Roman"/>
          <w:caps/>
        </w:rPr>
      </w:pPr>
      <w:bookmarkStart w:id="28" w:name="_Toc197721607"/>
      <w:bookmarkStart w:id="29" w:name="_Toc229937500"/>
      <w:bookmarkStart w:id="30" w:name="_Toc230697774"/>
      <w:bookmarkStart w:id="31" w:name="_Toc228594509"/>
      <w:bookmarkStart w:id="32" w:name="_Toc229078432"/>
      <w:r w:rsidRPr="00800DE6">
        <w:rPr>
          <w:rFonts w:ascii="Times New Roman" w:hAnsi="Times New Roman" w:cs="Times New Roman"/>
          <w:caps/>
        </w:rPr>
        <w:t>Заключение</w:t>
      </w:r>
      <w:bookmarkEnd w:id="28"/>
      <w:bookmarkEnd w:id="29"/>
      <w:bookmarkEnd w:id="30"/>
    </w:p>
    <w:p w:rsidR="00800DE6" w:rsidRPr="00800DE6" w:rsidRDefault="00800DE6" w:rsidP="00800DE6">
      <w:pPr>
        <w:jc w:val="center"/>
        <w:rPr>
          <w:rStyle w:val="ad"/>
          <w:b/>
          <w:bCs/>
          <w:caps/>
          <w:kern w:val="32"/>
          <w:sz w:val="32"/>
          <w:szCs w:val="32"/>
        </w:rPr>
      </w:pPr>
    </w:p>
    <w:p w:rsidR="00800DE6" w:rsidRPr="00800DE6" w:rsidRDefault="00800DE6" w:rsidP="00800DE6">
      <w:pPr>
        <w:spacing w:line="360" w:lineRule="auto"/>
        <w:ind w:firstLine="696"/>
        <w:jc w:val="both"/>
        <w:rPr>
          <w:rStyle w:val="ad"/>
          <w:bCs/>
          <w:kern w:val="32"/>
          <w:sz w:val="28"/>
          <w:szCs w:val="28"/>
        </w:rPr>
      </w:pPr>
      <w:r w:rsidRPr="00800DE6">
        <w:rPr>
          <w:rStyle w:val="ad"/>
          <w:bCs/>
          <w:kern w:val="32"/>
          <w:sz w:val="28"/>
          <w:szCs w:val="28"/>
        </w:rPr>
        <w:t xml:space="preserve">В </w:t>
      </w:r>
      <w:r w:rsidR="00B041BC">
        <w:rPr>
          <w:rStyle w:val="ad"/>
          <w:bCs/>
          <w:kern w:val="32"/>
          <w:sz w:val="28"/>
          <w:szCs w:val="28"/>
        </w:rPr>
        <w:t>реферате</w:t>
      </w:r>
      <w:r w:rsidRPr="00800DE6">
        <w:rPr>
          <w:rStyle w:val="ad"/>
          <w:bCs/>
          <w:kern w:val="32"/>
          <w:sz w:val="28"/>
          <w:szCs w:val="28"/>
        </w:rPr>
        <w:t xml:space="preserve"> был разработан бизнес-план инвестиционного проекта </w:t>
      </w:r>
      <w:r w:rsidR="00CB250A">
        <w:rPr>
          <w:rStyle w:val="ad"/>
          <w:bCs/>
          <w:kern w:val="32"/>
          <w:sz w:val="28"/>
          <w:szCs w:val="28"/>
        </w:rPr>
        <w:t xml:space="preserve">оказания услуг по ремонту </w:t>
      </w:r>
      <w:r w:rsidR="00B041BC">
        <w:rPr>
          <w:rStyle w:val="ad"/>
          <w:bCs/>
          <w:kern w:val="32"/>
          <w:sz w:val="28"/>
          <w:szCs w:val="28"/>
        </w:rPr>
        <w:t>легковых автомобилей российского производства</w:t>
      </w:r>
      <w:r w:rsidRPr="00800DE6">
        <w:rPr>
          <w:rStyle w:val="ad"/>
          <w:bCs/>
          <w:kern w:val="32"/>
          <w:sz w:val="28"/>
          <w:szCs w:val="28"/>
        </w:rPr>
        <w:t xml:space="preserve">, который реализуется в рамках </w:t>
      </w:r>
      <w:r w:rsidR="009A3C12">
        <w:rPr>
          <w:rStyle w:val="ad"/>
          <w:bCs/>
          <w:kern w:val="32"/>
          <w:sz w:val="28"/>
          <w:szCs w:val="28"/>
        </w:rPr>
        <w:t>коммерческой</w:t>
      </w:r>
      <w:r w:rsidR="00CB250A">
        <w:rPr>
          <w:rStyle w:val="ad"/>
          <w:bCs/>
          <w:kern w:val="32"/>
          <w:sz w:val="28"/>
          <w:szCs w:val="28"/>
        </w:rPr>
        <w:t xml:space="preserve"> деятельности </w:t>
      </w:r>
      <w:r w:rsidR="00B041BC">
        <w:rPr>
          <w:rStyle w:val="ad"/>
          <w:bCs/>
          <w:kern w:val="32"/>
          <w:sz w:val="28"/>
          <w:szCs w:val="28"/>
        </w:rPr>
        <w:t>ЧП Котова С.Г.</w:t>
      </w:r>
    </w:p>
    <w:p w:rsidR="00800DE6" w:rsidRPr="00800DE6" w:rsidRDefault="00800DE6" w:rsidP="00800DE6">
      <w:pPr>
        <w:spacing w:line="360" w:lineRule="auto"/>
        <w:ind w:firstLine="696"/>
        <w:jc w:val="both"/>
        <w:rPr>
          <w:rStyle w:val="ad"/>
          <w:bCs/>
          <w:kern w:val="32"/>
          <w:sz w:val="28"/>
          <w:szCs w:val="28"/>
        </w:rPr>
      </w:pPr>
      <w:r w:rsidRPr="00800DE6">
        <w:rPr>
          <w:rStyle w:val="ad"/>
          <w:bCs/>
          <w:kern w:val="32"/>
          <w:sz w:val="28"/>
          <w:szCs w:val="28"/>
        </w:rPr>
        <w:t xml:space="preserve">Дана оценка эффективности проекта. </w:t>
      </w:r>
    </w:p>
    <w:p w:rsidR="00800DE6" w:rsidRDefault="00800DE6" w:rsidP="00800DE6">
      <w:pPr>
        <w:spacing w:line="360" w:lineRule="auto"/>
        <w:ind w:firstLine="696"/>
        <w:jc w:val="both"/>
        <w:rPr>
          <w:rStyle w:val="ad"/>
          <w:b/>
          <w:bCs/>
          <w:caps/>
          <w:kern w:val="32"/>
          <w:sz w:val="32"/>
          <w:szCs w:val="32"/>
        </w:rPr>
      </w:pPr>
      <w:r w:rsidRPr="00800DE6">
        <w:rPr>
          <w:rStyle w:val="ad"/>
          <w:bCs/>
          <w:kern w:val="32"/>
          <w:sz w:val="28"/>
          <w:szCs w:val="28"/>
        </w:rPr>
        <w:t>Согласно результатам, полученным при оценке, показатели эффективности показывают, что вложения в проект не являются эффективными.</w:t>
      </w:r>
    </w:p>
    <w:p w:rsidR="00800DE6" w:rsidRDefault="00800DE6" w:rsidP="00800DE6">
      <w:pPr>
        <w:jc w:val="center"/>
        <w:rPr>
          <w:rStyle w:val="ad"/>
          <w:b/>
          <w:bCs/>
          <w:caps/>
          <w:kern w:val="32"/>
          <w:sz w:val="32"/>
          <w:szCs w:val="32"/>
        </w:rPr>
      </w:pPr>
    </w:p>
    <w:p w:rsidR="000F43EE" w:rsidRPr="00800DE6" w:rsidRDefault="00800DE6" w:rsidP="00800DE6">
      <w:pPr>
        <w:pStyle w:val="1"/>
        <w:rPr>
          <w:rFonts w:ascii="Times New Roman" w:hAnsi="Times New Roman"/>
          <w:caps/>
        </w:rPr>
      </w:pPr>
      <w:r w:rsidRPr="00800DE6">
        <w:rPr>
          <w:rStyle w:val="ad"/>
          <w:b w:val="0"/>
          <w:bCs w:val="0"/>
          <w:caps/>
          <w:sz w:val="32"/>
          <w:szCs w:val="32"/>
        </w:rPr>
        <w:br w:type="page"/>
      </w:r>
      <w:bookmarkStart w:id="33" w:name="_Toc230697775"/>
      <w:r w:rsidR="000F43EE" w:rsidRPr="00800DE6">
        <w:rPr>
          <w:rFonts w:ascii="Times New Roman" w:hAnsi="Times New Roman"/>
          <w:caps/>
        </w:rPr>
        <w:t>Список литературы</w:t>
      </w:r>
      <w:bookmarkEnd w:id="31"/>
      <w:bookmarkEnd w:id="32"/>
      <w:bookmarkEnd w:id="33"/>
    </w:p>
    <w:p w:rsidR="000F43EE" w:rsidRPr="00655879" w:rsidRDefault="000F43EE" w:rsidP="00DF6D7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Инвестиционный менеджмент: модели и методы: Учеб. пособие. Гераськин М.И., Кузнецова О.А. Самар. гос. аэрокосм. ун-т, Самара, 2007, 74 с.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 xml:space="preserve">Бочаров В.В. Инвестиции – СПб.: Питер, 2002. 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Буров В.П., Ломакин А.Л., Морошкин В.А. Бизнес-план фирмы. Теория и практика. Учебное пособие. М.: ИНФРА-М. 2005..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Иванов Г.И. Инвестиционный менеджмент. Учебное пособие. – Ростов н/Д: Феникс, 2001.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Управление инвестициями. В 2-х т. / В.В. Шеремет, В.М. Павлюченко, В.Д. Шапиро и др. – М.: Высшая школа, 1998.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Финансовый менеджмент / Под ред. Г.Б. Поляка. – М.: ЮНИТИ, 2006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Четыркин Е.М. Методы финансовых и коммерческих расчетов. – М.: Дело, 2005.</w:t>
      </w:r>
    </w:p>
    <w:p w:rsidR="000F43EE" w:rsidRPr="00655879" w:rsidRDefault="000F43EE" w:rsidP="00DF6D7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55879">
        <w:rPr>
          <w:sz w:val="28"/>
          <w:szCs w:val="28"/>
        </w:rPr>
        <w:t>Шарп У.Ф., Александер Г.Д., Бэйли Д.В. Инвестиции. М.: ИНФРА-М, 2006.</w:t>
      </w:r>
    </w:p>
    <w:p w:rsidR="000F43EE" w:rsidRDefault="000F43EE" w:rsidP="00DF6D7D"/>
    <w:p w:rsidR="008F2F15" w:rsidRDefault="008F2F15" w:rsidP="00DF6D7D">
      <w:pPr>
        <w:shd w:val="clear" w:color="auto" w:fill="FFFFFF"/>
        <w:tabs>
          <w:tab w:val="left" w:pos="797"/>
          <w:tab w:val="left" w:pos="1620"/>
        </w:tabs>
        <w:spacing w:line="360" w:lineRule="auto"/>
        <w:ind w:right="47" w:firstLine="540"/>
        <w:jc w:val="both"/>
        <w:rPr>
          <w:b/>
          <w:color w:val="000000"/>
          <w:spacing w:val="1"/>
          <w:sz w:val="28"/>
          <w:szCs w:val="28"/>
        </w:rPr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7121DC" w:rsidRDefault="007121DC" w:rsidP="00DF6D7D">
      <w:pPr>
        <w:pStyle w:val="a5"/>
      </w:pPr>
    </w:p>
    <w:p w:rsidR="001E5929" w:rsidRDefault="001E5929" w:rsidP="00DF6D7D">
      <w:pPr>
        <w:spacing w:line="360" w:lineRule="auto"/>
        <w:jc w:val="center"/>
      </w:pPr>
      <w:bookmarkStart w:id="34" w:name="_GoBack"/>
      <w:bookmarkEnd w:id="34"/>
    </w:p>
    <w:sectPr w:rsidR="001E5929" w:rsidSect="005A1D41"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9F" w:rsidRDefault="0009499F">
      <w:r>
        <w:separator/>
      </w:r>
    </w:p>
  </w:endnote>
  <w:endnote w:type="continuationSeparator" w:id="0">
    <w:p w:rsidR="0009499F" w:rsidRDefault="000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FF" w:rsidRDefault="007A0FFF" w:rsidP="0063433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0FFF" w:rsidRDefault="007A0FFF" w:rsidP="007121D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FF" w:rsidRDefault="007A0FFF" w:rsidP="0063433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C4FDF">
      <w:rPr>
        <w:rStyle w:val="ae"/>
        <w:noProof/>
      </w:rPr>
      <w:t>2</w:t>
    </w:r>
    <w:r>
      <w:rPr>
        <w:rStyle w:val="ae"/>
      </w:rPr>
      <w:fldChar w:fldCharType="end"/>
    </w:r>
  </w:p>
  <w:p w:rsidR="007A0FFF" w:rsidRDefault="007A0FFF" w:rsidP="007121DC">
    <w:pPr>
      <w:pStyle w:val="ac"/>
      <w:ind w:right="360"/>
      <w:jc w:val="right"/>
    </w:pPr>
  </w:p>
  <w:p w:rsidR="007A0FFF" w:rsidRDefault="007A0F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9F" w:rsidRDefault="0009499F">
      <w:r>
        <w:separator/>
      </w:r>
    </w:p>
  </w:footnote>
  <w:footnote w:type="continuationSeparator" w:id="0">
    <w:p w:rsidR="0009499F" w:rsidRDefault="000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D4E68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F513F1"/>
    <w:multiLevelType w:val="hybridMultilevel"/>
    <w:tmpl w:val="5FC8E1F2"/>
    <w:lvl w:ilvl="0" w:tplc="B866AA1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C8512C"/>
    <w:multiLevelType w:val="multilevel"/>
    <w:tmpl w:val="91E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330D1"/>
    <w:multiLevelType w:val="multilevel"/>
    <w:tmpl w:val="155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44EF2"/>
    <w:multiLevelType w:val="hybridMultilevel"/>
    <w:tmpl w:val="D996D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4D6160"/>
    <w:multiLevelType w:val="multilevel"/>
    <w:tmpl w:val="E8C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06180"/>
    <w:multiLevelType w:val="multilevel"/>
    <w:tmpl w:val="7E3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03F51"/>
    <w:multiLevelType w:val="multilevel"/>
    <w:tmpl w:val="78DE6960"/>
    <w:lvl w:ilvl="0">
      <w:start w:val="2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E3CEA"/>
    <w:multiLevelType w:val="multilevel"/>
    <w:tmpl w:val="29EE07BE"/>
    <w:lvl w:ilvl="0">
      <w:start w:val="8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B722D"/>
    <w:multiLevelType w:val="multilevel"/>
    <w:tmpl w:val="0910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258BE"/>
    <w:multiLevelType w:val="multilevel"/>
    <w:tmpl w:val="925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251B6"/>
    <w:multiLevelType w:val="hybridMultilevel"/>
    <w:tmpl w:val="19845A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D23A0C"/>
    <w:multiLevelType w:val="multilevel"/>
    <w:tmpl w:val="59FE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B580A"/>
    <w:multiLevelType w:val="multilevel"/>
    <w:tmpl w:val="89B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107FB"/>
    <w:multiLevelType w:val="hybridMultilevel"/>
    <w:tmpl w:val="3A960696"/>
    <w:lvl w:ilvl="0" w:tplc="248A065A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2" w:tplc="1CAEB6B2">
      <w:start w:val="1"/>
      <w:numFmt w:val="decimal"/>
      <w:lvlText w:val="%3."/>
      <w:lvlJc w:val="left"/>
      <w:pPr>
        <w:tabs>
          <w:tab w:val="num" w:pos="2903"/>
        </w:tabs>
        <w:ind w:left="2903" w:hanging="360"/>
      </w:pPr>
      <w:rPr>
        <w:rFonts w:hint="default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  <w:lvlOverride w:ilvl="0">
      <w:startOverride w:val="103"/>
    </w:lvlOverride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3FF"/>
    <w:rsid w:val="000009DF"/>
    <w:rsid w:val="0000611A"/>
    <w:rsid w:val="000311C3"/>
    <w:rsid w:val="0003140D"/>
    <w:rsid w:val="00031E1B"/>
    <w:rsid w:val="00042D29"/>
    <w:rsid w:val="00055CFB"/>
    <w:rsid w:val="00087D29"/>
    <w:rsid w:val="0009499F"/>
    <w:rsid w:val="000B3CE5"/>
    <w:rsid w:val="000B5089"/>
    <w:rsid w:val="000C4FDF"/>
    <w:rsid w:val="000C5F1B"/>
    <w:rsid w:val="000D172A"/>
    <w:rsid w:val="000F43EE"/>
    <w:rsid w:val="001046F6"/>
    <w:rsid w:val="00111690"/>
    <w:rsid w:val="001203CC"/>
    <w:rsid w:val="00137770"/>
    <w:rsid w:val="00140231"/>
    <w:rsid w:val="00142A52"/>
    <w:rsid w:val="0014673D"/>
    <w:rsid w:val="001555DC"/>
    <w:rsid w:val="00166BA6"/>
    <w:rsid w:val="00167D90"/>
    <w:rsid w:val="00185A36"/>
    <w:rsid w:val="001910F7"/>
    <w:rsid w:val="00191DC1"/>
    <w:rsid w:val="0019654F"/>
    <w:rsid w:val="001B751B"/>
    <w:rsid w:val="001C0886"/>
    <w:rsid w:val="001C6436"/>
    <w:rsid w:val="001C796A"/>
    <w:rsid w:val="001E5929"/>
    <w:rsid w:val="00204D9F"/>
    <w:rsid w:val="00217CCB"/>
    <w:rsid w:val="00221828"/>
    <w:rsid w:val="00232A69"/>
    <w:rsid w:val="00236E39"/>
    <w:rsid w:val="0024317C"/>
    <w:rsid w:val="0026414D"/>
    <w:rsid w:val="002673A6"/>
    <w:rsid w:val="002749FB"/>
    <w:rsid w:val="002822B3"/>
    <w:rsid w:val="002A22E8"/>
    <w:rsid w:val="002A2987"/>
    <w:rsid w:val="002B04A4"/>
    <w:rsid w:val="002B271A"/>
    <w:rsid w:val="002B3F75"/>
    <w:rsid w:val="002B6145"/>
    <w:rsid w:val="002B7ECC"/>
    <w:rsid w:val="002C731B"/>
    <w:rsid w:val="002D4535"/>
    <w:rsid w:val="00305127"/>
    <w:rsid w:val="00316D5E"/>
    <w:rsid w:val="0034369E"/>
    <w:rsid w:val="00364FF1"/>
    <w:rsid w:val="00370DA0"/>
    <w:rsid w:val="00373F2A"/>
    <w:rsid w:val="003871AF"/>
    <w:rsid w:val="003A0635"/>
    <w:rsid w:val="003B5381"/>
    <w:rsid w:val="003C2D39"/>
    <w:rsid w:val="003C4363"/>
    <w:rsid w:val="003D5606"/>
    <w:rsid w:val="003E72E9"/>
    <w:rsid w:val="003F1103"/>
    <w:rsid w:val="00400C28"/>
    <w:rsid w:val="00406A47"/>
    <w:rsid w:val="00416054"/>
    <w:rsid w:val="00423C15"/>
    <w:rsid w:val="00441DD7"/>
    <w:rsid w:val="004446D6"/>
    <w:rsid w:val="00445C08"/>
    <w:rsid w:val="004464A4"/>
    <w:rsid w:val="004614DD"/>
    <w:rsid w:val="00465A9E"/>
    <w:rsid w:val="00480D3C"/>
    <w:rsid w:val="004843ED"/>
    <w:rsid w:val="004B76B3"/>
    <w:rsid w:val="004B7863"/>
    <w:rsid w:val="004E0928"/>
    <w:rsid w:val="00542179"/>
    <w:rsid w:val="005422D9"/>
    <w:rsid w:val="00543C39"/>
    <w:rsid w:val="0054657D"/>
    <w:rsid w:val="005541D9"/>
    <w:rsid w:val="0056669C"/>
    <w:rsid w:val="00567CE7"/>
    <w:rsid w:val="005873DD"/>
    <w:rsid w:val="005A1D41"/>
    <w:rsid w:val="005A24D7"/>
    <w:rsid w:val="005A4569"/>
    <w:rsid w:val="005A4E0F"/>
    <w:rsid w:val="005C535F"/>
    <w:rsid w:val="005C609F"/>
    <w:rsid w:val="005C7D47"/>
    <w:rsid w:val="005E7D06"/>
    <w:rsid w:val="00611EDD"/>
    <w:rsid w:val="00627596"/>
    <w:rsid w:val="0063433A"/>
    <w:rsid w:val="00642EB0"/>
    <w:rsid w:val="00655879"/>
    <w:rsid w:val="006626EE"/>
    <w:rsid w:val="0068027C"/>
    <w:rsid w:val="00685687"/>
    <w:rsid w:val="00686870"/>
    <w:rsid w:val="00697467"/>
    <w:rsid w:val="00697D5B"/>
    <w:rsid w:val="006A062A"/>
    <w:rsid w:val="006B47F0"/>
    <w:rsid w:val="006C2704"/>
    <w:rsid w:val="006D0CCF"/>
    <w:rsid w:val="006D20C4"/>
    <w:rsid w:val="006E434F"/>
    <w:rsid w:val="006E4A82"/>
    <w:rsid w:val="006E4CE7"/>
    <w:rsid w:val="006E7093"/>
    <w:rsid w:val="006F1595"/>
    <w:rsid w:val="007040D2"/>
    <w:rsid w:val="00710DB2"/>
    <w:rsid w:val="007121DC"/>
    <w:rsid w:val="00723C1B"/>
    <w:rsid w:val="007255AC"/>
    <w:rsid w:val="0073134D"/>
    <w:rsid w:val="00734299"/>
    <w:rsid w:val="00747DA6"/>
    <w:rsid w:val="0075063C"/>
    <w:rsid w:val="00752F5B"/>
    <w:rsid w:val="00761EEE"/>
    <w:rsid w:val="0076261C"/>
    <w:rsid w:val="00765597"/>
    <w:rsid w:val="00767FE4"/>
    <w:rsid w:val="007801D7"/>
    <w:rsid w:val="00783B8E"/>
    <w:rsid w:val="00783C3A"/>
    <w:rsid w:val="007903F5"/>
    <w:rsid w:val="00794F88"/>
    <w:rsid w:val="007956A1"/>
    <w:rsid w:val="007A0FFF"/>
    <w:rsid w:val="007A1235"/>
    <w:rsid w:val="007A79C2"/>
    <w:rsid w:val="007A7ED8"/>
    <w:rsid w:val="007C1E4C"/>
    <w:rsid w:val="007F4816"/>
    <w:rsid w:val="00800DE6"/>
    <w:rsid w:val="0081368B"/>
    <w:rsid w:val="008140B5"/>
    <w:rsid w:val="00814DBE"/>
    <w:rsid w:val="00834C2E"/>
    <w:rsid w:val="00885A2A"/>
    <w:rsid w:val="00890DCC"/>
    <w:rsid w:val="008A1C8A"/>
    <w:rsid w:val="008A2F7E"/>
    <w:rsid w:val="008B7CAE"/>
    <w:rsid w:val="008D0A4C"/>
    <w:rsid w:val="008E261F"/>
    <w:rsid w:val="008E6A42"/>
    <w:rsid w:val="008F2F15"/>
    <w:rsid w:val="008F510F"/>
    <w:rsid w:val="009119F7"/>
    <w:rsid w:val="00914BB6"/>
    <w:rsid w:val="009159F0"/>
    <w:rsid w:val="00916913"/>
    <w:rsid w:val="00916DFB"/>
    <w:rsid w:val="00924463"/>
    <w:rsid w:val="009313DF"/>
    <w:rsid w:val="009319BA"/>
    <w:rsid w:val="00945AB2"/>
    <w:rsid w:val="00961C86"/>
    <w:rsid w:val="0096768A"/>
    <w:rsid w:val="00973A1B"/>
    <w:rsid w:val="00995B41"/>
    <w:rsid w:val="009A3C12"/>
    <w:rsid w:val="009A447C"/>
    <w:rsid w:val="009B3A1C"/>
    <w:rsid w:val="009C526F"/>
    <w:rsid w:val="009D1E7B"/>
    <w:rsid w:val="009E0423"/>
    <w:rsid w:val="009F1B0D"/>
    <w:rsid w:val="00A24DA4"/>
    <w:rsid w:val="00A31E18"/>
    <w:rsid w:val="00A37FA8"/>
    <w:rsid w:val="00A46DEB"/>
    <w:rsid w:val="00A50047"/>
    <w:rsid w:val="00A51BA5"/>
    <w:rsid w:val="00A64525"/>
    <w:rsid w:val="00A73584"/>
    <w:rsid w:val="00A76155"/>
    <w:rsid w:val="00A873CB"/>
    <w:rsid w:val="00AB38F7"/>
    <w:rsid w:val="00AB44EA"/>
    <w:rsid w:val="00AB60D7"/>
    <w:rsid w:val="00AB7597"/>
    <w:rsid w:val="00AD1ED4"/>
    <w:rsid w:val="00AD3C23"/>
    <w:rsid w:val="00AE5D1C"/>
    <w:rsid w:val="00AE5EE5"/>
    <w:rsid w:val="00B041BC"/>
    <w:rsid w:val="00B07A9F"/>
    <w:rsid w:val="00B2606B"/>
    <w:rsid w:val="00B363FF"/>
    <w:rsid w:val="00B653FA"/>
    <w:rsid w:val="00B73A74"/>
    <w:rsid w:val="00B831F5"/>
    <w:rsid w:val="00B9379B"/>
    <w:rsid w:val="00BB0B96"/>
    <w:rsid w:val="00BB6750"/>
    <w:rsid w:val="00BD0C56"/>
    <w:rsid w:val="00BD3AD4"/>
    <w:rsid w:val="00BE5863"/>
    <w:rsid w:val="00BF3FD7"/>
    <w:rsid w:val="00C010C7"/>
    <w:rsid w:val="00C0334E"/>
    <w:rsid w:val="00C12BCC"/>
    <w:rsid w:val="00C14136"/>
    <w:rsid w:val="00C15EA7"/>
    <w:rsid w:val="00C17567"/>
    <w:rsid w:val="00C2037D"/>
    <w:rsid w:val="00C22673"/>
    <w:rsid w:val="00C23FB4"/>
    <w:rsid w:val="00C318DE"/>
    <w:rsid w:val="00C76C6B"/>
    <w:rsid w:val="00C92AF5"/>
    <w:rsid w:val="00C93D15"/>
    <w:rsid w:val="00C97CC2"/>
    <w:rsid w:val="00CA6DE8"/>
    <w:rsid w:val="00CA7E8B"/>
    <w:rsid w:val="00CB250A"/>
    <w:rsid w:val="00CB5F4F"/>
    <w:rsid w:val="00CB7A2C"/>
    <w:rsid w:val="00CD25E7"/>
    <w:rsid w:val="00CD4ABD"/>
    <w:rsid w:val="00CE024D"/>
    <w:rsid w:val="00CF3C70"/>
    <w:rsid w:val="00D0084E"/>
    <w:rsid w:val="00D01028"/>
    <w:rsid w:val="00D05AA2"/>
    <w:rsid w:val="00D121BD"/>
    <w:rsid w:val="00D149C7"/>
    <w:rsid w:val="00D4660D"/>
    <w:rsid w:val="00D475D2"/>
    <w:rsid w:val="00D52808"/>
    <w:rsid w:val="00D73F17"/>
    <w:rsid w:val="00D85D0F"/>
    <w:rsid w:val="00D97886"/>
    <w:rsid w:val="00DA3DC2"/>
    <w:rsid w:val="00DA6FCF"/>
    <w:rsid w:val="00DA7051"/>
    <w:rsid w:val="00DC351B"/>
    <w:rsid w:val="00DE74B1"/>
    <w:rsid w:val="00DF6D7D"/>
    <w:rsid w:val="00E218C3"/>
    <w:rsid w:val="00E2356D"/>
    <w:rsid w:val="00E3113E"/>
    <w:rsid w:val="00E402E4"/>
    <w:rsid w:val="00E460AE"/>
    <w:rsid w:val="00E5419C"/>
    <w:rsid w:val="00E54399"/>
    <w:rsid w:val="00E6556B"/>
    <w:rsid w:val="00E8029C"/>
    <w:rsid w:val="00E91A8B"/>
    <w:rsid w:val="00E927A1"/>
    <w:rsid w:val="00E970FB"/>
    <w:rsid w:val="00EA1558"/>
    <w:rsid w:val="00EB5018"/>
    <w:rsid w:val="00EB7388"/>
    <w:rsid w:val="00EC60A3"/>
    <w:rsid w:val="00EC7DB9"/>
    <w:rsid w:val="00ED6961"/>
    <w:rsid w:val="00EE1FAC"/>
    <w:rsid w:val="00F011BE"/>
    <w:rsid w:val="00F03250"/>
    <w:rsid w:val="00F16675"/>
    <w:rsid w:val="00F167FA"/>
    <w:rsid w:val="00F4087E"/>
    <w:rsid w:val="00F46BBC"/>
    <w:rsid w:val="00F55DBC"/>
    <w:rsid w:val="00F91B94"/>
    <w:rsid w:val="00F96697"/>
    <w:rsid w:val="00FC796A"/>
    <w:rsid w:val="00FD0072"/>
    <w:rsid w:val="00FD74B6"/>
    <w:rsid w:val="00FE7DF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A341EDDA-862C-4377-85F4-554BB323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121DC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21DC"/>
    <w:pPr>
      <w:keepNext/>
      <w:widowControl/>
      <w:autoSpaceDE/>
      <w:autoSpaceDN/>
      <w:adjustRightInd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21DC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Cs w:val="22"/>
    </w:rPr>
  </w:style>
  <w:style w:type="paragraph" w:styleId="4">
    <w:name w:val="heading 4"/>
    <w:basedOn w:val="a"/>
    <w:next w:val="a"/>
    <w:qFormat/>
    <w:rsid w:val="007121DC"/>
    <w:pPr>
      <w:keepNext/>
      <w:shd w:val="clear" w:color="auto" w:fill="FFFFFF"/>
      <w:ind w:left="-9"/>
      <w:jc w:val="center"/>
      <w:outlineLvl w:val="3"/>
    </w:pPr>
    <w:rPr>
      <w:b/>
      <w:bCs/>
      <w:color w:val="000000"/>
      <w:spacing w:val="-4"/>
      <w:szCs w:val="22"/>
    </w:rPr>
  </w:style>
  <w:style w:type="paragraph" w:styleId="5">
    <w:name w:val="heading 5"/>
    <w:basedOn w:val="a"/>
    <w:next w:val="a"/>
    <w:qFormat/>
    <w:rsid w:val="007121DC"/>
    <w:pPr>
      <w:keepNext/>
      <w:widowControl/>
      <w:autoSpaceDE/>
      <w:autoSpaceDN/>
      <w:adjustRightInd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7121DC"/>
    <w:pPr>
      <w:keepNext/>
      <w:widowControl/>
      <w:autoSpaceDE/>
      <w:autoSpaceDN/>
      <w:adjustRightInd/>
      <w:jc w:val="center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1D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note text"/>
    <w:basedOn w:val="a"/>
    <w:semiHidden/>
    <w:rsid w:val="007121DC"/>
    <w:pPr>
      <w:widowControl/>
      <w:autoSpaceDE/>
      <w:autoSpaceDN/>
      <w:adjustRightInd/>
    </w:pPr>
    <w:rPr>
      <w:bCs/>
    </w:rPr>
  </w:style>
  <w:style w:type="paragraph" w:styleId="a4">
    <w:name w:val="endnote text"/>
    <w:basedOn w:val="a"/>
    <w:semiHidden/>
    <w:rsid w:val="007121DC"/>
    <w:pPr>
      <w:widowControl/>
      <w:autoSpaceDE/>
      <w:autoSpaceDN/>
      <w:adjustRightInd/>
    </w:pPr>
    <w:rPr>
      <w:bCs/>
    </w:rPr>
  </w:style>
  <w:style w:type="paragraph" w:styleId="30">
    <w:name w:val="toc 3"/>
    <w:basedOn w:val="a"/>
    <w:next w:val="a"/>
    <w:autoRedefine/>
    <w:semiHidden/>
    <w:rsid w:val="007121DC"/>
    <w:pPr>
      <w:widowControl/>
      <w:autoSpaceDE/>
      <w:autoSpaceDN/>
      <w:adjustRightInd/>
      <w:ind w:left="560"/>
    </w:pPr>
    <w:rPr>
      <w:bCs/>
    </w:rPr>
  </w:style>
  <w:style w:type="paragraph" w:styleId="10">
    <w:name w:val="toc 1"/>
    <w:basedOn w:val="a"/>
    <w:next w:val="a"/>
    <w:autoRedefine/>
    <w:rsid w:val="007121DC"/>
    <w:pPr>
      <w:widowControl/>
      <w:tabs>
        <w:tab w:val="left" w:pos="0"/>
        <w:tab w:val="right" w:leader="dot" w:pos="9627"/>
      </w:tabs>
      <w:autoSpaceDE/>
      <w:autoSpaceDN/>
      <w:adjustRightInd/>
      <w:spacing w:line="360" w:lineRule="auto"/>
      <w:jc w:val="both"/>
    </w:pPr>
    <w:rPr>
      <w:caps/>
      <w:noProof/>
      <w:sz w:val="24"/>
    </w:rPr>
  </w:style>
  <w:style w:type="paragraph" w:styleId="a5">
    <w:name w:val="Body Text Indent"/>
    <w:basedOn w:val="a"/>
    <w:semiHidden/>
    <w:rsid w:val="007121DC"/>
    <w:pPr>
      <w:shd w:val="clear" w:color="auto" w:fill="FFFFFF"/>
      <w:spacing w:line="360" w:lineRule="auto"/>
      <w:ind w:firstLine="743"/>
      <w:jc w:val="both"/>
    </w:pPr>
    <w:rPr>
      <w:color w:val="000000"/>
      <w:sz w:val="24"/>
      <w:szCs w:val="21"/>
    </w:rPr>
  </w:style>
  <w:style w:type="paragraph" w:styleId="21">
    <w:name w:val="toc 2"/>
    <w:basedOn w:val="a"/>
    <w:next w:val="a"/>
    <w:autoRedefine/>
    <w:rsid w:val="007121DC"/>
    <w:pPr>
      <w:widowControl/>
      <w:autoSpaceDE/>
      <w:autoSpaceDN/>
      <w:adjustRightInd/>
      <w:ind w:left="240"/>
    </w:pPr>
    <w:rPr>
      <w:sz w:val="24"/>
      <w:szCs w:val="24"/>
    </w:rPr>
  </w:style>
  <w:style w:type="paragraph" w:styleId="40">
    <w:name w:val="toc 4"/>
    <w:basedOn w:val="a"/>
    <w:next w:val="a"/>
    <w:autoRedefine/>
    <w:semiHidden/>
    <w:rsid w:val="007121DC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semiHidden/>
    <w:rsid w:val="007121DC"/>
    <w:pPr>
      <w:widowControl/>
      <w:autoSpaceDE/>
      <w:autoSpaceDN/>
      <w:adjustRightInd/>
      <w:ind w:left="960"/>
    </w:pPr>
    <w:rPr>
      <w:sz w:val="24"/>
      <w:szCs w:val="24"/>
    </w:rPr>
  </w:style>
  <w:style w:type="paragraph" w:styleId="60">
    <w:name w:val="toc 6"/>
    <w:basedOn w:val="a"/>
    <w:next w:val="a"/>
    <w:autoRedefine/>
    <w:semiHidden/>
    <w:rsid w:val="007121DC"/>
    <w:pPr>
      <w:widowControl/>
      <w:autoSpaceDE/>
      <w:autoSpaceDN/>
      <w:adjustRightInd/>
      <w:ind w:left="1200"/>
    </w:pPr>
    <w:rPr>
      <w:sz w:val="24"/>
      <w:szCs w:val="24"/>
    </w:rPr>
  </w:style>
  <w:style w:type="paragraph" w:styleId="7">
    <w:name w:val="toc 7"/>
    <w:basedOn w:val="a"/>
    <w:next w:val="a"/>
    <w:autoRedefine/>
    <w:semiHidden/>
    <w:rsid w:val="007121DC"/>
    <w:pPr>
      <w:widowControl/>
      <w:autoSpaceDE/>
      <w:autoSpaceDN/>
      <w:adjustRightInd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semiHidden/>
    <w:rsid w:val="007121DC"/>
    <w:pPr>
      <w:widowControl/>
      <w:autoSpaceDE/>
      <w:autoSpaceDN/>
      <w:adjustRightInd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semiHidden/>
    <w:rsid w:val="007121DC"/>
    <w:pPr>
      <w:widowControl/>
      <w:autoSpaceDE/>
      <w:autoSpaceDN/>
      <w:adjustRightInd/>
      <w:ind w:left="1920"/>
    </w:pPr>
    <w:rPr>
      <w:sz w:val="24"/>
      <w:szCs w:val="24"/>
    </w:rPr>
  </w:style>
  <w:style w:type="character" w:styleId="a6">
    <w:name w:val="Hyperlink"/>
    <w:basedOn w:val="a0"/>
    <w:rsid w:val="007121DC"/>
    <w:rPr>
      <w:color w:val="0000FF"/>
      <w:u w:val="single"/>
    </w:rPr>
  </w:style>
  <w:style w:type="paragraph" w:styleId="a7">
    <w:name w:val="Title"/>
    <w:basedOn w:val="a"/>
    <w:qFormat/>
    <w:rsid w:val="007121DC"/>
    <w:pPr>
      <w:widowControl/>
      <w:autoSpaceDE/>
      <w:autoSpaceDN/>
      <w:adjustRightInd/>
      <w:spacing w:line="360" w:lineRule="auto"/>
      <w:jc w:val="center"/>
    </w:pPr>
    <w:rPr>
      <w:rFonts w:ascii="Arial" w:hAnsi="Arial" w:cs="Arial"/>
      <w:b/>
      <w:bCs/>
      <w:sz w:val="32"/>
      <w:szCs w:val="24"/>
    </w:rPr>
  </w:style>
  <w:style w:type="paragraph" w:customStyle="1" w:styleId="xl24">
    <w:name w:val="xl24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5">
    <w:name w:val="xl25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26">
    <w:name w:val="xl26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7">
    <w:name w:val="xl27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9">
    <w:name w:val="xl29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">
    <w:name w:val="xl30"/>
    <w:basedOn w:val="a"/>
    <w:rsid w:val="007121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8">
    <w:name w:val="Body Text"/>
    <w:basedOn w:val="a"/>
    <w:semiHidden/>
    <w:rsid w:val="007121DC"/>
    <w:pPr>
      <w:widowControl/>
      <w:autoSpaceDE/>
      <w:autoSpaceDN/>
      <w:adjustRightInd/>
    </w:pPr>
    <w:rPr>
      <w:rFonts w:ascii="Arial" w:hAnsi="Arial" w:cs="Arial"/>
      <w:sz w:val="16"/>
      <w:szCs w:val="24"/>
    </w:rPr>
  </w:style>
  <w:style w:type="paragraph" w:customStyle="1" w:styleId="xl31">
    <w:name w:val="xl31"/>
    <w:basedOn w:val="a"/>
    <w:rsid w:val="007121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2">
    <w:name w:val="xl32"/>
    <w:basedOn w:val="a"/>
    <w:rsid w:val="007121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3">
    <w:name w:val="xl33"/>
    <w:basedOn w:val="a"/>
    <w:rsid w:val="007121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4">
    <w:name w:val="xl34"/>
    <w:basedOn w:val="a"/>
    <w:rsid w:val="007121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5">
    <w:name w:val="xl35"/>
    <w:basedOn w:val="a"/>
    <w:rsid w:val="0071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6">
    <w:name w:val="xl36"/>
    <w:basedOn w:val="a"/>
    <w:rsid w:val="0071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styleId="22">
    <w:name w:val="Body Text Indent 2"/>
    <w:basedOn w:val="a"/>
    <w:semiHidden/>
    <w:rsid w:val="007121DC"/>
    <w:pPr>
      <w:widowControl/>
      <w:autoSpaceDE/>
      <w:autoSpaceDN/>
      <w:adjustRightInd/>
      <w:spacing w:line="360" w:lineRule="auto"/>
      <w:ind w:firstLine="708"/>
    </w:pPr>
    <w:rPr>
      <w:sz w:val="24"/>
      <w:szCs w:val="24"/>
    </w:rPr>
  </w:style>
  <w:style w:type="paragraph" w:customStyle="1" w:styleId="a9">
    <w:name w:val="Заголовок оглавления"/>
    <w:basedOn w:val="1"/>
    <w:next w:val="a"/>
    <w:qFormat/>
    <w:rsid w:val="007121D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header"/>
    <w:basedOn w:val="a"/>
    <w:link w:val="ab"/>
    <w:semiHidden/>
    <w:unhideWhenUsed/>
    <w:rsid w:val="00712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ій колонтитул Знак"/>
    <w:basedOn w:val="a0"/>
    <w:link w:val="aa"/>
    <w:semiHidden/>
    <w:rsid w:val="007121DC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nhideWhenUsed/>
    <w:rsid w:val="00712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rsid w:val="007121DC"/>
    <w:rPr>
      <w:sz w:val="24"/>
      <w:szCs w:val="24"/>
      <w:lang w:val="ru-RU" w:eastAsia="ru-RU" w:bidi="ar-SA"/>
    </w:rPr>
  </w:style>
  <w:style w:type="paragraph" w:styleId="23">
    <w:name w:val="Body Text 2"/>
    <w:basedOn w:val="a"/>
    <w:rsid w:val="007121D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styleId="ae">
    <w:name w:val="page number"/>
    <w:basedOn w:val="a0"/>
    <w:rsid w:val="007121DC"/>
  </w:style>
  <w:style w:type="character" w:styleId="af">
    <w:name w:val="Strong"/>
    <w:basedOn w:val="a0"/>
    <w:qFormat/>
    <w:rsid w:val="002B7ECC"/>
    <w:rPr>
      <w:b/>
      <w:bCs/>
    </w:rPr>
  </w:style>
  <w:style w:type="paragraph" w:styleId="af0">
    <w:name w:val="Normal (Web)"/>
    <w:basedOn w:val="a"/>
    <w:uiPriority w:val="99"/>
    <w:rsid w:val="002B7ECC"/>
    <w:pPr>
      <w:widowControl/>
      <w:autoSpaceDE/>
      <w:autoSpaceDN/>
      <w:adjustRightInd/>
    </w:pPr>
    <w:rPr>
      <w:rFonts w:ascii="Tahoma" w:hAnsi="Tahoma" w:cs="Tahoma"/>
      <w:sz w:val="13"/>
      <w:szCs w:val="13"/>
    </w:rPr>
  </w:style>
  <w:style w:type="character" w:styleId="af1">
    <w:name w:val="Emphasis"/>
    <w:basedOn w:val="a0"/>
    <w:qFormat/>
    <w:rsid w:val="002B7ECC"/>
    <w:rPr>
      <w:i/>
      <w:iCs/>
    </w:rPr>
  </w:style>
  <w:style w:type="paragraph" w:customStyle="1" w:styleId="210">
    <w:name w:val="Основний текст 21"/>
    <w:basedOn w:val="a"/>
    <w:rsid w:val="000009DF"/>
    <w:pPr>
      <w:widowControl/>
      <w:autoSpaceDE/>
      <w:autoSpaceDN/>
      <w:adjustRightInd/>
      <w:spacing w:line="288" w:lineRule="auto"/>
      <w:ind w:firstLine="851"/>
      <w:jc w:val="both"/>
    </w:pPr>
    <w:rPr>
      <w:sz w:val="28"/>
    </w:rPr>
  </w:style>
  <w:style w:type="table" w:styleId="af2">
    <w:name w:val="Table Grid"/>
    <w:basedOn w:val="a1"/>
    <w:rsid w:val="000F43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otnote reference"/>
    <w:basedOn w:val="a0"/>
    <w:semiHidden/>
    <w:rsid w:val="000F43EE"/>
    <w:rPr>
      <w:vertAlign w:val="superscript"/>
    </w:rPr>
  </w:style>
  <w:style w:type="paragraph" w:styleId="af4">
    <w:name w:val="Balloon Text"/>
    <w:basedOn w:val="a"/>
    <w:semiHidden/>
    <w:rsid w:val="009E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15465</CharactersWithSpaces>
  <SharedDoc>false</SharedDoc>
  <HLinks>
    <vt:vector size="54" baseType="variant"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_Toc230697775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_Toc230697774</vt:lpwstr>
      </vt:variant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_Toc230697773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_Toc230697772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_Toc230697771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_Toc230697770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_Toc230697769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_Toc230697760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_Toc230697759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a</dc:creator>
  <cp:keywords/>
  <dc:description/>
  <cp:lastModifiedBy>Irina</cp:lastModifiedBy>
  <cp:revision>2</cp:revision>
  <cp:lastPrinted>2009-05-03T11:30:00Z</cp:lastPrinted>
  <dcterms:created xsi:type="dcterms:W3CDTF">2014-08-16T07:41:00Z</dcterms:created>
  <dcterms:modified xsi:type="dcterms:W3CDTF">2014-08-16T07:41:00Z</dcterms:modified>
</cp:coreProperties>
</file>