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D9" w:rsidRDefault="00177AD9" w:rsidP="00A04B8C">
      <w:pPr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71D9" w:rsidRPr="00A04B8C" w:rsidRDefault="00F071D9" w:rsidP="00A04B8C">
      <w:pPr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Введение</w:t>
      </w:r>
    </w:p>
    <w:p w:rsidR="00F071D9" w:rsidRPr="00A04B8C" w:rsidRDefault="00F071D9" w:rsidP="00A04B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 xml:space="preserve"> Рыночные отношения требуют определенных изменений и дополнений в уже существующих системах управления ресурсами предприятий. Кризисные явления нарушили сложившиеся между предприятиями связи, которые ранее поддерживались, ухудшились условия обновления производственного потенциала, обеспечения конкурентоспособности продукции.</w:t>
      </w:r>
    </w:p>
    <w:p w:rsidR="00F071D9" w:rsidRPr="00A04B8C" w:rsidRDefault="00F071D9" w:rsidP="00A04B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Сегодня управляющим необходимо принимать решения, которые бы способствовали выживанию и закреплению позиций в условиях жесточайшей конкурентной борьбы.</w:t>
      </w:r>
    </w:p>
    <w:p w:rsidR="00F071D9" w:rsidRPr="00A04B8C" w:rsidRDefault="00F071D9" w:rsidP="00A04B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Актуальность данной темы заключается в том, что эффективное управление ресурсами гостиничного предприятия в современных условиях рынка – необходимое условие повышения эффективности бизнеса, создания, развития и реализации конкурентных преимуществ  предприятия.</w:t>
      </w:r>
    </w:p>
    <w:p w:rsidR="00F071D9" w:rsidRPr="00A04B8C" w:rsidRDefault="00F071D9" w:rsidP="00A04B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Индустрия гостеприимства – это сфера предпринимательства, состоящая из таких видов обслуживания, которые опираются на принципы гостеприимства и дружелюбие по отношению к гостям.</w:t>
      </w:r>
    </w:p>
    <w:p w:rsidR="00F071D9" w:rsidRPr="00A04B8C" w:rsidRDefault="00F071D9" w:rsidP="00A04B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Важное место в экономике занимает гостиничный бизнес, широкий и разнообразный характер которого охватывает все элементы индустрии гостеприимства (размещение, питание, отдых и развлечения и т.д.). Соответственно гостиничный бизнес демонстрирует более широкую и разнообразную структуру, чем другие секторы индустрии.</w:t>
      </w:r>
    </w:p>
    <w:p w:rsidR="00F071D9" w:rsidRPr="00A04B8C" w:rsidRDefault="00F071D9" w:rsidP="00A04B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Цель работы – разработать мероприятия по эффективному использованию трудовых ресурсов на предприятии.</w:t>
      </w:r>
    </w:p>
    <w:p w:rsidR="00F071D9" w:rsidRPr="00A04B8C" w:rsidRDefault="00F071D9" w:rsidP="00A04B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Задачами практики, исходя из цели, являются следующие:</w:t>
      </w:r>
    </w:p>
    <w:p w:rsidR="00F071D9" w:rsidRPr="001B1BF4" w:rsidRDefault="00F071D9" w:rsidP="001B1BF4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BF4">
        <w:rPr>
          <w:rFonts w:ascii="Times New Roman" w:hAnsi="Times New Roman"/>
          <w:sz w:val="28"/>
          <w:szCs w:val="28"/>
        </w:rPr>
        <w:t>Изучение общей характеристики гостиничного комплекса;</w:t>
      </w:r>
    </w:p>
    <w:p w:rsidR="00F071D9" w:rsidRPr="001B1BF4" w:rsidRDefault="00F071D9" w:rsidP="001B1BF4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BF4">
        <w:rPr>
          <w:rFonts w:ascii="Times New Roman" w:hAnsi="Times New Roman"/>
          <w:sz w:val="28"/>
          <w:szCs w:val="28"/>
        </w:rPr>
        <w:t>Ознакомление с организацией деятельности в гостинице ОДО «Аквалайф»;</w:t>
      </w:r>
    </w:p>
    <w:p w:rsidR="00F071D9" w:rsidRPr="001B1BF4" w:rsidRDefault="00F071D9" w:rsidP="001B1BF4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BF4">
        <w:rPr>
          <w:rFonts w:ascii="Times New Roman" w:hAnsi="Times New Roman"/>
          <w:sz w:val="28"/>
          <w:szCs w:val="28"/>
        </w:rPr>
        <w:t>Изучение организации менеджмента в гостиничном комплексе ОДО «Аквалайф»;</w:t>
      </w:r>
    </w:p>
    <w:p w:rsidR="00F071D9" w:rsidRPr="001B1BF4" w:rsidRDefault="00F071D9" w:rsidP="001B1BF4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BF4">
        <w:rPr>
          <w:rFonts w:ascii="Times New Roman" w:hAnsi="Times New Roman"/>
          <w:sz w:val="28"/>
          <w:szCs w:val="28"/>
        </w:rPr>
        <w:t>Изучение организациооно-экономической характеристики предприятия;</w:t>
      </w:r>
    </w:p>
    <w:p w:rsidR="00F071D9" w:rsidRPr="001B1BF4" w:rsidRDefault="00F071D9" w:rsidP="001B1BF4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BF4">
        <w:rPr>
          <w:rFonts w:ascii="Times New Roman" w:hAnsi="Times New Roman"/>
          <w:sz w:val="28"/>
          <w:szCs w:val="28"/>
        </w:rPr>
        <w:t>Ознакомление с маркетинговой стратегией фирмы;</w:t>
      </w:r>
    </w:p>
    <w:p w:rsidR="00F071D9" w:rsidRPr="001B1BF4" w:rsidRDefault="00F071D9" w:rsidP="001B1BF4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BF4">
        <w:rPr>
          <w:rFonts w:ascii="Times New Roman" w:hAnsi="Times New Roman"/>
          <w:sz w:val="28"/>
          <w:szCs w:val="28"/>
        </w:rPr>
        <w:t>Оценка финансового состояния и основных показателей деятельности предприятия;</w:t>
      </w:r>
    </w:p>
    <w:p w:rsidR="00F071D9" w:rsidRPr="00A04B8C" w:rsidRDefault="00F071D9" w:rsidP="00A04B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Для выполнения отчета использовалась документация гостиницы, нормативные, учебные и методические материалы в области организации гостиничной деятельности и управления ресурсами гостиничных предприятий.</w:t>
      </w:r>
    </w:p>
    <w:p w:rsidR="00F071D9" w:rsidRPr="00A04B8C" w:rsidRDefault="00F071D9" w:rsidP="00A04B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 xml:space="preserve">Отчет о преддипломной практике состоит из </w:t>
      </w:r>
      <w:r w:rsidRPr="00A04B8C">
        <w:rPr>
          <w:rFonts w:ascii="Times New Roman" w:hAnsi="Times New Roman"/>
          <w:color w:val="FF0000"/>
          <w:sz w:val="28"/>
          <w:szCs w:val="28"/>
        </w:rPr>
        <w:t>ДОПИСАТЬ!!!!!!!!!!</w:t>
      </w:r>
    </w:p>
    <w:p w:rsidR="00F071D9" w:rsidRPr="00A04B8C" w:rsidRDefault="00F071D9" w:rsidP="00A04B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br w:type="page"/>
      </w:r>
    </w:p>
    <w:p w:rsidR="00F071D9" w:rsidRPr="00A04B8C" w:rsidRDefault="00F071D9" w:rsidP="00A04B8C">
      <w:pPr>
        <w:pStyle w:val="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color w:val="C00000"/>
          <w:sz w:val="28"/>
          <w:szCs w:val="28"/>
        </w:rPr>
        <w:t>Устав предприятия дополнить!!!!!!!!!!!!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ОДО «Аквалайф» - это современная конфортабельная бизнес – гостиница.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 xml:space="preserve">Много лет отель принимал гостей из всех регионов России и зарубежья, а полная реконструкция гостиницы возродила традиции гостиприимства на принципиально новом уровне, уровне </w:t>
      </w:r>
      <w:r w:rsidRPr="00A04B8C">
        <w:rPr>
          <w:rFonts w:ascii="Times New Roman" w:hAnsi="Times New Roman"/>
          <w:sz w:val="28"/>
          <w:szCs w:val="28"/>
          <w:lang w:val="en-US"/>
        </w:rPr>
        <w:t>XXI</w:t>
      </w:r>
      <w:r w:rsidRPr="00A04B8C">
        <w:rPr>
          <w:rFonts w:ascii="Times New Roman" w:hAnsi="Times New Roman"/>
          <w:sz w:val="28"/>
          <w:szCs w:val="28"/>
        </w:rPr>
        <w:t xml:space="preserve"> века.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Положения отеля и развитая инфраструктура города позволяют быстро добраться любым видом транспорта в различные районы города, к историческим местам, архитектурным памятникам.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Миссия ГК ОДО «Аквалайф» максимум внимания каждому гостю с тем, чтобы его пребывание было приятным комфортным.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Одна из важнейших задач администрации ОДО «Аквалайф» - предоставить корпоративным клиентам и деловым людям полный спектор бизнес – услуг, стремясь обеспечить максимальную независимость от обязательств.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Визитная карточка гостиницы ОДО «Аквалайф» представлена в таблице 1.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Таблица 1 – Визитная карточка ГК ОДО «Аквалайф»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3"/>
        <w:gridCol w:w="4731"/>
      </w:tblGrid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Год регистрации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4 звезды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 xml:space="preserve">Предыдущее название 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Гостиница «Кавказ»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Максимальная вместимость гостей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300 человек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Количество номеров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Количество конференц-залов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Максимальная вместимость конференц-залов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Расчетный час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12 часов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Гарантирование брони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Кредитная карта или депозит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Кредитные карты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  <w:lang w:val="en-US"/>
              </w:rPr>
              <w:t>VISA</w:t>
            </w:r>
            <w:r w:rsidRPr="00AE21A6">
              <w:rPr>
                <w:rFonts w:ascii="Times New Roman" w:hAnsi="Times New Roman"/>
                <w:sz w:val="28"/>
                <w:szCs w:val="28"/>
              </w:rPr>
              <w:t>,</w:t>
            </w:r>
            <w:r w:rsidRPr="00AE21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MasterCard</w:t>
            </w:r>
            <w:r w:rsidRPr="00AE21A6">
              <w:rPr>
                <w:rFonts w:ascii="Times New Roman" w:hAnsi="Times New Roman"/>
                <w:sz w:val="28"/>
                <w:szCs w:val="28"/>
              </w:rPr>
              <w:t>, «Сберкарт»</w:t>
            </w:r>
            <w:r w:rsidRPr="00AE21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Аннулирование брони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До 23.00 заявленных суток</w:t>
            </w:r>
          </w:p>
        </w:tc>
      </w:tr>
      <w:tr w:rsidR="00F071D9" w:rsidRPr="00AE21A6" w:rsidTr="00AE21A6"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Валюта</w:t>
            </w:r>
          </w:p>
        </w:tc>
        <w:tc>
          <w:tcPr>
            <w:tcW w:w="4927" w:type="dxa"/>
          </w:tcPr>
          <w:p w:rsidR="00F071D9" w:rsidRPr="00AE21A6" w:rsidRDefault="00F071D9" w:rsidP="00AE21A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1A6">
              <w:rPr>
                <w:rFonts w:ascii="Times New Roman" w:hAnsi="Times New Roman"/>
                <w:sz w:val="28"/>
                <w:szCs w:val="28"/>
              </w:rPr>
              <w:t>Рубли РФ</w:t>
            </w:r>
          </w:p>
        </w:tc>
      </w:tr>
    </w:tbl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Гостиничный гомплекс ОДО «Аквалайф» находится в собственности Бондаренко С. Г., который является учредителем ОДО «Аквалайф» и действует на онование устава.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 xml:space="preserve"> Гостиничный комплекс «Аквалайф» предоставляет гостиничные услуги юридическим и физическим лицам.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После реконструкции гостиничный комплекс «Аквалайф» по праву считается одним из ведущих отелей международного класса; имеет полный набор услуг, как для деловых путешественников, так и туристических групп.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Отель предлагает 199 номеров с возможностью размещения в них до 300 человек. К услугам гостей номера различных категорий: «апартаменты», «люкс», «студия», «стандарт», «эконом».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Каждому гостю предлагается завтрак в будни с 6.00 до 10.30, выходные с 7.00 до 10.30 по типу «шведского стола», который включен в продивание и проводится в нижнем зале и на летней площадке кафе «Веранда».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Из огромных окон можно любоваться прекрасной панорамой Ставрополя и видом золотых куполов храмов и церквей.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В каждом номере предусмотрено удобное рабочее место, жидкокристаллические телевизионные панели, высокоскоростной беспроводной доступ в интернет (</w:t>
      </w:r>
      <w:r w:rsidRPr="00A04B8C">
        <w:rPr>
          <w:rFonts w:ascii="Times New Roman" w:hAnsi="Times New Roman"/>
          <w:sz w:val="28"/>
          <w:szCs w:val="28"/>
          <w:lang w:val="en-US"/>
        </w:rPr>
        <w:t>WI</w:t>
      </w:r>
      <w:r w:rsidRPr="00A04B8C">
        <w:rPr>
          <w:rFonts w:ascii="Times New Roman" w:hAnsi="Times New Roman"/>
          <w:sz w:val="28"/>
          <w:szCs w:val="28"/>
        </w:rPr>
        <w:t xml:space="preserve"> - </w:t>
      </w:r>
      <w:r w:rsidRPr="00A04B8C">
        <w:rPr>
          <w:rFonts w:ascii="Times New Roman" w:hAnsi="Times New Roman"/>
          <w:sz w:val="28"/>
          <w:szCs w:val="28"/>
          <w:lang w:val="en-US"/>
        </w:rPr>
        <w:t>FI</w:t>
      </w:r>
      <w:r w:rsidRPr="00A04B8C">
        <w:rPr>
          <w:rFonts w:ascii="Times New Roman" w:hAnsi="Times New Roman"/>
          <w:sz w:val="28"/>
          <w:szCs w:val="28"/>
        </w:rPr>
        <w:t>), энергосберегающие датчики, сплит – системы, мини – бары. В ванных комнатах установлены звуковая трансляция телепередач, теплые полы. На солнечной стороне отеля на окна установлены автоматические рольставни.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Совешенно одинаковых номеров в отеле практически нет. У каждого из них – своя изюминка: цветовая гамма интерьера, ванна, душевая кабина с гидромассажем, прекрасные зеркала или необыкновенный вид из окна.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Удобная мягкая мебель, натуральные качественные материалы, обеспечение безопасности гостей, два гостевых комплекса с сауной, бассейном, бильярдом, зысканная кухня ресторана «Веранда» - гарантируют ролноценный отдых в «Аквалайф».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Номер категории «Апартамент» представляет собой изысканный номер, площадью 55 кв.м. Номер состоит из уютной спальни, гостиной, просторной лоджии и 2-х санузлов. В этом номере все предназначено для удовлетворения любых пожеланий самых требовательных и искушенных гостей. В таком номере можно не только провести деловые переговоры, но и расположиться с друзьями за чашечкой кофе или просто побыть в одиночестве.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 xml:space="preserve">Номер категории «Люкс» представляет собой комфортабельный </w:t>
      </w:r>
      <w:r w:rsidRPr="00A04B8C">
        <w:rPr>
          <w:rFonts w:ascii="Times New Roman" w:hAnsi="Times New Roman"/>
          <w:sz w:val="28"/>
          <w:szCs w:val="28"/>
          <w:lang w:val="en-US"/>
        </w:rPr>
        <w:t>VIP</w:t>
      </w:r>
      <w:r w:rsidRPr="00A04B8C">
        <w:rPr>
          <w:rFonts w:ascii="Times New Roman" w:hAnsi="Times New Roman"/>
          <w:sz w:val="28"/>
          <w:szCs w:val="28"/>
        </w:rPr>
        <w:t xml:space="preserve"> номер, площадью от 35 кв. м. с видом на центральную площадь и историческую часть города. Номер подходит для людей, желающих подчеркнуть свой статус и индивидуальность. Для представительниц прекрасного пола один из номеров укомплектован дополнительными зеркалами и всем необходимым, что делает их жизнь более комфортной.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Номер категории «Студия» представляет собой просторный номер, площадюь 30 кв. м. Комната разделена на спальню и гостиную. Номер идеально подходит для тех людей, привыкших путешествовать и отдыхать с комфортом.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Оригинальное оформление «Свадебной Студии» подчеркнет романтическое настроение молодоженов и позволит запомнить этот день навсегда.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Номер категории «Двухместный стандарт» - это стандартный двухместный номер, площадью 17 кв. м. Данная категория номеров подходит для размещения туристских и корпоративных групп. В этих номерах с удобством разместятся как коллеги по работе, так и попутчики в путешествии.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Номер категории «Стандарт» - это номер площадью 18 кв. м. со всеми удобствами. Номер предназначен для деловых людей, имеющих ценить комфорт и сервис за приемлемые деньги, а также в номерах этой категории может расположиться семейная пара. В номерах, расположенных на верхних этажах, имеются окна с видом на окрестности города.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Номер категории «Эконом» представляет собой небольшой уютный номер, площадью 9 кв. м. В номерах этой категории есть все необходимое для спокойного отдыха после рабочего дня. Качественная стандартная комплектация поможет Вам ощутить домашний уют и спокойствие.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Кроме гостиничных услуг ГК «Аквалайф» оказывает дополнительные услуги, к которым относятся: Тансфер, встреча/проводы аэропорт г. Ставрополь; сауна, бильярд; бизнес-центр (</w:t>
      </w:r>
      <w:r w:rsidRPr="00A04B8C">
        <w:rPr>
          <w:rFonts w:ascii="Times New Roman" w:hAnsi="Times New Roman"/>
          <w:sz w:val="28"/>
          <w:szCs w:val="28"/>
          <w:lang w:val="en-US"/>
        </w:rPr>
        <w:t>Wi</w:t>
      </w:r>
      <w:r w:rsidRPr="00A04B8C">
        <w:rPr>
          <w:rFonts w:ascii="Times New Roman" w:hAnsi="Times New Roman"/>
          <w:sz w:val="28"/>
          <w:szCs w:val="28"/>
        </w:rPr>
        <w:t>-</w:t>
      </w:r>
      <w:r w:rsidRPr="00A04B8C">
        <w:rPr>
          <w:rFonts w:ascii="Times New Roman" w:hAnsi="Times New Roman"/>
          <w:sz w:val="28"/>
          <w:szCs w:val="28"/>
          <w:lang w:val="en-US"/>
        </w:rPr>
        <w:t>Fi</w:t>
      </w:r>
      <w:r w:rsidRPr="00A04B8C">
        <w:rPr>
          <w:rFonts w:ascii="Times New Roman" w:hAnsi="Times New Roman"/>
          <w:sz w:val="28"/>
          <w:szCs w:val="28"/>
        </w:rPr>
        <w:t>); международная и междугородняя связь; услуги по стирке и глажке; парковка (круглосуточно), охраняемая стоянка (круглосуточно); депозитные сейфы (на службе приема и расчетов); банкомат и расчет за проживание через терминал (</w:t>
      </w:r>
      <w:r w:rsidRPr="00A04B8C">
        <w:rPr>
          <w:rFonts w:ascii="Times New Roman" w:hAnsi="Times New Roman"/>
          <w:sz w:val="28"/>
          <w:szCs w:val="28"/>
          <w:lang w:val="en-US"/>
        </w:rPr>
        <w:t>Visa</w:t>
      </w:r>
      <w:r w:rsidRPr="00A04B8C">
        <w:rPr>
          <w:rFonts w:ascii="Times New Roman" w:hAnsi="Times New Roman"/>
          <w:sz w:val="28"/>
          <w:szCs w:val="28"/>
        </w:rPr>
        <w:t xml:space="preserve">, </w:t>
      </w:r>
      <w:r w:rsidRPr="00A04B8C">
        <w:rPr>
          <w:rFonts w:ascii="Times New Roman" w:hAnsi="Times New Roman"/>
          <w:sz w:val="28"/>
          <w:szCs w:val="28"/>
          <w:lang w:val="en-US"/>
        </w:rPr>
        <w:t>Master</w:t>
      </w:r>
      <w:r w:rsidRPr="00A04B8C">
        <w:rPr>
          <w:rFonts w:ascii="Times New Roman" w:hAnsi="Times New Roman"/>
          <w:sz w:val="28"/>
          <w:szCs w:val="28"/>
        </w:rPr>
        <w:t xml:space="preserve"> </w:t>
      </w:r>
      <w:r w:rsidRPr="00A04B8C">
        <w:rPr>
          <w:rFonts w:ascii="Times New Roman" w:hAnsi="Times New Roman"/>
          <w:sz w:val="28"/>
          <w:szCs w:val="28"/>
          <w:lang w:val="en-US"/>
        </w:rPr>
        <w:t>Card</w:t>
      </w:r>
      <w:r w:rsidRPr="00A04B8C">
        <w:rPr>
          <w:rFonts w:ascii="Times New Roman" w:hAnsi="Times New Roman"/>
          <w:sz w:val="28"/>
          <w:szCs w:val="28"/>
        </w:rPr>
        <w:t>); конференц-зал на 50 посадочных мест.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 xml:space="preserve">Профессиональная команда Службы приема всегда окажет помощь в организации любых трансферов как еще до прибытия в Ставрополь, так и во проживания в отеле. </w:t>
      </w:r>
    </w:p>
    <w:p w:rsidR="00F071D9" w:rsidRPr="00A04B8C" w:rsidRDefault="00F071D9" w:rsidP="00A04B8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В отеле также предлагается корпоративное обслуживание, которое включает:</w:t>
      </w:r>
    </w:p>
    <w:p w:rsidR="00F071D9" w:rsidRPr="00A04B8C" w:rsidRDefault="00F071D9" w:rsidP="00A04B8C">
      <w:pPr>
        <w:pStyle w:val="1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Бронирование номеров, прием и обслуживание гостей, делегаций и деловых партнеров;</w:t>
      </w:r>
    </w:p>
    <w:p w:rsidR="00F071D9" w:rsidRPr="00A04B8C" w:rsidRDefault="00F071D9" w:rsidP="00A04B8C">
      <w:pPr>
        <w:pStyle w:val="1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Предоставление транспортного обслуживания;</w:t>
      </w:r>
    </w:p>
    <w:p w:rsidR="00F071D9" w:rsidRPr="00A04B8C" w:rsidRDefault="00F071D9" w:rsidP="00A04B8C">
      <w:pPr>
        <w:pStyle w:val="1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 xml:space="preserve">Сопровождение деловых мероприятий (тиражирование, копирование и сканирование документов; ламинирование и брошюровка; факсимильная связь; беспроводной интернет </w:t>
      </w:r>
      <w:r w:rsidRPr="00A04B8C">
        <w:rPr>
          <w:rFonts w:ascii="Times New Roman" w:hAnsi="Times New Roman"/>
          <w:sz w:val="28"/>
          <w:szCs w:val="28"/>
          <w:lang w:val="en-US"/>
        </w:rPr>
        <w:t>Wi</w:t>
      </w:r>
      <w:r w:rsidRPr="00A04B8C">
        <w:rPr>
          <w:rFonts w:ascii="Times New Roman" w:hAnsi="Times New Roman"/>
          <w:sz w:val="28"/>
          <w:szCs w:val="28"/>
        </w:rPr>
        <w:t>-</w:t>
      </w:r>
      <w:r w:rsidRPr="00A04B8C">
        <w:rPr>
          <w:rFonts w:ascii="Times New Roman" w:hAnsi="Times New Roman"/>
          <w:sz w:val="28"/>
          <w:szCs w:val="28"/>
          <w:lang w:val="en-US"/>
        </w:rPr>
        <w:t>Fi</w:t>
      </w:r>
      <w:r w:rsidRPr="00A04B8C">
        <w:rPr>
          <w:rFonts w:ascii="Times New Roman" w:hAnsi="Times New Roman"/>
          <w:sz w:val="28"/>
          <w:szCs w:val="28"/>
        </w:rPr>
        <w:t>);</w:t>
      </w:r>
    </w:p>
    <w:p w:rsidR="00F071D9" w:rsidRPr="00A04B8C" w:rsidRDefault="00F071D9" w:rsidP="00A04B8C">
      <w:pPr>
        <w:pStyle w:val="1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Организация питания, включая кофе-паузы (кофе-брейк), бизнес-ланч, комплексные обеды и ужины, банкеты, фуршеты;</w:t>
      </w:r>
    </w:p>
    <w:p w:rsidR="00F071D9" w:rsidRPr="00A04B8C" w:rsidRDefault="00F071D9" w:rsidP="00A04B8C">
      <w:pPr>
        <w:pStyle w:val="1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Обеспечение безопасности проводимого мероприятия;</w:t>
      </w:r>
    </w:p>
    <w:p w:rsidR="00F071D9" w:rsidRPr="00A04B8C" w:rsidRDefault="00F071D9" w:rsidP="00A04B8C">
      <w:pPr>
        <w:pStyle w:val="1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B8C">
        <w:rPr>
          <w:rFonts w:ascii="Times New Roman" w:hAnsi="Times New Roman"/>
          <w:sz w:val="28"/>
          <w:szCs w:val="28"/>
        </w:rPr>
        <w:t>Регистрация иностранных граждан.</w:t>
      </w:r>
    </w:p>
    <w:p w:rsidR="00F071D9" w:rsidRPr="00A04B8C" w:rsidRDefault="00F071D9" w:rsidP="00A04B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1D9" w:rsidRDefault="00F071D9" w:rsidP="007378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Ресторан «Веранда» - это уголок солнечной Италии в самом центре Ставрополе. Шеф – повар может сотворить истинные шедевры кулинарного искусства: рулька на блинчике, венецианские капли, великолепный цезарь, изысканная симфония капрезе, острые итальянские колбаски Дьяволо, восхитительная семга в икорном соусе. Неповторимые кондитерские лакомства: нежнейший итальянский десерт Тирамису, сливочный Чизкейк, королевская трубочка, блинчики с сыром Маскарпоне. В ресторане может быть предложена японская кухня и великолепный выбор вин и алкогольных напитков всего мира.</w:t>
      </w:r>
    </w:p>
    <w:p w:rsidR="00F071D9" w:rsidRDefault="00F071D9" w:rsidP="007378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ресторане можно забронировать столик, а также заказать ужин в номер.</w:t>
      </w:r>
    </w:p>
    <w:p w:rsidR="00F071D9" w:rsidRDefault="00F071D9" w:rsidP="007378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Гостиница располагает двумя отдельными конференц – залами, рассчитанными на 50 человек каждый, которые оборудованы современной проекционный и звуковой техникой, и которые можно использовать для проведения переговоров с партнерами или для небольших мероприятий в узком и теплом кругу самых близких людей.</w:t>
      </w:r>
    </w:p>
    <w:p w:rsidR="00F071D9" w:rsidRPr="007378AB" w:rsidRDefault="00F071D9" w:rsidP="007378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071D9" w:rsidRPr="007378AB" w:rsidSect="00A04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C157A"/>
    <w:multiLevelType w:val="hybridMultilevel"/>
    <w:tmpl w:val="2C7877A0"/>
    <w:lvl w:ilvl="0" w:tplc="E3FCE5B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125F8"/>
    <w:multiLevelType w:val="hybridMultilevel"/>
    <w:tmpl w:val="B7CC978A"/>
    <w:lvl w:ilvl="0" w:tplc="8B443136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2D2B0270"/>
    <w:multiLevelType w:val="hybridMultilevel"/>
    <w:tmpl w:val="64CEBBAE"/>
    <w:lvl w:ilvl="0" w:tplc="8B44313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603CED"/>
    <w:multiLevelType w:val="hybridMultilevel"/>
    <w:tmpl w:val="3E96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9D31C4"/>
    <w:multiLevelType w:val="hybridMultilevel"/>
    <w:tmpl w:val="F014E856"/>
    <w:lvl w:ilvl="0" w:tplc="E3FCE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377A2"/>
    <w:multiLevelType w:val="hybridMultilevel"/>
    <w:tmpl w:val="8B9E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8E2E15"/>
    <w:multiLevelType w:val="hybridMultilevel"/>
    <w:tmpl w:val="406CBCBE"/>
    <w:lvl w:ilvl="0" w:tplc="E3FCE5BE">
      <w:start w:val="1"/>
      <w:numFmt w:val="bullet"/>
      <w:lvlText w:val=""/>
      <w:lvlJc w:val="left"/>
      <w:pPr>
        <w:ind w:left="4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5223CC1"/>
    <w:multiLevelType w:val="hybridMultilevel"/>
    <w:tmpl w:val="F3EE979A"/>
    <w:lvl w:ilvl="0" w:tplc="E3FCE5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717"/>
    <w:rsid w:val="000B1E93"/>
    <w:rsid w:val="000B349B"/>
    <w:rsid w:val="00165717"/>
    <w:rsid w:val="00177AD9"/>
    <w:rsid w:val="001B1BF4"/>
    <w:rsid w:val="0022595E"/>
    <w:rsid w:val="00363F23"/>
    <w:rsid w:val="00372F57"/>
    <w:rsid w:val="00377C2D"/>
    <w:rsid w:val="00492CC6"/>
    <w:rsid w:val="00606F51"/>
    <w:rsid w:val="007378AB"/>
    <w:rsid w:val="0079009A"/>
    <w:rsid w:val="00846B3A"/>
    <w:rsid w:val="00985043"/>
    <w:rsid w:val="00A04B8C"/>
    <w:rsid w:val="00A04BA6"/>
    <w:rsid w:val="00AE21A6"/>
    <w:rsid w:val="00B3190B"/>
    <w:rsid w:val="00B64D2D"/>
    <w:rsid w:val="00C90AFA"/>
    <w:rsid w:val="00D2266A"/>
    <w:rsid w:val="00D562DB"/>
    <w:rsid w:val="00D67994"/>
    <w:rsid w:val="00ED1572"/>
    <w:rsid w:val="00F071D9"/>
    <w:rsid w:val="00F640F9"/>
    <w:rsid w:val="00FB16E9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B7D4-146F-4127-BD29-68339736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985043"/>
    <w:pPr>
      <w:ind w:left="720"/>
      <w:contextualSpacing/>
    </w:pPr>
  </w:style>
  <w:style w:type="table" w:styleId="a3">
    <w:name w:val="Table Grid"/>
    <w:basedOn w:val="a1"/>
    <w:rsid w:val="00377C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OFFICE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Irina</cp:lastModifiedBy>
  <cp:revision>2</cp:revision>
  <dcterms:created xsi:type="dcterms:W3CDTF">2014-09-13T17:46:00Z</dcterms:created>
  <dcterms:modified xsi:type="dcterms:W3CDTF">2014-09-13T17:46:00Z</dcterms:modified>
</cp:coreProperties>
</file>