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РАЗРЕШЕНИЕ ХОЗЯЙСТВЕННЫХ СПОРОВ В РЕСПУБЛИКЕ БЕЛАРУСЬ ТРЕТЕЙСКИМИ СУДАМИ 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соответствии с действующим гражданским законо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дательством (ст. 10 ГК) защиту нарушенных или оспорен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ных гражданских прав осуществляют в соответствии с подведомственностью, установленной процессуальным законодательством, наряду с государственными органами правосудия (общими и хозяйственными судами) и негосу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дарственные третейские суды.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bCs/>
          <w:kern w:val="28"/>
          <w:sz w:val="28"/>
          <w:szCs w:val="28"/>
        </w:rPr>
        <w:t xml:space="preserve">Третейский суд 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- суд, избранный или учрежденный по соглашению сторон для рассмотрения уже возникшего или могущего возникнуть спора гражданско-правового характера с обязательством подчиниться его решению</w:t>
      </w:r>
      <w:r w:rsidRPr="00745ED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. Примерно такое же определение третейского суда дают другие белорусские и российские процессуалисты.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Это определение было бы неполным, если не назвать следующие характерные черты третейского суда. Тре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тейский суд - суд не государственный, а избранный или учрежденный спорящими сторонами. Этот суд не осуще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ствляет правосудия, так как это функция государства, но проводит третейское разбирательство с вынесением ре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шения («спор двоих равных рассматривает избранный ими третий равный»). Юрисдикция третейского суда рас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пространяется только на гражданско-правовые споры. Обязательность решения третейского суда вытекает из соглашения, заключенного спорящими сторонами. При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нудительное исполнение решения третейского суда мо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жет быть обеспечено по соответствующему ходатайству государственным (в данном случае хозяйственным) су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дом. «По своей природе третейское разбирательство яв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ляется общественной формой защиты субъективных прав»</w:t>
      </w:r>
      <w:r w:rsidRPr="00745ED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Поиски эффективного механизма альтернативного разрешения споров велись юристами со времен Древнего Рима. О необходимости создания альтернативной системы разрешения споров в России еще в </w:t>
      </w:r>
      <w:smartTag w:uri="urn:schemas-microsoft-com:office:smarttags" w:element="metricconverter">
        <w:smartTagPr>
          <w:attr w:name="ProductID" w:val="1803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1803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 писал автор Ус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тава Третейского совестного суда </w:t>
      </w:r>
      <w:smartTag w:uri="urn:schemas-microsoft-com:office:smarttags" w:element="metricconverter">
        <w:smartTagPr>
          <w:attr w:name="ProductID" w:val="1801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1801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 министр юсти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ции Г.Р. Державин в докладе Александру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I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. Право изби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рать посредников для решения спорных дел предусматри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валось и в Уставе гражданского судопроизводства </w:t>
      </w:r>
      <w:smartTag w:uri="urn:schemas-microsoft-com:office:smarttags" w:element="metricconverter">
        <w:smartTagPr>
          <w:attr w:name="ProductID" w:val="1864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1864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. Декретом о суде № 1 </w:t>
      </w:r>
      <w:smartTag w:uri="urn:schemas-microsoft-com:office:smarttags" w:element="metricconverter">
        <w:smartTagPr>
          <w:attr w:name="ProductID" w:val="1917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1917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 было закреплено право граж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дан передавать свои споры о праве гражданском на рас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смотрение третейского суда. В период НЭПа рассматри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ваемый институт использовался частными предпринима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телями, заинтересованными в том, чтобы их споры по коммерческим операциям не стали достоянием гласности. В 30-е гг.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XX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ст. СССР были образованы два постоянно действующих третейских суда - Морская арбитражная ко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миссия и Внешнеторговая арбитражная комиссия. В </w:t>
      </w:r>
      <w:smartTag w:uri="urn:schemas-microsoft-com:office:smarttags" w:element="metricconverter">
        <w:smartTagPr>
          <w:attr w:name="ProductID" w:val="1959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1959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 было допущено формирование судов для разрешения кон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кретных хозяйственных споров между предприятиями, ор</w:t>
      </w:r>
      <w:r w:rsidR="005A4F2B">
        <w:rPr>
          <w:noProof/>
        </w:rPr>
        <w:pict>
          <v:line id="_x0000_s1026" style="position:absolute;left:0;text-align:left;z-index:251655680;mso-position-horizontal-relative:margin;mso-position-vertical-relative:text" from="-93.95pt,199.8pt" to="-93.95pt,481.7pt" o:allowincell="f" strokeweight="2.5pt">
            <w10:wrap anchorx="margin"/>
          </v:line>
        </w:pic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ганизациями и учреждениями. В Республике Беларусь в настоящее время действуют третейские суды - Междуна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родный арбитражный суд при Белорусской торгово-про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мышленной палате (далее -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) и Морская арбитраж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ная комиссия МАСа. На территории Российской Федера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ции среди постоянно действующих третейских судов мож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но выделить, например, Международный коммерческий арбитражный суд и Морскую арбитражную комиссию при торгово-промышленной палате, Третейский суд для раз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решения экономических споров при торгово-промышлен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ной палате, Третейский суд ассоциации российских бан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ков, Третейский суд при Союзе юристов, Арбитражную комиссию при Московской межбанковской валютной бирже.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Третейская форма защиты гражданских прав имеет свои достоинства. Большинство процессуалистов призна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ют, что в качестве таковых выступают: возможность вы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бора арбитра; отсутствие публики; упрощенная процедура рассмотрения спора; выбор удобного для сторон места и времени разрешения спора; конфиденциальность (любая информация по делу может быть сообщена только с со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гласия сторон); специализация арбитров и т.п.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Хотя третейские суды и не являются органами право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судия, в основе их организации и деятельности положены те же принципы, что и в государственных судах: равенст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во сторон, состязательность, устность разбирательства, диспозитивность, непосредственность и т.п.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В разных странах мира различают следующие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>виды третейских судов:</w:t>
      </w:r>
    </w:p>
    <w:p w:rsidR="001F61C4" w:rsidRPr="00745ED0" w:rsidRDefault="001F61C4" w:rsidP="00745ED0">
      <w:pPr>
        <w:widowControl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а)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ab/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>по кругу лиц, участвующих в рассмотрении спора: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br/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третейские суды по рассмотрению споров с участием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субъектов предпринимательской деятельности;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третейские суды по рассмотрению споров с участием граждан;</w:t>
      </w:r>
    </w:p>
    <w:p w:rsidR="001F61C4" w:rsidRPr="00745ED0" w:rsidRDefault="001F61C4" w:rsidP="00745ED0">
      <w:pPr>
        <w:widowControl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б)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ab/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>по предмету компетенции: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третейские суды общей компетенции (они вправе рас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сматривать все гражданско-правовые споры);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специализированные третейские суды (они рассматри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вают только споры определенной категории). Примером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такого третейского суда в Республике Беларусь является Морская арбитражная комиссия МАСа;</w:t>
      </w:r>
    </w:p>
    <w:p w:rsidR="001F61C4" w:rsidRPr="00745ED0" w:rsidRDefault="001F61C4" w:rsidP="00745ED0">
      <w:pPr>
        <w:widowControl/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в)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ab/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>по срокам действия третейского суда:</w:t>
      </w:r>
    </w:p>
    <w:p w:rsidR="001F61C4" w:rsidRPr="00745ED0" w:rsidRDefault="001F61C4" w:rsidP="00745ED0">
      <w:pPr>
        <w:widowControl/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постоянно действующие третейские суды, или институциональные (например,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). Постоянно действующие третейские суды - это органы, которым по соглашению сторон поручена организация третейского разбирательства конкретного спора. Они могут создаваться торговыми палатами, биржами, объединениями и организациями. Порядок организации, деятельности и разрешения споров для постоянно действующих третейских судов определяется правилами, установленными создавшими их органами (причем под правилами следует понимать положения, уставы, регламенты и другие документы);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временно действующие третейские суды -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>«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  <w:lang w:val="en-US"/>
        </w:rPr>
        <w:t>ad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  <w:lang w:val="en-US"/>
        </w:rPr>
        <w:t>hoc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», 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т.е. третейские суды, созданные, например, для и на время рассмотрения одного или нескольких конкретных дел. Та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кие третейские суды еще могут называться разовыми, изолированными и т.п. Третейские суды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  <w:lang w:val="en-US"/>
        </w:rPr>
        <w:t>ad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  <w:lang w:val="en-US"/>
        </w:rPr>
        <w:t>hoc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не только создаются сторонами, но стороны в принципе могут сами устанавливать практически все процессуальные правила, применяемые при разрешении споров, за исключением определенных законодательством императивных норм, не подлежащих изменению соглашением сторон;</w:t>
      </w:r>
    </w:p>
    <w:p w:rsidR="001F61C4" w:rsidRPr="00745ED0" w:rsidRDefault="001F61C4" w:rsidP="00745ED0">
      <w:pPr>
        <w:widowControl/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г)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ab/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>по территориальному признаку: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внутренние третейские суды, рассматривающие граж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данско-правовые споры только между субъектами данно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го государства;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международные третейские суды, рассматривающие гражданско-правовые споры с участием иностранных лиц.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Основными нормативными правовыми актами, кото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рые регулируют организацию и деятельность третейских судов в Республике Беларусь, являются:</w:t>
      </w:r>
    </w:p>
    <w:p w:rsidR="001F61C4" w:rsidRPr="00745ED0" w:rsidRDefault="001F61C4" w:rsidP="00745ED0">
      <w:pPr>
        <w:widowControl/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Закон Республики Беларусь от 9 июля </w:t>
      </w:r>
      <w:smartTag w:uri="urn:schemas-microsoft-com:office:smarttags" w:element="metricconverter">
        <w:smartTagPr>
          <w:attr w:name="ProductID" w:val="1999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1999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 «О международном арбитражном (третейском) суде»;</w:t>
      </w:r>
    </w:p>
    <w:p w:rsidR="001F61C4" w:rsidRPr="00745ED0" w:rsidRDefault="001F61C4" w:rsidP="00745ED0">
      <w:pPr>
        <w:widowControl/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Нью-Йоркская конвенция о признании и приведе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нии в исполнение иностранных арбитражных решений (</w:t>
      </w:r>
      <w:smartTag w:uri="urn:schemas-microsoft-com:office:smarttags" w:element="metricconverter">
        <w:smartTagPr>
          <w:attr w:name="ProductID" w:val="1958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1958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.)</w:t>
      </w:r>
      <w:r w:rsidRPr="00745ED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1F61C4" w:rsidRPr="00745ED0" w:rsidRDefault="005A4F2B" w:rsidP="00745ED0">
      <w:pPr>
        <w:widowControl/>
        <w:numPr>
          <w:ilvl w:val="0"/>
          <w:numId w:val="2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27" style="position:absolute;left:0;text-align:left;z-index:251656704;mso-position-horizontal-relative:margin" from="-91.8pt,149.4pt" to="-91.8pt,452.9pt" o:allowincell="f" strokeweight="2.15pt">
            <w10:wrap anchorx="margin"/>
          </v:line>
        </w:pic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>Европейская (Женевская) конвенция о внешнетор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говом арбитраже (</w:t>
      </w:r>
      <w:smartTag w:uri="urn:schemas-microsoft-com:office:smarttags" w:element="metricconverter">
        <w:smartTagPr>
          <w:attr w:name="ProductID" w:val="1961 г"/>
        </w:smartTagPr>
        <w:r w:rsidR="001F61C4" w:rsidRPr="00745ED0">
          <w:rPr>
            <w:rFonts w:ascii="Times New Roman" w:hAnsi="Times New Roman" w:cs="Times New Roman"/>
            <w:kern w:val="28"/>
            <w:sz w:val="28"/>
            <w:szCs w:val="28"/>
          </w:rPr>
          <w:t>1961 г</w:t>
        </w:r>
      </w:smartTag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>.);</w:t>
      </w:r>
    </w:p>
    <w:p w:rsidR="001F61C4" w:rsidRPr="00745ED0" w:rsidRDefault="001F61C4" w:rsidP="00745ED0">
      <w:pPr>
        <w:widowControl/>
        <w:numPr>
          <w:ilvl w:val="0"/>
          <w:numId w:val="2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Московская конвенция о разрешении арбитражным путем гражданско-правовых споров, вытекающих из от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ношений экономического и научно-технического сотруд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ничества (</w:t>
      </w:r>
      <w:smartTag w:uri="urn:schemas-microsoft-com:office:smarttags" w:element="metricconverter">
        <w:smartTagPr>
          <w:attr w:name="ProductID" w:val="1972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1972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.)</w:t>
      </w:r>
      <w:r w:rsidRPr="00745ED0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-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Кроме того, ХПК также предусматривает, что по письменному соглашению сторон спор, вытекающий из гражданских правоотношений и подведомственный хозяй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ственному суду, до принятия им решения может быть пере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дан сторонами на рассмотрение третейского суда (ст. 28). Это означает, что подведомственные хозяйственному суду экономические споры, возникающие из административ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ных правоотношений, дела о банкротстве, об установле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нии фактов, имеющих юридическое значение, не переда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ются на рассмотрение третейского суда.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bCs/>
          <w:kern w:val="28"/>
          <w:sz w:val="28"/>
          <w:szCs w:val="28"/>
        </w:rPr>
        <w:t>18.2. Порядок возбуждения и рассмотрения дела в третейском суде. Третейское разбирательство дел в Международном арбитражном суде при БелТПП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Процедура возбуждения и разрешения дела зависит от вида третейского суда. Например, стороны по своему ус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мотрению могут определить порядок разрешения спора в третейском суде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  <w:lang w:val="en-US"/>
        </w:rPr>
        <w:t>ad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  <w:lang w:val="en-US"/>
        </w:rPr>
        <w:t>hoc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. 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При отсутствии соглашения сто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рон о порядке разрешения спора, его может определить сам суд с учетом норм процессуального законодательства, в частности ХПК. Если разрешение спора передается в постоянно действующий третейский суд, то процедура ус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танавливается в соответствии с положением, регламен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том, уставом суда.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Международный арбитражный суд при Белорусской торгово-промышленной палате (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) является единст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венным в Республике Беларусь постоянно действующим третейским судом. Но законодательство не препятствует образованию любого количества третейских судов всех видов.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Деятельность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регулируется международными договорами, в которых участвует Республика Беларусь, упомянутым выше Законом Республики Беларусь «О международном арбитражном (третейском) суде», а так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же Регламентом, утвержденным 6 июня </w:t>
      </w:r>
      <w:smartTag w:uri="urn:schemas-microsoft-com:office:smarttags" w:element="metricconverter">
        <w:smartTagPr>
          <w:attr w:name="ProductID" w:val="2000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2000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>. Президиу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мом Белорусской торгово-промышленной палаты.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является негосударственной, некоммерческой организацией, которая осуществляет свою деятельность на возмездной основе.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вправе рассматривать: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споры между любыми субъектами права, возникаю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щие из осуществления внешнеторговых и иных междуна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родных экономических связей, если местонахождение или место жительства хотя бы одного из этих субъектов нахо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дится за границей Республики Беларусь;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споры между предприятиями с иностранными инвести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циями, международными объединениями и организация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ми, созданными на территории Республики Беларусь;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споры этих юридических лиц с другими юридическими лицами и индивидуальными предпринимателями Респуб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лики Беларусь;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споры между иностранными юридическими лицами и индивидуальными предпринимателями, расположенными за пределами Беларуси;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иные споры экономического характера, если соглаше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нием сторон предусмотрена передача спора на разреше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ние международного арбитражного суда и если это не за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прещено законодательством Республики Беларусь.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Предметная компетенция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может быть также ус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тановлена иным законом или международным договором Республики Беларусь.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Спор на рассмотрение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передается заинтересо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ванными лицами только при наличии арбитражного со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глашения, которое может быть в виде арбитражной ого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ворки (часть договора) или в виде самостоятельного дого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вора.</w:t>
      </w:r>
    </w:p>
    <w:p w:rsidR="001F61C4" w:rsidRPr="00745ED0" w:rsidRDefault="005A4F2B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;mso-position-horizontal-relative:margin" from="-87.1pt,144.7pt" to="-87.1pt,488.15pt" o:allowincell="f" strokeweight="2.15pt">
            <w10:wrap anchorx="margin"/>
          </v:line>
        </w:pic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>Арбитражное соглашение должно заключаться толь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ко в письменной форме. Оно считается заключенным, ес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ли содержится в документе, подписанном сторонами, или заключено путем обмена сообщениями с использованием почты или любых иных средств связи, обеспечивающих письменное фиксирование волеизъявления сторон, вклю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чая направление искового заявления и ответ на него, в ко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торых одна сторона предлагает рассмотреть дело в суде, а другая не возражает против этого.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Количественный состав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для разрешения кон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кретного спора определяется соглашением сторон, а при отсутствии такого соглашения спор разрешается в суде тремя арбитрами.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Арбитры избираются сторонами из Рекомендательно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го списка арбитров (Приложение к Регламенту). Сторо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нам предоставлено право избирать арбитрами также лиц, которые не включены в указанный выше список.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Если стороны договорились о рассмотрении спора од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ним арбитром, они называют избранных ими основного и запасного арбитров.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Если стороны договорились о рассмотрении спора тремя арбитрами, истец в своем исковом заявлении назы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вает избранных им основного и запасного арбитров. От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ветчик должен в течение тридцати дней с момента получе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ния копии искового заявления сообщить суду об избрании им основного и запасного арбитров.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Два избранных сторонами арбитра в течение десяти дней выбирают основного арбитра-председателя. Если сторона в установленный срок не избирает арби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тра, соответствующего арбитра назначает Председатель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. Аналогично решается вопрос и об арбитре-предсе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дателе.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Отвод арбитру может быть заявлен лишь в случае, ес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ли существуют обстоятельства, вызывающие обоснован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ные сомнения относительно его беспристрастности или независимости, либо если арбитр не обладает необходи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мой квалификацией. Сторона может заявить отвод арбит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ру, которого она назначила, только в связи с обстоятель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ствами, ставшими ей известными после его назначения.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Арбитр может заявить самоотвод. Порядок отвода ар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битра решается по взаимному соглашению сторон. Если стороны не договорились, заинтересованная сторона в пятнадцатидневный срок, исчисляемый со дня, когда ей стало известно о назначении соответствующего арбитра, вправе подать в суд мотивированное заявление об отводе арбитра. Данное заявление рассматривается двумя осталь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ными арбитрами до начала разбирательства дела. Если они не придут к соглашению, вопрос об отводе арбитра решает председатель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Рассмотреть дело и вынести решение суд обязан не по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зднее шести месяцев с момента его формирования.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Стороны могут по своему усмотрению договориться о месте проведения заседания суда. При отсутствии такой договоренности место проведения заседания определяется судом с учетом обстоятельств дела и мнения сторон.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Язык судебного разбирательства определяется согла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шением сторон.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Законом «О международном арбитражном (третей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ском) суде» процедура рассмотрения дела в суде подробно не регламентирована.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не связан нормами процессу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ального законодательства Республики Беларусь. Исклю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чение составляют лишь нормы императивного характера. Так, в соответствии с принципом процессуального равно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правия сторон каждой стороне по делу судом должны быть предоставлены равные возможности для рассмотре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ния своей позиции и защиты своих прав.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При разрешении спора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руководствуется законо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дательством, действующим на территории Республики Беларусь, а также международными договорами. При от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сутствии законодательства, регулирующего спорное пра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воотношение, он может прибегнуть к аналогии закона или к аналогии права.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Истец излагает свои требования в виде искового заяв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ления, которое по содержанию и форме должно отвечать требованиям ст. 21 Регламента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О возбуждении производства по делу председатель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выносит определение. Об этом в недельный срок должны быть уведомлены стороны.</w:t>
      </w:r>
    </w:p>
    <w:p w:rsidR="001F61C4" w:rsidRPr="00745ED0" w:rsidRDefault="005A4F2B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29" style="position:absolute;left:0;text-align:left;z-index:251658752;mso-position-horizontal-relative:margin" from="-92.15pt,-6.5pt" to="-92.15pt,504.35pt" o:allowincell="f" strokeweight="3.25pt">
            <w10:wrap anchorx="margin"/>
          </v:line>
        </w:pic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>Копия искового заявления с прилагаемыми докумен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тами передается ответчику, который в тридцатидневный срок обязан направить ответ на исковое заявление.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При рассмотрении дела в суде в качестве доказа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тельств могут быть использованы объяснения сторон, по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казания свидетелей, письменные и вещественные доказа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тельства, заключения экспертов, а также другие носители информации (ст. 33 Регламента).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Расходы, понесенные в связи с рассмотрением дела (арбитражный сбор, оплата проезда свидетелей и др.), распределяются между сторонами по взаимному соглаше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нию, а при отсутствии такого соглашения - по решению суда.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Рассмотрение дела в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>, как правило, оканчивается вынесением решения, содержание которого должно отве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чать требованиям ст. 40 Регламента.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В процессе рассмотрения дела стороны могут достиг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нуть соглашения об урегулировании спора. В этом случае судом выносится решение с учетом условий данного со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глашения.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Решение суда постановляется по большинству голо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сов. Судья, оставшийся в меньшинстве, вправе изложить особое мнение, которое приобщается к делу.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Решение должно быть вынесено в письменной форме и подписано арбитром (арбитрами - при коллегиальном составе суда). Если стороны не договорились об ином, в решении суда должны быть указаны мотивы, на которых оно основано.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После вынесения решения каждой стороне выдается копия этого решения.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Решение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является окончательным, возможность его кассационного или надзорного обжалования законом не предусмотрена. Согласно ст. 43 Закона «О междуна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родном арбитражном (третейском) суде», решение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может быть обжаловано лишь путем подачи ходатайства об отмене решения в Высший Хозяйственный Суд, кото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рый вправе отменить решение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только при наличии следующих оснований: 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одна из сторон при заключении арбитражного согла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шения была полностью или частично недееспособна или это соглашение недействительно по праву, которому сто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роны это соглашение подчинили, а при отсутствии такого указания - по праву Республики Беларусь;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сторона не была должным образом уведомлена о на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значении арбитра или о разбирательстве дела либо по другим уважительным причинам не могла представить свои объяснения;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решение вынесено по спору, не предусмотренному ар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битражным соглашением или не подпадающему под его условия, или содержит положения по вопросам, выходя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щим за пределы арбитражного соглашения. При этом ес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ли некоторые положения могут быть отделены от тех, ко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торые не охватываются таким соглашением, то может быть отменена только та часть решения суда, которая со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держит положения, относящиеся к вопросам, не охваты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ваемым арбитражным соглашением;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состав международного арбитражного суда или поря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док разбирательства дела не соответствовали соглаше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нию сторон.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Решение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может быть отменено Высшим Хозяй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ственным Судом также в случаях, если предмет спора не может быть предметом арбитражного разбирательства согласно законодательству Республики Беларусь или если решение противоречит публичному порядку Республики Беларусь.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Ходатайство об отмене решения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может быть за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явлено в течение трех месяцев со дня, когда сторона полу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чила данное решение.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Высший Хозяйственный Суд по просьбе одной из сто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рон может отложить рассмотрение ходатайства об отмене решения, предоставив возможность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совершить дей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ствия, позволяющие устранить основания для отмены ре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шения суда.</w:t>
      </w:r>
    </w:p>
    <w:p w:rsidR="001F61C4" w:rsidRPr="00745ED0" w:rsidRDefault="001F61C4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Исполнение решения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на территории Беларуси производится по правилам раздела </w:t>
      </w:r>
      <w:r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IV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 ХПК судебными ис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полнителями на основании приказа, выдаваемого хозяйст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венным судом по месту нахождения должника.</w:t>
      </w:r>
    </w:p>
    <w:p w:rsidR="001F61C4" w:rsidRPr="00745ED0" w:rsidRDefault="005A4F2B" w:rsidP="00745ED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30" style="position:absolute;left:0;text-align:left;z-index:251659776;mso-position-horizontal-relative:margin" from="-96.1pt,-9.35pt" to="-96.1pt,485.65pt" o:allowincell="f" strokeweight="2.9pt">
            <w10:wrap anchorx="margin"/>
          </v:line>
        </w:pic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 xml:space="preserve">Исполнение решения 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  <w:lang w:val="en-US"/>
        </w:rPr>
        <w:t>MAC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 xml:space="preserve"> за границей производится на основании соответствующих международных догово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ров, в частности, на основании Нью-Йоркской конвенции о признании и приведении в исполнение иностранных ар</w:t>
      </w:r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softHyphen/>
        <w:t>битражных решений (</w:t>
      </w:r>
      <w:smartTag w:uri="urn:schemas-microsoft-com:office:smarttags" w:element="metricconverter">
        <w:smartTagPr>
          <w:attr w:name="ProductID" w:val="1958 г"/>
        </w:smartTagPr>
        <w:r w:rsidR="001F61C4" w:rsidRPr="00745ED0">
          <w:rPr>
            <w:rFonts w:ascii="Times New Roman" w:hAnsi="Times New Roman" w:cs="Times New Roman"/>
            <w:kern w:val="28"/>
            <w:sz w:val="28"/>
            <w:szCs w:val="28"/>
          </w:rPr>
          <w:t>1958 г</w:t>
        </w:r>
      </w:smartTag>
      <w:r w:rsidR="001F61C4" w:rsidRPr="00745ED0">
        <w:rPr>
          <w:rFonts w:ascii="Times New Roman" w:hAnsi="Times New Roman" w:cs="Times New Roman"/>
          <w:kern w:val="28"/>
          <w:sz w:val="28"/>
          <w:szCs w:val="28"/>
        </w:rPr>
        <w:t>.).</w:t>
      </w:r>
    </w:p>
    <w:p w:rsidR="001F61C4" w:rsidRPr="00745ED0" w:rsidRDefault="001F61C4" w:rsidP="00745ED0">
      <w:pPr>
        <w:pStyle w:val="a6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745ED0">
        <w:rPr>
          <w:sz w:val="28"/>
          <w:szCs w:val="28"/>
        </w:rPr>
        <w:br w:type="page"/>
      </w:r>
      <w:r w:rsidRPr="00745ED0">
        <w:rPr>
          <w:b/>
          <w:kern w:val="28"/>
          <w:sz w:val="28"/>
          <w:szCs w:val="28"/>
        </w:rPr>
        <w:t>СПИСОК ИСПОЛЬЗОВАННЫХ ИСТОЧНИКОВ</w:t>
      </w:r>
    </w:p>
    <w:p w:rsidR="001F61C4" w:rsidRPr="00745ED0" w:rsidRDefault="001F61C4" w:rsidP="00745ED0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745ED0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745ED0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745ED0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1F61C4" w:rsidRPr="00745ED0" w:rsidRDefault="001F61C4" w:rsidP="00745ED0">
      <w:pPr>
        <w:widowControl/>
        <w:numPr>
          <w:ilvl w:val="0"/>
          <w:numId w:val="3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45ED0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1F61C4" w:rsidRPr="00745ED0" w:rsidSect="00745ED0">
      <w:headerReference w:type="even" r:id="rId7"/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DF" w:rsidRDefault="004103DF">
      <w:r>
        <w:separator/>
      </w:r>
    </w:p>
  </w:endnote>
  <w:endnote w:type="continuationSeparator" w:id="0">
    <w:p w:rsidR="004103DF" w:rsidRDefault="0041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DF" w:rsidRDefault="004103DF">
      <w:r>
        <w:separator/>
      </w:r>
    </w:p>
  </w:footnote>
  <w:footnote w:type="continuationSeparator" w:id="0">
    <w:p w:rsidR="004103DF" w:rsidRDefault="0041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164007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F28"/>
    <w:multiLevelType w:val="singleLevel"/>
    <w:tmpl w:val="7A44127E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F917DB"/>
    <w:multiLevelType w:val="singleLevel"/>
    <w:tmpl w:val="D41A776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012BAD"/>
    <w:rsid w:val="00164007"/>
    <w:rsid w:val="001F61C4"/>
    <w:rsid w:val="00223685"/>
    <w:rsid w:val="003D735E"/>
    <w:rsid w:val="004103DF"/>
    <w:rsid w:val="005A4F2B"/>
    <w:rsid w:val="00745ED0"/>
    <w:rsid w:val="009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E19ED72-2F21-4890-945C-4ED76203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1F61C4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РАЗРЕШЕНИЕ ХОЗЯЙСТВЕННЫХ СПОРОВ В РЕСПУБЛИКЕ БЕЛА-РУСЬ ТРЕТЕЙСКИМИ СУДАМИ </vt:lpstr>
    </vt:vector>
  </TitlesOfParts>
  <Company>Microsoft</Company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РАЗРЕШЕНИЕ ХОЗЯЙСТВЕННЫХ СПОРОВ В РЕСПУБЛИКЕ БЕЛА-РУСЬ ТРЕТЕЙСКИМИ СУДАМИ </dc:title>
  <dc:subject/>
  <dc:creator>Admin</dc:creator>
  <cp:keywords/>
  <dc:description/>
  <cp:lastModifiedBy>admin</cp:lastModifiedBy>
  <cp:revision>2</cp:revision>
  <dcterms:created xsi:type="dcterms:W3CDTF">2014-03-07T04:42:00Z</dcterms:created>
  <dcterms:modified xsi:type="dcterms:W3CDTF">2014-03-07T04:42:00Z</dcterms:modified>
</cp:coreProperties>
</file>