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C7" w:rsidRPr="00C55325" w:rsidRDefault="00C55325" w:rsidP="00C55325">
      <w:pPr>
        <w:tabs>
          <w:tab w:val="left" w:pos="1701"/>
        </w:tabs>
        <w:spacing w:before="100" w:beforeAutospacing="1" w:after="100" w:afterAutospacing="1" w:line="26" w:lineRule="atLeast"/>
        <w:ind w:firstLine="600"/>
        <w:jc w:val="center"/>
        <w:rPr>
          <w:b/>
          <w:spacing w:val="20"/>
        </w:rPr>
      </w:pPr>
      <w:r w:rsidRPr="00C55325">
        <w:rPr>
          <w:b/>
          <w:spacing w:val="20"/>
        </w:rPr>
        <w:t>План.</w:t>
      </w:r>
    </w:p>
    <w:p w:rsidR="00BE36C7" w:rsidRP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</w:rPr>
      </w:pPr>
      <w:r w:rsidRPr="00C55325">
        <w:rPr>
          <w:b/>
        </w:rPr>
        <w:t>Введение.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</w:t>
      </w:r>
    </w:p>
    <w:p w:rsidR="00C55325" w:rsidRDefault="00C55325" w:rsidP="00C55325">
      <w:pPr>
        <w:tabs>
          <w:tab w:val="left" w:pos="1701"/>
        </w:tabs>
        <w:spacing w:before="100" w:beforeAutospacing="1" w:after="100" w:afterAutospacing="1" w:line="360" w:lineRule="auto"/>
        <w:jc w:val="both"/>
        <w:rPr>
          <w:b/>
          <w:spacing w:val="20"/>
        </w:rPr>
      </w:pPr>
      <w:r w:rsidRPr="00BE36C7">
        <w:rPr>
          <w:b/>
          <w:spacing w:val="20"/>
        </w:rPr>
        <w:t>1</w:t>
      </w:r>
      <w:r>
        <w:rPr>
          <w:b/>
          <w:spacing w:val="20"/>
        </w:rPr>
        <w:t xml:space="preserve">.Понятие </w:t>
      </w:r>
      <w:r w:rsidRPr="00BE36C7">
        <w:rPr>
          <w:b/>
          <w:spacing w:val="20"/>
        </w:rPr>
        <w:t xml:space="preserve"> коллективных трудовых споров.</w:t>
      </w:r>
      <w:r>
        <w:rPr>
          <w:b/>
          <w:spacing w:val="20"/>
        </w:rPr>
        <w:t xml:space="preserve"> 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>4</w:t>
      </w:r>
    </w:p>
    <w:p w:rsidR="00C55325" w:rsidRPr="00C55325" w:rsidRDefault="00C55325" w:rsidP="00C55325">
      <w:pPr>
        <w:tabs>
          <w:tab w:val="left" w:pos="1701"/>
        </w:tabs>
        <w:spacing w:before="100" w:beforeAutospacing="1" w:after="100" w:afterAutospacing="1" w:line="360" w:lineRule="auto"/>
        <w:jc w:val="both"/>
        <w:rPr>
          <w:b/>
          <w:spacing w:val="20"/>
        </w:rPr>
      </w:pPr>
      <w:r w:rsidRPr="00C55325">
        <w:rPr>
          <w:b/>
          <w:spacing w:val="20"/>
        </w:rPr>
        <w:t xml:space="preserve">2. Порядок рассмотрения коллективного спора. 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>6</w:t>
      </w:r>
    </w:p>
    <w:p w:rsidR="00C55325" w:rsidRDefault="00C55325" w:rsidP="00C55325">
      <w:pPr>
        <w:tabs>
          <w:tab w:val="left" w:pos="1701"/>
        </w:tabs>
        <w:spacing w:before="100" w:beforeAutospacing="1" w:after="100" w:afterAutospacing="1" w:line="360" w:lineRule="auto"/>
        <w:jc w:val="both"/>
        <w:rPr>
          <w:b/>
          <w:spacing w:val="20"/>
        </w:rPr>
      </w:pPr>
      <w:r>
        <w:rPr>
          <w:b/>
          <w:spacing w:val="20"/>
        </w:rPr>
        <w:t xml:space="preserve">      Заключение. 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>12</w:t>
      </w:r>
    </w:p>
    <w:p w:rsidR="00C55325" w:rsidRPr="00BE36C7" w:rsidRDefault="00C55325" w:rsidP="00C55325">
      <w:pPr>
        <w:tabs>
          <w:tab w:val="left" w:pos="1701"/>
        </w:tabs>
        <w:spacing w:before="100" w:beforeAutospacing="1" w:after="100" w:afterAutospacing="1" w:line="360" w:lineRule="auto"/>
        <w:jc w:val="both"/>
        <w:rPr>
          <w:b/>
          <w:spacing w:val="20"/>
        </w:rPr>
      </w:pPr>
      <w:r>
        <w:rPr>
          <w:b/>
          <w:spacing w:val="20"/>
        </w:rPr>
        <w:t xml:space="preserve">      Список использованной литературы. </w:t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</w:r>
      <w:r>
        <w:rPr>
          <w:b/>
          <w:spacing w:val="20"/>
        </w:rPr>
        <w:tab/>
        <w:t>13</w:t>
      </w:r>
    </w:p>
    <w:p w:rsidR="00C55325" w:rsidRDefault="00C55325" w:rsidP="00C55325">
      <w:pPr>
        <w:tabs>
          <w:tab w:val="left" w:pos="1701"/>
        </w:tabs>
        <w:spacing w:before="100" w:beforeAutospacing="1" w:after="100" w:afterAutospacing="1" w:line="26" w:lineRule="atLeast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jc w:val="center"/>
        <w:rPr>
          <w:b/>
          <w:spacing w:val="20"/>
        </w:rPr>
      </w:pPr>
      <w:r w:rsidRPr="00BE36C7">
        <w:rPr>
          <w:b/>
          <w:spacing w:val="20"/>
        </w:rPr>
        <w:t>Введение.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>Современный уровень развития производства обуславливает необходимость коллективного труда, а это определяет наличие коллективных субъектов права.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Существенным условием (а следовательно, признаком) существования лица в качестве коллективного субъекта права является наличие у него организации, т.е. системы коллективных и индивидуальных </w:t>
      </w:r>
      <w:r w:rsidRPr="00BE36C7">
        <w:rPr>
          <w:iCs/>
          <w:spacing w:val="20"/>
        </w:rPr>
        <w:t>органов</w:t>
      </w:r>
      <w:r w:rsidRPr="00BE36C7">
        <w:rPr>
          <w:spacing w:val="20"/>
        </w:rPr>
        <w:t xml:space="preserve">, действующих в отношениях с третьими лицами и взаимодействующих друг с другом по определенным правилам. Таким образом, в сфере трудового права мы должны различать собственно субъектов права и органы (коллегиальные и индивидуальные), образующие организационно-управленческую структуру коллективных субъектов права. Последние субъектами права вообще и трудового права в частности в собственном смысле слова не являются. 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Когда мы говорим о субъекте права, в том числе о субъекте трудового права, мы тем самым характеризуем всю систему правовых категорий в применении к этому субъекту. Иными словами, характеристика субъекта трудового права есть не что иное, как одновременно и характеристика всего субъективного трудового права. Она включает в себя следующие компоненты: 1) способность к правообладанию; 2) само правообладание; 3) юридически значимые действия (прежде всего правореализация); 4) следствия совершения юридически значимых действий; 5) юридические гарантии. 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Первый и основной коллективный субъект трудового права – трудовой коллектив. 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Трудовой коллектив предприятия, учреждения, организации - это объединение всех работников, осуществляющих совместную трудовую деятельность на предприятии, в учреждении, организации на основе трудового договора (контракта). Это объединение обладает организационным единством и связано общими целями.  В основе его управления должна лежать единая воля, что обеспечивается наличием руководителя, назначенного или избранного собственником имущества. 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Трудовой коллектив выступает как субъект трудового права на государственном, муниципальном, а также коллективном производстве. 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Трудовой коллектив действует через свои органы. Это - собрание (конференция) трудового коллектива, совет трудового коллектива (СТК), избираемый на собрании (конференции). 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К органам, специализированным на решение определенных задач, относится комиссия по трудовым спорам (КТС), избираемая на общем собрании трудового коллектива. 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>В Федеральном законе от 11 марта 1992 года N 2491-1 "О коллективных договорах и соглашениях закреплены права трудового коллектива</w:t>
      </w:r>
      <w:r>
        <w:rPr>
          <w:spacing w:val="20"/>
        </w:rPr>
        <w:t>.</w:t>
      </w:r>
      <w:r w:rsidRPr="00BE36C7">
        <w:rPr>
          <w:spacing w:val="20"/>
        </w:rPr>
        <w:t xml:space="preserve"> </w:t>
      </w:r>
    </w:p>
    <w:p w:rsidR="00BE36C7" w:rsidRPr="00BE36C7" w:rsidRDefault="00BE36C7" w:rsidP="00BE36C7">
      <w:pPr>
        <w:tabs>
          <w:tab w:val="left" w:pos="1701"/>
        </w:tabs>
        <w:spacing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Таким образом, как видно из вышеизложенного у трудового коллектива обширный перечень прав, которые он осуществляет в процессе своей трудовой деятельности.   </w:t>
      </w: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sz w:val="24"/>
          <w:szCs w:val="20"/>
        </w:rPr>
      </w:pP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/>
          <w:spacing w:val="20"/>
        </w:rPr>
      </w:pPr>
      <w:r w:rsidRPr="00BE36C7">
        <w:rPr>
          <w:b/>
          <w:spacing w:val="20"/>
        </w:rPr>
        <w:t>1</w:t>
      </w:r>
      <w:r w:rsidR="00C55325">
        <w:rPr>
          <w:b/>
          <w:spacing w:val="20"/>
        </w:rPr>
        <w:t xml:space="preserve">.Понятие </w:t>
      </w:r>
      <w:r w:rsidRPr="00BE36C7">
        <w:rPr>
          <w:b/>
          <w:spacing w:val="20"/>
        </w:rPr>
        <w:t xml:space="preserve"> коллективных трудовых споров.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>Наряду с главой 61 Трудового кодекса РФ, рассмотрению коллективных трудовых споров посвящен также Федеральный закон от 23 ноября 1995 г. №175-ФЗ «О порядке разрешения коллективных трудовых споров»</w:t>
      </w:r>
      <w:r w:rsidRPr="00BE36C7">
        <w:rPr>
          <w:rStyle w:val="a5"/>
          <w:spacing w:val="20"/>
          <w:vertAlign w:val="superscript"/>
        </w:rPr>
        <w:footnoteReference w:id="1"/>
      </w:r>
      <w:r w:rsidRPr="00BE36C7">
        <w:rPr>
          <w:spacing w:val="20"/>
        </w:rPr>
        <w:t xml:space="preserve">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Под коллективным трудовым спором, в соответствии с действующим законодательством, понимается неурегулированные разногласия между работниками (их представителями) и работодателями (их представителями) по поводу установления и изменения условий труда (включая заработную плату), заключения, изменения и выполнения коллективных договоров, соглашений, а также в связи с отказом работодателя учесть мнение выборного представительного органа работников при принятии актов, содержащих нормы трудового права, в организациях.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Моментом начала коллективного трудового спора считается день сообщения решения работодателя (его представителя) об отклонении всех или части требований работников (их представителей) или несообщение работодателем (его представителем) в соответствии со статьей 400 ТК РФ своего решения, а также дата составления протокола разногласий в ходе коллективных переговоров.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Наряду с вышеназванными законодательно закреплены следующие понятия: Примирительные процедуры - рассмотрение коллективного трудового спора с целью его разрешения примирительной комиссией, сторонами с участием посредника, в трудовом арбитраже; Представители работников - органы профессиональных союзов и их объединений, уполномоченные на представительство в соответствии с их уставами, органы общественной самодеятельности, образованные на собрании (конференции) работников организации, филиала, представительства и уполномоченные им; Представители работодателей - руководители организаций или другие полномочные в соответствии с уставом организации, иными правовыми актами лица, полномочные органы объединений работодателей, иные уполномоченные работодателями органы; Забастовка - временный добровольный отказ работников от выполнения трудовых обязанностей (полностью или частично) в целях разрешения коллективного трудового спора.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Очень важно отметить, что положения нормы о коллективных спорах основаны на таких важных элементах, как: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добровольный характер переговоров между участниками коллективного трудового спора по проблемам проведения примирительных процедур и проблемам выхода из конфликта;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государственное вмешательство в конфликт с целью содействия проведению примирительных процедур по разрешению коллективных трудовых споров.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Примирительные процедуры по разрешению коллективного трудового спора базируются на следующих принципах: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соблюдение норм законодательства;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полномочность представителей сторон коллективного трудового спора; </w:t>
      </w:r>
    </w:p>
    <w:p w:rsidR="00C55325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равноправие сторон коллективного трудового спора;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свобода выбора и обсуждения вопросов, составляющих содержание проблемы коллективного трудового спора;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реальность обеспечения обязательств, принимаемых в результате соглашения сторон коллективного трудового спора;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добровольность принятия обязательств каждой из сторон спора;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- контроль и ответственность за выполнение обязательств по соглашению сторон коллективного трудового спора. </w:t>
      </w:r>
    </w:p>
    <w:p w:rsidR="00BE36C7" w:rsidRPr="00C55325" w:rsidRDefault="00C55325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/>
          <w:spacing w:val="20"/>
        </w:rPr>
      </w:pPr>
      <w:r w:rsidRPr="00C55325">
        <w:rPr>
          <w:b/>
          <w:spacing w:val="20"/>
        </w:rPr>
        <w:t>2. П</w:t>
      </w:r>
      <w:r w:rsidR="00BE36C7" w:rsidRPr="00C55325">
        <w:rPr>
          <w:b/>
          <w:spacing w:val="20"/>
        </w:rPr>
        <w:t xml:space="preserve">орядок рассмотрения коллективного спора. </w:t>
      </w:r>
    </w:p>
    <w:p w:rsidR="00BE36C7" w:rsidRPr="00BE36C7" w:rsidRDefault="00BE36C7" w:rsidP="00BE36C7">
      <w:pPr>
        <w:tabs>
          <w:tab w:val="left" w:pos="1701"/>
        </w:tabs>
        <w:adjustRightInd w:val="0"/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>Порядок разрешения коллективного трудового спора состоит из следующих этапов:</w:t>
      </w:r>
      <w:r w:rsidRPr="00BE36C7">
        <w:rPr>
          <w:iCs/>
          <w:spacing w:val="20"/>
        </w:rPr>
        <w:t xml:space="preserve"> рассмотрение коллективного трудового спора примирительной комиссией, рассмотрение коллективного трудового спора с участием посредника и (или) в трудовом арбитраже.</w:t>
      </w:r>
      <w:r w:rsidRPr="00BE36C7">
        <w:rPr>
          <w:rFonts w:ascii="Arial" w:hAnsi="Arial"/>
          <w:spacing w:val="20"/>
        </w:rPr>
        <w:t xml:space="preserve">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Этапам разрешения коллективного трудового спора предшествует </w:t>
      </w:r>
      <w:r w:rsidRPr="00BE36C7">
        <w:rPr>
          <w:iCs/>
          <w:spacing w:val="20"/>
        </w:rPr>
        <w:t>выдвижение требований</w:t>
      </w:r>
      <w:r w:rsidRPr="00BE36C7">
        <w:rPr>
          <w:spacing w:val="20"/>
        </w:rPr>
        <w:t xml:space="preserve">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Правом выдвижения требований обладают работники и их представители. Причем, требования работников организации, филиала, представительства выдвигаются на собрании (конференции) работников большинством голосов. Вместе с выдвижением требований работники избирают своих полномочных представителей для участия в разрешении коллективного трудового спора.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>Отметим, что наряду с Законом "О порядке разрешения коллективных трудовых споров" и ТК РФ, к данным отношениям применим Закон СССР от 17 июня 1983 г. N 9500-Х "О трудовых коллективах и повышении их роли в управлении предприятиями, учреждениями, организациями"</w:t>
      </w:r>
      <w:r w:rsidRPr="00BE36C7">
        <w:rPr>
          <w:rStyle w:val="a5"/>
          <w:spacing w:val="20"/>
          <w:vertAlign w:val="superscript"/>
        </w:rPr>
        <w:footnoteReference w:id="2"/>
      </w:r>
      <w:r w:rsidRPr="00BE36C7">
        <w:rPr>
          <w:spacing w:val="20"/>
        </w:rPr>
        <w:t xml:space="preserve">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При выдвижении одинаковых требований различными представителями работников они вправе сформировать единый орган для участия в разрешении данного коллективного трудового спора.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Такие требования излагаются в письменной форме и направляются работодателю. Копия требований, оформленных в письменной форме, может быть направлена в службу по урегулированию коллективных трудовых споров. В этом случае Служба обязана проверить получение требований другой стороной.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Работодатель обязан принять к рассмотрению направленные ему требования работников и сообщить о своем решении представителю работников в письменной форме в течение трех рабочих дней со дня получения требований.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Каждая из сторон в любой момент после начала коллективного трудового спора вправе обратиться в Службу для уведомительной регистрации спора.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Первый этап - рассмотрение коллективного трудового спора примирительной комиссией является обязательным. Ни одна из сторон коллективного трудового спора не вправе уклоняться от участия в примирительных процедурах.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Примирительная комиссия создается в срок до трех рабочих дней с момента начала коллективного трудового спора и оформляется соответствующим приказом работодателя и решением представителя работников.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Примирительная комиссия формируется из представителей сторон на равноправной основе. Работодатель не вправе уклоняться от создания примирительной комиссии и участия в ее работе. Работодатель должен создать необходимые условия для работы примирительной комиссии.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Коллективный трудовой спор должен быть рассмотрен примирительной комиссией в срок до пяти рабочих дней с момента издания приказа о ее создании.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Решение примирительной комиссии принимается по соглашению сторон, оформляется протоколом, имеет для сторон обязательную силу и исполняется в порядке и сроки, которые установлены решением.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При недостижении согласия в примирительной комиссии стороны продолжают примирительные процедуры с участием посредника или в трудовом арбитраже.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При недостижении согласия по поводу использования примирительных процедур после рассмотрения коллективного трудового спора примирительной комиссией стороны должны приступить к созданию трудового арбитража.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>Отметим, что в настоящее время действуют Рекомендации</w:t>
      </w:r>
      <w:r w:rsidRPr="00BE36C7">
        <w:rPr>
          <w:iCs/>
          <w:spacing w:val="20"/>
        </w:rPr>
        <w:t xml:space="preserve"> об организации работы по рассмотрению коллективного трудового спора с участием посредника, утвержденные </w:t>
      </w:r>
      <w:r w:rsidRPr="00BE36C7">
        <w:rPr>
          <w:spacing w:val="20"/>
        </w:rPr>
        <w:t>постановлением</w:t>
      </w:r>
      <w:r w:rsidRPr="00BE36C7">
        <w:rPr>
          <w:iCs/>
          <w:spacing w:val="20"/>
        </w:rPr>
        <w:t xml:space="preserve"> Минтруда РФ от 27 марта 1997 г. N 16; </w:t>
      </w:r>
      <w:r w:rsidRPr="00BE36C7">
        <w:rPr>
          <w:spacing w:val="20"/>
        </w:rPr>
        <w:t>Рекомендации</w:t>
      </w:r>
      <w:r w:rsidRPr="00BE36C7">
        <w:rPr>
          <w:iCs/>
          <w:spacing w:val="20"/>
        </w:rPr>
        <w:t xml:space="preserve"> об организации работы по рассмотрению коллективного трудового спора в трудовом арбитраже, утвержденные </w:t>
      </w:r>
      <w:r w:rsidRPr="00BE36C7">
        <w:rPr>
          <w:spacing w:val="20"/>
        </w:rPr>
        <w:t>постановлением</w:t>
      </w:r>
      <w:r w:rsidRPr="00BE36C7">
        <w:rPr>
          <w:iCs/>
          <w:spacing w:val="20"/>
        </w:rPr>
        <w:t xml:space="preserve"> Минтруда РФ от 27 марта 1997 года N 17.</w:t>
      </w:r>
      <w:r w:rsidRPr="00BE36C7">
        <w:rPr>
          <w:spacing w:val="20"/>
        </w:rPr>
        <w:t xml:space="preserve">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По соглашению сторон для рассмотрения коллективного трудового спора может быть приглашен посредник независимо от Службы или по рекомендации Службы. Рассмотрение коллективного трудового спора с участием посредника осуществляется в срок до семи календарных дней с моментов его приглашения (назначения) и завершается принятием согласованного решения в письменной форме или составлением протокола разногласий.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Следующий этап - рассмотрение коллективного трудового спора в трудовом арбитраже.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Трудовой арбитраж представляет собой временно действующий орган по рассмотрению коллективного трудового спора, создаваемый сторонами коллективного трудового спора и Службой в срок не позднее трех рабочих дней с момента окончания рассмотрения коллективного трудового спора примирительной комиссией или посредником.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Трудовой арбитраж формируется по соглашению сторон в составе трех человек из числа трудовых арбитров, рекомендованных Службой или предложенных сторонами коллективного трудового спора. В состав трудового арбитража не могут входить представители сторон коллективного трудового спора.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Коллективный трудовой спор рассматривается в трудовом арбитраже с участием представителей сторон в срок до пяти рабочих дней со дня его создания.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Рекомендации трудового арбитража по урегулированию коллективного трудового спора передаются сторонам в письменной форме и приобретают для сторон обязательную силу, если стороны заключили соглашение в письменной форме об их выполнении.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Важным элементом коллективного трудового спора является право на забастовку. Если примирительные процедуры не привели к разрешению коллективного трудового спора либо работодатель уклоняется от примирительных процедур, не выполняет соглашение, достигнутое в ходе разрешения коллективного трудового спора, работники вправе использовать собрания, митинги, демонстрации, пикетирование, включая право на забастовку.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В соответствии со статьей 37 Конституции Российской Федерации признается право работников на забастовку как способ разрешения коллективного трудового спора. Участие в забастовке является добровольным. Никто не может быть принужден к участию или отказу от участия в забастовке. Лица, принуждающие работников к участию или отказу от участия в забастовке, несут ответственность (дисциплинарную, административную, уголовную) в порядке, установленном законодательством. Причем представители работодателя не вправе организовывать забастовку и принимать в ней участие. </w:t>
      </w: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Cs/>
          <w:spacing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Cs/>
          <w:spacing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Cs/>
          <w:spacing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Cs/>
          <w:spacing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Cs/>
          <w:spacing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Cs/>
          <w:spacing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Cs/>
          <w:spacing w:val="20"/>
        </w:rPr>
      </w:pP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Cs/>
          <w:spacing w:val="20"/>
        </w:rPr>
      </w:pP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b/>
          <w:spacing w:val="20"/>
        </w:rPr>
      </w:pPr>
      <w:r w:rsidRPr="00BE36C7">
        <w:rPr>
          <w:b/>
          <w:bCs/>
          <w:spacing w:val="20"/>
        </w:rPr>
        <w:t xml:space="preserve">2. Задача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  При решении этой задачи необходимо прежде всего руководствоваться статьями 255 и 260 нового Трудового кодекса Российской Федерации.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В соответствии со ст. Ст. 255. (Отпуска по беременности и родам) женщинам по их заявлению и в соответствии с медицинским заключением предоставляются отпуска по беременности и родам продолжительностью 70 (в случае многоплодной беременности - 84) календарных дней до родов и 70 (в случае осложненных родов - 86, при рождении двух или более детей - 110) календарных дней после родов с выплатой пособия по государственному социальному страхованию в установленном законом размере. Отпуск по беременности и родам исчисляется суммарно и предоставляется женщине полностью независимо от числа дней, фактически использованных ею до родов.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Наряду с вышеназванной статьей 260 ТК РФ устанавливаются гарантии женщинам при установлении очередности предоставления ежегодных оплачиваемых отпусков. В соответствии с этой статьей, перед отпуском по беременности и родам или </w:t>
      </w:r>
      <w:r w:rsidRPr="00BE36C7">
        <w:rPr>
          <w:iCs/>
          <w:spacing w:val="20"/>
        </w:rPr>
        <w:t>непосредственно после него</w:t>
      </w:r>
      <w:r w:rsidRPr="00BE36C7">
        <w:rPr>
          <w:spacing w:val="20"/>
        </w:rPr>
        <w:t xml:space="preserve"> либо по окончании отпуска по уходу за ребенком женщине по ее желанию предоставляется ежегодный оплачиваемый отпуск </w:t>
      </w:r>
      <w:r w:rsidRPr="00BE36C7">
        <w:rPr>
          <w:iCs/>
          <w:spacing w:val="20"/>
        </w:rPr>
        <w:t>независимо от стажа работы</w:t>
      </w:r>
      <w:r w:rsidRPr="00BE36C7">
        <w:rPr>
          <w:spacing w:val="20"/>
        </w:rPr>
        <w:t xml:space="preserve"> в данной организации. </w:t>
      </w:r>
    </w:p>
    <w:p w:rsidR="00BE36C7" w:rsidRPr="00BE36C7" w:rsidRDefault="00BE36C7" w:rsidP="00BE36C7">
      <w:pPr>
        <w:tabs>
          <w:tab w:val="left" w:pos="1701"/>
        </w:tabs>
        <w:spacing w:before="100" w:beforeAutospacing="1" w:after="100" w:afterAutospacing="1" w:line="360" w:lineRule="auto"/>
        <w:ind w:firstLine="737"/>
        <w:jc w:val="both"/>
        <w:rPr>
          <w:spacing w:val="20"/>
        </w:rPr>
      </w:pPr>
      <w:r w:rsidRPr="00BE36C7">
        <w:rPr>
          <w:spacing w:val="20"/>
        </w:rPr>
        <w:t xml:space="preserve">Таким образом, Тимофеева имеет право на очередной отпуск независимо от стажа работы в данной организации независимо от стажа работы в ней. </w:t>
      </w:r>
    </w:p>
    <w:p w:rsidR="00BE36C7" w:rsidRPr="00BE36C7" w:rsidRDefault="00BE36C7" w:rsidP="00BE36C7">
      <w:pPr>
        <w:spacing w:before="100" w:beforeAutospacing="1" w:after="100" w:afterAutospacing="1"/>
        <w:ind w:firstLine="600"/>
        <w:rPr>
          <w:sz w:val="24"/>
          <w:szCs w:val="24"/>
        </w:rPr>
      </w:pPr>
      <w:r w:rsidRPr="00BE36C7">
        <w:rPr>
          <w:sz w:val="24"/>
          <w:szCs w:val="24"/>
        </w:rPr>
        <w:t xml:space="preserve">  </w:t>
      </w:r>
    </w:p>
    <w:p w:rsidR="00BE36C7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  <w:sz w:val="24"/>
          <w:szCs w:val="20"/>
        </w:rPr>
      </w:pPr>
    </w:p>
    <w:p w:rsidR="00C55325" w:rsidRDefault="00C55325" w:rsidP="00C55325">
      <w:pPr>
        <w:spacing w:line="360" w:lineRule="auto"/>
        <w:jc w:val="center"/>
        <w:rPr>
          <w:b/>
        </w:rPr>
      </w:pPr>
      <w:r>
        <w:rPr>
          <w:b/>
        </w:rPr>
        <w:t>Заключение.</w:t>
      </w:r>
    </w:p>
    <w:p w:rsidR="00C55325" w:rsidRPr="00C55325" w:rsidRDefault="00C55325" w:rsidP="00C55325">
      <w:pPr>
        <w:spacing w:line="360" w:lineRule="auto"/>
        <w:ind w:firstLine="720"/>
        <w:jc w:val="both"/>
        <w:rPr>
          <w:spacing w:val="20"/>
        </w:rPr>
      </w:pPr>
      <w:r w:rsidRPr="00C55325">
        <w:rPr>
          <w:spacing w:val="20"/>
        </w:rPr>
        <w:t>Итак, мы рассмотрели вопрос о трудовых спорах. В результате обзора по этой тематике было выяснено, что же является "трудовым спором", рассмотрена классификация и дана  общая характеристика трудовых споров (конфликтов).</w:t>
      </w:r>
    </w:p>
    <w:p w:rsidR="00C55325" w:rsidRPr="00C55325" w:rsidRDefault="00C55325" w:rsidP="00C55325">
      <w:pPr>
        <w:spacing w:line="360" w:lineRule="auto"/>
        <w:ind w:firstLine="720"/>
        <w:jc w:val="both"/>
        <w:rPr>
          <w:spacing w:val="20"/>
        </w:rPr>
      </w:pPr>
      <w:r w:rsidRPr="00C55325">
        <w:rPr>
          <w:spacing w:val="20"/>
        </w:rPr>
        <w:t>Подробнейшим образом, были охарактеризованы органы, регулирующие противоречия между работником (коллективом) и работодателем (администрацией). Был рассмотрен порядок их создания, формирования, функции, действия и сроки принятия решений этих органов по урегулированию трудовых споров.</w:t>
      </w:r>
    </w:p>
    <w:p w:rsidR="00C55325" w:rsidRPr="00C55325" w:rsidRDefault="00C55325" w:rsidP="00C55325">
      <w:pPr>
        <w:spacing w:line="360" w:lineRule="auto"/>
        <w:ind w:firstLine="720"/>
        <w:jc w:val="both"/>
        <w:rPr>
          <w:spacing w:val="20"/>
        </w:rPr>
      </w:pPr>
      <w:r w:rsidRPr="00C55325">
        <w:rPr>
          <w:spacing w:val="20"/>
        </w:rPr>
        <w:t>Таким образом, актуализация этой темы  "трудового права" диктуется действием рыночных отношений в нашем государстве.  И поэтому можно сделать вывод, что умение правильно действовать в случае возникновения  трудовых разногласий является залогом "будущей победы" субъектов трудового конфликта, т.е. в зависимости от ситуации положительного решения по трудовому спору или в пользу работника, или работодателя.</w:t>
      </w: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C55325" w:rsidRDefault="00C55325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  <w:rPr>
          <w:b/>
          <w:bCs/>
        </w:rPr>
      </w:pPr>
    </w:p>
    <w:p w:rsidR="00BE36C7" w:rsidRPr="00C55325" w:rsidRDefault="00BE36C7" w:rsidP="00C55325">
      <w:pPr>
        <w:tabs>
          <w:tab w:val="left" w:pos="1701"/>
        </w:tabs>
        <w:spacing w:before="100" w:beforeAutospacing="1" w:after="100" w:afterAutospacing="1" w:line="26" w:lineRule="atLeast"/>
        <w:ind w:firstLine="600"/>
        <w:jc w:val="center"/>
      </w:pPr>
      <w:r w:rsidRPr="00C55325">
        <w:rPr>
          <w:b/>
          <w:bCs/>
        </w:rPr>
        <w:t>Список использованной литературы</w:t>
      </w:r>
      <w:r w:rsidR="00C55325">
        <w:rPr>
          <w:b/>
          <w:bCs/>
        </w:rPr>
        <w:t>.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</w:pPr>
      <w:r w:rsidRPr="00C55325">
        <w:rPr>
          <w:i/>
          <w:iCs/>
        </w:rPr>
        <w:t xml:space="preserve">Нормативные акты: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</w:pPr>
      <w:r w:rsidRPr="00C55325">
        <w:t xml:space="preserve">Конституция Российской Федерации от 12 декабря 1993 г. // Российская газета. – 25 декабря 1993 г.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</w:pPr>
      <w:r w:rsidRPr="00C55325">
        <w:t xml:space="preserve">Трудовой кодекс Российской Федерации // Российская газета. - 31 декабря 2001 г. - №256.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</w:pPr>
      <w:r w:rsidRPr="00C55325">
        <w:rPr>
          <w:color w:val="000000"/>
        </w:rPr>
        <w:t>Федеральный закон от 23 ноября 1995 г. N 175-ФЗ "О порядке разрешения коллективных трудовых споров" // Собрание законодательства Российской Федерации. - 27 ноября 1995 г. - №48. - Ст. 4557.</w:t>
      </w:r>
      <w:r w:rsidRPr="00C55325">
        <w:t xml:space="preserve">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</w:pPr>
      <w:r w:rsidRPr="00C55325">
        <w:rPr>
          <w:color w:val="000000"/>
        </w:rPr>
        <w:t xml:space="preserve">Федеральный закон от 12 января 1996 г. N 10-ФЗ "О профессиональных союзах, их правах и гарантиях деятельности" // Собрание законодательства Российской Федерации. - 15 января 1996 г. - N 3. - ст. 148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</w:pPr>
      <w:r w:rsidRPr="00C55325">
        <w:rPr>
          <w:color w:val="000000"/>
        </w:rPr>
        <w:t>Закон СССР от 17 июня 1983 г. N 9500-Х "О трудовых коллективах и повышении их роли в управлении предприятиями, учреждениями, организациями" // Ведомости Верховного Совета СССР. - 1983 г. - N 25. - ст. 382.</w:t>
      </w:r>
      <w:r w:rsidRPr="00C55325">
        <w:t xml:space="preserve">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</w:pPr>
      <w:r w:rsidRPr="00C55325">
        <w:t xml:space="preserve">  </w:t>
      </w:r>
      <w:r w:rsidRPr="00C55325">
        <w:rPr>
          <w:i/>
          <w:iCs/>
        </w:rPr>
        <w:t xml:space="preserve">Специальная литература: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 w:line="26" w:lineRule="atLeast"/>
        <w:ind w:firstLine="600"/>
      </w:pPr>
      <w:r w:rsidRPr="00C55325">
        <w:t xml:space="preserve">Постатейный Комментарий к Федеральному закону "О порядке разрешения коллективных трудовых споров" / Под ред. Соловьев А.В. - M.: Фонд "Правовая культура". - 1997.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/>
        <w:ind w:firstLine="600"/>
      </w:pPr>
      <w:r w:rsidRPr="00C55325">
        <w:t xml:space="preserve">Кузнецов М.В. Правовая природа деятельности профсоюзов // Гражданин и право. - №8. - август 2001 г. </w:t>
      </w:r>
    </w:p>
    <w:p w:rsidR="00BE36C7" w:rsidRPr="00C55325" w:rsidRDefault="00BE36C7" w:rsidP="00BE36C7">
      <w:pPr>
        <w:tabs>
          <w:tab w:val="left" w:pos="1701"/>
        </w:tabs>
        <w:spacing w:before="100" w:beforeAutospacing="1" w:after="100" w:afterAutospacing="1"/>
        <w:ind w:firstLine="600"/>
      </w:pPr>
      <w:r w:rsidRPr="00C55325">
        <w:t xml:space="preserve">Соловьев  Участие профсоюзного органа в конфликтной ситуации // Гражданин и право. - N 6. - июнь 2001 г. </w:t>
      </w:r>
    </w:p>
    <w:p w:rsidR="009277E4" w:rsidRPr="00C55325" w:rsidRDefault="00BE36C7" w:rsidP="00C55325">
      <w:pPr>
        <w:tabs>
          <w:tab w:val="left" w:pos="1701"/>
        </w:tabs>
        <w:spacing w:before="100" w:beforeAutospacing="1" w:after="100" w:afterAutospacing="1"/>
        <w:ind w:firstLine="600"/>
      </w:pPr>
      <w:r w:rsidRPr="00C55325">
        <w:t xml:space="preserve">Власов В.И., Крапивин О.М. Разрешение коллективных трудовых споров  // Гражданин и право. - N2, 3. - февраль, март 2001 г. </w:t>
      </w:r>
      <w:bookmarkStart w:id="0" w:name="_GoBack"/>
      <w:bookmarkEnd w:id="0"/>
    </w:p>
    <w:sectPr w:rsidR="009277E4" w:rsidRPr="00C55325" w:rsidSect="00BA06D3">
      <w:headerReference w:type="even" r:id="rId6"/>
      <w:headerReference w:type="default" r:id="rId7"/>
      <w:type w:val="continuous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43A" w:rsidRDefault="0076143A">
      <w:r>
        <w:separator/>
      </w:r>
    </w:p>
  </w:endnote>
  <w:endnote w:type="continuationSeparator" w:id="0">
    <w:p w:rsidR="0076143A" w:rsidRDefault="0076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43A" w:rsidRDefault="0076143A">
      <w:r>
        <w:separator/>
      </w:r>
    </w:p>
  </w:footnote>
  <w:footnote w:type="continuationSeparator" w:id="0">
    <w:p w:rsidR="0076143A" w:rsidRDefault="0076143A">
      <w:r>
        <w:continuationSeparator/>
      </w:r>
    </w:p>
  </w:footnote>
  <w:footnote w:id="1">
    <w:p w:rsidR="00BE36C7" w:rsidRPr="00C55325" w:rsidRDefault="00BE36C7" w:rsidP="00BE36C7">
      <w:pPr>
        <w:pStyle w:val="a3"/>
        <w:rPr>
          <w:vertAlign w:val="baseline"/>
        </w:rPr>
      </w:pPr>
      <w:r w:rsidRPr="00BE36C7">
        <w:rPr>
          <w:rStyle w:val="a5"/>
        </w:rPr>
        <w:footnoteRef/>
      </w:r>
      <w:r>
        <w:t xml:space="preserve"> </w:t>
      </w:r>
      <w:r w:rsidRPr="00C55325">
        <w:rPr>
          <w:vertAlign w:val="baseline"/>
        </w:rPr>
        <w:t>Федеральный закон от 23 ноября 1995 г. N 175-ФЗ "О порядке разрешения коллективных трудовых споров" // Собрание законодательства Российской Федерации. - 27 ноября 1995 г. - №48. - Ст. 4557.</w:t>
      </w:r>
    </w:p>
  </w:footnote>
  <w:footnote w:id="2">
    <w:p w:rsidR="00BE36C7" w:rsidRPr="00BE36C7" w:rsidRDefault="00BE36C7" w:rsidP="00BE36C7">
      <w:pPr>
        <w:pStyle w:val="a3"/>
      </w:pPr>
      <w:r w:rsidRPr="00BE36C7">
        <w:rPr>
          <w:rStyle w:val="a5"/>
        </w:rPr>
        <w:footnoteRef/>
      </w:r>
      <w:r w:rsidRPr="00BE36C7">
        <w:t xml:space="preserve"> </w:t>
      </w:r>
      <w:r w:rsidRPr="00BE36C7">
        <w:rPr>
          <w:vertAlign w:val="baseline"/>
        </w:rPr>
        <w:t>Закон СССР от 17 июня 1983 г. N 9500-Х "О трудовых коллективах и повышении их роли в управлении предприятиями, учреждениями, организациями" // Ведомости Верховного Совета СССР. - 1983 г. - N 25. - ст. 382.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25" w:rsidRDefault="00C55325" w:rsidP="00C55325">
    <w:pPr>
      <w:pStyle w:val="a7"/>
      <w:framePr w:wrap="around" w:vAnchor="text" w:hAnchor="margin" w:xAlign="right" w:y="1"/>
      <w:rPr>
        <w:rStyle w:val="a8"/>
      </w:rPr>
    </w:pPr>
  </w:p>
  <w:p w:rsidR="00C55325" w:rsidRDefault="00C55325" w:rsidP="00C55325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325" w:rsidRDefault="00C55325" w:rsidP="00C55325">
    <w:pPr>
      <w:pStyle w:val="a7"/>
      <w:framePr w:wrap="around" w:vAnchor="text" w:hAnchor="margin" w:xAlign="right" w:y="1"/>
      <w:rPr>
        <w:rStyle w:val="a8"/>
      </w:rPr>
    </w:pPr>
    <w:r>
      <w:rPr>
        <w:rStyle w:val="a8"/>
        <w:noProof/>
      </w:rPr>
      <w:t>2</w:t>
    </w:r>
  </w:p>
  <w:p w:rsidR="00C55325" w:rsidRDefault="00C55325" w:rsidP="00C55325">
    <w:pPr>
      <w:pStyle w:val="a7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autoHyphenation/>
  <w:hyphenationZone w:val="357"/>
  <w:doNotHyphenateCaps/>
  <w:drawingGridHorizontalSpacing w:val="261"/>
  <w:drawingGridVerticalSpacing w:val="3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7D9D"/>
    <w:rsid w:val="00030B2A"/>
    <w:rsid w:val="00393871"/>
    <w:rsid w:val="0076143A"/>
    <w:rsid w:val="007B3AC8"/>
    <w:rsid w:val="008239C3"/>
    <w:rsid w:val="00847D9D"/>
    <w:rsid w:val="00865FED"/>
    <w:rsid w:val="009277E4"/>
    <w:rsid w:val="00BA06D3"/>
    <w:rsid w:val="00BE36C7"/>
    <w:rsid w:val="00C46AB0"/>
    <w:rsid w:val="00C55325"/>
    <w:rsid w:val="00D3782D"/>
    <w:rsid w:val="00FD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D6C89-6181-49F3-9B08-619320E4A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autoRedefine/>
    <w:semiHidden/>
    <w:rsid w:val="00BE36C7"/>
    <w:pPr>
      <w:ind w:left="142" w:hanging="142"/>
    </w:pPr>
    <w:rPr>
      <w:color w:val="000000"/>
      <w:sz w:val="20"/>
      <w:szCs w:val="20"/>
      <w:vertAlign w:val="superscript"/>
    </w:rPr>
  </w:style>
  <w:style w:type="paragraph" w:styleId="a4">
    <w:name w:val="Body Text Indent"/>
    <w:basedOn w:val="a"/>
    <w:rsid w:val="00BE36C7"/>
    <w:pPr>
      <w:spacing w:before="100" w:beforeAutospacing="1" w:after="100" w:afterAutospacing="1"/>
    </w:pPr>
    <w:rPr>
      <w:sz w:val="24"/>
      <w:szCs w:val="24"/>
    </w:rPr>
  </w:style>
  <w:style w:type="character" w:styleId="a5">
    <w:name w:val="footnote reference"/>
    <w:basedOn w:val="a0"/>
    <w:rsid w:val="00BE36C7"/>
  </w:style>
  <w:style w:type="paragraph" w:styleId="a6">
    <w:name w:val="Normal (Web)"/>
    <w:basedOn w:val="a"/>
    <w:rsid w:val="00BE36C7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C5532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553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</vt:lpstr>
    </vt:vector>
  </TitlesOfParts>
  <Company>Home</Company>
  <LinksUpToDate>false</LinksUpToDate>
  <CharactersWithSpaces>15555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ERROR</dc:creator>
  <cp:keywords/>
  <dc:description/>
  <cp:lastModifiedBy>admin</cp:lastModifiedBy>
  <cp:revision>2</cp:revision>
  <dcterms:created xsi:type="dcterms:W3CDTF">2014-02-10T16:27:00Z</dcterms:created>
  <dcterms:modified xsi:type="dcterms:W3CDTF">2014-02-10T16:27:00Z</dcterms:modified>
</cp:coreProperties>
</file>