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6672DB" w:rsidRPr="008E6E8F" w:rsidRDefault="006672DB" w:rsidP="006672DB">
      <w:pPr>
        <w:spacing w:line="360" w:lineRule="auto"/>
        <w:jc w:val="center"/>
        <w:rPr>
          <w:noProof/>
          <w:color w:val="000000"/>
          <w:sz w:val="28"/>
          <w:szCs w:val="40"/>
        </w:rPr>
      </w:pPr>
    </w:p>
    <w:p w:rsidR="00703CFA" w:rsidRPr="008E6E8F" w:rsidRDefault="00703CFA" w:rsidP="006672DB">
      <w:pPr>
        <w:spacing w:line="360" w:lineRule="auto"/>
        <w:jc w:val="center"/>
        <w:rPr>
          <w:noProof/>
          <w:color w:val="000000"/>
          <w:sz w:val="28"/>
          <w:szCs w:val="40"/>
        </w:rPr>
      </w:pPr>
      <w:r w:rsidRPr="008E6E8F">
        <w:rPr>
          <w:noProof/>
          <w:color w:val="000000"/>
          <w:sz w:val="28"/>
          <w:szCs w:val="40"/>
        </w:rPr>
        <w:t>РЕФЕРАТ</w:t>
      </w:r>
    </w:p>
    <w:p w:rsidR="00703CFA" w:rsidRPr="008E6E8F" w:rsidRDefault="00703CFA" w:rsidP="006672DB">
      <w:pPr>
        <w:spacing w:line="360" w:lineRule="auto"/>
        <w:jc w:val="center"/>
        <w:rPr>
          <w:noProof/>
          <w:color w:val="000000"/>
          <w:sz w:val="28"/>
          <w:szCs w:val="36"/>
        </w:rPr>
      </w:pPr>
      <w:r w:rsidRPr="008E6E8F">
        <w:rPr>
          <w:noProof/>
          <w:color w:val="000000"/>
          <w:sz w:val="28"/>
          <w:szCs w:val="36"/>
        </w:rPr>
        <w:t>на тему:</w:t>
      </w:r>
    </w:p>
    <w:p w:rsidR="00703CFA" w:rsidRPr="009D6E7B" w:rsidRDefault="00703CFA" w:rsidP="006672DB">
      <w:pPr>
        <w:spacing w:line="360" w:lineRule="auto"/>
        <w:jc w:val="center"/>
        <w:rPr>
          <w:b/>
          <w:noProof/>
          <w:color w:val="000000"/>
          <w:sz w:val="28"/>
          <w:szCs w:val="36"/>
        </w:rPr>
      </w:pPr>
      <w:r w:rsidRPr="009D6E7B">
        <w:rPr>
          <w:b/>
          <w:noProof/>
          <w:color w:val="000000"/>
          <w:sz w:val="28"/>
          <w:szCs w:val="36"/>
        </w:rPr>
        <w:t>«</w:t>
      </w:r>
      <w:r w:rsidR="006672DB" w:rsidRPr="009D6E7B">
        <w:rPr>
          <w:b/>
          <w:noProof/>
          <w:color w:val="000000"/>
          <w:sz w:val="28"/>
          <w:szCs w:val="36"/>
        </w:rPr>
        <w:t>Разведение и выращивание кур</w:t>
      </w:r>
      <w:r w:rsidRPr="009D6E7B">
        <w:rPr>
          <w:b/>
          <w:noProof/>
          <w:color w:val="000000"/>
          <w:sz w:val="28"/>
          <w:szCs w:val="36"/>
        </w:rPr>
        <w:t>»</w:t>
      </w:r>
    </w:p>
    <w:p w:rsidR="00703CFA" w:rsidRPr="008E6E8F" w:rsidRDefault="006672DB" w:rsidP="006672DB">
      <w:pPr>
        <w:tabs>
          <w:tab w:val="left" w:pos="2790"/>
          <w:tab w:val="left" w:pos="9355"/>
        </w:tabs>
        <w:spacing w:line="360" w:lineRule="auto"/>
        <w:ind w:firstLine="709"/>
        <w:jc w:val="both"/>
        <w:rPr>
          <w:noProof/>
          <w:color w:val="000000"/>
          <w:sz w:val="28"/>
          <w:szCs w:val="28"/>
        </w:rPr>
      </w:pPr>
      <w:r w:rsidRPr="008E6E8F">
        <w:rPr>
          <w:noProof/>
          <w:color w:val="000000"/>
          <w:sz w:val="28"/>
          <w:szCs w:val="36"/>
        </w:rPr>
        <w:br w:type="page"/>
        <w:t>Содержание</w:t>
      </w:r>
    </w:p>
    <w:p w:rsidR="00703CFA" w:rsidRPr="008E6E8F" w:rsidRDefault="00703CFA" w:rsidP="006672DB">
      <w:pPr>
        <w:spacing w:line="360" w:lineRule="auto"/>
        <w:ind w:firstLine="709"/>
        <w:jc w:val="both"/>
        <w:rPr>
          <w:noProof/>
          <w:color w:val="000000"/>
          <w:sz w:val="28"/>
          <w:szCs w:val="28"/>
        </w:rPr>
      </w:pPr>
    </w:p>
    <w:p w:rsidR="00703CFA" w:rsidRPr="008E6E8F" w:rsidRDefault="00703CFA" w:rsidP="006672DB">
      <w:pPr>
        <w:spacing w:line="360" w:lineRule="auto"/>
        <w:jc w:val="both"/>
        <w:rPr>
          <w:noProof/>
          <w:color w:val="000000"/>
          <w:sz w:val="28"/>
          <w:szCs w:val="32"/>
        </w:rPr>
      </w:pPr>
      <w:r w:rsidRPr="008E6E8F">
        <w:rPr>
          <w:noProof/>
          <w:color w:val="000000"/>
          <w:sz w:val="28"/>
          <w:szCs w:val="32"/>
        </w:rPr>
        <w:t>Введение</w:t>
      </w:r>
    </w:p>
    <w:p w:rsidR="00703CFA" w:rsidRPr="008E6E8F" w:rsidRDefault="00703CFA" w:rsidP="006672DB">
      <w:pPr>
        <w:widowControl/>
        <w:numPr>
          <w:ilvl w:val="0"/>
          <w:numId w:val="8"/>
        </w:numPr>
        <w:autoSpaceDE/>
        <w:autoSpaceDN/>
        <w:adjustRightInd/>
        <w:spacing w:line="360" w:lineRule="auto"/>
        <w:ind w:left="0" w:firstLine="0"/>
        <w:jc w:val="both"/>
        <w:rPr>
          <w:noProof/>
          <w:color w:val="000000"/>
          <w:sz w:val="28"/>
          <w:szCs w:val="32"/>
        </w:rPr>
      </w:pPr>
      <w:r w:rsidRPr="008E6E8F">
        <w:rPr>
          <w:noProof/>
          <w:color w:val="000000"/>
          <w:sz w:val="28"/>
          <w:szCs w:val="32"/>
        </w:rPr>
        <w:t>История одомашнивания</w:t>
      </w:r>
      <w:r w:rsidR="006672DB" w:rsidRPr="008E6E8F">
        <w:rPr>
          <w:noProof/>
          <w:color w:val="000000"/>
          <w:sz w:val="28"/>
          <w:szCs w:val="32"/>
        </w:rPr>
        <w:t xml:space="preserve"> </w:t>
      </w:r>
      <w:r w:rsidRPr="008E6E8F">
        <w:rPr>
          <w:noProof/>
          <w:color w:val="000000"/>
          <w:sz w:val="28"/>
          <w:szCs w:val="32"/>
        </w:rPr>
        <w:t>и современное разведение</w:t>
      </w:r>
    </w:p>
    <w:p w:rsidR="00703CFA" w:rsidRPr="008E6E8F" w:rsidRDefault="00703CFA" w:rsidP="006672DB">
      <w:pPr>
        <w:widowControl/>
        <w:numPr>
          <w:ilvl w:val="0"/>
          <w:numId w:val="8"/>
        </w:numPr>
        <w:autoSpaceDE/>
        <w:autoSpaceDN/>
        <w:adjustRightInd/>
        <w:spacing w:line="360" w:lineRule="auto"/>
        <w:ind w:left="0" w:firstLine="0"/>
        <w:jc w:val="both"/>
        <w:rPr>
          <w:noProof/>
          <w:color w:val="000000"/>
          <w:sz w:val="28"/>
          <w:szCs w:val="32"/>
        </w:rPr>
      </w:pPr>
      <w:r w:rsidRPr="008E6E8F">
        <w:rPr>
          <w:noProof/>
          <w:color w:val="000000"/>
          <w:sz w:val="28"/>
          <w:szCs w:val="32"/>
        </w:rPr>
        <w:t>Породы и кроссы кур</w:t>
      </w:r>
    </w:p>
    <w:p w:rsidR="00703CFA" w:rsidRPr="008E6E8F" w:rsidRDefault="00703CFA" w:rsidP="006672DB">
      <w:pPr>
        <w:widowControl/>
        <w:numPr>
          <w:ilvl w:val="0"/>
          <w:numId w:val="8"/>
        </w:numPr>
        <w:autoSpaceDE/>
        <w:autoSpaceDN/>
        <w:adjustRightInd/>
        <w:spacing w:line="360" w:lineRule="auto"/>
        <w:ind w:left="0" w:firstLine="0"/>
        <w:jc w:val="both"/>
        <w:rPr>
          <w:noProof/>
          <w:color w:val="000000"/>
          <w:sz w:val="28"/>
          <w:szCs w:val="32"/>
        </w:rPr>
      </w:pPr>
      <w:r w:rsidRPr="008E6E8F">
        <w:rPr>
          <w:noProof/>
          <w:color w:val="000000"/>
          <w:sz w:val="28"/>
          <w:szCs w:val="32"/>
        </w:rPr>
        <w:t>Биология и содержание</w:t>
      </w:r>
    </w:p>
    <w:p w:rsidR="00703CFA" w:rsidRPr="008E6E8F" w:rsidRDefault="00703CFA" w:rsidP="006672DB">
      <w:pPr>
        <w:widowControl/>
        <w:numPr>
          <w:ilvl w:val="0"/>
          <w:numId w:val="8"/>
        </w:numPr>
        <w:autoSpaceDE/>
        <w:autoSpaceDN/>
        <w:adjustRightInd/>
        <w:spacing w:line="360" w:lineRule="auto"/>
        <w:ind w:left="0" w:firstLine="0"/>
        <w:jc w:val="both"/>
        <w:rPr>
          <w:noProof/>
          <w:color w:val="000000"/>
          <w:sz w:val="28"/>
          <w:szCs w:val="32"/>
        </w:rPr>
      </w:pPr>
      <w:r w:rsidRPr="008E6E8F">
        <w:rPr>
          <w:noProof/>
          <w:color w:val="000000"/>
          <w:sz w:val="28"/>
          <w:szCs w:val="32"/>
        </w:rPr>
        <w:t>Вывод и выращивание цыплят</w:t>
      </w:r>
    </w:p>
    <w:p w:rsidR="00703CFA" w:rsidRPr="008E6E8F" w:rsidRDefault="00703CFA" w:rsidP="006672DB">
      <w:pPr>
        <w:widowControl/>
        <w:numPr>
          <w:ilvl w:val="0"/>
          <w:numId w:val="8"/>
        </w:numPr>
        <w:autoSpaceDE/>
        <w:autoSpaceDN/>
        <w:adjustRightInd/>
        <w:spacing w:line="360" w:lineRule="auto"/>
        <w:ind w:left="0" w:firstLine="0"/>
        <w:jc w:val="both"/>
        <w:rPr>
          <w:noProof/>
          <w:color w:val="000000"/>
          <w:sz w:val="28"/>
          <w:szCs w:val="32"/>
        </w:rPr>
      </w:pPr>
      <w:r w:rsidRPr="008E6E8F">
        <w:rPr>
          <w:noProof/>
          <w:color w:val="000000"/>
          <w:sz w:val="28"/>
          <w:szCs w:val="32"/>
        </w:rPr>
        <w:t>Выращивание цыплят-бройлеров</w:t>
      </w:r>
    </w:p>
    <w:p w:rsidR="006672DB" w:rsidRPr="008E6E8F" w:rsidRDefault="00703CFA" w:rsidP="006672DB">
      <w:pPr>
        <w:widowControl/>
        <w:numPr>
          <w:ilvl w:val="0"/>
          <w:numId w:val="8"/>
        </w:numPr>
        <w:autoSpaceDE/>
        <w:autoSpaceDN/>
        <w:adjustRightInd/>
        <w:spacing w:line="360" w:lineRule="auto"/>
        <w:ind w:left="0" w:firstLine="0"/>
        <w:jc w:val="both"/>
        <w:rPr>
          <w:noProof/>
          <w:color w:val="000000"/>
          <w:sz w:val="28"/>
          <w:szCs w:val="32"/>
        </w:rPr>
      </w:pPr>
      <w:r w:rsidRPr="008E6E8F">
        <w:rPr>
          <w:noProof/>
          <w:color w:val="000000"/>
          <w:sz w:val="28"/>
          <w:szCs w:val="32"/>
        </w:rPr>
        <w:t>Содержание клеточных несушек</w:t>
      </w:r>
    </w:p>
    <w:p w:rsidR="006672DB" w:rsidRPr="008E6E8F" w:rsidRDefault="00703CFA" w:rsidP="006672DB">
      <w:pPr>
        <w:spacing w:line="360" w:lineRule="auto"/>
        <w:jc w:val="both"/>
        <w:rPr>
          <w:noProof/>
          <w:color w:val="000000"/>
          <w:sz w:val="28"/>
          <w:szCs w:val="32"/>
        </w:rPr>
      </w:pPr>
      <w:r w:rsidRPr="008E6E8F">
        <w:rPr>
          <w:noProof/>
          <w:color w:val="000000"/>
          <w:sz w:val="28"/>
          <w:szCs w:val="32"/>
        </w:rPr>
        <w:t>6.1 Размещение кур в клетках</w:t>
      </w:r>
    </w:p>
    <w:p w:rsidR="006672DB" w:rsidRPr="008E6E8F" w:rsidRDefault="00703CFA" w:rsidP="006672DB">
      <w:pPr>
        <w:spacing w:line="360" w:lineRule="auto"/>
        <w:jc w:val="both"/>
        <w:rPr>
          <w:noProof/>
          <w:color w:val="000000"/>
          <w:sz w:val="28"/>
          <w:szCs w:val="32"/>
        </w:rPr>
      </w:pPr>
      <w:r w:rsidRPr="008E6E8F">
        <w:rPr>
          <w:noProof/>
          <w:color w:val="000000"/>
          <w:sz w:val="28"/>
          <w:szCs w:val="32"/>
        </w:rPr>
        <w:t>6.2 Вентиляция и температурный режим</w:t>
      </w:r>
    </w:p>
    <w:p w:rsidR="006672DB" w:rsidRPr="008E6E8F" w:rsidRDefault="00703CFA" w:rsidP="006672DB">
      <w:pPr>
        <w:spacing w:line="360" w:lineRule="auto"/>
        <w:jc w:val="both"/>
        <w:rPr>
          <w:noProof/>
          <w:color w:val="000000"/>
          <w:sz w:val="28"/>
          <w:szCs w:val="32"/>
        </w:rPr>
      </w:pPr>
      <w:r w:rsidRPr="008E6E8F">
        <w:rPr>
          <w:noProof/>
          <w:color w:val="000000"/>
          <w:sz w:val="28"/>
          <w:szCs w:val="32"/>
        </w:rPr>
        <w:t>6.3 Световой режим</w:t>
      </w:r>
    </w:p>
    <w:p w:rsidR="00703CFA" w:rsidRPr="008E6E8F" w:rsidRDefault="00703CFA" w:rsidP="006672DB">
      <w:pPr>
        <w:spacing w:line="360" w:lineRule="auto"/>
        <w:jc w:val="both"/>
        <w:rPr>
          <w:noProof/>
          <w:color w:val="000000"/>
          <w:sz w:val="28"/>
          <w:szCs w:val="32"/>
        </w:rPr>
      </w:pPr>
      <w:r w:rsidRPr="008E6E8F">
        <w:rPr>
          <w:noProof/>
          <w:color w:val="000000"/>
          <w:sz w:val="28"/>
          <w:szCs w:val="32"/>
        </w:rPr>
        <w:t>6.4 Уход за клеточными несушками</w:t>
      </w:r>
    </w:p>
    <w:p w:rsidR="00703CFA" w:rsidRPr="008E6E8F" w:rsidRDefault="00703CFA" w:rsidP="006672DB">
      <w:pPr>
        <w:spacing w:line="360" w:lineRule="auto"/>
        <w:jc w:val="both"/>
        <w:rPr>
          <w:noProof/>
          <w:color w:val="000000"/>
          <w:sz w:val="28"/>
          <w:szCs w:val="32"/>
        </w:rPr>
      </w:pPr>
      <w:r w:rsidRPr="008E6E8F">
        <w:rPr>
          <w:noProof/>
          <w:color w:val="000000"/>
          <w:sz w:val="28"/>
          <w:szCs w:val="32"/>
        </w:rPr>
        <w:t>7. Болезни кур</w:t>
      </w:r>
    </w:p>
    <w:p w:rsidR="00703CFA" w:rsidRPr="008E6E8F" w:rsidRDefault="00703CFA" w:rsidP="006672DB">
      <w:pPr>
        <w:spacing w:line="360" w:lineRule="auto"/>
        <w:jc w:val="both"/>
        <w:rPr>
          <w:noProof/>
          <w:color w:val="000000"/>
          <w:sz w:val="28"/>
          <w:szCs w:val="32"/>
        </w:rPr>
      </w:pPr>
      <w:r w:rsidRPr="008E6E8F">
        <w:rPr>
          <w:noProof/>
          <w:color w:val="000000"/>
          <w:sz w:val="28"/>
          <w:szCs w:val="32"/>
        </w:rPr>
        <w:t>8. Пух и перо – ценные продукты птицеводства</w:t>
      </w:r>
    </w:p>
    <w:p w:rsidR="00703CFA" w:rsidRPr="008E6E8F" w:rsidRDefault="00703CFA" w:rsidP="006672DB">
      <w:pPr>
        <w:spacing w:line="360" w:lineRule="auto"/>
        <w:jc w:val="both"/>
        <w:rPr>
          <w:noProof/>
          <w:color w:val="000000"/>
          <w:sz w:val="28"/>
          <w:szCs w:val="32"/>
        </w:rPr>
      </w:pPr>
      <w:r w:rsidRPr="008E6E8F">
        <w:rPr>
          <w:noProof/>
          <w:color w:val="000000"/>
          <w:sz w:val="28"/>
          <w:szCs w:val="32"/>
        </w:rPr>
        <w:t>Заключение</w:t>
      </w:r>
    </w:p>
    <w:p w:rsidR="00703CFA" w:rsidRPr="008E6E8F" w:rsidRDefault="00703CFA" w:rsidP="006672DB">
      <w:pPr>
        <w:spacing w:line="360" w:lineRule="auto"/>
        <w:jc w:val="both"/>
        <w:rPr>
          <w:noProof/>
          <w:color w:val="000000"/>
          <w:sz w:val="28"/>
          <w:szCs w:val="32"/>
        </w:rPr>
      </w:pPr>
      <w:r w:rsidRPr="008E6E8F">
        <w:rPr>
          <w:noProof/>
          <w:color w:val="000000"/>
          <w:sz w:val="28"/>
          <w:szCs w:val="32"/>
        </w:rPr>
        <w:t>Литература</w:t>
      </w:r>
    </w:p>
    <w:p w:rsidR="00703CFA" w:rsidRPr="008E6E8F" w:rsidRDefault="00703CFA" w:rsidP="006672DB">
      <w:pPr>
        <w:spacing w:line="360" w:lineRule="auto"/>
        <w:ind w:firstLine="709"/>
        <w:jc w:val="both"/>
        <w:rPr>
          <w:noProof/>
          <w:color w:val="000000"/>
          <w:sz w:val="28"/>
          <w:szCs w:val="32"/>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Введение</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Птицеводство – одна из крупных отраслей животноводства в нашей стране – развивается путем концентрации, специализации и интенсификации на базе межхозяйственного кооперирования птицефабрик, механизированных колхозных и совхозных птицеферм. Увеличение производства яиц и мяса птицы основывается на значительном повышении продуктивности птицы с одновременным ростом ее поголовья при высокой оплате кормов продукцией и повышении производительности труда.</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Развитие производства на промышленной основе дает возможность получать много продукции высокого качества в короткие сроки с эффективной оплатой корма продукцией.</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В крупных промышленных хозяйствах от каждой курицы выращивают за год 70 и более голов молодняка, что позволяет получать свыше 100 кг мяса; хорошая курица-несушка дает за год 280 – 300 яиц, или 15 – 18 кг и более продукции высокой питательности.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В дореволюционной России птицеводство было одной из отсталых отраслей сельского хозяйства, разведением птиц занимались главным образом мелкие крестьянские хозяйства, в экономике которых она не имела существенного значения.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На птицефабриках, в колхозах и совхозах сложились коллективы, сделавшие крупные вклады в увеличение производства продуктов питания для народа и принесших славу своим предприятиям в нашей стране и далеко за ее пределами. Многие организаторы хозяйств и передовики производства, творческим трудом способствующие научно-техническому прогрессу, отмечены высокими наградами Родины. </w:t>
      </w:r>
    </w:p>
    <w:p w:rsidR="00703CFA" w:rsidRPr="008E6E8F" w:rsidRDefault="00703CFA" w:rsidP="006672DB">
      <w:pPr>
        <w:spacing w:line="360" w:lineRule="auto"/>
        <w:ind w:firstLine="709"/>
        <w:jc w:val="both"/>
        <w:rPr>
          <w:noProof/>
          <w:color w:val="000000"/>
          <w:sz w:val="28"/>
          <w:szCs w:val="28"/>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1. История одомашнивания</w:t>
      </w:r>
      <w:r w:rsidRPr="008E6E8F">
        <w:rPr>
          <w:noProof/>
          <w:color w:val="000000"/>
          <w:sz w:val="28"/>
          <w:szCs w:val="36"/>
        </w:rPr>
        <w:t xml:space="preserve"> </w:t>
      </w:r>
      <w:r w:rsidR="00703CFA" w:rsidRPr="008E6E8F">
        <w:rPr>
          <w:noProof/>
          <w:color w:val="000000"/>
          <w:sz w:val="28"/>
          <w:szCs w:val="36"/>
        </w:rPr>
        <w:t>и современное разведение</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Домашние куры</w:t>
      </w:r>
      <w:r w:rsidR="006672DB" w:rsidRPr="008E6E8F">
        <w:rPr>
          <w:noProof/>
          <w:color w:val="000000"/>
          <w:sz w:val="28"/>
          <w:szCs w:val="28"/>
        </w:rPr>
        <w:t xml:space="preserve"> </w:t>
      </w:r>
      <w:r w:rsidRPr="008E6E8F">
        <w:rPr>
          <w:noProof/>
          <w:color w:val="000000"/>
          <w:sz w:val="28"/>
          <w:szCs w:val="28"/>
        </w:rPr>
        <w:t>происходят от дикой банкивской курицы (Gallus gallus), обитающей в лесах и кустарниковых зарослях Индии и Индокитая. Возможно, в образовании первых пород кур участвовали и другие виды рода Gallus, широко распространенные в Южной и Юго-Восточной Азии.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Одомашнивание кур произошло в Индии не позднее III тысячелетия до нашей эры. Спустя тысячу-полторы лет их начали разводить в Египте, а в VI – VII веках до нашей эры – в Греции и других европейских странах. В те времена куры откладывали всего по десять – двадцать яиц в год и разводились либо на мясо, либо как декоративные и храмовые птицы. В Британии их считали священными до III века нашей эры.</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В странах Азии было создано много мясных, бойцовых и декоративных пород, но все же подлинная революция в птицеводстве произошла в Римской империи. Во II – III веках до нашей эры здесь были разработаны методики откорма </w:t>
      </w:r>
      <w:r w:rsidRPr="008E6E8F">
        <w:rPr>
          <w:i/>
          <w:noProof/>
          <w:color w:val="000000"/>
          <w:sz w:val="28"/>
          <w:szCs w:val="28"/>
        </w:rPr>
        <w:t xml:space="preserve">бройлеров </w:t>
      </w:r>
      <w:r w:rsidRPr="008E6E8F">
        <w:rPr>
          <w:noProof/>
          <w:color w:val="000000"/>
          <w:sz w:val="28"/>
          <w:szCs w:val="28"/>
        </w:rPr>
        <w:t xml:space="preserve">(цыплят, откармливаемых на мясо), а в I – II веках до нашей эры – технология массового разведения в крупных хозяйствах.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Породы выведенные в Древнем Риме, в средние века оказались утраченными, но в странах Средиземноморья сохранились местные группы кур с повышенной яйценоскостью, от которых происходит большинство современных яичных пород. Разводимые ныне мясные породы в основном происходят от азиатских, завезенных в Европу в XIX веке. Тогда же в США, а позже в Европе началось выведение смешанных, мясо-яичных пород.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На территории России разведением кур занималось еще дославянское население европейской части (балты, финно-угорские народы</w:t>
      </w:r>
      <w:r w:rsidR="006672DB" w:rsidRPr="008E6E8F">
        <w:rPr>
          <w:noProof/>
          <w:color w:val="000000"/>
          <w:sz w:val="28"/>
          <w:szCs w:val="28"/>
        </w:rPr>
        <w:t>)</w:t>
      </w:r>
      <w:r w:rsidRPr="008E6E8F">
        <w:rPr>
          <w:noProof/>
          <w:color w:val="000000"/>
          <w:sz w:val="28"/>
          <w:szCs w:val="28"/>
        </w:rPr>
        <w:t xml:space="preserve"> и древние жители Кавказа. Археологические находки, относящиеся к I тысячелетию до нашей эры, известны на Алтае и в Причерноморье. Арабский путешественник Ибн-Фадлан наблюдал в 992 году, как русы приносили в жертву петухов и кур при погребальном обряде. Генетические исследования показали, что старые отечественные породы имеют в основном азиатское происхождение, хотя в древности на юге России были и куры средиземноморского типа. Многие породы созданы народной селекцией сто – двести лет тому назад. В те времена отбор велся не на мясную или яичную продуктивность, а на бойцовские и голосовые качества петухов. В XX веке в России выведено около 20 пород и множество промышленных линий и кроссов. Но за это же время из примерно 80 отечественных пород и популяций, существовавших до революции, утрачено более 50.</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 начале XX века Россия занимала первое место в мире по экспорту продуктов птицеводства. Однако культура птицеводства оставалась в основном низкой, а вся отрасль – одной из наиболее отсталых.</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Основная продукция птицеводства – мясо и яйца. Мяса только в России производится около 4 – 5 миллионов тонн в год. Лучшие несушки современных яичных пород откладывают свыше трехсот яиц в год (рекорд – 365). Находят применение также внутренности, пух и перо, другие побочные продукты. Кур также разводят в качестве лабораторных животных, а на куриных эмбрионах удается выращивать возбудителей многих болезней, особенно вирусных, для изучения или получения вакцин.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В промышленном птицеводстве сейчас используют в основном не чистопородных кур, а так называемые </w:t>
      </w:r>
      <w:r w:rsidRPr="008E6E8F">
        <w:rPr>
          <w:i/>
          <w:noProof/>
          <w:color w:val="000000"/>
          <w:sz w:val="28"/>
          <w:szCs w:val="28"/>
        </w:rPr>
        <w:t>кроссы.</w:t>
      </w:r>
      <w:r w:rsidRPr="008E6E8F">
        <w:rPr>
          <w:noProof/>
          <w:color w:val="000000"/>
          <w:sz w:val="28"/>
          <w:szCs w:val="28"/>
        </w:rPr>
        <w:t xml:space="preserve"> Кроссы получают скрещиванием двух – четырех породных линий. Поскольку кросс, насчитывающий миллионы птиц, обычно происходят от ограниченного числа производителей, со временем он теряет ценные качества и вырождается. Поэтому каждые несколько десятков лет промышленные кроссы заменяются новыми.</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При описании пород кур применяют ряд птицеводческих терминов. Вот несколько из них:</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Гребень бывает </w:t>
      </w:r>
      <w:r w:rsidRPr="008E6E8F">
        <w:rPr>
          <w:i/>
          <w:noProof/>
          <w:color w:val="000000"/>
          <w:sz w:val="28"/>
          <w:szCs w:val="28"/>
        </w:rPr>
        <w:t>листовидный</w:t>
      </w:r>
      <w:r w:rsidRPr="008E6E8F">
        <w:rPr>
          <w:noProof/>
          <w:color w:val="000000"/>
          <w:sz w:val="28"/>
          <w:szCs w:val="28"/>
        </w:rPr>
        <w:t xml:space="preserve"> (сплюснутый с боков и с зазубренным краем), </w:t>
      </w:r>
      <w:r w:rsidRPr="008E6E8F">
        <w:rPr>
          <w:i/>
          <w:noProof/>
          <w:color w:val="000000"/>
          <w:sz w:val="28"/>
          <w:szCs w:val="28"/>
        </w:rPr>
        <w:t>розовидный</w:t>
      </w:r>
      <w:r w:rsidRPr="008E6E8F">
        <w:rPr>
          <w:noProof/>
          <w:color w:val="000000"/>
          <w:sz w:val="28"/>
          <w:szCs w:val="28"/>
        </w:rPr>
        <w:t xml:space="preserve"> (в виде бугорчатого валика, заостренного к затылку), </w:t>
      </w:r>
      <w:r w:rsidRPr="008E6E8F">
        <w:rPr>
          <w:i/>
          <w:noProof/>
          <w:color w:val="000000"/>
          <w:sz w:val="28"/>
          <w:szCs w:val="28"/>
        </w:rPr>
        <w:t>стручковидным</w:t>
      </w:r>
      <w:r w:rsidRPr="008E6E8F">
        <w:rPr>
          <w:noProof/>
          <w:color w:val="000000"/>
          <w:sz w:val="28"/>
          <w:szCs w:val="28"/>
        </w:rPr>
        <w:t xml:space="preserve"> (из трех сросшихся пластинок), </w:t>
      </w:r>
      <w:r w:rsidRPr="008E6E8F">
        <w:rPr>
          <w:i/>
          <w:noProof/>
          <w:color w:val="000000"/>
          <w:sz w:val="28"/>
          <w:szCs w:val="28"/>
        </w:rPr>
        <w:t>ореховидный</w:t>
      </w:r>
      <w:r w:rsidRPr="008E6E8F">
        <w:rPr>
          <w:noProof/>
          <w:color w:val="000000"/>
          <w:sz w:val="28"/>
          <w:szCs w:val="28"/>
        </w:rPr>
        <w:t xml:space="preserve"> (похожий по форме на половинку грецкого ореха), </w:t>
      </w:r>
      <w:r w:rsidRPr="008E6E8F">
        <w:rPr>
          <w:i/>
          <w:noProof/>
          <w:color w:val="000000"/>
          <w:sz w:val="28"/>
          <w:szCs w:val="28"/>
        </w:rPr>
        <w:t xml:space="preserve">бабочковидный </w:t>
      </w:r>
      <w:r w:rsidRPr="008E6E8F">
        <w:rPr>
          <w:noProof/>
          <w:color w:val="000000"/>
          <w:sz w:val="28"/>
          <w:szCs w:val="28"/>
        </w:rPr>
        <w:t xml:space="preserve">(из двух симметричных лопастей), </w:t>
      </w:r>
      <w:r w:rsidRPr="008E6E8F">
        <w:rPr>
          <w:i/>
          <w:noProof/>
          <w:color w:val="000000"/>
          <w:sz w:val="28"/>
          <w:szCs w:val="28"/>
        </w:rPr>
        <w:t>роговидный</w:t>
      </w:r>
      <w:r w:rsidRPr="008E6E8F">
        <w:rPr>
          <w:noProof/>
          <w:color w:val="000000"/>
          <w:sz w:val="28"/>
          <w:szCs w:val="28"/>
        </w:rPr>
        <w:t xml:space="preserve"> (в виде двух стоячих рожков).</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Окраска бывает белая, </w:t>
      </w:r>
      <w:r w:rsidRPr="008E6E8F">
        <w:rPr>
          <w:i/>
          <w:noProof/>
          <w:color w:val="000000"/>
          <w:sz w:val="28"/>
          <w:szCs w:val="28"/>
        </w:rPr>
        <w:t>колумбийская</w:t>
      </w:r>
      <w:r w:rsidRPr="008E6E8F">
        <w:rPr>
          <w:noProof/>
          <w:color w:val="000000"/>
          <w:sz w:val="28"/>
          <w:szCs w:val="28"/>
        </w:rPr>
        <w:t xml:space="preserve"> (белая или коричневая с зеленовато-черными гривой, крыльями и хвостом), </w:t>
      </w:r>
      <w:r w:rsidRPr="008E6E8F">
        <w:rPr>
          <w:i/>
          <w:noProof/>
          <w:color w:val="000000"/>
          <w:sz w:val="28"/>
          <w:szCs w:val="28"/>
        </w:rPr>
        <w:t>куропатчатая</w:t>
      </w:r>
      <w:r w:rsidRPr="008E6E8F">
        <w:rPr>
          <w:noProof/>
          <w:color w:val="000000"/>
          <w:sz w:val="28"/>
          <w:szCs w:val="28"/>
        </w:rPr>
        <w:t xml:space="preserve"> (с темно-золотистой шеей в продольных черных полосах, у петухов с зеленоватым блестящем оперением туловища и хвоста и красно-бурыми крыльями, а у кур с серо-коричневой спиной, черно-коричневым хвостом и крыльями и красно-бурой грудью), полосатая (в узких поперечных черных и светло-голубых полосах), коричневая, черная, </w:t>
      </w:r>
      <w:r w:rsidRPr="008E6E8F">
        <w:rPr>
          <w:i/>
          <w:noProof/>
          <w:color w:val="000000"/>
          <w:sz w:val="28"/>
          <w:szCs w:val="28"/>
        </w:rPr>
        <w:t xml:space="preserve">ситцевая </w:t>
      </w:r>
      <w:r w:rsidRPr="008E6E8F">
        <w:rPr>
          <w:noProof/>
          <w:color w:val="000000"/>
          <w:sz w:val="28"/>
          <w:szCs w:val="28"/>
        </w:rPr>
        <w:t xml:space="preserve">(с белыми кончиками перьев), голубая (аспидно-сизая с темными краями перьев), </w:t>
      </w:r>
      <w:r w:rsidRPr="008E6E8F">
        <w:rPr>
          <w:i/>
          <w:noProof/>
          <w:color w:val="000000"/>
          <w:sz w:val="28"/>
          <w:szCs w:val="28"/>
        </w:rPr>
        <w:t>лососевая</w:t>
      </w:r>
      <w:r w:rsidRPr="008E6E8F">
        <w:rPr>
          <w:noProof/>
          <w:color w:val="000000"/>
          <w:sz w:val="28"/>
          <w:szCs w:val="28"/>
        </w:rPr>
        <w:t xml:space="preserve"> (красно-коричневая с светло-золотистыми головой, спиной и шеей). </w:t>
      </w:r>
    </w:p>
    <w:p w:rsidR="006672DB" w:rsidRPr="008E6E8F" w:rsidRDefault="006672DB" w:rsidP="006672DB">
      <w:pPr>
        <w:spacing w:line="360" w:lineRule="auto"/>
        <w:ind w:firstLine="709"/>
        <w:jc w:val="both"/>
        <w:rPr>
          <w:noProof/>
          <w:color w:val="000000"/>
          <w:sz w:val="28"/>
          <w:szCs w:val="36"/>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2. Породы и кроссы кур</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Породы кур делятся на мясные, мясо-яичные, яичные, декоративные, голосистые и бойцовые.</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МЯСНЫЕ породы используются в основном для производства бройлеров. Их основная особенность – высокая скороспелость. Как правило, куры мясных пород крупные, с небольшим гребнем и сережками, средними по длине клювом и ногами, короткой шеей.</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Кохинхин – древняя китайская порода, у нас разводится в основном как декоративная в любительских хозяйствах. Это куры мощного сложения, с маленькой головой, листовидным гребнем, мускулистой грудью, коротким хвостом, пышным мягким оперением. Окраска палевая, черная, белая, куропатчатая или голубая. Обладают спокойным нравом и неприхотливостью. Цыплята первые несколько дней ходят неоперенными, поэтому нуждаются в тепле.</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Существует также карликовая форма кохинхинов, чисто декоративная.</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Брама – старинная порода, созданная в США скрещиванием кур кохинхин и малайских. За рубежом куры этой породы относятся к числу самых крупных (до 7 кг), скороспелых и к тому же с отличной яйценоскостью. У нас их долгое время разводили в любительских хозяйствах как декоративных, поэтому в нашей стране ценные качества пород утрачены. Брама – крупные куры с величественной осанкой, небольшой головой, желтым клювом, стручковидным гребнем, массивным туловищем и очень пышным оперением, особенно на ногах и шее. В зависимости от окраски различают несколько разновидностей пород брама: светлую (серебристо-белую), темную (черную с серебристыми головой, шеей и спиной), палевую и куропатчатую. Куры брама отличаются спокойным нравом и хорошо приспособлены к сырому холодному климату.</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Лангшан – старинная порода, выведенная в северном Китае. В европейских странах и России образовала ряд местных разновидностей. У нас очень редка. Крупная, с удлиненным туловищем, листовидным гребнем, темным клювом, плотно прилегающим оперением черного цвета с блестяще-зеленым отливом. Кожа белая, спина характерной формы. Мясо очень вкусное.</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Корниш – английская порода, созданная на основе местных бойцовых кур, малайских и азиль. Широко распространена во всем мире, в основном в крупных хозяйствах. Крупные большеголовые куры с листовидным гребнем, желтым клювом, широкой грудью, крепким туловищем. Существуют белая, черная, палевая и красная разновидности. Белые корниши служат основой при создании промышленных кроссов.</w:t>
      </w:r>
      <w:r w:rsidR="006672DB" w:rsidRPr="008E6E8F">
        <w:rPr>
          <w:noProof/>
          <w:color w:val="000000"/>
          <w:sz w:val="28"/>
          <w:szCs w:val="28"/>
        </w:rPr>
        <w:t xml:space="preserve">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Мясные кроссы, используемые в современном промышленном птицеводстве, в основном создаются скрещиванием петухов корниш и кур плимутрок. У нас используют, например, кроссы «Бройлер-61», «Смена», «Иртыш», «Бройлер-М» (созданный с использованием мини-кур из линий, выведенных в Институте Птицеводства).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МЯСО-ЯИЧНЫЕ и ЯИЧНО-МЯСНЫЕ породы впервые появились в США в конце XIX века. У нас таких кур содержат в основном в приусадебном хозяйстве и на мелких неспециализированных птицефермах, поскольку от них можно получать неплохой выход как мяса, так и яиц. По внешнему виду они занимают промежуточное положение между мясными и яичными породами. К этой группе относится более половины существующих пород. </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Адлерская серебристая порода выведена в Краснодарском крае скрещиванием пород русская белая, нью-гемпшир, белый плимутрок, первомайской, юрловской. Широко применяется в птицеводстве, поголовье в России превышает миллион. Среднего размера, с круглой головой, широким туловищем, листовидным гребнем, желтым клювом, коротким хвостом. Окраска колумбийская. Примесь крови этой породы желательна в промышленных кроссах, поскольку у таких цыплят окраска пуха зависит от пола, что облегчает их отбор.</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Австралорп черный – австралийская порода, популярная в приусадебном хозяйстве и при создании яичных кроссов. На ее основе у нас создана порода</w:t>
      </w:r>
      <w:r w:rsidR="006672DB" w:rsidRPr="008E6E8F">
        <w:rPr>
          <w:noProof/>
          <w:color w:val="000000"/>
          <w:sz w:val="28"/>
          <w:szCs w:val="28"/>
        </w:rPr>
        <w:t xml:space="preserve"> </w:t>
      </w:r>
      <w:r w:rsidRPr="008E6E8F">
        <w:rPr>
          <w:noProof/>
          <w:color w:val="000000"/>
          <w:sz w:val="28"/>
          <w:szCs w:val="28"/>
        </w:rPr>
        <w:t xml:space="preserve">австралорп черно-пятнистый, обладающая устойчивостью к пуллорозу. Пока эти породы малочисленны. Внешне напоминают адлерских серебристых, отличаясь более темной окраской.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Загорская лососевая порода выведена в России скрещиванием пород русской белой, род-айланд, нью-гемпшир и юрловской. Средних размеров куры, с круглой головой, желтым клювом, листовидным гребнем, утолщенной шеей, удлиненным корпусом, небольшим хвостом. Окраска лососевая, у петухов грива и спина серебристые. Неприхотливы и обладают хорошей продуктивностью. Разводится в небольших частных хозяйствах.</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 зогорской породе близка котляревская, выведенная в Кабардино-Балкарии. Отличается более длинным хвостом, рыхлым оперением, разнообразной окраской.</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Кучинская юбилейная – одна из лучших отечественных пород, выведена скрещиванием русской белой, нью-гемпшир, род-айланд, австралорп, плимутрок и ливенской. Часто содержится на неспециализированных птицефермах, поголовье в России около трехсот тысяч. Крупных размеров, с листовидным гребнем, серо-желтым клювом, длинным туловищем, окраска кур ситцевая золотистая, петухов золотистая, красная и бурая. Неприхотливая, жизнестойкая порода с очень высоким качеством мяса.</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Московская белая – отечественная порода, созданная на основе пород русская белая, плимутрок и первомайской. Разводится в небольших хозяйствах, поголовье в России около трехсот тысяч. Среднего размера или крупные куры, с розовидным гребнем, желтым клювом, выпуклой грудью, удлиненным туловищем, оперение белое, рыхлое. Скороспелая порода с хорошими мясными качествами.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 этой породе близка ленинградская белая, отличающаяся листовидным гребнем и обладающая более высокой мясной продуктивностью.</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Нью-гемпшир и род-айланд – близкородственные американские породы, которых часто использовали при создание ряда отечественных пород. Поголовье в России примерно по двести тысяч. Среднего размера, с небольшой головой, листовидным гребнем, округлой грудью, длинным туловищем, слегка рыхлым оперением. Окраска красно-коричневая с черным хвостом, у род-айландов стержни перьев красные. Неприхотливы, обладают высокой мясной и яичной продуктивностью.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Из мясо-яичных кроссов сейчас используют в основном кросс «Прогресс», созданный скрещиванием петухов породы род-айланд с курами породы белый леггорн.</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ЯИЧНЫЕ породы отличаются прежде всего высокой яйценоскостью при небольшом весе тела, что позволяет получать максимальное количество яиц при минимальных затратах корма. Другие их признаки – ранее половое созревание способность к яйцекладке в течение длительного времени. За рубежом выше ценятся куры, откладывающие не белые, а коричневые яйца. Обычно у кур яичных пород большой гребень, длинный клюв, короткие ноги.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Леггорн – наиболее распространенная в мире яичная порода, выведенная в XIX веке в США на основе итальянских кур. Небольшого размера куры, с листовидным гребнем, желтым клювом, выпуклой грудью, удлиненным туловищем, плотным оперением. Окраска белая, существуют также куропатчатые, палевые, черные и голубые леггорны. Довольно неприхотливы и очень скороспелы, яйценоскость 220 – 240 яиц в год и выше. Скорлупа яиц белая. Широко используются при создании яичных кроссов.</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Русская белая порода выведена скрещиванием леггорнов с местными курами. Используется на небольших птицефермах, а также в биологической промышленности. Поголовье в Росси около 80 тысяч. Внешне напоминает белого леггорна. Яйценоскость 200 – 240 яиц в год. Неприхотлива. Обладает устойчивостью к некоторым заболеваниям.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Вельзумер – голландская порода, полученная в результате сложного скрещивания. В России редка. Среднего размера, с небольшой головой, листовидным гребнем, желтым клювом, широкой грудью. Окраска ржаво-красная куропатчатая</w:t>
      </w:r>
      <w:r w:rsidR="006672DB" w:rsidRPr="008E6E8F">
        <w:rPr>
          <w:noProof/>
          <w:color w:val="000000"/>
          <w:sz w:val="28"/>
          <w:szCs w:val="28"/>
        </w:rPr>
        <w:t xml:space="preserve"> </w:t>
      </w:r>
      <w:r w:rsidRPr="008E6E8F">
        <w:rPr>
          <w:noProof/>
          <w:color w:val="000000"/>
          <w:sz w:val="28"/>
          <w:szCs w:val="28"/>
        </w:rPr>
        <w:t>у кур и красная с черным у петухов. Существуют</w:t>
      </w:r>
      <w:r w:rsidR="006672DB" w:rsidRPr="008E6E8F">
        <w:rPr>
          <w:noProof/>
          <w:color w:val="000000"/>
          <w:sz w:val="28"/>
          <w:szCs w:val="28"/>
        </w:rPr>
        <w:t xml:space="preserve"> </w:t>
      </w:r>
      <w:r w:rsidRPr="008E6E8F">
        <w:rPr>
          <w:noProof/>
          <w:color w:val="000000"/>
          <w:sz w:val="28"/>
          <w:szCs w:val="28"/>
        </w:rPr>
        <w:t>белая и карликовая разновидности. Скорлупа яиц темно-коричневая в крапинку.</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Чешская золотистая порода в нашей стране появилась недавно, но пользуется спросом у любителей, так как сочетает отличную яйценоскость с высокими декоративными качествами. Мелкого размера, с листовидным гребнем, темным клювом. Куры коричнево-серые с темным окаймлением крыльев, золотисто-желтой головой и верхней частью гривы, грудь коричневая. Петухи черные с красной головой, гривой, спиной. Очень подвижные птицы.</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Минорка – старинная порода с Балеарских островов. Разводится любителями в южных районах страны, в основном как декоративная. Небольшого размера, изящная, с большим листовидным гребнем, черным клювом, длиной шеей и туловищем, слегка опушенным хвостом. Оперение плотное, блестящее, черное с зеленоватым блеском (существует также белая форма).</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Из существующих яичных кроссов большинство создано на основе породы белый леггорн: «Старт-Н23», «Заславский-1, 2 и 3», «Борки-1 и 2», «Заря-17», «В-121» (выведен с участием мини-кур). Кросс «Беларусь-9» получен скрещиванием белых леггорнов с серой калифорнийской породой.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БОЙЦОВЫЕ породы, вероятно, самые древние. Петушиные бои были популярны в Италии еще три тысячи лет тому назад, и сейчас их любители есть в большинстве стран мира (кое-где они запрещены по требованию Общества защиты животных). Российское птицеводство, по сути, началось с Московского общества любителей птицеводства, основанного в 1880 году энтузиастами петушиных боев. На основе бойцовых пород созданы многие мясные. Птицы бойцовых пород обычно имеют редуцированный гребень, острый клюв, длинную шею и ноги с развитыми шпорами. Самая древняя из ныне существующих пород – малайская.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Малайская бойцовая порода разводится любителями, в основном в южных районах страны. Крупные куры, плотного сложения, с маленькой сплюснутой головой, маленьким ореховидным гребнем, толстым загнутым клювом, овальным туловищем, опущенным хвостом. Оперение плотное, орехового или коричневого цвета.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Московская бойцовая</w:t>
      </w:r>
      <w:r w:rsidR="006672DB" w:rsidRPr="008E6E8F">
        <w:rPr>
          <w:noProof/>
          <w:color w:val="000000"/>
          <w:sz w:val="28"/>
          <w:szCs w:val="28"/>
        </w:rPr>
        <w:t xml:space="preserve"> </w:t>
      </w:r>
      <w:r w:rsidRPr="008E6E8F">
        <w:rPr>
          <w:noProof/>
          <w:color w:val="000000"/>
          <w:sz w:val="28"/>
          <w:szCs w:val="28"/>
        </w:rPr>
        <w:t>порода в прошлом была одной из лучших в мире. Сейчас у любителей остались считанные экземпляры (около 20 – 30 птиц). Внешне она напоминает малайскую, но крепче сложена, окраска чаще всего красная, гребень почти не развит.</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У нас в стране имеются также отдельные экземпляры других бойцовых пород: куланги (из Средней Азии), немецких и английских.</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ГОЛОСИСТЫЕ породы создавались в странах, где было много любителей петушиного пения: в Японии, Греции, России. Знатоки петушиного пения отбирали лучшие голоса по всей стране, и такие петухи очень высоко ценились. Отечественная голосистая порода была создана более 200 лет назад.</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Юрловская порода выведена в черноземных областях, сейчас ее поголовье около 6 тысяч. Среднего размера, большеголовые, с широким туловищем, длинной шеей, розовидным гребнем. Окраска черная, серебристая или коричнево-желтая. Голос петухов очень сильный, низкий и протяжный. Юрловские куры использованы при создании некоторых новых пород.</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ДЕКОРАТИВНЫЕ породы наиболее разнообразны по внешнему виду. Некоторые из них имеют настолько фантастический облик, что трудно узнать в них курицу. Разводят их в основном любители.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Павловская – одна из самых красивых в мире пород, созданная в Нижегородской губернии примерно триста лет назад. В XX веке была практически утрачена, хотя любители упорно пытаются восстановить ее. Периодически в печати появляются сообщения о находке где-то в глухих северных деревнях чудом сохранившихся павловских кур, но все они, к сожалению, в дальнейшем не подтверждаются. Павловские – небольшие изящные куры со своеобразной формой гребня и хохлом на голове. Клюв короткий, светлый, вокруг перьевые борода и баки. Шея короткая, с пышной гривой, хвост длинный и пышный. Оперение густое, мягкое. Окраска дымчатая, золотистая или серебристая с черными кончиками перьев.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Русская хохлатая – старинная порода, бывшая очень популярная в XIX веке. Сейчас редка, разводится как декоративная. Среднего размера, с удлиненной головой, листовидным гребнем, короткой шеей, широким туловищем, большими, слегка опушенными крыльями, длинным хвостом, короткими ногами. Оперение плотное, густое, обычно белое. На голове хохол округлой формы, более развитый у кур, чем у петухов. Обладает неплохой мясо-яичной продуктивностью.</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Украинская чубатая, гудан, курчавая, падуанская, галан, голландская белохохлая, феникс, иокогама – причудливые породы, имеющиеся в небольшом количестве в частных коллекциях. Особенно интересна храмовая порода феникс, у петухов которой хвосты иногда достигают длины нескольких метров.</w:t>
      </w:r>
    </w:p>
    <w:p w:rsidR="006672DB" w:rsidRPr="008E6E8F" w:rsidRDefault="006672DB" w:rsidP="006672DB">
      <w:pPr>
        <w:spacing w:line="360" w:lineRule="auto"/>
        <w:ind w:firstLine="709"/>
        <w:jc w:val="both"/>
        <w:rPr>
          <w:noProof/>
          <w:color w:val="000000"/>
          <w:sz w:val="28"/>
          <w:szCs w:val="28"/>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3. Биология и содержание</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Домашние куры, как и их дикие предки – всеядные птицы. На птицефабриках их кормят специальными комбинированными концентратами и зерном, отходами пищевой промышленности, подкармливают мясо-костяной мукой с витаминными и минеральными добавками, ускоряющими рост антибиотиками. В мелких хозяйствах они получают смеси зерна, картофеля, корнеплодов, зелени, муки, хлеба. Цыплятам полезны крутые яйца, свежая зелень, измельченное вареное мясо.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В настоящее время примерно 80 % поголовья кур содержится на крупных птицефермах в клеточных батареях. Применяют также напольное содержание. В небольших хозяйствах их держат в курятниках, а летом птицы значительную часть времени гуляют вокруг и при этом кормятся насекомыми, червями, семенами, пищевыми отходами. Хотя нынешние куры лучше приспособлены к холоду, чем их тропические предки, температура в курятнике все жене должна опускаться ниже нуля. Пол рекомендуется покрывать щебнем, затем битумом – так обеспечивается сухость. На полу должна быть подстилка из стружек, соломы, торфа или сухих листьев.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Откладывать яйца куры начинают в возрасте от 130 дней (яичные породы) до 180 (мясные). У самцов куриных, в отличие от водоплавающих птиц, нет полового члена, оплодотворение производится простым выбрызгиванием спермы. Активный петух может покрыть за день 6 – 8 кур. В инкубаторах яйца находятся при температуре 37°С, вылупление цыплят происходит на 20 – 21-й день.</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 любой группе кур очень быстро складывается вертикальная иерархия. Доминирующие курица и петух ходят, высоко подняв голову. Другие при их приближение приседают и опускают крылья. Только при очень скученном содержании естественная структура взаимоотношений нарушается.</w:t>
      </w: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4. Вывод и выращивание цыплят</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С каждым годом увеличивается количество цыплят, продаваемых населению крупными специализированными птицеводческими хозяйствами и инкубаторно-птицеводческими станциями. Но в приусадебных хозяйствах практикуют также вывод молодняка домашней птицы под наседками.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Для вывода молодняка пригодны только оплодотворенные яйца правильной формы с чистой, не имеющей трещин скорлупой. Мыть яйца нельзя. Яйца кур должны храниться до подкладывания под наседку не более 10 дней. Хранят их в вертикальном положении, в сухом месте при температуре 5 – 10 градусов.</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Лучший период для посадки наседки – март – май. Гнездо ставят в чистом сухом помещении, в затемненном месте. Обычно делают его из деревянного ящика или корзины, на дно которых насыпают 5-сатиментровый слой дерна (можно земли), сверху кладут слой сухой, плотно примятой соломы. Ею же застилают все углы. В середине гнезда делают из соломы чашеобразное гнездышко, немного больше размером, чем наседка, которое выстилают мягкой соломой или сеном. Если устанавливают несколько гнезд, их обязательно отгораживают одно от другого. Рядом с гнездом помещают корм – зерно или сухие кормосмеси, воду и ящик с сухим песком или золой.</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Под наседку кладут столько яиц, сколько она может закрыть своим телом, не раскрывая крыльев, при чем под курицу можно подкладывать</w:t>
      </w:r>
      <w:r w:rsidR="006672DB" w:rsidRPr="008E6E8F">
        <w:rPr>
          <w:noProof/>
          <w:color w:val="000000"/>
          <w:sz w:val="28"/>
          <w:szCs w:val="28"/>
        </w:rPr>
        <w:t xml:space="preserve"> </w:t>
      </w:r>
      <w:r w:rsidRPr="008E6E8F">
        <w:rPr>
          <w:noProof/>
          <w:color w:val="000000"/>
          <w:sz w:val="28"/>
          <w:szCs w:val="28"/>
        </w:rPr>
        <w:t xml:space="preserve">яйца домашней птицы любого вида.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Когда наседка сходит с гнезда, чтобы принять корм, надо осмотреть его и удалить поврежденные яйца, а так же заменить грязную подстилку.</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Длительность насиживания куриных яиц – 20-21 день.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Птенцов вынимают из гнезда постепенно, как только они обсохнут, помещая в ящик. В коробку или корзину, выложенную мягкой утепляющей тканью, и укрывают сверху материей. Ящик с молодняком помещают в теплое (26 – 28 градусов) место. После того, как вывод окончился, птенцов подпускают к наседке. В первые дни к наседке можно подпускать и молодняк от другой наседки, а также птенцов, выведенных в инкубаторе. Одна курица может водить 30 – 40 цыплят.</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С 3 – 4-го дня жизни цыплят вместе с наседкой при хорошей погоде постепенно приучают к выгулу. На ночь их загоняют в помещение. Наседка водит цыплят 30 – 40 дней, но уже после 20-дневного возраста цыплята могут обойтись без нее.</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При выращивание цыплят без наседки очень важно обеспечить им нормальный тепловой режим с помощью обычных тепловых обогревателей. Температура воздуха в помещение должна быть 18 – 20 градусов, а в коробке (клетке), где находятся цыплята,</w:t>
      </w:r>
      <w:r w:rsidR="006672DB" w:rsidRPr="008E6E8F">
        <w:rPr>
          <w:noProof/>
          <w:color w:val="000000"/>
          <w:sz w:val="28"/>
          <w:szCs w:val="28"/>
        </w:rPr>
        <w:t xml:space="preserve"> </w:t>
      </w:r>
      <w:r w:rsidRPr="008E6E8F">
        <w:rPr>
          <w:noProof/>
          <w:color w:val="000000"/>
          <w:sz w:val="28"/>
          <w:szCs w:val="28"/>
        </w:rPr>
        <w:t xml:space="preserve">– 30 – 29 градусов в первые 5 дней их жизни, 28 – 26 градусов – с 6-го по 10-й день, 25 – 23 градуса – с 11-го по 20-й, 22 – 21 градус – с 21-го по 30-й, 21 – 18 градусов – с 31-го по 40-й день жизни. В дальнейшем их выращивают при температуре 16 – 18 градусов. </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Кормят цыплят на полу всегда в одном месте различными кормами хорошего качества.</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Примерный суточный рацион цыпленка, г</w:t>
      </w:r>
      <w:r w:rsidR="006672DB" w:rsidRPr="008E6E8F">
        <w:rPr>
          <w:noProof/>
          <w:color w:val="000000"/>
          <w:sz w:val="28"/>
          <w:szCs w:val="28"/>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47"/>
        <w:gridCol w:w="990"/>
        <w:gridCol w:w="990"/>
        <w:gridCol w:w="1156"/>
        <w:gridCol w:w="1156"/>
        <w:gridCol w:w="1156"/>
        <w:gridCol w:w="1156"/>
        <w:gridCol w:w="1321"/>
      </w:tblGrid>
      <w:tr w:rsidR="00703CFA" w:rsidRPr="0091781B" w:rsidTr="0091781B">
        <w:trPr>
          <w:trHeight w:val="23"/>
        </w:trPr>
        <w:tc>
          <w:tcPr>
            <w:tcW w:w="860" w:type="pct"/>
            <w:vMerge w:val="restar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Корма</w:t>
            </w:r>
            <w:r w:rsidRPr="0091781B">
              <w:rPr>
                <w:noProof/>
                <w:color w:val="000000"/>
                <w:sz w:val="20"/>
              </w:rPr>
              <w:t xml:space="preserve"> </w:t>
            </w:r>
          </w:p>
        </w:tc>
        <w:tc>
          <w:tcPr>
            <w:tcW w:w="4140" w:type="pct"/>
            <w:gridSpan w:val="7"/>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 xml:space="preserve">Возраст цыпленка, дни </w:t>
            </w:r>
          </w:p>
        </w:tc>
      </w:tr>
      <w:tr w:rsidR="00703CFA" w:rsidRPr="0091781B" w:rsidTr="0091781B">
        <w:trPr>
          <w:trHeight w:val="23"/>
        </w:trPr>
        <w:tc>
          <w:tcPr>
            <w:tcW w:w="860" w:type="pct"/>
            <w:vMerge/>
            <w:shd w:val="clear" w:color="auto" w:fill="auto"/>
          </w:tcPr>
          <w:p w:rsidR="00703CFA" w:rsidRPr="0091781B" w:rsidRDefault="00703CFA" w:rsidP="0091781B">
            <w:pPr>
              <w:spacing w:line="360" w:lineRule="auto"/>
              <w:jc w:val="both"/>
              <w:rPr>
                <w:noProof/>
                <w:color w:val="000000"/>
                <w:sz w:val="20"/>
              </w:rPr>
            </w:pPr>
          </w:p>
        </w:tc>
        <w:tc>
          <w:tcPr>
            <w:tcW w:w="517"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1 – 5-й</w:t>
            </w:r>
          </w:p>
        </w:tc>
        <w:tc>
          <w:tcPr>
            <w:tcW w:w="517"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6–10-й</w:t>
            </w:r>
          </w:p>
        </w:tc>
        <w:tc>
          <w:tcPr>
            <w:tcW w:w="60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11–20-й</w:t>
            </w:r>
          </w:p>
        </w:tc>
        <w:tc>
          <w:tcPr>
            <w:tcW w:w="60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21–30-й</w:t>
            </w:r>
          </w:p>
        </w:tc>
        <w:tc>
          <w:tcPr>
            <w:tcW w:w="60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31–40-й</w:t>
            </w:r>
          </w:p>
        </w:tc>
        <w:tc>
          <w:tcPr>
            <w:tcW w:w="60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41–50-й</w:t>
            </w:r>
          </w:p>
        </w:tc>
        <w:tc>
          <w:tcPr>
            <w:tcW w:w="69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51–60-й </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Зерно дробленое 2-3 видов </w:t>
            </w:r>
          </w:p>
        </w:tc>
        <w:tc>
          <w:tcPr>
            <w:tcW w:w="517" w:type="pct"/>
            <w:shd w:val="clear" w:color="auto" w:fill="auto"/>
          </w:tcPr>
          <w:p w:rsidR="006672DB" w:rsidRPr="0091781B" w:rsidRDefault="006672DB" w:rsidP="0091781B">
            <w:pPr>
              <w:spacing w:line="360" w:lineRule="auto"/>
              <w:jc w:val="both"/>
              <w:rPr>
                <w:noProof/>
                <w:color w:val="000000"/>
                <w:sz w:val="20"/>
              </w:rPr>
            </w:pPr>
          </w:p>
          <w:p w:rsidR="00703CFA" w:rsidRPr="0091781B" w:rsidRDefault="00703CFA" w:rsidP="0091781B">
            <w:pPr>
              <w:spacing w:line="360" w:lineRule="auto"/>
              <w:jc w:val="both"/>
              <w:rPr>
                <w:noProof/>
                <w:color w:val="000000"/>
                <w:sz w:val="20"/>
              </w:rPr>
            </w:pPr>
            <w:r w:rsidRPr="0091781B">
              <w:rPr>
                <w:noProof/>
                <w:color w:val="000000"/>
                <w:sz w:val="20"/>
              </w:rPr>
              <w:t>4</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10</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24</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32</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40</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45</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Пшено</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3</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Отруби пшеничные</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1,5</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2,0</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2,0</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3,0</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4,0</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Морковь или зелень</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7</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10</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14</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18</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25</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Яйцо вареное</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Снятое молоко</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6</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10</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15</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20</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20</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15</w:t>
            </w:r>
          </w:p>
        </w:tc>
      </w:tr>
      <w:tr w:rsidR="00703CFA" w:rsidRPr="0091781B" w:rsidTr="0091781B">
        <w:trPr>
          <w:trHeight w:val="23"/>
        </w:trPr>
        <w:tc>
          <w:tcPr>
            <w:tcW w:w="860"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творог</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51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3</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4</w:t>
            </w:r>
          </w:p>
        </w:tc>
        <w:tc>
          <w:tcPr>
            <w:tcW w:w="604"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5</w:t>
            </w:r>
          </w:p>
        </w:tc>
        <w:tc>
          <w:tcPr>
            <w:tcW w:w="690"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5</w:t>
            </w:r>
          </w:p>
        </w:tc>
      </w:tr>
    </w:tbl>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С 14-го дня можно скармливать вареный картофель (до 5 г на голову), а с месячного возраста – по 10 – 12 г. С 2-месячного возраста цыплятам дают сырой картофель. Измельченный мел, древесный уголь и отмытый крупнозернистый речной песок ставят в отдельных кормушках.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 поилке всегда должна быть свежая питьевая вода. До 10-дневного возраста цыплят кормят через каждые 2 часа, затем до месячного возраста – через 3 часа, а более старших – через каждые 4 часа.</w:t>
      </w:r>
      <w:r w:rsidR="006672DB" w:rsidRPr="008E6E8F">
        <w:rPr>
          <w:noProof/>
          <w:color w:val="000000"/>
          <w:sz w:val="28"/>
          <w:szCs w:val="28"/>
        </w:rPr>
        <w:t xml:space="preserve"> </w:t>
      </w:r>
    </w:p>
    <w:p w:rsidR="006672DB" w:rsidRPr="008E6E8F" w:rsidRDefault="006672DB" w:rsidP="006672DB">
      <w:pPr>
        <w:spacing w:line="360" w:lineRule="auto"/>
        <w:ind w:firstLine="709"/>
        <w:jc w:val="both"/>
        <w:rPr>
          <w:noProof/>
          <w:color w:val="000000"/>
          <w:sz w:val="28"/>
          <w:szCs w:val="28"/>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5. Выращивание цыплят-бройлеров</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Мясо цыплят-броцлеров – ценный продукт питания, отличающийся высокими вкусовыми качествами. Разводить мясных цыплят в приусадебном хозяйстве весьма выгодно, так как они хорошо оплачивают корма продукцией.</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Цыплят мясной породы птицеводы-любители приобретают на специализированных бройлерных птицефабриках, где организовано круглогодовое производство мяса бройлеров. На этих фабриках содержат родительское стадо, состоящее из кур породы плимутрок (материнская форма) и петухов породы корниш (отцовская форма). На выращивание берут гибридных суточных цыплят весом 38 – 40 г, с подвижным, подобранным, мягким животом и затянувшейся пуповиной. Они должны быть покрыты плотно прилегающим к телу блестящим пухом.</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Содержат бройлеров в теплом, сухом, не имеющем сквозняков помещении с водонепроницаемым и теплым полом. Стены и потолок следует регулярно белить известковым раствором.</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Перед приобретением цыплят новой партии, при выращивании их на глубокой подстилки, пол в птичнике посыпают известью-пушонкой (0,5-1,0 кг на 1 кв. м), а затем укладывают любую имеющуюся сухую подстилку: стружки, опилки, подсолнечную лузгу, торф, дробленые стержни кукурузных початков. Толщина ее должна достигать зимой 15 – 20 см, летом – 5 – 10 см. Такая подстилка хорошо поглощает влагу и вредные газы, служит теплоизолирующим слоем.</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Очень важно в течение всего выращивания цыплят поддерживать определенный температурный режим в помещении и непосредственно в месте нахождения цыплят – под специально оборудованным электрическим обогревателем. </w:t>
      </w:r>
    </w:p>
    <w:p w:rsidR="00703CFA" w:rsidRPr="008E6E8F" w:rsidRDefault="006672DB" w:rsidP="006672DB">
      <w:pPr>
        <w:spacing w:line="360" w:lineRule="auto"/>
        <w:ind w:firstLine="709"/>
        <w:jc w:val="both"/>
        <w:rPr>
          <w:noProof/>
          <w:color w:val="000000"/>
          <w:sz w:val="28"/>
          <w:szCs w:val="28"/>
        </w:rPr>
      </w:pPr>
      <w:r w:rsidRPr="008E6E8F">
        <w:rPr>
          <w:noProof/>
          <w:color w:val="000000"/>
          <w:sz w:val="28"/>
          <w:szCs w:val="28"/>
        </w:rPr>
        <w:br w:type="page"/>
      </w:r>
      <w:r w:rsidR="00703CFA" w:rsidRPr="008E6E8F">
        <w:rPr>
          <w:noProof/>
          <w:color w:val="000000"/>
          <w:sz w:val="28"/>
          <w:szCs w:val="28"/>
        </w:rPr>
        <w:t xml:space="preserve">Температурные режимы при выращивании бройлеров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90"/>
        <w:gridCol w:w="3189"/>
        <w:gridCol w:w="3193"/>
      </w:tblGrid>
      <w:tr w:rsidR="00703CFA" w:rsidRPr="0091781B" w:rsidTr="0091781B">
        <w:trPr>
          <w:trHeight w:val="23"/>
        </w:trPr>
        <w:tc>
          <w:tcPr>
            <w:tcW w:w="1666" w:type="pct"/>
            <w:vMerge w:val="restar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Возраст цыплят, дни</w:t>
            </w:r>
          </w:p>
        </w:tc>
        <w:tc>
          <w:tcPr>
            <w:tcW w:w="3334" w:type="pct"/>
            <w:gridSpan w:val="2"/>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Температура воздуха, °С</w:t>
            </w:r>
          </w:p>
        </w:tc>
      </w:tr>
      <w:tr w:rsidR="00703CFA" w:rsidRPr="0091781B" w:rsidTr="0091781B">
        <w:trPr>
          <w:trHeight w:val="23"/>
        </w:trPr>
        <w:tc>
          <w:tcPr>
            <w:tcW w:w="1666" w:type="pct"/>
            <w:vMerge/>
            <w:shd w:val="clear" w:color="auto" w:fill="auto"/>
          </w:tcPr>
          <w:p w:rsidR="00703CFA" w:rsidRPr="0091781B" w:rsidRDefault="00703CFA" w:rsidP="0091781B">
            <w:pPr>
              <w:spacing w:line="360" w:lineRule="auto"/>
              <w:jc w:val="both"/>
              <w:rPr>
                <w:noProof/>
                <w:color w:val="000000"/>
                <w:sz w:val="20"/>
              </w:rPr>
            </w:pPr>
          </w:p>
        </w:tc>
        <w:tc>
          <w:tcPr>
            <w:tcW w:w="1666"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Под обогревателем</w:t>
            </w:r>
          </w:p>
        </w:tc>
        <w:tc>
          <w:tcPr>
            <w:tcW w:w="1667"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 помещении</w:t>
            </w:r>
          </w:p>
        </w:tc>
      </w:tr>
      <w:tr w:rsidR="00703CFA" w:rsidRPr="0091781B" w:rsidTr="0091781B">
        <w:trPr>
          <w:trHeight w:val="23"/>
        </w:trPr>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 – 7-й</w:t>
            </w:r>
          </w:p>
        </w:tc>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35 – 33</w:t>
            </w:r>
          </w:p>
        </w:tc>
        <w:tc>
          <w:tcPr>
            <w:tcW w:w="166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26 – 24</w:t>
            </w:r>
          </w:p>
        </w:tc>
      </w:tr>
      <w:tr w:rsidR="00703CFA" w:rsidRPr="0091781B" w:rsidTr="0091781B">
        <w:trPr>
          <w:trHeight w:val="23"/>
        </w:trPr>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8 – 14-й</w:t>
            </w:r>
          </w:p>
        </w:tc>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32 – 29</w:t>
            </w:r>
          </w:p>
        </w:tc>
        <w:tc>
          <w:tcPr>
            <w:tcW w:w="166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24 – 22</w:t>
            </w:r>
          </w:p>
        </w:tc>
      </w:tr>
      <w:tr w:rsidR="00703CFA" w:rsidRPr="0091781B" w:rsidTr="0091781B">
        <w:trPr>
          <w:trHeight w:val="23"/>
        </w:trPr>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15 – 21-й</w:t>
            </w:r>
          </w:p>
        </w:tc>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28 – 25</w:t>
            </w:r>
          </w:p>
        </w:tc>
        <w:tc>
          <w:tcPr>
            <w:tcW w:w="166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22 – 21</w:t>
            </w:r>
          </w:p>
        </w:tc>
      </w:tr>
      <w:tr w:rsidR="00703CFA" w:rsidRPr="0091781B" w:rsidTr="0091781B">
        <w:trPr>
          <w:trHeight w:val="23"/>
        </w:trPr>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 xml:space="preserve">22 – 28-й </w:t>
            </w:r>
          </w:p>
        </w:tc>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25 – 21</w:t>
            </w:r>
          </w:p>
        </w:tc>
        <w:tc>
          <w:tcPr>
            <w:tcW w:w="166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21 – 20</w:t>
            </w:r>
          </w:p>
        </w:tc>
      </w:tr>
      <w:tr w:rsidR="00703CFA" w:rsidRPr="0091781B" w:rsidTr="0091781B">
        <w:trPr>
          <w:trHeight w:val="23"/>
        </w:trPr>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29-й и старше</w:t>
            </w:r>
          </w:p>
        </w:tc>
        <w:tc>
          <w:tcPr>
            <w:tcW w:w="1666"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__</w:t>
            </w:r>
          </w:p>
        </w:tc>
        <w:tc>
          <w:tcPr>
            <w:tcW w:w="1667" w:type="pct"/>
            <w:shd w:val="clear" w:color="auto" w:fill="auto"/>
          </w:tcPr>
          <w:p w:rsidR="00703CFA" w:rsidRPr="0091781B" w:rsidRDefault="006672DB" w:rsidP="0091781B">
            <w:pPr>
              <w:spacing w:line="360" w:lineRule="auto"/>
              <w:jc w:val="both"/>
              <w:rPr>
                <w:noProof/>
                <w:color w:val="000000"/>
                <w:sz w:val="20"/>
              </w:rPr>
            </w:pPr>
            <w:r w:rsidRPr="0091781B">
              <w:rPr>
                <w:noProof/>
                <w:color w:val="000000"/>
                <w:sz w:val="20"/>
              </w:rPr>
              <w:t xml:space="preserve"> </w:t>
            </w:r>
            <w:r w:rsidR="00703CFA" w:rsidRPr="0091781B">
              <w:rPr>
                <w:noProof/>
                <w:color w:val="000000"/>
                <w:sz w:val="20"/>
              </w:rPr>
              <w:t>21 – 20</w:t>
            </w:r>
          </w:p>
        </w:tc>
      </w:tr>
    </w:tbl>
    <w:p w:rsidR="00703CFA" w:rsidRPr="008E6E8F" w:rsidRDefault="00703CFA"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Правильность температурного режима в помещении можно определить, наблюдая за поведением цыплят. Если они скучиваются, надо усилить обогрев, а при стремлении удалиться от обогревателя и, особенно, если цыплята лежат, раскрыв клювики, распустив крылья и вытянув голову, нужно снизить температуру.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 качестве обогревателей используют бытовые электрические камины или лампы инфракрасного света.</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Чтобы цыплята не разбегались по всему помещению, вокруг обогревателя на расстоянии 50 – 60 см устанавливают ограждение, например, из фанерных щитков высотой 35 – 40 см. пол под обогревателем покрывают несколькими слоями плотной бумаги.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Кормушки всегда должны быть наполнены кормом, а поилки – чистой водой, имеющей температуру 18 – 20 градусов. Кормушки по мере подрастания цыплят заменяют с таким расчетом, чтобы верхний край их был на высоте спины птицы.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На 9 – 10-й день цыплятам увеличивают площадь, снимая ограждение вокруг обогревателя, а находящуюся на полу бумагу убирают и сжигают. На 1 кв.м площади пола размещают 12 – 15 цыплят. Дополнительный обогрев отключают по достижению бройлерами 4-недельного возраста.</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 помещении, где содержат бройлеров, всегда должен гореть свет из расчета (Вт на 1 кв. м пола): днем для цыплят в возрасте от 1-го до 29-го дня – 4, ночью – 2; для цыплят старшего возраста днем – 2, ночью – 1. При этом световой день должен длиться (часов): для бройлеров в возрасте от 1-го до 21-го дня – 24, от 22-го до 24-го дня – 23, 5-22,5, от 25-го до 27-го дня – 22-21, от 28-го до 30-го дня – 20,5-19,5, от 31-го до 35-го дня 19-17, от 35дня до конца выращивания – 16 часов.</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Решающее значение при выращивании бройлеров имеют корма. Лучше всего использовать комбикорм, изготовленный на комбикормовых заводах специально для местных цыплят. К сожалению, его не всегда удается приобрести. В этом случае можно применять смесь концентратов, а вместо рыбной и мясокостной муки скармливают творог. Замешивать корма надо на хорошо сквашенном молоке, которое берут в количестве 10 – 30 г в день на цыпленка в зависимость от его возраста.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Каждому цыпленку желательно ежедневно давать 1 – 2 г обычных пекарских дрожжей. С 7 – 10-го дня во влажную мешанку добавляют мелко нарезанную зелень люцерны или крапивы, а также листья капусты или тертую и пропущенную через мясорубку морковь. Последнюю начинают скармливать по 5 г в день на одного бройлера, а потом увеличивают до 20 – 30 г. На каждый килограмм мешанки добавляют также 10 – 15 г ракушки или мела. В отдельных кормушках постоянно должен быть мелкий гравий.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Влажные рассыпчатые мешанки дают цыплятам обычно 3 – 4 раза в сутки, а сухая кормосмесь должна постоянно находиться в отдельной кормушке. При этом нужно внимательно следить, чтобы остатки корма не закисали. Вода в поилке должна быть чистой и свежей.</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Кормят цыплят вволю. При правильно организованном кормлении и содержании за очень короткий срок (60 – 70 дней) бройлер достигает</w:t>
      </w:r>
      <w:r w:rsidR="006672DB" w:rsidRPr="008E6E8F">
        <w:rPr>
          <w:noProof/>
          <w:color w:val="000000"/>
          <w:sz w:val="28"/>
          <w:szCs w:val="28"/>
        </w:rPr>
        <w:t xml:space="preserve"> </w:t>
      </w:r>
      <w:r w:rsidRPr="008E6E8F">
        <w:rPr>
          <w:noProof/>
          <w:color w:val="000000"/>
          <w:sz w:val="28"/>
          <w:szCs w:val="28"/>
        </w:rPr>
        <w:t>веса 1200 – 1700 г, а некоторые петушки даже набирают 2 кг. Такая скороспелость цыплят позволяет за теплый период года (март - октябрь) вырастить три – четыре партии бройлеров в одном и том же помещении.</w:t>
      </w:r>
    </w:p>
    <w:p w:rsidR="006672DB" w:rsidRPr="008E6E8F" w:rsidRDefault="006672DB" w:rsidP="006672DB">
      <w:pPr>
        <w:spacing w:line="360" w:lineRule="auto"/>
        <w:ind w:firstLine="709"/>
        <w:jc w:val="both"/>
        <w:rPr>
          <w:noProof/>
          <w:color w:val="000000"/>
          <w:sz w:val="28"/>
          <w:szCs w:val="28"/>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6. Содержание клеточных несушек</w:t>
      </w:r>
    </w:p>
    <w:p w:rsidR="006672DB" w:rsidRPr="008E6E8F" w:rsidRDefault="006672DB" w:rsidP="006672DB">
      <w:pPr>
        <w:spacing w:line="360" w:lineRule="auto"/>
        <w:ind w:firstLine="709"/>
        <w:jc w:val="both"/>
        <w:rPr>
          <w:noProof/>
          <w:color w:val="000000"/>
          <w:sz w:val="28"/>
          <w:szCs w:val="28"/>
        </w:rPr>
      </w:pP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При организации содержания клеточных несушек необходимо создавать для них такие условия, которые бы обеспечили высокую яйценоскость, сохранность птицы, эффективное использование корма и повышение качества яиц. Достигается это соблюдением комплекса условий, включающих соответствующее размещение птиц в клетках, воздухообмен в помещениях, режимы температуры и влажности воздуха, световой режим, уход за птицей и полноценное кормление. Путем использования специальной системы комплектования поголовья несушек обеспечивается равномерное в течение года производство продукции.</w:t>
      </w:r>
      <w:r w:rsidR="006672DB" w:rsidRPr="008E6E8F">
        <w:rPr>
          <w:noProof/>
          <w:color w:val="000000"/>
          <w:sz w:val="28"/>
          <w:szCs w:val="28"/>
        </w:rPr>
        <w:t xml:space="preserve"> </w:t>
      </w:r>
    </w:p>
    <w:p w:rsidR="006672DB" w:rsidRPr="008E6E8F" w:rsidRDefault="006672DB" w:rsidP="006672DB">
      <w:pPr>
        <w:spacing w:line="360" w:lineRule="auto"/>
        <w:ind w:firstLine="709"/>
        <w:jc w:val="both"/>
        <w:rPr>
          <w:noProof/>
          <w:color w:val="000000"/>
          <w:sz w:val="28"/>
          <w:szCs w:val="36"/>
        </w:rPr>
      </w:pPr>
    </w:p>
    <w:p w:rsidR="00703CFA" w:rsidRPr="008E6E8F" w:rsidRDefault="00703CFA" w:rsidP="006672DB">
      <w:pPr>
        <w:spacing w:line="360" w:lineRule="auto"/>
        <w:ind w:firstLine="709"/>
        <w:jc w:val="both"/>
        <w:rPr>
          <w:noProof/>
          <w:color w:val="000000"/>
          <w:sz w:val="28"/>
          <w:szCs w:val="36"/>
        </w:rPr>
      </w:pPr>
      <w:r w:rsidRPr="008E6E8F">
        <w:rPr>
          <w:noProof/>
          <w:color w:val="000000"/>
          <w:sz w:val="28"/>
          <w:szCs w:val="36"/>
        </w:rPr>
        <w:t>6.1 Размещение кур в клетках</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Во взрослое поголовье ремонтных молодок переводят в возрасте 5 месяцев, но в клетки для несушек они должны быть помещены до начала яйценоскости, не позднее чем в возрасте 140 дней. Пересадка молодок, начавших нестись, из одних клеток в другие может вызвать снижение яйценоскости и даже линьку, которая повлечет за собой временное прекращение яйцекладки.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На некоторых птицефабриках принято размещать ремонтных молодок в клетках для несушек в возрасте 120 – 125 дней. Как показали исследования, проведенные в ВНИТИП, в более раннем возрасте молодки легче переносят изменение условий. На Боровской птицефабрике Тюменской области, на птицефабриках Братцевского производственного объединения Московской области и в ряде других хозяйств клетки для несушек переоборудовали с таким расчетом, чтобы помещать в них молодок уже в возрасте 60 – 70 дней и оставлять птицу в тех же клетках до конца использования. Такой способ содержания положительно влияет на продуктивность и сохранность кур, но отрицательной стороной его является то, что все механизмы, предназначены для сбора яиц, в течение длительного времени остаются без использования.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Плотность посадки клеточных несушек определяется числом кур в одной клетке и площадью клетки, приходящейся на одну голову (или числом голов на 1 м² площади клетки); кроме того, надо учитывать и длину фронта кормления.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Выбор оптимальной плотности посадки имеет очень большое экономическое значение. При более свободном размещении несушек яйценоскость обычно выше, чем при большей плотности посадки. Увеличение плотности посадки до определенных пределов способствует повышению производства яиц в расчете на клетку или птицеместо. Но дальнейшее увеличение плотности посадки может оказать отрицательное действие на яйценоскость и сохранность птицы, что повлечет за собой и снижение валового сбора яиц. Практически следует определять такую плотность посадки несушек, при которой обеспечивалось бы максимальное производство яиц</w:t>
      </w:r>
      <w:r w:rsidR="006672DB" w:rsidRPr="008E6E8F">
        <w:rPr>
          <w:noProof/>
          <w:color w:val="000000"/>
          <w:sz w:val="28"/>
          <w:szCs w:val="28"/>
        </w:rPr>
        <w:t xml:space="preserve"> </w:t>
      </w:r>
      <w:r w:rsidRPr="008E6E8F">
        <w:rPr>
          <w:noProof/>
          <w:color w:val="000000"/>
          <w:sz w:val="28"/>
          <w:szCs w:val="28"/>
        </w:rPr>
        <w:t xml:space="preserve">с наименьшими затратами.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Опыты, проведенные во ВНИИПП, показали, что влияние на кур плотности посадки различно в зависимости от числа птицы в клетки: большие группы дают возможность увеличивать плотность посадки. Например, при размещении в клетке 3 кур площадь в среднем на голову должна быть больше, чем при размещении в одной клетки 10 кур. Плотность посадки гибридных несушек различных кроссов также несколько различается. Для более тяжелых несушек плотность посадки должна быть несколько меньше, чем для легких. </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Хотя имеются экспериментальные данные, свидетельствующие о возможности получения хорошей яйценоскости при площади клетки в среднем на несушку 350 см² и менее, все же рекомендуется размещать клеточных несушек из расчета площади клетки менее 400 см² на голову. Длина фронта кормления должна составлять 10 см на несушку.</w:t>
      </w:r>
    </w:p>
    <w:p w:rsidR="006672DB" w:rsidRPr="008E6E8F" w:rsidRDefault="006672DB" w:rsidP="006672DB">
      <w:pPr>
        <w:spacing w:line="360" w:lineRule="auto"/>
        <w:ind w:firstLine="709"/>
        <w:jc w:val="both"/>
        <w:rPr>
          <w:noProof/>
          <w:color w:val="000000"/>
          <w:sz w:val="28"/>
          <w:szCs w:val="36"/>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6.2 Вентиляция и температурный режим</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Нормальной температурой в помещениях для клеточных несушек считается 15 – 16°С при относительной влажности воздуха 60 – 70%. В жаркое время года, особенно в южных районах страны, практически не удается поддерживать температуру в птичнике на указанном уровне, и даже при хорошей вентиляции и охлаждении поступающего воздуха температура в птичниках несколько превышает 20°С. На Ташкентской птицефабрике при температуре наружного воздуха 40°С и влажности всего 22 – 32% удалось посредством кондиционеров поддерживать температуру воздуха в помещении для несушек в пределах 26°С и влажность воздуха 55 – 60%, что оказало положительное влияние на продуктивность и сохранность птицы.</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При низкой температуре наружного воздуха надлежащий температурный режим в помещении создают посредством отопления и подогрева поступающего воздуха. Исправная работа вентиляционной системы имеет решающее значение для нормальной жизнедеятельности кур при клеточном содержании. Даже кратковременные перебои в работе вентиляторов могут вызвать снижение</w:t>
      </w:r>
      <w:r w:rsidR="006672DB" w:rsidRPr="008E6E8F">
        <w:rPr>
          <w:noProof/>
          <w:color w:val="000000"/>
          <w:sz w:val="28"/>
          <w:szCs w:val="28"/>
        </w:rPr>
        <w:t xml:space="preserve"> </w:t>
      </w:r>
      <w:r w:rsidRPr="008E6E8F">
        <w:rPr>
          <w:noProof/>
          <w:color w:val="000000"/>
          <w:sz w:val="28"/>
          <w:szCs w:val="28"/>
        </w:rPr>
        <w:t>продуктивности и отход птицы. В таблице приведены нормы поступления свежего воздуха, которые используются при расчете вентиляционной системы.</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Ориентировочное количество свежего воздуха,</w:t>
      </w:r>
      <w:r w:rsidR="006672DB" w:rsidRPr="008E6E8F">
        <w:rPr>
          <w:noProof/>
          <w:color w:val="000000"/>
          <w:sz w:val="28"/>
          <w:szCs w:val="28"/>
        </w:rPr>
        <w:t xml:space="preserve"> </w:t>
      </w:r>
      <w:r w:rsidRPr="008E6E8F">
        <w:rPr>
          <w:noProof/>
          <w:color w:val="000000"/>
          <w:sz w:val="28"/>
          <w:szCs w:val="28"/>
        </w:rPr>
        <w:t>подаваемого в помещения для клеточных несушек</w:t>
      </w:r>
      <w:r w:rsidR="006672DB" w:rsidRPr="008E6E8F">
        <w:rPr>
          <w:noProof/>
          <w:color w:val="000000"/>
          <w:sz w:val="28"/>
          <w:szCs w:val="28"/>
        </w:rPr>
        <w:t xml:space="preserve"> </w:t>
      </w:r>
      <w:r w:rsidRPr="008E6E8F">
        <w:rPr>
          <w:noProof/>
          <w:color w:val="000000"/>
          <w:sz w:val="28"/>
          <w:szCs w:val="28"/>
        </w:rPr>
        <w:t xml:space="preserve">(м³ на 1 кг живой массы птицы в час)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718"/>
        <w:gridCol w:w="1308"/>
        <w:gridCol w:w="1308"/>
        <w:gridCol w:w="1309"/>
        <w:gridCol w:w="1309"/>
        <w:gridCol w:w="1309"/>
        <w:gridCol w:w="1311"/>
      </w:tblGrid>
      <w:tr w:rsidR="00703CFA" w:rsidRPr="0091781B" w:rsidTr="0091781B">
        <w:trPr>
          <w:trHeight w:val="23"/>
        </w:trPr>
        <w:tc>
          <w:tcPr>
            <w:tcW w:w="897" w:type="pct"/>
            <w:vMerge w:val="restar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 xml:space="preserve">Период года </w:t>
            </w:r>
          </w:p>
        </w:tc>
        <w:tc>
          <w:tcPr>
            <w:tcW w:w="4103" w:type="pct"/>
            <w:gridSpan w:val="6"/>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Расчетная зимняя температура воздуха (°С)</w:t>
            </w:r>
          </w:p>
        </w:tc>
      </w:tr>
      <w:tr w:rsidR="00703CFA" w:rsidRPr="0091781B" w:rsidTr="0091781B">
        <w:trPr>
          <w:trHeight w:val="23"/>
        </w:trPr>
        <w:tc>
          <w:tcPr>
            <w:tcW w:w="897" w:type="pct"/>
            <w:vMerge/>
            <w:shd w:val="clear" w:color="auto" w:fill="auto"/>
          </w:tcPr>
          <w:p w:rsidR="00703CFA" w:rsidRPr="0091781B" w:rsidRDefault="00703CFA" w:rsidP="0091781B">
            <w:pPr>
              <w:spacing w:line="360" w:lineRule="auto"/>
              <w:jc w:val="both"/>
              <w:rPr>
                <w:noProof/>
                <w:color w:val="000000"/>
                <w:sz w:val="20"/>
                <w:szCs w:val="28"/>
              </w:rPr>
            </w:pPr>
          </w:p>
        </w:tc>
        <w:tc>
          <w:tcPr>
            <w:tcW w:w="683" w:type="pct"/>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-10</w:t>
            </w:r>
          </w:p>
        </w:tc>
        <w:tc>
          <w:tcPr>
            <w:tcW w:w="683" w:type="pct"/>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-15</w:t>
            </w:r>
          </w:p>
        </w:tc>
        <w:tc>
          <w:tcPr>
            <w:tcW w:w="684" w:type="pct"/>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-20</w:t>
            </w:r>
          </w:p>
        </w:tc>
        <w:tc>
          <w:tcPr>
            <w:tcW w:w="684" w:type="pct"/>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-25</w:t>
            </w:r>
          </w:p>
        </w:tc>
        <w:tc>
          <w:tcPr>
            <w:tcW w:w="684" w:type="pct"/>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-30</w:t>
            </w:r>
          </w:p>
        </w:tc>
        <w:tc>
          <w:tcPr>
            <w:tcW w:w="684" w:type="pct"/>
            <w:shd w:val="clear" w:color="auto" w:fill="auto"/>
          </w:tcPr>
          <w:p w:rsidR="00703CFA" w:rsidRPr="0091781B" w:rsidRDefault="006672DB" w:rsidP="0091781B">
            <w:pPr>
              <w:spacing w:line="360" w:lineRule="auto"/>
              <w:jc w:val="both"/>
              <w:rPr>
                <w:noProof/>
                <w:color w:val="000000"/>
                <w:sz w:val="20"/>
                <w:szCs w:val="28"/>
              </w:rPr>
            </w:pPr>
            <w:r w:rsidRPr="0091781B">
              <w:rPr>
                <w:noProof/>
                <w:color w:val="000000"/>
                <w:sz w:val="20"/>
                <w:szCs w:val="28"/>
              </w:rPr>
              <w:t xml:space="preserve"> </w:t>
            </w:r>
            <w:r w:rsidR="00703CFA" w:rsidRPr="0091781B">
              <w:rPr>
                <w:noProof/>
                <w:color w:val="000000"/>
                <w:sz w:val="20"/>
                <w:szCs w:val="28"/>
              </w:rPr>
              <w:t>-40</w:t>
            </w:r>
          </w:p>
        </w:tc>
      </w:tr>
      <w:tr w:rsidR="00703CFA" w:rsidRPr="0091781B" w:rsidTr="0091781B">
        <w:trPr>
          <w:trHeight w:val="23"/>
        </w:trPr>
        <w:tc>
          <w:tcPr>
            <w:tcW w:w="897"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Холодный</w:t>
            </w:r>
          </w:p>
        </w:tc>
        <w:tc>
          <w:tcPr>
            <w:tcW w:w="683"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1,8</w:t>
            </w:r>
          </w:p>
        </w:tc>
        <w:tc>
          <w:tcPr>
            <w:tcW w:w="683"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1,6</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1,5</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1,4</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1,4</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1,4</w:t>
            </w:r>
          </w:p>
        </w:tc>
      </w:tr>
      <w:tr w:rsidR="00703CFA" w:rsidRPr="0091781B" w:rsidTr="0091781B">
        <w:trPr>
          <w:trHeight w:val="23"/>
        </w:trPr>
        <w:tc>
          <w:tcPr>
            <w:tcW w:w="897"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Переходный</w:t>
            </w:r>
          </w:p>
        </w:tc>
        <w:tc>
          <w:tcPr>
            <w:tcW w:w="683"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3,8</w:t>
            </w:r>
          </w:p>
        </w:tc>
        <w:tc>
          <w:tcPr>
            <w:tcW w:w="683"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3,8</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3,8</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3,8</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3,7</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3,6</w:t>
            </w:r>
          </w:p>
        </w:tc>
      </w:tr>
      <w:tr w:rsidR="00703CFA" w:rsidRPr="0091781B" w:rsidTr="0091781B">
        <w:trPr>
          <w:trHeight w:val="23"/>
        </w:trPr>
        <w:tc>
          <w:tcPr>
            <w:tcW w:w="897"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Теплый</w:t>
            </w:r>
          </w:p>
        </w:tc>
        <w:tc>
          <w:tcPr>
            <w:tcW w:w="683"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5,0</w:t>
            </w:r>
          </w:p>
        </w:tc>
        <w:tc>
          <w:tcPr>
            <w:tcW w:w="683"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4,9</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4,9</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4,7</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4,7</w:t>
            </w:r>
          </w:p>
        </w:tc>
        <w:tc>
          <w:tcPr>
            <w:tcW w:w="684" w:type="pct"/>
            <w:shd w:val="clear" w:color="auto" w:fill="auto"/>
          </w:tcPr>
          <w:p w:rsidR="00703CFA" w:rsidRPr="0091781B" w:rsidRDefault="00703CFA" w:rsidP="0091781B">
            <w:pPr>
              <w:spacing w:line="360" w:lineRule="auto"/>
              <w:jc w:val="both"/>
              <w:rPr>
                <w:noProof/>
                <w:color w:val="000000"/>
                <w:sz w:val="20"/>
                <w:szCs w:val="28"/>
              </w:rPr>
            </w:pPr>
            <w:r w:rsidRPr="0091781B">
              <w:rPr>
                <w:noProof/>
                <w:color w:val="000000"/>
                <w:sz w:val="20"/>
                <w:szCs w:val="28"/>
              </w:rPr>
              <w:t>4,7</w:t>
            </w:r>
          </w:p>
        </w:tc>
      </w:tr>
    </w:tbl>
    <w:p w:rsidR="006672DB" w:rsidRPr="008E6E8F" w:rsidRDefault="006672DB" w:rsidP="006672DB">
      <w:pPr>
        <w:spacing w:line="360" w:lineRule="auto"/>
        <w:ind w:firstLine="709"/>
        <w:jc w:val="both"/>
        <w:rPr>
          <w:noProof/>
          <w:color w:val="000000"/>
          <w:sz w:val="28"/>
          <w:szCs w:val="28"/>
        </w:rPr>
      </w:pPr>
      <w:r w:rsidRPr="008E6E8F">
        <w:rPr>
          <w:noProof/>
          <w:color w:val="000000"/>
          <w:sz w:val="28"/>
          <w:szCs w:val="28"/>
        </w:rPr>
        <w:t xml:space="preserve"> </w:t>
      </w: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6.3 Световой режим</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Как при выращивании ремонтного молодняка, для несушек важнейшее значение имеет продолжительность освещения. В период яйценоскости несушек содержат при постепенно возрастающем</w:t>
      </w:r>
      <w:r w:rsidR="006672DB" w:rsidRPr="008E6E8F">
        <w:rPr>
          <w:noProof/>
          <w:color w:val="000000"/>
          <w:sz w:val="28"/>
          <w:szCs w:val="28"/>
        </w:rPr>
        <w:t xml:space="preserve"> </w:t>
      </w:r>
      <w:r w:rsidRPr="008E6E8F">
        <w:rPr>
          <w:noProof/>
          <w:color w:val="000000"/>
          <w:sz w:val="28"/>
          <w:szCs w:val="28"/>
        </w:rPr>
        <w:t>или более или менее длительном стабильном освещении. Сокращение продолжительности освещения допускается только в случае проведения принудительной линьки.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Исходная продолжительность светового дня для несушек соответствует конечной продолжительности его при выращивании ремонтных молодок. В дальнейшем световой день постепенно увеличивают. В таблице приведены два варианта световых режимов для клеточных несушек в безоконных птичниках. Выбор того или иного из них зависит от используемой птицы и ее продуктивности. Если яйценоскость кур в возрасте 15 месяцев находится на достаточно высоком уровне, то нет необходимости увеличивать световой день более 18 ч (для несушек некоторых кроссов можно вообще ограничить продолжительность освещения 16 ч). Увеличивать продолжительность освещения можно один раз в месяц сразу на весь указанный срок (например, на 1 ч) или еженедельно, но на меньшую продолжительность (на 15 мин).</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Значительно сложнее соблюдать необходимые режимы освещения при содержании несушек в помещениях с окнами. В этом случае необходимо учитывать широту местности, время вывода птицы и долготу дня. Если начало яйцекладки молодок совпадает с периодом возрастающей долготы дня (первое полугодие), то птицу можно содержать при естественном освещении до тех пор, пока световой день не начнет сокращаться. С этого времени применяют дополнительное электрическое освещение с тем, чтобы увеличивать световой день или поддерживать его на определенном уровне (руководствуясь показателями, приведенными в таблице). Если половое созревание молодок приходится на второе полугодие, когда световой день сокращается, то дополнительное освещение применяют с первых же</w:t>
      </w:r>
      <w:r w:rsidR="006672DB" w:rsidRPr="008E6E8F">
        <w:rPr>
          <w:noProof/>
          <w:color w:val="000000"/>
          <w:sz w:val="28"/>
          <w:szCs w:val="28"/>
        </w:rPr>
        <w:t xml:space="preserve"> </w:t>
      </w:r>
      <w:r w:rsidRPr="008E6E8F">
        <w:rPr>
          <w:noProof/>
          <w:color w:val="000000"/>
          <w:sz w:val="28"/>
          <w:szCs w:val="28"/>
        </w:rPr>
        <w:t>месяцев яйцекладки.</w:t>
      </w:r>
    </w:p>
    <w:p w:rsidR="00703CFA" w:rsidRPr="008E6E8F" w:rsidRDefault="006672DB" w:rsidP="006672DB">
      <w:pPr>
        <w:spacing w:line="360" w:lineRule="auto"/>
        <w:ind w:firstLine="709"/>
        <w:jc w:val="both"/>
        <w:rPr>
          <w:noProof/>
          <w:color w:val="000000"/>
          <w:sz w:val="28"/>
          <w:szCs w:val="28"/>
        </w:rPr>
      </w:pPr>
      <w:r w:rsidRPr="008E6E8F">
        <w:rPr>
          <w:noProof/>
          <w:color w:val="000000"/>
          <w:sz w:val="28"/>
          <w:szCs w:val="28"/>
        </w:rPr>
        <w:br w:type="page"/>
      </w:r>
      <w:r w:rsidR="00703CFA" w:rsidRPr="008E6E8F">
        <w:rPr>
          <w:noProof/>
          <w:color w:val="000000"/>
          <w:sz w:val="28"/>
          <w:szCs w:val="28"/>
        </w:rPr>
        <w:t xml:space="preserve">Световые режимы для несушек в безоконных помещениях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95"/>
        <w:gridCol w:w="1595"/>
        <w:gridCol w:w="1595"/>
        <w:gridCol w:w="1595"/>
        <w:gridCol w:w="1595"/>
        <w:gridCol w:w="1597"/>
      </w:tblGrid>
      <w:tr w:rsidR="00703CFA" w:rsidRPr="0091781B" w:rsidTr="0091781B">
        <w:trPr>
          <w:trHeight w:val="23"/>
        </w:trPr>
        <w:tc>
          <w:tcPr>
            <w:tcW w:w="833" w:type="pct"/>
            <w:vMerge w:val="restar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Возраст птицы (месяцев)</w:t>
            </w:r>
          </w:p>
        </w:tc>
        <w:tc>
          <w:tcPr>
            <w:tcW w:w="1666" w:type="pct"/>
            <w:gridSpan w:val="2"/>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Световой день (ч - мин)</w:t>
            </w:r>
          </w:p>
        </w:tc>
        <w:tc>
          <w:tcPr>
            <w:tcW w:w="833" w:type="pct"/>
            <w:vMerge w:val="restar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Возраст птицы (месяцев)</w:t>
            </w:r>
          </w:p>
        </w:tc>
        <w:tc>
          <w:tcPr>
            <w:tcW w:w="1667" w:type="pct"/>
            <w:gridSpan w:val="2"/>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Световой день (ч – мин)</w:t>
            </w:r>
          </w:p>
        </w:tc>
      </w:tr>
      <w:tr w:rsidR="00703CFA" w:rsidRPr="0091781B" w:rsidTr="0091781B">
        <w:trPr>
          <w:trHeight w:val="23"/>
        </w:trPr>
        <w:tc>
          <w:tcPr>
            <w:tcW w:w="833" w:type="pct"/>
            <w:vMerge/>
            <w:shd w:val="clear" w:color="auto" w:fill="auto"/>
          </w:tcPr>
          <w:p w:rsidR="00703CFA" w:rsidRPr="0091781B" w:rsidRDefault="00703CFA" w:rsidP="0091781B">
            <w:pPr>
              <w:spacing w:line="360" w:lineRule="auto"/>
              <w:jc w:val="both"/>
              <w:rPr>
                <w:noProof/>
                <w:color w:val="000000"/>
                <w:sz w:val="20"/>
                <w:szCs w:val="28"/>
              </w:rPr>
            </w:pP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Вариант I</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Вариант II</w:t>
            </w:r>
          </w:p>
        </w:tc>
        <w:tc>
          <w:tcPr>
            <w:tcW w:w="833" w:type="pct"/>
            <w:vMerge/>
            <w:shd w:val="clear" w:color="auto" w:fill="auto"/>
          </w:tcPr>
          <w:p w:rsidR="00703CFA" w:rsidRPr="0091781B" w:rsidRDefault="00703CFA" w:rsidP="0091781B">
            <w:pPr>
              <w:spacing w:line="360" w:lineRule="auto"/>
              <w:jc w:val="both"/>
              <w:rPr>
                <w:noProof/>
                <w:color w:val="000000"/>
                <w:sz w:val="20"/>
              </w:rPr>
            </w:pP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Вариант I</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Вариант II</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5 – 5,5</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8 – 30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8 – 30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11 – 12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14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14 – 00 </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5,5 – 6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9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9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12 – 13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15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15 – 00 </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6 – 7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9 – 30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9 – 30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13 – 14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16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16 – 00 </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7 – 8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10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10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14 – 15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17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17 – 00 </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8 – 9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11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11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15 – 16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18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19 – 00 </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9 – 10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12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12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16 – 17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18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21 – 00 </w:t>
            </w:r>
          </w:p>
        </w:tc>
      </w:tr>
      <w:tr w:rsidR="00703CFA" w:rsidRPr="0091781B" w:rsidTr="0091781B">
        <w:trPr>
          <w:trHeight w:val="23"/>
        </w:trPr>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10 – 11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13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13 – 00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17 – 18 </w:t>
            </w:r>
          </w:p>
        </w:tc>
        <w:tc>
          <w:tcPr>
            <w:tcW w:w="833"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18 – 00 </w:t>
            </w:r>
          </w:p>
        </w:tc>
        <w:tc>
          <w:tcPr>
            <w:tcW w:w="834" w:type="pct"/>
            <w:shd w:val="clear" w:color="auto" w:fill="auto"/>
          </w:tcPr>
          <w:p w:rsidR="00703CFA" w:rsidRPr="0091781B" w:rsidRDefault="00703CFA" w:rsidP="0091781B">
            <w:pPr>
              <w:spacing w:line="360" w:lineRule="auto"/>
              <w:jc w:val="both"/>
              <w:rPr>
                <w:noProof/>
                <w:color w:val="000000"/>
                <w:sz w:val="20"/>
              </w:rPr>
            </w:pPr>
            <w:r w:rsidRPr="0091781B">
              <w:rPr>
                <w:noProof/>
                <w:color w:val="000000"/>
                <w:sz w:val="20"/>
              </w:rPr>
              <w:t xml:space="preserve">23 – 00 </w:t>
            </w:r>
          </w:p>
        </w:tc>
      </w:tr>
    </w:tbl>
    <w:p w:rsidR="00703CFA" w:rsidRPr="008E6E8F" w:rsidRDefault="006672DB" w:rsidP="006672DB">
      <w:pPr>
        <w:spacing w:line="360" w:lineRule="auto"/>
        <w:ind w:firstLine="709"/>
        <w:jc w:val="both"/>
        <w:rPr>
          <w:noProof/>
          <w:color w:val="000000"/>
          <w:sz w:val="28"/>
          <w:szCs w:val="28"/>
        </w:rPr>
      </w:pPr>
      <w:r w:rsidRPr="008E6E8F">
        <w:rPr>
          <w:noProof/>
          <w:color w:val="000000"/>
          <w:sz w:val="28"/>
          <w:szCs w:val="28"/>
        </w:rPr>
        <w:t xml:space="preserve">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Следовательно, как при выращивании ремонтного молодняка, при содержании несушек применяют дифференцированный режим освещения с учетом возраста птицы. Эффективность использования такого р</w:t>
      </w:r>
      <w:r w:rsidR="006672DB" w:rsidRPr="008E6E8F">
        <w:rPr>
          <w:noProof/>
          <w:color w:val="000000"/>
          <w:sz w:val="28"/>
          <w:szCs w:val="28"/>
        </w:rPr>
        <w:t>ежима показана исследованием Н.</w:t>
      </w:r>
      <w:r w:rsidRPr="008E6E8F">
        <w:rPr>
          <w:noProof/>
          <w:color w:val="000000"/>
          <w:sz w:val="28"/>
          <w:szCs w:val="28"/>
        </w:rPr>
        <w:t>В. Пигарева с сотрудниками. В опытах проведенных на Томилинской птицефабрике в 1960 – 1962 гг., от 22</w:t>
      </w:r>
      <w:r w:rsidR="006672DB" w:rsidRPr="008E6E8F">
        <w:rPr>
          <w:noProof/>
          <w:color w:val="000000"/>
          <w:sz w:val="28"/>
          <w:szCs w:val="28"/>
        </w:rPr>
        <w:t xml:space="preserve"> </w:t>
      </w:r>
      <w:r w:rsidRPr="008E6E8F">
        <w:rPr>
          <w:noProof/>
          <w:color w:val="000000"/>
          <w:sz w:val="28"/>
          <w:szCs w:val="28"/>
        </w:rPr>
        <w:t>604 кур, выращенных и содержавшихся при экспериментальном световом режиме, было получено 3,01 млн. яиц, в том числе яиц I категории 1,79 млн.; за тот же срок от равного контрольного поголовья, которое находится при ранее применявшихся условиях освещения, было собрано 2,77 млн. яиц, из них I категории 1,32 млн. Таким образом, от кур опытных групп было получено яиц на 8,7% больше, а яиц I категории больше на 35,6%. Результаты этих опытов способствовали быстрому внедрению новых световых режимов на птицефабриках, а в дальнейшем строительству безоконных птичников, позволяющих поддерживать нужный световой режим независимо от сезона года.</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При содержании несушек в клеточных батареях, особенно многоярусных, трудно обеспечить равномерную освещенность всех клеток. Чрезмерная освещенность клеток также нежелательна, как и слишком низкая. По данным ВНИИПП, средняя яйценоскость несушек, находившихся в клетках с освещенностью в пределах 18 – 65 люкс, составила 217 яиц, а яйценоскость кур в более освещенных клетках (92 – 163 люкс) – 207 яиц. Нормальной считают освещенность в пределах 10 – 70 люкс, определяют освещенность в горизонтальной плоскости на уровне кормушки. Яркая освещенность клеточных батарей, достигающая 200 и более люксов, особенно опасна в первые месяцы яйценоскости, так как она может способствовать возникновению у птицы расклева.</w:t>
      </w:r>
      <w:r w:rsidR="006672DB" w:rsidRPr="008E6E8F">
        <w:rPr>
          <w:noProof/>
          <w:color w:val="000000"/>
          <w:sz w:val="28"/>
          <w:szCs w:val="28"/>
        </w:rPr>
        <w:t xml:space="preserve"> </w:t>
      </w:r>
    </w:p>
    <w:p w:rsidR="006672DB" w:rsidRPr="008E6E8F" w:rsidRDefault="006672DB" w:rsidP="006672DB">
      <w:pPr>
        <w:spacing w:line="360" w:lineRule="auto"/>
        <w:ind w:firstLine="709"/>
        <w:jc w:val="both"/>
        <w:rPr>
          <w:noProof/>
          <w:color w:val="000000"/>
          <w:sz w:val="28"/>
          <w:szCs w:val="36"/>
        </w:rPr>
      </w:pPr>
    </w:p>
    <w:p w:rsidR="00703CFA" w:rsidRPr="008E6E8F" w:rsidRDefault="00703CFA" w:rsidP="006672DB">
      <w:pPr>
        <w:spacing w:line="360" w:lineRule="auto"/>
        <w:ind w:firstLine="709"/>
        <w:jc w:val="both"/>
        <w:rPr>
          <w:noProof/>
          <w:color w:val="000000"/>
          <w:sz w:val="28"/>
          <w:szCs w:val="36"/>
        </w:rPr>
      </w:pPr>
      <w:r w:rsidRPr="008E6E8F">
        <w:rPr>
          <w:noProof/>
          <w:color w:val="000000"/>
          <w:sz w:val="28"/>
          <w:szCs w:val="36"/>
        </w:rPr>
        <w:t>6.4 Уход за клеточными несушками</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При использование механизированных и автоматизированных клеточных батарей уход за курами-несушками сводится в основном к наблюдению за птицей, своевременному удалению слабых и непродуктивных особей и поддержанию помещения и оборудования в необходимом санитарном состоянии. Большое значение имеет четкая работа всех механизмов, обеспечивающая соблюдение установленного распорядка раздачи корма, удаление помета и сбора яиц.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Массовой сортировки несушек не проводят, так как такая работа не только трудоемка, но не дала бы положительного результата: неизбежное беспокойство птицы приводит к снижению яйценоскости. Но в каждой группе кур могут быть отдельные слабые птицы или плохие несушки, осторожное удаление которых способствует повышению показателей средней яйценоскости, эффективности использования корма и снижению себестоимости яиц.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При отбраковке несушек руководствуются признаками экстерьера, изменяющимися в зависимости от состояния и продуктивности птицы: пигментация гребня и сережек, клюва и ног, линька, состояние живота и лонных костей. Отказ птицы от корма и угнетенное состояние также являются основанием для ее осмотра и решения вопроса о дальнейшем использование.</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С возрастом птицы увеличивается число кур, подлежащих отбраковки. Предельно допустимый процент вынужденной и зоотехнической отбраковки птицы определяется примерными нормативами, уточняемыми в хозяйстве в зависимости от конкретных условий. В случае повышения этого процента необходимо внимательно проверить все условия содержания и кормления птицы.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Для контроля за состоянием птицы, ее кормлением на рабочих участках выделяют контрольные клетки. Кур из этих клеток ежемесячно взвешивают и определяют среднюю массу птицы. Примерно до возраста 10 – 12 месяцев живая масса птицы постепенно увеличивается, а затем остается более или менее стабильной. Значительные изменения массы как в сторону увеличения, так и снижения свидетельствуют в первую очередь о погрешностях в кормлении. Клеточные батареи и помещение должны содержаться в чистоте. После освобождения клеток и помещения от птицы производят их очистку, мойку и дезинфекцию, руководствуясь указаниями ветперсонала.</w:t>
      </w:r>
    </w:p>
    <w:p w:rsidR="006672DB"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Клеточных несушек для получения яиц используют, как правило, в течение первого года яйцекладки. Но в некоторых случаях, например при недостатки ремонтного молодняка, клеточных несушек содержат и в течение </w:t>
      </w:r>
      <w:r w:rsidRPr="008E6E8F">
        <w:rPr>
          <w:i/>
          <w:noProof/>
          <w:color w:val="000000"/>
          <w:sz w:val="28"/>
          <w:szCs w:val="28"/>
        </w:rPr>
        <w:t>второго года яйцекладки. При этом для повышения интенсивности яйценоскости и улучшения качества яиц кур подвергают принудительной</w:t>
      </w:r>
      <w:r w:rsidRPr="008E6E8F">
        <w:rPr>
          <w:noProof/>
          <w:color w:val="000000"/>
          <w:sz w:val="28"/>
          <w:szCs w:val="28"/>
        </w:rPr>
        <w:t xml:space="preserve"> линьке, техника проведения которой не отличается от таковой для кур родительского стада.</w:t>
      </w:r>
    </w:p>
    <w:p w:rsidR="006672DB" w:rsidRPr="008E6E8F" w:rsidRDefault="006672DB" w:rsidP="006672DB">
      <w:pPr>
        <w:spacing w:line="360" w:lineRule="auto"/>
        <w:ind w:firstLine="709"/>
        <w:jc w:val="both"/>
        <w:rPr>
          <w:noProof/>
          <w:color w:val="000000"/>
          <w:sz w:val="28"/>
          <w:szCs w:val="28"/>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7. Болезни кур</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i/>
          <w:noProof/>
          <w:color w:val="000000"/>
          <w:sz w:val="28"/>
          <w:szCs w:val="28"/>
        </w:rPr>
      </w:pPr>
      <w:r w:rsidRPr="008E6E8F">
        <w:rPr>
          <w:noProof/>
          <w:color w:val="000000"/>
          <w:sz w:val="28"/>
          <w:szCs w:val="28"/>
        </w:rPr>
        <w:t xml:space="preserve">Наиболее опасные заболевания кур: </w:t>
      </w:r>
      <w:r w:rsidRPr="008E6E8F">
        <w:rPr>
          <w:i/>
          <w:noProof/>
          <w:color w:val="000000"/>
          <w:sz w:val="28"/>
          <w:szCs w:val="28"/>
        </w:rPr>
        <w:t>пуллороз, паратиф, колибактериоз, оспа, инфекционный ларинготрахеит, нейролимфоматоз, чума европейская (грипп птиц) и азиатская (болезнь Ньюкасла).</w:t>
      </w:r>
    </w:p>
    <w:p w:rsidR="00703CFA" w:rsidRPr="008E6E8F" w:rsidRDefault="00703CFA" w:rsidP="006672DB">
      <w:pPr>
        <w:spacing w:line="360" w:lineRule="auto"/>
        <w:ind w:firstLine="709"/>
        <w:jc w:val="both"/>
        <w:rPr>
          <w:noProof/>
          <w:color w:val="000000"/>
          <w:sz w:val="28"/>
          <w:szCs w:val="28"/>
        </w:rPr>
      </w:pPr>
      <w:r w:rsidRPr="008E6E8F">
        <w:rPr>
          <w:i/>
          <w:noProof/>
          <w:color w:val="000000"/>
          <w:sz w:val="28"/>
          <w:szCs w:val="28"/>
        </w:rPr>
        <w:t xml:space="preserve">Пуллороз – </w:t>
      </w:r>
      <w:r w:rsidRPr="008E6E8F">
        <w:rPr>
          <w:noProof/>
          <w:color w:val="000000"/>
          <w:sz w:val="28"/>
          <w:szCs w:val="28"/>
        </w:rPr>
        <w:t xml:space="preserve">бактериальное заболевание, близкое к паратифу. У молодняка протекает остро, у взрослой птицы – хронически. Острая форма проявляется у цыплят сразу по вылуплении или на 1 – 7 сутки. Они сонливы, тяжело дышат, плохо едят, страдают поносом и на второй – третий день погибают. У взрослых кур симптомов может не быть, но периодически происходят кишечные расстройства. Для лечения применяют инъекции вируса – бактериофага, который поражает бактерии пуллороза, а также антибиотики. Для профилактики в хозяйствах, где отмечен пуллороз, курам скармливают сульфаниламидные препараты. </w:t>
      </w:r>
    </w:p>
    <w:p w:rsidR="00703CFA" w:rsidRPr="008E6E8F" w:rsidRDefault="00703CFA" w:rsidP="006672DB">
      <w:pPr>
        <w:spacing w:line="360" w:lineRule="auto"/>
        <w:ind w:firstLine="709"/>
        <w:jc w:val="both"/>
        <w:rPr>
          <w:noProof/>
          <w:color w:val="000000"/>
          <w:sz w:val="28"/>
          <w:szCs w:val="28"/>
        </w:rPr>
      </w:pPr>
      <w:r w:rsidRPr="008E6E8F">
        <w:rPr>
          <w:i/>
          <w:noProof/>
          <w:color w:val="000000"/>
          <w:sz w:val="28"/>
          <w:szCs w:val="28"/>
        </w:rPr>
        <w:t xml:space="preserve">Колибактериоз </w:t>
      </w:r>
      <w:r w:rsidRPr="008E6E8F">
        <w:rPr>
          <w:noProof/>
          <w:color w:val="000000"/>
          <w:sz w:val="28"/>
          <w:szCs w:val="28"/>
        </w:rPr>
        <w:t xml:space="preserve">– заболевание цыплят до трех месячного возраста. Особенно часто встречается на крупных птицефабриках. Инкубационный период 2 – 6 дней. У больных птиц синеет клюв, начинается острое кишечное расстройство, воспаление легких и воздушных мешков, насморк. Цыплята быстро гибнут, взрослые птицы болеют 2 – 3 недели. Заболевших цыплят забивают, остальным дают для профилактики антибиотики и препараты нитрофурановой группы. Заболевание можно избежать, если обеспечить полноценное кормление и соблюдение санитарно-гигиенических норм. </w:t>
      </w:r>
    </w:p>
    <w:p w:rsidR="00703CFA" w:rsidRPr="008E6E8F" w:rsidRDefault="00703CFA" w:rsidP="006672DB">
      <w:pPr>
        <w:spacing w:line="360" w:lineRule="auto"/>
        <w:ind w:firstLine="709"/>
        <w:jc w:val="both"/>
        <w:rPr>
          <w:noProof/>
          <w:color w:val="000000"/>
          <w:sz w:val="28"/>
          <w:szCs w:val="28"/>
        </w:rPr>
      </w:pPr>
      <w:r w:rsidRPr="008E6E8F">
        <w:rPr>
          <w:i/>
          <w:noProof/>
          <w:color w:val="000000"/>
          <w:sz w:val="28"/>
          <w:szCs w:val="28"/>
        </w:rPr>
        <w:t>Оспа (дифтерит птиц)</w:t>
      </w:r>
      <w:r w:rsidRPr="008E6E8F">
        <w:rPr>
          <w:noProof/>
          <w:color w:val="000000"/>
          <w:sz w:val="28"/>
          <w:szCs w:val="28"/>
        </w:rPr>
        <w:t xml:space="preserve"> – вирусная болезнь, поражающая в основном куриных птиц, реже другие виды. Может протекать в оспенной (кожной) и дифтеритической форме. Смертность высокая, особенно среди молодняка. Инкубационный период 3 – 20 дней. При оспенной форме на гребне, веках, углах рта появляются пузырьки, затем превращающиеся в струпья. При дифтеритической форме на слизистых оболочках образуются пленки, затем кровоточащие язвы. Птицы сидят с вытянутой шеей, дышат со свистом или хрипом. Болезнь длится 3 – 6 недель. Больные птицы подлежат забою, для профилактики проводят прививки (вакцину втирают в основание перьев голени).</w:t>
      </w:r>
    </w:p>
    <w:p w:rsidR="00703CFA" w:rsidRPr="008E6E8F" w:rsidRDefault="00703CFA" w:rsidP="006672DB">
      <w:pPr>
        <w:spacing w:line="360" w:lineRule="auto"/>
        <w:ind w:firstLine="709"/>
        <w:jc w:val="both"/>
        <w:rPr>
          <w:noProof/>
          <w:color w:val="000000"/>
          <w:sz w:val="28"/>
          <w:szCs w:val="28"/>
        </w:rPr>
      </w:pPr>
      <w:r w:rsidRPr="008E6E8F">
        <w:rPr>
          <w:i/>
          <w:noProof/>
          <w:color w:val="000000"/>
          <w:sz w:val="28"/>
          <w:szCs w:val="28"/>
        </w:rPr>
        <w:t xml:space="preserve">Инфекционный ларинготрахеит </w:t>
      </w:r>
      <w:r w:rsidRPr="008E6E8F">
        <w:rPr>
          <w:noProof/>
          <w:color w:val="000000"/>
          <w:sz w:val="28"/>
          <w:szCs w:val="28"/>
        </w:rPr>
        <w:t>(ИЛТ) – вирусная болезнь кур и фазанов. Чаще всего наблюдается летом и осенью. Инкубационный период 4 – 10 дней. При остром течении птицы теряют аппетит, начинают задыхаться, чихать и кашлять, иногда у них отекают веки. Иногда болезнь протекает бессимптомно. Переболевшие птицы могут заражать здоровых в течение двух лет. Лечение не разработано. Для профилактики осложнений рекомендуются антибиотики. Прививки создают иммунитет на 5 – 7 месяцев.</w:t>
      </w:r>
    </w:p>
    <w:p w:rsidR="006672DB" w:rsidRPr="008E6E8F" w:rsidRDefault="00703CFA" w:rsidP="006672DB">
      <w:pPr>
        <w:spacing w:line="360" w:lineRule="auto"/>
        <w:ind w:firstLine="709"/>
        <w:jc w:val="both"/>
        <w:rPr>
          <w:noProof/>
          <w:color w:val="000000"/>
          <w:sz w:val="28"/>
          <w:szCs w:val="28"/>
        </w:rPr>
      </w:pPr>
      <w:r w:rsidRPr="008E6E8F">
        <w:rPr>
          <w:i/>
          <w:noProof/>
          <w:color w:val="000000"/>
          <w:sz w:val="28"/>
          <w:szCs w:val="28"/>
        </w:rPr>
        <w:t>Нейролимфоматоз</w:t>
      </w:r>
      <w:r w:rsidRPr="008E6E8F">
        <w:rPr>
          <w:noProof/>
          <w:color w:val="000000"/>
          <w:sz w:val="28"/>
          <w:szCs w:val="28"/>
        </w:rPr>
        <w:t xml:space="preserve"> (болезнь Марека) – вирусная болезнь кур. У больных наблюдаются слабость, отставание в росте, исхудание, через 10 – 50 дней – параличи ног и крыльев, иногда радужина глаз становится серой, зрачок сужается, во внутренних органах образуются опухоли. Лечение не разработано, при появлении заболевания все поголовье подлежит забою.</w:t>
      </w:r>
    </w:p>
    <w:p w:rsidR="00703CFA" w:rsidRPr="008E6E8F" w:rsidRDefault="00703CFA" w:rsidP="006672DB">
      <w:pPr>
        <w:spacing w:line="360" w:lineRule="auto"/>
        <w:ind w:firstLine="709"/>
        <w:jc w:val="both"/>
        <w:rPr>
          <w:noProof/>
          <w:color w:val="000000"/>
          <w:sz w:val="28"/>
          <w:szCs w:val="28"/>
        </w:rPr>
      </w:pPr>
      <w:r w:rsidRPr="008E6E8F">
        <w:rPr>
          <w:i/>
          <w:noProof/>
          <w:color w:val="000000"/>
          <w:sz w:val="28"/>
          <w:szCs w:val="28"/>
        </w:rPr>
        <w:t xml:space="preserve">Чума европейская, </w:t>
      </w:r>
      <w:r w:rsidRPr="008E6E8F">
        <w:rPr>
          <w:noProof/>
          <w:color w:val="000000"/>
          <w:sz w:val="28"/>
          <w:szCs w:val="28"/>
        </w:rPr>
        <w:t>или</w:t>
      </w:r>
      <w:r w:rsidRPr="008E6E8F">
        <w:rPr>
          <w:i/>
          <w:noProof/>
          <w:color w:val="000000"/>
          <w:sz w:val="28"/>
          <w:szCs w:val="28"/>
        </w:rPr>
        <w:t xml:space="preserve"> грипп птиц</w:t>
      </w:r>
      <w:r w:rsidRPr="008E6E8F">
        <w:rPr>
          <w:noProof/>
          <w:color w:val="000000"/>
          <w:sz w:val="28"/>
          <w:szCs w:val="28"/>
        </w:rPr>
        <w:t xml:space="preserve"> – вирусная болезнь куриных. Заболевшие птицы отказываются от корма, но очень много пьют. У них начинается насморк, понос, гребень синеет. Смертность очень высокая. Лечение неэффективно.</w:t>
      </w:r>
    </w:p>
    <w:p w:rsidR="006672DB" w:rsidRPr="008E6E8F" w:rsidRDefault="00703CFA" w:rsidP="006672DB">
      <w:pPr>
        <w:spacing w:line="360" w:lineRule="auto"/>
        <w:ind w:firstLine="709"/>
        <w:jc w:val="both"/>
        <w:rPr>
          <w:noProof/>
          <w:color w:val="000000"/>
          <w:sz w:val="28"/>
          <w:szCs w:val="28"/>
        </w:rPr>
      </w:pPr>
      <w:r w:rsidRPr="008E6E8F">
        <w:rPr>
          <w:i/>
          <w:noProof/>
          <w:color w:val="000000"/>
          <w:sz w:val="28"/>
          <w:szCs w:val="28"/>
        </w:rPr>
        <w:t>Азиатская чума,</w:t>
      </w:r>
      <w:r w:rsidRPr="008E6E8F">
        <w:rPr>
          <w:noProof/>
          <w:color w:val="000000"/>
          <w:sz w:val="28"/>
          <w:szCs w:val="28"/>
        </w:rPr>
        <w:t xml:space="preserve"> или </w:t>
      </w:r>
      <w:r w:rsidRPr="008E6E8F">
        <w:rPr>
          <w:i/>
          <w:noProof/>
          <w:color w:val="000000"/>
          <w:sz w:val="28"/>
          <w:szCs w:val="28"/>
        </w:rPr>
        <w:t>болезнь Ньюкасла</w:t>
      </w:r>
      <w:r w:rsidRPr="008E6E8F">
        <w:rPr>
          <w:noProof/>
          <w:color w:val="000000"/>
          <w:sz w:val="28"/>
          <w:szCs w:val="28"/>
        </w:rPr>
        <w:t xml:space="preserve"> – вирусное заболевание куриных и других птиц, особенно в возрасте до полутора месяцев. Часть заболевших погибает внезапно без каких-либо внешних признаков. Обычно повышается температура, начинается насморк и кашель, понос, затем шаткая походка, параличи крыльев и ног, перекручивание шеи. Смерть наступает на 3 – 12 сутки. Лечение бесполезно, при появлении чумы все поголовье приходится забивать. Для профилактики применяют вакцину.</w:t>
      </w:r>
    </w:p>
    <w:p w:rsidR="006672DB" w:rsidRPr="008E6E8F" w:rsidRDefault="006672DB" w:rsidP="006672DB">
      <w:pPr>
        <w:spacing w:line="360" w:lineRule="auto"/>
        <w:ind w:firstLine="709"/>
        <w:jc w:val="both"/>
        <w:rPr>
          <w:noProof/>
          <w:color w:val="000000"/>
          <w:sz w:val="28"/>
          <w:szCs w:val="28"/>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8. Пух и перо – ценные продукты птицеводства</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Для того чтобы получить пух и перо, нужно правильно ощипать птицу. Кур лучше ощипывать сразу после убоя, пока не остыли тушки.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Пух и перо легко отходят от кожи. Если предварительно опустить тушку в горячую воду и подержать там в течение одной минуты. После ошпаривания необходимо как можно скорее ощипать тушку. Этот способ имеет один недостаток – при ошпаривании мяса может сильно покраснеть. Поэтому опытные птицеводы предпочитают ощипывать тушки сухим методом. Делать это надо сразу же после убоя птицы. Чтобы вам было удобнее, сядьте на низкую скамейку, а птицу зажмите между коленями вниз головой. Рядом с собой поставьте несколько корзин или ящиков, чтобы сразу же сортировать пух и перо.</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Пух и перо должны быть мягкими и упругими на ощупь, без посторонних запахов. Более всего ценятся зрелое пух и перо. Их зрелость можно определить по очину. Если конец очина сухой и прозрачный, то перо и пух зрелые.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Храните пух и перо в сухом помещении с хорошей вентиляцией. Лучше всего уложить их в мешковину или другую тару, защитив пух и перо от моли.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Пух и перо из подушек и перин могут сильно загрязниться от долготы их применения. Они становятся очень жирными</w:t>
      </w:r>
      <w:r w:rsidR="006672DB" w:rsidRPr="008E6E8F">
        <w:rPr>
          <w:noProof/>
          <w:color w:val="000000"/>
          <w:sz w:val="28"/>
          <w:szCs w:val="28"/>
        </w:rPr>
        <w:t xml:space="preserve"> </w:t>
      </w:r>
      <w:r w:rsidRPr="008E6E8F">
        <w:rPr>
          <w:noProof/>
          <w:color w:val="000000"/>
          <w:sz w:val="28"/>
          <w:szCs w:val="28"/>
        </w:rPr>
        <w:t>и приобретают весьма неприятный запах. Что же делать в этом случае?</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Разведите густую мыльную пену в ванной или в большом тазу, корыте.</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Приготовление пены. Нагрейте воду до кипения и растворите в ней мыльный порошок, либо мелко наструганное мыло. Не забывайте при этом энергично перемешивать воду. На каждое ведро воды добавьте полстакана нашатырного спирта.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Мойка. Остудите мыльную пену до 40 – 50 градусов. Опустите в корыто пух и перо и хорошенько промните. Дайте постоять 2 – 3 часа, извлеките пух и перо из корыта, отжимая небольшими порциями. Промытые и отжатые пух и перо заверните в чистую наволочку и прополощите в теплой воде.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 xml:space="preserve">Просушка. Вымытый, сполоснутый и отжатый пух расстелите на простыне и накройте сверху марлей. Просушите сначала при комнатной температуре, время от времени перемешивая пух. Когда пух в целом станет сухим, досушите его в более теплом помещении, завернув в наволочки. </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Глажка. Это необходимо, чтобы пух не лез из чехла. Немного смочите чехол подушки или перины в оставшейся мыльной пене. Не споласкивая, чуть подсушите и гладьте. Можно не много натереть чехол воском с изнанки и проутюжить через марлю.</w:t>
      </w:r>
      <w:r w:rsidR="006672DB" w:rsidRPr="008E6E8F">
        <w:rPr>
          <w:noProof/>
          <w:color w:val="000000"/>
          <w:sz w:val="28"/>
          <w:szCs w:val="28"/>
        </w:rPr>
        <w:t xml:space="preserve"> </w:t>
      </w:r>
    </w:p>
    <w:p w:rsidR="00703CFA" w:rsidRPr="008E6E8F" w:rsidRDefault="00703CFA" w:rsidP="006672DB">
      <w:pPr>
        <w:spacing w:line="360" w:lineRule="auto"/>
        <w:ind w:firstLine="709"/>
        <w:jc w:val="both"/>
        <w:rPr>
          <w:noProof/>
          <w:color w:val="000000"/>
          <w:sz w:val="28"/>
          <w:szCs w:val="28"/>
        </w:rPr>
      </w:pPr>
    </w:p>
    <w:p w:rsidR="006672DB"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 xml:space="preserve">Заключение </w:t>
      </w:r>
    </w:p>
    <w:p w:rsidR="006672DB" w:rsidRPr="008E6E8F" w:rsidRDefault="006672DB" w:rsidP="006672DB">
      <w:pPr>
        <w:spacing w:line="360" w:lineRule="auto"/>
        <w:ind w:firstLine="709"/>
        <w:jc w:val="both"/>
        <w:rPr>
          <w:noProof/>
          <w:color w:val="000000"/>
          <w:sz w:val="28"/>
          <w:szCs w:val="28"/>
        </w:rPr>
      </w:pP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Из всего выше сказанного можно сделать вывод, что основной продукцией птицеводства является яйца и мясо. Производство их во многом зависит от генетически обусловленной продуктивности, плодовитости и жизнеспособности птицы, изменяющихся под влиянием условий внешней среды.</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Под влиянием условий внешней среды, отбора и подбора продуктивные качества, экстерьер и конституция сельскохозяйственной птицы значительно изменились по сравнению с дикими предками.</w:t>
      </w:r>
    </w:p>
    <w:p w:rsidR="00703CFA" w:rsidRPr="008E6E8F" w:rsidRDefault="00703CFA" w:rsidP="006672DB">
      <w:pPr>
        <w:spacing w:line="360" w:lineRule="auto"/>
        <w:ind w:firstLine="709"/>
        <w:jc w:val="both"/>
        <w:rPr>
          <w:noProof/>
          <w:color w:val="000000"/>
          <w:sz w:val="28"/>
          <w:szCs w:val="28"/>
        </w:rPr>
      </w:pPr>
      <w:r w:rsidRPr="008E6E8F">
        <w:rPr>
          <w:noProof/>
          <w:color w:val="000000"/>
          <w:sz w:val="28"/>
          <w:szCs w:val="28"/>
        </w:rPr>
        <w:t>Под влиянием племенной работы и регулирования кормления и содержания, благодаря мероприятиям, направленным на борьбу с болезнями, повышаются яичная, мясная продуктивность и жизнеспособность птицы, что очень важно для увеличения производства яиц и мяса с наименьшими затратами труда, кормов и других средств.</w:t>
      </w:r>
    </w:p>
    <w:p w:rsidR="00703CFA" w:rsidRPr="008E6E8F" w:rsidRDefault="00703CFA" w:rsidP="006672DB">
      <w:pPr>
        <w:spacing w:line="360" w:lineRule="auto"/>
        <w:ind w:firstLine="709"/>
        <w:jc w:val="both"/>
        <w:rPr>
          <w:noProof/>
          <w:color w:val="000000"/>
          <w:sz w:val="28"/>
          <w:szCs w:val="36"/>
        </w:rPr>
      </w:pPr>
    </w:p>
    <w:p w:rsidR="00703CFA" w:rsidRPr="008E6E8F" w:rsidRDefault="006672DB" w:rsidP="006672DB">
      <w:pPr>
        <w:spacing w:line="360" w:lineRule="auto"/>
        <w:ind w:firstLine="709"/>
        <w:jc w:val="both"/>
        <w:rPr>
          <w:noProof/>
          <w:color w:val="000000"/>
          <w:sz w:val="28"/>
          <w:szCs w:val="36"/>
        </w:rPr>
      </w:pPr>
      <w:r w:rsidRPr="008E6E8F">
        <w:rPr>
          <w:noProof/>
          <w:color w:val="000000"/>
          <w:sz w:val="28"/>
          <w:szCs w:val="36"/>
        </w:rPr>
        <w:br w:type="page"/>
      </w:r>
      <w:r w:rsidR="00703CFA" w:rsidRPr="008E6E8F">
        <w:rPr>
          <w:noProof/>
          <w:color w:val="000000"/>
          <w:sz w:val="28"/>
          <w:szCs w:val="36"/>
        </w:rPr>
        <w:t>Литература</w:t>
      </w:r>
    </w:p>
    <w:p w:rsidR="006672DB" w:rsidRPr="008E6E8F" w:rsidRDefault="006672DB" w:rsidP="006672DB">
      <w:pPr>
        <w:spacing w:line="360" w:lineRule="auto"/>
        <w:ind w:firstLine="709"/>
        <w:jc w:val="both"/>
        <w:rPr>
          <w:noProof/>
          <w:color w:val="000000"/>
          <w:sz w:val="28"/>
          <w:szCs w:val="36"/>
        </w:rPr>
      </w:pPr>
    </w:p>
    <w:p w:rsidR="00703CFA" w:rsidRPr="008E6E8F" w:rsidRDefault="00703CFA" w:rsidP="006672DB">
      <w:pPr>
        <w:spacing w:line="360" w:lineRule="auto"/>
        <w:jc w:val="both"/>
        <w:rPr>
          <w:noProof/>
          <w:color w:val="000000"/>
          <w:sz w:val="28"/>
          <w:szCs w:val="28"/>
        </w:rPr>
      </w:pPr>
      <w:r w:rsidRPr="008E6E8F">
        <w:rPr>
          <w:noProof/>
          <w:color w:val="000000"/>
          <w:sz w:val="28"/>
          <w:szCs w:val="36"/>
        </w:rPr>
        <w:t>1</w:t>
      </w:r>
      <w:r w:rsidR="006672DB" w:rsidRPr="008E6E8F">
        <w:rPr>
          <w:noProof/>
          <w:color w:val="000000"/>
          <w:sz w:val="28"/>
          <w:szCs w:val="28"/>
        </w:rPr>
        <w:t>. Динец В.Л., Ротшильд Е.</w:t>
      </w:r>
      <w:r w:rsidRPr="008E6E8F">
        <w:rPr>
          <w:noProof/>
          <w:color w:val="000000"/>
          <w:sz w:val="28"/>
          <w:szCs w:val="28"/>
        </w:rPr>
        <w:t>В. Домашние животные. – М.: АВF, 1998.</w:t>
      </w:r>
    </w:p>
    <w:p w:rsidR="00703CFA" w:rsidRPr="008E6E8F" w:rsidRDefault="00703CFA" w:rsidP="006672DB">
      <w:pPr>
        <w:spacing w:line="360" w:lineRule="auto"/>
        <w:jc w:val="both"/>
        <w:rPr>
          <w:noProof/>
          <w:color w:val="000000"/>
          <w:sz w:val="28"/>
          <w:szCs w:val="28"/>
        </w:rPr>
      </w:pPr>
      <w:r w:rsidRPr="008E6E8F">
        <w:rPr>
          <w:noProof/>
          <w:color w:val="000000"/>
          <w:sz w:val="28"/>
          <w:szCs w:val="36"/>
        </w:rPr>
        <w:t>2.</w:t>
      </w:r>
      <w:r w:rsidRPr="008E6E8F">
        <w:rPr>
          <w:noProof/>
          <w:color w:val="000000"/>
          <w:sz w:val="28"/>
          <w:szCs w:val="28"/>
        </w:rPr>
        <w:t xml:space="preserve"> </w:t>
      </w:r>
      <w:r w:rsidR="006672DB" w:rsidRPr="008E6E8F">
        <w:rPr>
          <w:noProof/>
          <w:color w:val="000000"/>
          <w:sz w:val="28"/>
          <w:szCs w:val="28"/>
        </w:rPr>
        <w:t>Сметнев С.</w:t>
      </w:r>
      <w:r w:rsidRPr="008E6E8F">
        <w:rPr>
          <w:noProof/>
          <w:color w:val="000000"/>
          <w:sz w:val="28"/>
          <w:szCs w:val="28"/>
        </w:rPr>
        <w:t>И. Птицеводство. Изд. 6-е, перераб. и доп. – М.: «Колос», 1978.</w:t>
      </w:r>
    </w:p>
    <w:p w:rsidR="00703CFA" w:rsidRPr="008E6E8F" w:rsidRDefault="00703CFA" w:rsidP="006672DB">
      <w:pPr>
        <w:spacing w:line="360" w:lineRule="auto"/>
        <w:jc w:val="both"/>
        <w:rPr>
          <w:noProof/>
          <w:color w:val="000000"/>
          <w:sz w:val="28"/>
          <w:szCs w:val="28"/>
        </w:rPr>
      </w:pPr>
      <w:r w:rsidRPr="008E6E8F">
        <w:rPr>
          <w:noProof/>
          <w:color w:val="000000"/>
          <w:sz w:val="28"/>
          <w:szCs w:val="36"/>
        </w:rPr>
        <w:t>3</w:t>
      </w:r>
      <w:r w:rsidR="006672DB" w:rsidRPr="008E6E8F">
        <w:rPr>
          <w:noProof/>
          <w:color w:val="000000"/>
          <w:sz w:val="28"/>
          <w:szCs w:val="28"/>
        </w:rPr>
        <w:t>. Ивашура А.</w:t>
      </w:r>
      <w:r w:rsidRPr="008E6E8F">
        <w:rPr>
          <w:noProof/>
          <w:color w:val="000000"/>
          <w:sz w:val="28"/>
          <w:szCs w:val="28"/>
        </w:rPr>
        <w:t>И. Приусадебное животноводство и птицеводство. – Ростов н/Д.: «Феникс», 2001.</w:t>
      </w:r>
    </w:p>
    <w:p w:rsidR="00703CFA" w:rsidRPr="008E6E8F" w:rsidRDefault="00703CFA" w:rsidP="006672DB">
      <w:pPr>
        <w:spacing w:line="360" w:lineRule="auto"/>
        <w:jc w:val="both"/>
        <w:rPr>
          <w:noProof/>
          <w:color w:val="000000"/>
          <w:sz w:val="28"/>
          <w:szCs w:val="28"/>
        </w:rPr>
      </w:pPr>
      <w:r w:rsidRPr="008E6E8F">
        <w:rPr>
          <w:noProof/>
          <w:color w:val="000000"/>
          <w:sz w:val="28"/>
          <w:szCs w:val="36"/>
        </w:rPr>
        <w:t>4</w:t>
      </w:r>
      <w:r w:rsidR="006672DB" w:rsidRPr="008E6E8F">
        <w:rPr>
          <w:noProof/>
          <w:color w:val="000000"/>
          <w:sz w:val="28"/>
          <w:szCs w:val="28"/>
        </w:rPr>
        <w:t>. Ващенко И.М., Лошаков В.</w:t>
      </w:r>
      <w:r w:rsidRPr="008E6E8F">
        <w:rPr>
          <w:noProof/>
          <w:color w:val="000000"/>
          <w:sz w:val="28"/>
          <w:szCs w:val="28"/>
        </w:rPr>
        <w:t>Г. и др. Основы сельского хозяйства. – М.: Просвещение, 1987.</w:t>
      </w:r>
    </w:p>
    <w:p w:rsidR="00703CFA" w:rsidRPr="008E6E8F" w:rsidRDefault="00703CFA" w:rsidP="006672DB">
      <w:pPr>
        <w:spacing w:line="360" w:lineRule="auto"/>
        <w:jc w:val="both"/>
        <w:rPr>
          <w:noProof/>
          <w:color w:val="000000"/>
          <w:sz w:val="28"/>
          <w:szCs w:val="36"/>
        </w:rPr>
      </w:pPr>
      <w:r w:rsidRPr="008E6E8F">
        <w:rPr>
          <w:noProof/>
          <w:color w:val="000000"/>
          <w:sz w:val="28"/>
          <w:szCs w:val="36"/>
        </w:rPr>
        <w:t>5.</w:t>
      </w:r>
      <w:r w:rsidR="006672DB" w:rsidRPr="008E6E8F">
        <w:rPr>
          <w:noProof/>
          <w:color w:val="000000"/>
          <w:sz w:val="28"/>
          <w:szCs w:val="36"/>
        </w:rPr>
        <w:t xml:space="preserve"> </w:t>
      </w:r>
      <w:r w:rsidRPr="008E6E8F">
        <w:rPr>
          <w:noProof/>
          <w:color w:val="000000"/>
          <w:sz w:val="28"/>
          <w:szCs w:val="28"/>
        </w:rPr>
        <w:t>Ирейкина Р., Румянцева В. Наше подворье. – Ю.-Сах.: ВЭТО «Слово», 1991.</w:t>
      </w:r>
      <w:bookmarkStart w:id="0" w:name="_GoBack"/>
      <w:bookmarkEnd w:id="0"/>
    </w:p>
    <w:sectPr w:rsidR="00703CFA" w:rsidRPr="008E6E8F" w:rsidSect="006672DB">
      <w:footerReference w:type="even" r:id="rId7"/>
      <w:footerReference w:type="default" r:id="rId8"/>
      <w:pgSz w:w="11907" w:h="16840" w:code="9"/>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781B" w:rsidRDefault="0091781B">
      <w:r>
        <w:separator/>
      </w:r>
    </w:p>
  </w:endnote>
  <w:endnote w:type="continuationSeparator" w:id="0">
    <w:p w:rsidR="0091781B" w:rsidRDefault="00917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Franklin Gothic Book">
    <w:panose1 w:val="00000000000000000000"/>
    <w:charset w:val="CC"/>
    <w:family w:val="swiss"/>
    <w:notTrueType/>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98B" w:rsidRDefault="008F498B" w:rsidP="008F498B">
    <w:pPr>
      <w:pStyle w:val="a3"/>
      <w:framePr w:wrap="around" w:vAnchor="text" w:hAnchor="margin" w:xAlign="center" w:y="1"/>
      <w:rPr>
        <w:rStyle w:val="a5"/>
      </w:rPr>
    </w:pPr>
  </w:p>
  <w:p w:rsidR="008F498B" w:rsidRDefault="008F498B">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98B" w:rsidRDefault="00F03BFC" w:rsidP="008F498B">
    <w:pPr>
      <w:pStyle w:val="a3"/>
      <w:framePr w:wrap="around" w:vAnchor="text" w:hAnchor="margin" w:xAlign="center" w:y="1"/>
      <w:rPr>
        <w:rStyle w:val="a5"/>
      </w:rPr>
    </w:pPr>
    <w:r>
      <w:rPr>
        <w:rStyle w:val="a5"/>
        <w:noProof/>
      </w:rPr>
      <w:t>2</w:t>
    </w:r>
  </w:p>
  <w:p w:rsidR="008F498B" w:rsidRDefault="008F498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781B" w:rsidRDefault="0091781B">
      <w:r>
        <w:separator/>
      </w:r>
    </w:p>
  </w:footnote>
  <w:footnote w:type="continuationSeparator" w:id="0">
    <w:p w:rsidR="0091781B" w:rsidRDefault="009178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96377B"/>
    <w:multiLevelType w:val="hybridMultilevel"/>
    <w:tmpl w:val="ABB263B2"/>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4DC0F92"/>
    <w:multiLevelType w:val="hybridMultilevel"/>
    <w:tmpl w:val="545247A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64E15AF"/>
    <w:multiLevelType w:val="hybridMultilevel"/>
    <w:tmpl w:val="2DB032C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8CB3C0D"/>
    <w:multiLevelType w:val="hybridMultilevel"/>
    <w:tmpl w:val="100E62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02B63C1"/>
    <w:multiLevelType w:val="hybridMultilevel"/>
    <w:tmpl w:val="6F381392"/>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407F1731"/>
    <w:multiLevelType w:val="hybridMultilevel"/>
    <w:tmpl w:val="02FCDBC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5E9127E8"/>
    <w:multiLevelType w:val="hybridMultilevel"/>
    <w:tmpl w:val="110EB73A"/>
    <w:lvl w:ilvl="0" w:tplc="4D842EA0">
      <w:start w:val="1"/>
      <w:numFmt w:val="decimal"/>
      <w:lvlText w:val="%1."/>
      <w:lvlJc w:val="left"/>
      <w:pPr>
        <w:tabs>
          <w:tab w:val="num" w:pos="0"/>
        </w:tabs>
        <w:ind w:hanging="720"/>
      </w:pPr>
      <w:rPr>
        <w:rFonts w:cs="Times New Roman" w:hint="default"/>
        <w:sz w:val="32"/>
      </w:rPr>
    </w:lvl>
    <w:lvl w:ilvl="1" w:tplc="04190019" w:tentative="1">
      <w:start w:val="1"/>
      <w:numFmt w:val="lowerLetter"/>
      <w:lvlText w:val="%2."/>
      <w:lvlJc w:val="left"/>
      <w:pPr>
        <w:tabs>
          <w:tab w:val="num" w:pos="360"/>
        </w:tabs>
        <w:ind w:left="360" w:hanging="360"/>
      </w:pPr>
      <w:rPr>
        <w:rFonts w:cs="Times New Roman"/>
      </w:rPr>
    </w:lvl>
    <w:lvl w:ilvl="2" w:tplc="0419001B" w:tentative="1">
      <w:start w:val="1"/>
      <w:numFmt w:val="lowerRoman"/>
      <w:lvlText w:val="%3."/>
      <w:lvlJc w:val="right"/>
      <w:pPr>
        <w:tabs>
          <w:tab w:val="num" w:pos="1080"/>
        </w:tabs>
        <w:ind w:left="1080" w:hanging="180"/>
      </w:pPr>
      <w:rPr>
        <w:rFonts w:cs="Times New Roman"/>
      </w:rPr>
    </w:lvl>
    <w:lvl w:ilvl="3" w:tplc="0419000F" w:tentative="1">
      <w:start w:val="1"/>
      <w:numFmt w:val="decimal"/>
      <w:lvlText w:val="%4."/>
      <w:lvlJc w:val="left"/>
      <w:pPr>
        <w:tabs>
          <w:tab w:val="num" w:pos="1800"/>
        </w:tabs>
        <w:ind w:left="1800" w:hanging="360"/>
      </w:pPr>
      <w:rPr>
        <w:rFonts w:cs="Times New Roman"/>
      </w:rPr>
    </w:lvl>
    <w:lvl w:ilvl="4" w:tplc="04190019" w:tentative="1">
      <w:start w:val="1"/>
      <w:numFmt w:val="lowerLetter"/>
      <w:lvlText w:val="%5."/>
      <w:lvlJc w:val="left"/>
      <w:pPr>
        <w:tabs>
          <w:tab w:val="num" w:pos="2520"/>
        </w:tabs>
        <w:ind w:left="2520" w:hanging="360"/>
      </w:pPr>
      <w:rPr>
        <w:rFonts w:cs="Times New Roman"/>
      </w:rPr>
    </w:lvl>
    <w:lvl w:ilvl="5" w:tplc="0419001B" w:tentative="1">
      <w:start w:val="1"/>
      <w:numFmt w:val="lowerRoman"/>
      <w:lvlText w:val="%6."/>
      <w:lvlJc w:val="right"/>
      <w:pPr>
        <w:tabs>
          <w:tab w:val="num" w:pos="3240"/>
        </w:tabs>
        <w:ind w:left="3240" w:hanging="180"/>
      </w:pPr>
      <w:rPr>
        <w:rFonts w:cs="Times New Roman"/>
      </w:rPr>
    </w:lvl>
    <w:lvl w:ilvl="6" w:tplc="0419000F" w:tentative="1">
      <w:start w:val="1"/>
      <w:numFmt w:val="decimal"/>
      <w:lvlText w:val="%7."/>
      <w:lvlJc w:val="left"/>
      <w:pPr>
        <w:tabs>
          <w:tab w:val="num" w:pos="3960"/>
        </w:tabs>
        <w:ind w:left="3960" w:hanging="360"/>
      </w:pPr>
      <w:rPr>
        <w:rFonts w:cs="Times New Roman"/>
      </w:rPr>
    </w:lvl>
    <w:lvl w:ilvl="7" w:tplc="04190019" w:tentative="1">
      <w:start w:val="1"/>
      <w:numFmt w:val="lowerLetter"/>
      <w:lvlText w:val="%8."/>
      <w:lvlJc w:val="left"/>
      <w:pPr>
        <w:tabs>
          <w:tab w:val="num" w:pos="4680"/>
        </w:tabs>
        <w:ind w:left="4680" w:hanging="360"/>
      </w:pPr>
      <w:rPr>
        <w:rFonts w:cs="Times New Roman"/>
      </w:rPr>
    </w:lvl>
    <w:lvl w:ilvl="8" w:tplc="0419001B" w:tentative="1">
      <w:start w:val="1"/>
      <w:numFmt w:val="lowerRoman"/>
      <w:lvlText w:val="%9."/>
      <w:lvlJc w:val="right"/>
      <w:pPr>
        <w:tabs>
          <w:tab w:val="num" w:pos="5400"/>
        </w:tabs>
        <w:ind w:left="5400" w:hanging="180"/>
      </w:pPr>
      <w:rPr>
        <w:rFonts w:cs="Times New Roman"/>
      </w:rPr>
    </w:lvl>
  </w:abstractNum>
  <w:abstractNum w:abstractNumId="7">
    <w:nsid w:val="68CA4AE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num w:numId="1">
    <w:abstractNumId w:val="2"/>
  </w:num>
  <w:num w:numId="2">
    <w:abstractNumId w:val="3"/>
  </w:num>
  <w:num w:numId="3">
    <w:abstractNumId w:val="5"/>
  </w:num>
  <w:num w:numId="4">
    <w:abstractNumId w:val="1"/>
  </w:num>
  <w:num w:numId="5">
    <w:abstractNumId w:val="0"/>
  </w:num>
  <w:num w:numId="6">
    <w:abstractNumId w:val="6"/>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498B"/>
    <w:rsid w:val="0011067F"/>
    <w:rsid w:val="002665FB"/>
    <w:rsid w:val="004460EC"/>
    <w:rsid w:val="004C25DD"/>
    <w:rsid w:val="004D76FE"/>
    <w:rsid w:val="005826BF"/>
    <w:rsid w:val="005D5844"/>
    <w:rsid w:val="006672DB"/>
    <w:rsid w:val="00671F70"/>
    <w:rsid w:val="00703CFA"/>
    <w:rsid w:val="008E6E8F"/>
    <w:rsid w:val="008F498B"/>
    <w:rsid w:val="0091781B"/>
    <w:rsid w:val="009D6E7B"/>
    <w:rsid w:val="009E6ACF"/>
    <w:rsid w:val="00B51C51"/>
    <w:rsid w:val="00B553F9"/>
    <w:rsid w:val="00C67858"/>
    <w:rsid w:val="00F03BFC"/>
    <w:rsid w:val="00F6115E"/>
    <w:rsid w:val="00F85FEF"/>
    <w:rsid w:val="00F94B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47AF985-AB61-4E59-B3ED-24021C60E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498B"/>
    <w:pPr>
      <w:widowControl w:val="0"/>
      <w:autoSpaceDE w:val="0"/>
      <w:autoSpaceDN w:val="0"/>
      <w:adjustRightInd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1">
    <w:name w:val="Char Char1"/>
    <w:basedOn w:val="a"/>
    <w:rsid w:val="0011067F"/>
    <w:pPr>
      <w:keepLines/>
      <w:widowControl/>
      <w:autoSpaceDE/>
      <w:autoSpaceDN/>
      <w:adjustRightInd/>
      <w:spacing w:after="160" w:line="240" w:lineRule="exact"/>
      <w:ind w:firstLine="567"/>
      <w:jc w:val="both"/>
    </w:pPr>
    <w:rPr>
      <w:rFonts w:ascii="Verdana" w:eastAsia="MS Mincho" w:hAnsi="Verdana" w:cs="Franklin Gothic Book"/>
      <w:sz w:val="20"/>
      <w:lang w:eastAsia="en-US"/>
    </w:rPr>
  </w:style>
  <w:style w:type="paragraph" w:styleId="a3">
    <w:name w:val="footer"/>
    <w:basedOn w:val="a"/>
    <w:link w:val="a4"/>
    <w:uiPriority w:val="99"/>
    <w:rsid w:val="008F498B"/>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8F498B"/>
    <w:rPr>
      <w:rFonts w:cs="Times New Roman"/>
    </w:rPr>
  </w:style>
  <w:style w:type="paragraph" w:styleId="1">
    <w:name w:val="toc 1"/>
    <w:basedOn w:val="a"/>
    <w:next w:val="a"/>
    <w:autoRedefine/>
    <w:uiPriority w:val="39"/>
    <w:semiHidden/>
    <w:rsid w:val="0011067F"/>
    <w:pPr>
      <w:widowControl/>
      <w:tabs>
        <w:tab w:val="right" w:leader="dot" w:pos="9345"/>
      </w:tabs>
      <w:autoSpaceDE/>
      <w:autoSpaceDN/>
      <w:adjustRightInd/>
    </w:pPr>
    <w:rPr>
      <w:noProof/>
      <w:color w:val="000000"/>
    </w:rPr>
  </w:style>
  <w:style w:type="paragraph" w:styleId="2">
    <w:name w:val="toc 2"/>
    <w:basedOn w:val="a"/>
    <w:next w:val="a"/>
    <w:autoRedefine/>
    <w:uiPriority w:val="39"/>
    <w:semiHidden/>
    <w:rsid w:val="0011067F"/>
    <w:pPr>
      <w:widowControl/>
      <w:autoSpaceDE/>
      <w:autoSpaceDN/>
      <w:adjustRightInd/>
      <w:ind w:left="240"/>
    </w:pPr>
  </w:style>
  <w:style w:type="paragraph" w:styleId="3">
    <w:name w:val="toc 3"/>
    <w:basedOn w:val="a"/>
    <w:next w:val="a"/>
    <w:autoRedefine/>
    <w:uiPriority w:val="39"/>
    <w:semiHidden/>
    <w:rsid w:val="0011067F"/>
    <w:pPr>
      <w:widowControl/>
      <w:autoSpaceDE/>
      <w:autoSpaceDN/>
      <w:adjustRightInd/>
      <w:ind w:left="480"/>
    </w:pPr>
  </w:style>
  <w:style w:type="paragraph" w:styleId="4">
    <w:name w:val="toc 4"/>
    <w:basedOn w:val="a"/>
    <w:next w:val="a"/>
    <w:autoRedefine/>
    <w:uiPriority w:val="39"/>
    <w:semiHidden/>
    <w:rsid w:val="0011067F"/>
    <w:pPr>
      <w:widowControl/>
      <w:autoSpaceDE/>
      <w:autoSpaceDN/>
      <w:adjustRightInd/>
      <w:ind w:left="720"/>
    </w:pPr>
  </w:style>
  <w:style w:type="character" w:styleId="a6">
    <w:name w:val="Hyperlink"/>
    <w:uiPriority w:val="99"/>
    <w:rsid w:val="0011067F"/>
    <w:rPr>
      <w:rFonts w:cs="Times New Roman"/>
      <w:color w:val="0000FF"/>
      <w:u w:val="single"/>
    </w:rPr>
  </w:style>
  <w:style w:type="paragraph" w:styleId="a7">
    <w:name w:val="header"/>
    <w:basedOn w:val="a"/>
    <w:link w:val="a8"/>
    <w:uiPriority w:val="99"/>
    <w:rsid w:val="0011067F"/>
    <w:pPr>
      <w:widowControl/>
      <w:tabs>
        <w:tab w:val="center" w:pos="4677"/>
        <w:tab w:val="right" w:pos="9355"/>
      </w:tabs>
      <w:autoSpaceDE/>
      <w:autoSpaceDN/>
      <w:adjustRightInd/>
    </w:pPr>
  </w:style>
  <w:style w:type="character" w:customStyle="1" w:styleId="a8">
    <w:name w:val="Верхний колонтитул Знак"/>
    <w:link w:val="a7"/>
    <w:uiPriority w:val="99"/>
    <w:semiHidden/>
    <w:locked/>
    <w:rPr>
      <w:rFonts w:cs="Times New Roman"/>
      <w:sz w:val="24"/>
      <w:szCs w:val="24"/>
    </w:rPr>
  </w:style>
  <w:style w:type="character" w:customStyle="1" w:styleId="apple-style-span">
    <w:name w:val="apple-style-span"/>
    <w:rsid w:val="0011067F"/>
    <w:rPr>
      <w:rFonts w:cs="Times New Roman"/>
    </w:rPr>
  </w:style>
  <w:style w:type="character" w:customStyle="1" w:styleId="apple-converted-space">
    <w:name w:val="apple-converted-space"/>
    <w:rsid w:val="0011067F"/>
    <w:rPr>
      <w:rFonts w:cs="Times New Roman"/>
    </w:rPr>
  </w:style>
  <w:style w:type="paragraph" w:styleId="a9">
    <w:name w:val="Normal (Web)"/>
    <w:basedOn w:val="a"/>
    <w:uiPriority w:val="99"/>
    <w:rsid w:val="0011067F"/>
    <w:pPr>
      <w:widowControl/>
      <w:autoSpaceDE/>
      <w:autoSpaceDN/>
      <w:adjustRightInd/>
      <w:spacing w:before="100" w:beforeAutospacing="1" w:after="100" w:afterAutospacing="1"/>
    </w:pPr>
  </w:style>
  <w:style w:type="table" w:styleId="aa">
    <w:name w:val="Table Grid"/>
    <w:basedOn w:val="a1"/>
    <w:uiPriority w:val="59"/>
    <w:rsid w:val="00703C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b">
    <w:name w:val="Table Professional"/>
    <w:basedOn w:val="a1"/>
    <w:uiPriority w:val="99"/>
    <w:rsid w:val="006672DB"/>
    <w:pPr>
      <w:widowControl w:val="0"/>
      <w:autoSpaceDE w:val="0"/>
      <w:autoSpaceDN w:val="0"/>
      <w:adjustRightInd w:val="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7069</Words>
  <Characters>40299</Characters>
  <Application>Microsoft Office Word</Application>
  <DocSecurity>0</DocSecurity>
  <Lines>335</Lines>
  <Paragraphs>94</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Melkosoft</Company>
  <LinksUpToDate>false</LinksUpToDate>
  <CharactersWithSpaces>47274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FuckYouBill</dc:creator>
  <cp:keywords/>
  <dc:description/>
  <cp:lastModifiedBy>admin</cp:lastModifiedBy>
  <cp:revision>2</cp:revision>
  <dcterms:created xsi:type="dcterms:W3CDTF">2014-03-15T18:12:00Z</dcterms:created>
  <dcterms:modified xsi:type="dcterms:W3CDTF">2014-03-15T18:12:00Z</dcterms:modified>
</cp:coreProperties>
</file>