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  <w:lang w:val="en-US"/>
        </w:rPr>
      </w:pPr>
    </w:p>
    <w:p w:rsidR="006933BC" w:rsidRDefault="006933BC">
      <w:pPr>
        <w:jc w:val="center"/>
        <w:rPr>
          <w:i/>
          <w:iCs/>
        </w:rPr>
      </w:pPr>
    </w:p>
    <w:p w:rsidR="006933BC" w:rsidRDefault="006933BC">
      <w:pPr>
        <w:pStyle w:val="7"/>
      </w:pPr>
      <w:r>
        <w:t>Развитие атомной энергетики в Украине</w:t>
      </w:r>
    </w:p>
    <w:p w:rsidR="006933BC" w:rsidRDefault="006933BC">
      <w:pPr>
        <w:jc w:val="center"/>
        <w:rPr>
          <w:b/>
          <w:bCs/>
          <w:i/>
          <w:iCs/>
        </w:rPr>
      </w:pPr>
    </w:p>
    <w:p w:rsidR="006933BC" w:rsidRDefault="006933BC">
      <w:pPr>
        <w:jc w:val="center"/>
        <w:rPr>
          <w:b/>
          <w:bCs/>
          <w:i/>
          <w:iCs/>
        </w:rPr>
      </w:pPr>
    </w:p>
    <w:p w:rsidR="006933BC" w:rsidRDefault="006933BC">
      <w:pPr>
        <w:jc w:val="right"/>
        <w:rPr>
          <w:b/>
          <w:bCs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  <w:lang w:val="en-US"/>
        </w:rPr>
      </w:pPr>
    </w:p>
    <w:p w:rsidR="006933BC" w:rsidRDefault="006933BC">
      <w:pPr>
        <w:jc w:val="right"/>
        <w:rPr>
          <w:b/>
          <w:bCs/>
        </w:rPr>
      </w:pPr>
    </w:p>
    <w:p w:rsidR="006933BC" w:rsidRDefault="006933BC">
      <w:pPr>
        <w:jc w:val="right"/>
      </w:pPr>
      <w:r>
        <w:rPr>
          <w:b/>
          <w:bCs/>
        </w:rPr>
        <w:t>Составил</w:t>
      </w:r>
      <w:r>
        <w:t>:</w:t>
      </w:r>
    </w:p>
    <w:p w:rsidR="006933BC" w:rsidRDefault="006933BC">
      <w:pPr>
        <w:jc w:val="right"/>
      </w:pPr>
      <w:r>
        <w:t>Ученик 4-А курса</w:t>
      </w:r>
    </w:p>
    <w:p w:rsidR="006933BC" w:rsidRDefault="006933BC">
      <w:pPr>
        <w:jc w:val="right"/>
      </w:pPr>
      <w:r>
        <w:t>Юридического лицея</w:t>
      </w:r>
    </w:p>
    <w:p w:rsidR="006933BC" w:rsidRDefault="006933BC">
      <w:pPr>
        <w:jc w:val="right"/>
      </w:pPr>
      <w:r>
        <w:t>г. Одессы</w:t>
      </w:r>
    </w:p>
    <w:p w:rsidR="006933BC" w:rsidRDefault="006933BC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 Виталий</w:t>
      </w:r>
    </w:p>
    <w:p w:rsidR="006933BC" w:rsidRDefault="006933BC">
      <w:pPr>
        <w:jc w:val="center"/>
        <w:rPr>
          <w:b/>
          <w:bCs/>
          <w:i/>
          <w:iCs/>
        </w:rPr>
      </w:pPr>
    </w:p>
    <w:p w:rsidR="006933BC" w:rsidRDefault="006933BC">
      <w:pPr>
        <w:jc w:val="center"/>
        <w:rPr>
          <w:b/>
          <w:bCs/>
          <w:i/>
          <w:iCs/>
        </w:rPr>
      </w:pPr>
    </w:p>
    <w:p w:rsidR="006933BC" w:rsidRDefault="006933BC">
      <w:pPr>
        <w:jc w:val="center"/>
        <w:rPr>
          <w:lang w:val="en-US"/>
        </w:rPr>
      </w:pPr>
    </w:p>
    <w:p w:rsidR="006933BC" w:rsidRDefault="006933BC">
      <w:pPr>
        <w:jc w:val="center"/>
        <w:rPr>
          <w:lang w:val="en-US"/>
        </w:rPr>
      </w:pPr>
    </w:p>
    <w:p w:rsidR="006933BC" w:rsidRDefault="006933BC">
      <w:pPr>
        <w:jc w:val="center"/>
        <w:rPr>
          <w:lang w:val="en-US"/>
        </w:rPr>
      </w:pPr>
    </w:p>
    <w:p w:rsidR="006933BC" w:rsidRDefault="006933BC">
      <w:pPr>
        <w:jc w:val="center"/>
        <w:rPr>
          <w:lang w:val="en-US"/>
        </w:rPr>
      </w:pPr>
    </w:p>
    <w:p w:rsidR="006933BC" w:rsidRDefault="006933BC">
      <w:pPr>
        <w:rPr>
          <w:lang w:val="en-US"/>
        </w:rPr>
      </w:pPr>
    </w:p>
    <w:p w:rsidR="006933BC" w:rsidRDefault="006933BC">
      <w:pPr>
        <w:jc w:val="center"/>
        <w:rPr>
          <w:lang w:val="en-US"/>
        </w:rPr>
      </w:pPr>
      <w:r>
        <w:rPr>
          <w:lang w:val="en-US"/>
        </w:rPr>
        <w:t xml:space="preserve">Copyright © </w:t>
      </w:r>
      <w:r w:rsidRPr="00970E1B">
        <w:rPr>
          <w:lang w:val="en-US"/>
        </w:rPr>
        <w:t>-=BL@DE=-</w:t>
      </w:r>
      <w:r>
        <w:rPr>
          <w:lang w:val="en-US"/>
        </w:rPr>
        <w:t>™</w:t>
      </w:r>
    </w:p>
    <w:p w:rsidR="006933BC" w:rsidRDefault="006933BC">
      <w:pPr>
        <w:jc w:val="center"/>
        <w:rPr>
          <w:lang w:val="en-US"/>
        </w:rPr>
      </w:pPr>
      <w:r>
        <w:rPr>
          <w:lang w:val="en-US"/>
        </w:rPr>
        <w:t>Odessa 2002</w:t>
      </w:r>
    </w:p>
    <w:p w:rsidR="006933BC" w:rsidRDefault="006933BC">
      <w:pPr>
        <w:jc w:val="center"/>
        <w:rPr>
          <w:color w:val="003300"/>
          <w:lang w:val="en-US"/>
        </w:rPr>
      </w:pPr>
      <w:r>
        <w:rPr>
          <w:lang w:val="en-US"/>
        </w:rPr>
        <w:t>All rights reserved</w:t>
      </w:r>
      <w:r>
        <w:rPr>
          <w:color w:val="003300"/>
          <w:lang w:val="en-US"/>
        </w:rPr>
        <w:t>®</w:t>
      </w:r>
    </w:p>
    <w:p w:rsidR="006933BC" w:rsidRDefault="006933BC">
      <w:pPr>
        <w:ind w:firstLine="708"/>
        <w:jc w:val="both"/>
      </w:pPr>
    </w:p>
    <w:p w:rsidR="006933BC" w:rsidRDefault="006933BC">
      <w:pPr>
        <w:pStyle w:val="9"/>
        <w:rPr>
          <w:sz w:val="24"/>
          <w:szCs w:val="24"/>
          <w:lang w:val="en-US"/>
        </w:rPr>
      </w:pPr>
    </w:p>
    <w:p w:rsidR="006933BC" w:rsidRDefault="006933BC">
      <w:pPr>
        <w:rPr>
          <w:lang w:val="en-US"/>
        </w:rPr>
      </w:pPr>
    </w:p>
    <w:p w:rsidR="006933BC" w:rsidRDefault="006933BC">
      <w:pPr>
        <w:rPr>
          <w:lang w:val="en-US"/>
        </w:rPr>
      </w:pPr>
    </w:p>
    <w:p w:rsidR="006933BC" w:rsidRDefault="006933BC">
      <w:pPr>
        <w:pStyle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  <w:t>План</w:t>
      </w:r>
    </w:p>
    <w:p w:rsidR="006933BC" w:rsidRDefault="006933BC"/>
    <w:p w:rsidR="006933BC" w:rsidRDefault="006933BC"/>
    <w:p w:rsidR="006933BC" w:rsidRDefault="006933BC"/>
    <w:p w:rsidR="006933BC" w:rsidRDefault="006933BC">
      <w:pPr>
        <w:numPr>
          <w:ilvl w:val="0"/>
          <w:numId w:val="1"/>
        </w:numPr>
      </w:pPr>
      <w:r>
        <w:t>Вступление</w:t>
      </w:r>
    </w:p>
    <w:p w:rsidR="006933BC" w:rsidRDefault="006933BC">
      <w:pPr>
        <w:ind w:left="360"/>
      </w:pPr>
    </w:p>
    <w:p w:rsidR="006933BC" w:rsidRDefault="006933BC">
      <w:pPr>
        <w:numPr>
          <w:ilvl w:val="0"/>
          <w:numId w:val="1"/>
        </w:numPr>
      </w:pPr>
      <w:r>
        <w:t>Мирный атом на Украине</w:t>
      </w:r>
    </w:p>
    <w:p w:rsidR="006933BC" w:rsidRDefault="006933BC">
      <w:pPr>
        <w:numPr>
          <w:ilvl w:val="0"/>
          <w:numId w:val="1"/>
        </w:numPr>
      </w:pPr>
    </w:p>
    <w:p w:rsidR="006933BC" w:rsidRDefault="006933BC">
      <w:pPr>
        <w:numPr>
          <w:ilvl w:val="1"/>
          <w:numId w:val="1"/>
        </w:numPr>
      </w:pPr>
      <w:r>
        <w:t>Фундаментальные исследования</w:t>
      </w:r>
    </w:p>
    <w:p w:rsidR="006933BC" w:rsidRDefault="006933BC">
      <w:pPr>
        <w:numPr>
          <w:ilvl w:val="1"/>
          <w:numId w:val="1"/>
        </w:numPr>
      </w:pPr>
      <w:r>
        <w:t>Атомная энергетика</w:t>
      </w:r>
    </w:p>
    <w:p w:rsidR="006933BC" w:rsidRDefault="006933BC">
      <w:pPr>
        <w:numPr>
          <w:ilvl w:val="1"/>
          <w:numId w:val="1"/>
        </w:numPr>
      </w:pPr>
      <w:r>
        <w:t>Действующие АЭС Украины</w:t>
      </w:r>
    </w:p>
    <w:p w:rsidR="006933BC" w:rsidRDefault="006933BC">
      <w:pPr>
        <w:ind w:left="1080"/>
      </w:pPr>
    </w:p>
    <w:p w:rsidR="006933BC" w:rsidRDefault="006933BC">
      <w:pPr>
        <w:numPr>
          <w:ilvl w:val="0"/>
          <w:numId w:val="1"/>
        </w:numPr>
      </w:pPr>
      <w:r>
        <w:t>Перспективы развития атомной энергетики</w:t>
      </w:r>
    </w:p>
    <w:p w:rsidR="006933BC" w:rsidRDefault="006933BC">
      <w:pPr>
        <w:ind w:left="360"/>
      </w:pPr>
    </w:p>
    <w:p w:rsidR="006933BC" w:rsidRDefault="006933BC">
      <w:pPr>
        <w:numPr>
          <w:ilvl w:val="1"/>
          <w:numId w:val="1"/>
        </w:numPr>
      </w:pPr>
      <w:r>
        <w:t>Риски «Мирного атома»</w:t>
      </w:r>
    </w:p>
    <w:p w:rsidR="006933BC" w:rsidRDefault="006933BC">
      <w:pPr>
        <w:numPr>
          <w:ilvl w:val="1"/>
          <w:numId w:val="1"/>
        </w:numPr>
      </w:pPr>
      <w:r>
        <w:t>Л.Д. Кучма про развитие атомной энергетики</w:t>
      </w:r>
    </w:p>
    <w:p w:rsidR="006933BC" w:rsidRDefault="006933BC">
      <w:pPr>
        <w:ind w:left="1080"/>
      </w:pPr>
    </w:p>
    <w:p w:rsidR="006933BC" w:rsidRDefault="006933BC">
      <w:pPr>
        <w:pStyle w:val="a3"/>
        <w:numPr>
          <w:ilvl w:val="0"/>
          <w:numId w:val="1"/>
        </w:numPr>
        <w:tabs>
          <w:tab w:val="clear" w:pos="4677"/>
          <w:tab w:val="clear" w:pos="9355"/>
        </w:tabs>
      </w:pPr>
      <w:r>
        <w:t>Утилизация атомных отходов на Запорожье</w:t>
      </w:r>
    </w:p>
    <w:p w:rsidR="006933BC" w:rsidRDefault="006933BC">
      <w:pPr>
        <w:pStyle w:val="a3"/>
        <w:tabs>
          <w:tab w:val="clear" w:pos="4677"/>
          <w:tab w:val="clear" w:pos="9355"/>
        </w:tabs>
        <w:ind w:left="360"/>
      </w:pPr>
    </w:p>
    <w:p w:rsidR="006933BC" w:rsidRDefault="006933BC">
      <w:pPr>
        <w:numPr>
          <w:ilvl w:val="0"/>
          <w:numId w:val="1"/>
        </w:numPr>
      </w:pPr>
      <w:r>
        <w:t>Атом и хлеб</w:t>
      </w:r>
    </w:p>
    <w:p w:rsidR="006933BC" w:rsidRDefault="006933BC"/>
    <w:p w:rsidR="006933BC" w:rsidRDefault="006933BC">
      <w:pPr>
        <w:ind w:left="360"/>
      </w:pPr>
    </w:p>
    <w:p w:rsidR="006933BC" w:rsidRDefault="006933BC">
      <w:pPr>
        <w:numPr>
          <w:ilvl w:val="0"/>
          <w:numId w:val="1"/>
        </w:numPr>
      </w:pPr>
      <w:r>
        <w:t>Атом и медицина</w:t>
      </w:r>
    </w:p>
    <w:p w:rsidR="006933BC" w:rsidRDefault="006933BC">
      <w:pPr>
        <w:ind w:left="360"/>
      </w:pPr>
    </w:p>
    <w:p w:rsidR="006933BC" w:rsidRDefault="006933BC">
      <w:pPr>
        <w:numPr>
          <w:ilvl w:val="0"/>
          <w:numId w:val="1"/>
        </w:numPr>
      </w:pPr>
      <w:r>
        <w:t>Атомная энергетика: взгляд в будущее</w:t>
      </w:r>
    </w:p>
    <w:p w:rsidR="006933BC" w:rsidRDefault="006933BC">
      <w:pPr>
        <w:numPr>
          <w:ilvl w:val="1"/>
          <w:numId w:val="1"/>
        </w:numPr>
      </w:pPr>
      <w:r>
        <w:t>Заключение</w:t>
      </w:r>
    </w:p>
    <w:p w:rsidR="006933BC" w:rsidRDefault="006933BC">
      <w:r>
        <w:t xml:space="preserve">   </w:t>
      </w:r>
    </w:p>
    <w:p w:rsidR="006933BC" w:rsidRDefault="006933BC">
      <w:r>
        <w:t xml:space="preserve">    9. Литература</w:t>
      </w:r>
    </w:p>
    <w:p w:rsidR="006933BC" w:rsidRDefault="006933BC"/>
    <w:p w:rsidR="006933BC" w:rsidRDefault="006933BC"/>
    <w:p w:rsidR="006933BC" w:rsidRDefault="006933BC">
      <w:pPr>
        <w:ind w:firstLine="708"/>
        <w:jc w:val="both"/>
      </w:pPr>
      <w:r>
        <w:t xml:space="preserve"> </w:t>
      </w: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  <w:r>
        <w:br w:type="page"/>
        <w:t>Наше время называю атомным не только и не столько потому, что оно было ознаменовано гениальными открытиями в области строения атома, а и потому, что человек нашёл полезное применение фантастически огромной энергии, источником которой стал неизмеримо малый атом.</w:t>
      </w:r>
    </w:p>
    <w:p w:rsidR="006933BC" w:rsidRDefault="006933BC">
      <w:pPr>
        <w:pStyle w:val="21"/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Ионизирующее излучение (атомная радиация), открытием которого в 1895г., человечество обязано В. Рентгену, продолжает с нарастающей силой будоражить сознание людей как неограниченные возможности для пользы человека во всех сферах деятельности, так и такой же неограниченной возможностью уничтожения человека с его общественными отношениями. Поскольку и польза, и вред атомной радиации в той или иной мере задевает за живое каждого, не надо удивляться огромному интересу, проявляемому к ней во всём мире.</w:t>
      </w:r>
    </w:p>
    <w:p w:rsidR="006933BC" w:rsidRDefault="006933BC">
      <w:pPr>
        <w:ind w:firstLine="708"/>
        <w:jc w:val="both"/>
      </w:pPr>
      <w:r>
        <w:t>Современное поколение людей живёт в такое бурное время, когда в жизни общества происходят величайшие социально-экономические изменения, растёт волна научно-технического прогресса, связанного с овладением ядерной энергии, освоением космоса и другими достижениями человеческого гения. Власть человека над природой значительно расширялась.</w:t>
      </w:r>
    </w:p>
    <w:p w:rsidR="006933BC" w:rsidRDefault="006933BC">
      <w:pPr>
        <w:ind w:firstLine="708"/>
        <w:jc w:val="both"/>
      </w:pPr>
      <w:r>
        <w:t>Развитие промышленности, транспорта, сельского и коммунального хозяйств требует неуклонного увеличения производства электроэнергии.</w:t>
      </w:r>
    </w:p>
    <w:p w:rsidR="006933BC" w:rsidRDefault="006933BC">
      <w:pPr>
        <w:ind w:firstLine="708"/>
        <w:jc w:val="both"/>
        <w:rPr>
          <w:lang w:val="en-US"/>
        </w:rPr>
      </w:pPr>
      <w:r>
        <w:t>Энергетические ресурсы обычного топлива, заключённого в недрах Земли, быстро исчерпываются. Начиная с первого промышленного применения угля в 1800г., и нефти в 1857г., ежегодное потребление этих видов топлива каждые 17 лет возрастало вдвое и достигло на сегодня громадных размеров.</w:t>
      </w:r>
    </w:p>
    <w:p w:rsidR="006933BC" w:rsidRDefault="006933BC">
      <w:pPr>
        <w:ind w:firstLine="708"/>
        <w:jc w:val="both"/>
      </w:pPr>
      <w:r>
        <w:rPr>
          <w:lang w:val="uk-UA"/>
        </w:rPr>
        <w:t>Земл</w:t>
      </w:r>
      <w:r>
        <w:t>я получила в прошлом и получает сейчас от Солнца огромное количество энергии. Ежегодно на поверхность земного шара от  Солнца поступает лучевая энергия в количестве 620▪10</w:t>
      </w:r>
      <w:r>
        <w:rPr>
          <w:vertAlign w:val="superscript"/>
        </w:rPr>
        <w:t>15</w:t>
      </w:r>
      <w:r>
        <w:t xml:space="preserve"> </w:t>
      </w:r>
      <w:r>
        <w:rPr>
          <w:i/>
          <w:iCs/>
        </w:rPr>
        <w:t>квт*час</w:t>
      </w:r>
      <w:r>
        <w:t>. Однако масштабы её использования ещё сравнительно очень незначительны.</w:t>
      </w:r>
    </w:p>
    <w:p w:rsidR="006933BC" w:rsidRDefault="006933BC">
      <w:pPr>
        <w:ind w:firstLine="708"/>
        <w:jc w:val="both"/>
      </w:pPr>
      <w:r>
        <w:t>Новым источником, и пока ещё единственным, является энергия деления  ядер атома, используемая в реакторах АЭС.</w:t>
      </w:r>
    </w:p>
    <w:p w:rsidR="006933BC" w:rsidRDefault="006933BC">
      <w:pPr>
        <w:pStyle w:val="23"/>
        <w:rPr>
          <w:sz w:val="24"/>
          <w:szCs w:val="24"/>
        </w:rPr>
      </w:pPr>
      <w:r>
        <w:rPr>
          <w:sz w:val="24"/>
          <w:szCs w:val="24"/>
        </w:rPr>
        <w:t>Ядерная энергия занимает одно из ведущих мест среди иных энергетических источников. По запасам энергии ядерные виды топлива (уран-238 и торий-232) примерно в 20 раз превосходят все органические топлива, вместе взятые. Это даст человечеству на долгое время мощный источник энергии, необходимый для обеспечения неуклонного технического прогресса. Применение ядерной энергии открыло новую эру в развитии науки и техники и создаёт предпосылку для решения ряда научных и технических задач, которые раньше не удавалось осуществить.</w:t>
      </w:r>
    </w:p>
    <w:p w:rsidR="006933BC" w:rsidRDefault="006933BC">
      <w:pPr>
        <w:ind w:firstLine="708"/>
        <w:jc w:val="both"/>
        <w:rPr>
          <w:lang w:val="en-US"/>
        </w:rPr>
      </w:pPr>
      <w:r>
        <w:t>Атомная эра началась со дня ввода в эксплуатацию первой в мире атомной электростанции в подмосковном городе Обнинске 27 июня 1954 года.</w:t>
      </w: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pStyle w:val="1"/>
        <w:rPr>
          <w:sz w:val="24"/>
          <w:szCs w:val="24"/>
        </w:rPr>
      </w:pPr>
      <w:r>
        <w:rPr>
          <w:sz w:val="24"/>
          <w:szCs w:val="24"/>
        </w:rPr>
        <w:br w:type="page"/>
        <w:t>МИРНЫЙ АТОМ НА УКРАИНЕ</w:t>
      </w:r>
    </w:p>
    <w:p w:rsidR="006933BC" w:rsidRDefault="006933BC">
      <w:pPr>
        <w:ind w:firstLine="708"/>
        <w:jc w:val="center"/>
      </w:pPr>
    </w:p>
    <w:p w:rsidR="006933BC" w:rsidRDefault="006933BC">
      <w:pPr>
        <w:pStyle w:val="2"/>
        <w:ind w:firstLine="0"/>
        <w:jc w:val="center"/>
        <w:rPr>
          <w:b w:val="0"/>
          <w:bCs w:val="0"/>
          <w:sz w:val="24"/>
          <w:szCs w:val="24"/>
        </w:rPr>
      </w:pPr>
    </w:p>
    <w:p w:rsidR="006933BC" w:rsidRDefault="006933BC">
      <w:pPr>
        <w:pStyle w:val="2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Фундаментальные исследования</w:t>
      </w:r>
    </w:p>
    <w:p w:rsidR="006933BC" w:rsidRDefault="006933BC">
      <w:pPr>
        <w:ind w:firstLine="708"/>
        <w:rPr>
          <w:b/>
          <w:bCs/>
        </w:rPr>
      </w:pPr>
    </w:p>
    <w:p w:rsidR="006933BC" w:rsidRDefault="006933BC">
      <w:pPr>
        <w:ind w:firstLine="708"/>
        <w:rPr>
          <w:b/>
          <w:bCs/>
        </w:rPr>
      </w:pPr>
    </w:p>
    <w:p w:rsidR="006933BC" w:rsidRDefault="006933BC">
      <w:pPr>
        <w:ind w:firstLine="708"/>
        <w:jc w:val="both"/>
      </w:pPr>
      <w:r>
        <w:rPr>
          <w:b/>
          <w:bCs/>
        </w:rPr>
        <w:tab/>
      </w:r>
      <w:r>
        <w:t>И.В. Курчатов отмечал высокий уровень исследований по ядерной физике в Украине, сам принимал в них участие на протяжении многих лет. Последняя неделя его жизни была полностью посвящена итогам поездки в Киев и Харьков. В день смерти И.В. Курчатова, 7 февраля 1960г., в газете «Правда» была опубликована статья, в которой он делился своими впечатлениями, выводами и предложениями. Он горячо поддержал предложение о создании в Киеве ядерного центра. Термоядерная установка «Ураган» является детищем Игоря Васильевича.</w:t>
      </w:r>
    </w:p>
    <w:p w:rsidR="006933BC" w:rsidRDefault="006933BC">
      <w:pPr>
        <w:ind w:firstLine="708"/>
        <w:jc w:val="both"/>
      </w:pPr>
      <w:r>
        <w:t>Исследования по теории ядра на Украине были начаты в 30-х годах Л.Д. Ландау, ученики которого и сейчас успешно продолжают его фундаментальные исследования по статистической теории ядра и ядерных процессов.</w:t>
      </w:r>
    </w:p>
    <w:p w:rsidR="006933BC" w:rsidRDefault="006933BC">
      <w:pPr>
        <w:ind w:firstLine="708"/>
        <w:jc w:val="both"/>
      </w:pPr>
      <w:r>
        <w:t>В 1932 году, одновременно и независимо от Коккрофта, в Украинском физико-техническом институте осуществлено (молодыми учёными: А.К. Вальтером, Г.Д. Латышевым, А.И Лейпнуским, К.Д.  Синельниковом) расщепление ядер лития под действием искусственно ускоренных протонов. Это открытие было стартом систематического изучения свойств и строения атомного ядра, по меткому выражению советского учёного А.К. Вальтера, «атаки атомного ядра». Таким образом, в Украине был создан центр ядерной физики в Харькове. Позднее по инициативе С.И Вавилова работы по ядерной физике были начаты в Москве (ФИАН).</w:t>
      </w:r>
    </w:p>
    <w:p w:rsidR="006933BC" w:rsidRDefault="006933BC">
      <w:pPr>
        <w:ind w:firstLine="708"/>
        <w:jc w:val="both"/>
      </w:pPr>
      <w:r>
        <w:t>Исследования взаимодействия нейтронов с ядрами урана, выполненные в 1939-1941 годах, свидетельствовали о принципиальной возможности осуществления цепной реакции деления и освобождения внутриядерной энергии. Учёные Украины внесли существенный вклад в поиск методов получения и использования атомной энергии в мирных целях.</w:t>
      </w:r>
    </w:p>
    <w:p w:rsidR="006933BC" w:rsidRDefault="006933BC">
      <w:pPr>
        <w:ind w:firstLine="708"/>
        <w:jc w:val="both"/>
      </w:pPr>
      <w:r>
        <w:t>В послевоенные годы центром ядерных исследований в Украине стали поднятые из руин Физико-технический институт и Институт физики Академии наук Украины. Со временем к ним присоединились Институт теоретической физики и институт ядерных исследований АН Украины, проблемные лаборатории и университетские кафедры ядерной физики и смежных наук.</w:t>
      </w:r>
    </w:p>
    <w:p w:rsidR="006933BC" w:rsidRDefault="006933BC">
      <w:pPr>
        <w:ind w:firstLine="708"/>
        <w:jc w:val="both"/>
      </w:pPr>
      <w:r>
        <w:t>В Киеве и Харькове были созданы разнообразные источники нейтронов и заряженных частиц – нейтронные генераторы, прецизионные электростатические ускорители, циклотрон, линейные ускорители и др. В 1960 г., в Институте физики АН Украины введён в строй исследовательский реактор ВВР-М мощностью 10 Мвт, на котором велись исследования в области атомной физики средних и низких энергий, радиационной физики и материаловедения, радиобиологии, радиационной микробиологии и ядерной медицины.</w:t>
      </w:r>
    </w:p>
    <w:p w:rsidR="006933BC" w:rsidRDefault="006933BC">
      <w:pPr>
        <w:ind w:firstLine="708"/>
        <w:jc w:val="both"/>
      </w:pPr>
      <w:r>
        <w:t>В Харькове в результате проведения обширных теоретических экспериментальных и опытно-конструкторских работ учёные успешно решили задачу создания линейных ускорителей различных типов и назначения. В 1966 году в ФТИ АН Украины введён в строй один из крупнейших того времени в мире линейный ускоритель электронов ЛЭУ-2 Гэв. Немного позже в ИЯИ АН Украины начато сооружение комплекса ускорителей, состоящих из изохронного циклотрона и перезарядного электростатического ускорителя, что даёт возможность получать частицы с массой до 200 МЕ и энергией до 800 МэВ. С сооружением этого комплекса были созданы уникальные возможности для изучения взаимодействий нейтронов и многозарядных ионов с ядрами и веществом, для разработки нейтронной и ядерной технологии получения материалов с заданными свойствами, использования радиационного мутогонеза, стимулирующего и стерилизующего действия в целях получения растений с ценными хозяйственными свойствами.</w:t>
      </w:r>
    </w:p>
    <w:p w:rsidR="006933BC" w:rsidRDefault="006933BC">
      <w:pPr>
        <w:ind w:firstLine="708"/>
        <w:jc w:val="both"/>
      </w:pPr>
      <w:r>
        <w:t>Потом были изучены различные виды ядерных взаимодействий протонов и нейтронов. Обнаружены новые изотопные и оболочечные эффекты, механизмы ядерных превращений под действием протонов, нейтронов и дейтронов. Проводя исследования по нейтронной физике, радиационно-стойким материалам, приборам контроля автоматики и управления цепными процессами.</w:t>
      </w:r>
    </w:p>
    <w:p w:rsidR="006933BC" w:rsidRDefault="006933BC">
      <w:pPr>
        <w:ind w:firstLine="708"/>
        <w:jc w:val="both"/>
      </w:pPr>
      <w:r>
        <w:t>Фундаментальные исследования в области теории атомного ядра и элементарных частиц получили всеобщее признание.. в обиход мировой науки вошли исследования по теории оболочечной структуры тяжёлых ядер, теории не аксиальных ядер и дифракционной теории ядерных реакций.</w:t>
      </w:r>
    </w:p>
    <w:p w:rsidR="006933BC" w:rsidRDefault="006933BC">
      <w:pPr>
        <w:ind w:firstLine="708"/>
        <w:jc w:val="both"/>
      </w:pPr>
      <w:r>
        <w:t>Много внимания уделялось исследованию высоко температурной плазмы и поискам путей осуществления контролируемых термоядерных реакций синтеза лёгких ядер.</w:t>
      </w:r>
    </w:p>
    <w:p w:rsidR="006933BC" w:rsidRDefault="006933BC">
      <w:pPr>
        <w:ind w:firstLine="708"/>
        <w:jc w:val="both"/>
      </w:pPr>
    </w:p>
    <w:p w:rsidR="006933BC" w:rsidRDefault="006933BC"/>
    <w:p w:rsidR="006933BC" w:rsidRDefault="006933BC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Атомная энергетика</w:t>
      </w:r>
    </w:p>
    <w:p w:rsidR="006933BC" w:rsidRDefault="006933BC"/>
    <w:p w:rsidR="006933BC" w:rsidRDefault="006933BC"/>
    <w:p w:rsidR="006933BC" w:rsidRDefault="006933BC">
      <w:r>
        <w:tab/>
        <w:t>В конце 80-х годов и до конца столетия в Украине было запланировано опережающее развитие атомной энергетики. Для выполнения этих планов решающее значение имело использование помощи соседних республик бывшего СССР, их огромного технического опыта разработки, сооружения и эксплуатация атомных реакторов во всё СССР и за рубежом.</w:t>
      </w:r>
    </w:p>
    <w:p w:rsidR="006933BC" w:rsidRDefault="006933BC">
      <w:pPr>
        <w:ind w:firstLine="708"/>
        <w:jc w:val="both"/>
      </w:pPr>
      <w:r>
        <w:tab/>
        <w:t>Первенец атомной энергетики в Украине – первый энергоблок Чернобыльской АЭС введён в действие в 1977 году и потерпевший страшную аварию, приведшую к  экологической катастрофе, последствия которой ощущаются и сегодня. Чернобыль… название этого маленького  украинского городка вошло в сознание людей всего мира.</w:t>
      </w:r>
    </w:p>
    <w:p w:rsidR="006933BC" w:rsidRDefault="006933BC">
      <w:pPr>
        <w:ind w:firstLine="708"/>
        <w:jc w:val="both"/>
      </w:pPr>
      <w:r>
        <w:t>Апрель 1986г., тяжёлая авария на 4-м энергоблоке чернобыльской АЭС. Потрясение и боль, самоотверженная работа гражданских и военных специалистов, эвакуация населения, вопросы, вопросы, бесконечные вопросы.</w:t>
      </w:r>
    </w:p>
    <w:p w:rsidR="006933BC" w:rsidRDefault="006933BC">
      <w:pPr>
        <w:ind w:firstLine="708"/>
        <w:jc w:val="both"/>
      </w:pPr>
      <w:r>
        <w:t xml:space="preserve">За то время опубликовано сотни тысяч газетных и журнальных статей, появились на экранах книги, вышли на свет книги, в которых авторы пытаются проанализировать события на чернобыле. </w:t>
      </w:r>
    </w:p>
    <w:p w:rsidR="006933BC" w:rsidRDefault="006933BC">
      <w:pPr>
        <w:ind w:firstLine="708"/>
      </w:pPr>
      <w:r>
        <w:t>Он работал на тепловом реакторе кипящего типа РБМ-К. его мощность составляла 1 млн. кВт электрических и 3,2 млн. кВт тепловых. Потом рассматривался проект значительного расширения АЭС до 4 энергоблоков.</w:t>
      </w:r>
    </w:p>
    <w:p w:rsidR="006933BC" w:rsidRDefault="006933BC">
      <w:r>
        <w:tab/>
        <w:t>Немного позже была сооружена Западно-Украинская АЭС мощностью 2 млн. кВт. На ней установлены корпусно-водяные реакторы второго и третьего поколения (1 млн. кВт эл.). это самые распространенные в мировой практике реакторы, что объясняется их высокой экономичностью в эксплуатации, конструкционной сложностью.</w:t>
      </w:r>
    </w:p>
    <w:p w:rsidR="006933BC" w:rsidRDefault="006933BC">
      <w:r>
        <w:tab/>
        <w:t>Южно-Украинская АЭС представляет собой основу атомного гидротехнического агропромышленного комплекса. Здесь установлены 4 водо-водяных реактора по 1 млн. кВт эл.,  энергии в 3 раза больше, чем весь каскад ГЭС на Днепре. Также были сооружены другие станции  этих двух типов. Россия примет активное участие в восстановлении мощностей Ровенской и Кременчугской атомных электростанций Украины, заявил в пятницу заместитель министра РФ по атомной энергии Булат Нигматулин на проходящем в Харькове украинско-российском экономическом форуме. Он подчеркнул, что данное решение принято на правительственном уровне, и его реализация позволит Украине значительно улучшить свой энергетический баланс. По словам Б.Нигматулина, в ходе форума достигнуты конкретные решения о работах на этих энергоблоках. Он также подчеркнул, что финансирование данных работ уже предполагается в проекте российского федерального бюджета. Речь идет о достройке энергоблоков Ровненской и Хмельницкой АЭС, что позволит получить Украине более 4,5 млрд. киловатт-часов электроэнергии.</w:t>
      </w:r>
    </w:p>
    <w:p w:rsidR="006933BC" w:rsidRDefault="006933BC"/>
    <w:p w:rsidR="006933BC" w:rsidRDefault="006933BC"/>
    <w:p w:rsidR="006933BC" w:rsidRDefault="006933BC"/>
    <w:p w:rsidR="006933BC" w:rsidRDefault="006933BC"/>
    <w:p w:rsidR="006933BC" w:rsidRDefault="006933BC"/>
    <w:p w:rsidR="006933BC" w:rsidRDefault="006933BC"/>
    <w:p w:rsidR="006933BC" w:rsidRDefault="006933BC"/>
    <w:p w:rsidR="006933BC" w:rsidRDefault="006933BC"/>
    <w:p w:rsidR="006933BC" w:rsidRDefault="006933BC"/>
    <w:p w:rsidR="006933BC" w:rsidRDefault="006933BC">
      <w:pPr>
        <w:pStyle w:val="8"/>
        <w:rPr>
          <w:sz w:val="24"/>
          <w:szCs w:val="24"/>
        </w:rPr>
      </w:pPr>
      <w:r>
        <w:rPr>
          <w:sz w:val="24"/>
          <w:szCs w:val="24"/>
        </w:rPr>
        <w:t>Действующие АЭС Украины</w:t>
      </w:r>
    </w:p>
    <w:p w:rsidR="006933BC" w:rsidRDefault="006933BC">
      <w:pPr>
        <w:jc w:val="center"/>
      </w:pPr>
    </w:p>
    <w:tbl>
      <w:tblPr>
        <w:tblpPr w:leftFromText="180" w:rightFromText="180" w:vertAnchor="text" w:horzAnchor="margin" w:tblpY="204"/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064"/>
        <w:gridCol w:w="1342"/>
        <w:gridCol w:w="1485"/>
        <w:gridCol w:w="1906"/>
        <w:gridCol w:w="1847"/>
      </w:tblGrid>
      <w:tr w:rsidR="006933BC" w:rsidRPr="006933BC">
        <w:trPr>
          <w:cantSplit/>
          <w:trHeight w:val="1311"/>
        </w:trPr>
        <w:tc>
          <w:tcPr>
            <w:tcW w:w="484" w:type="dxa"/>
          </w:tcPr>
          <w:p w:rsidR="006933BC" w:rsidRPr="006933BC" w:rsidRDefault="006933BC">
            <w:pPr>
              <w:jc w:val="center"/>
            </w:pPr>
            <w:r w:rsidRPr="006933BC">
              <w:t>№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</w:tc>
        <w:tc>
          <w:tcPr>
            <w:tcW w:w="2064" w:type="dxa"/>
          </w:tcPr>
          <w:p w:rsidR="006933BC" w:rsidRPr="006933BC" w:rsidRDefault="006933BC">
            <w:pPr>
              <w:jc w:val="center"/>
            </w:pPr>
            <w:r w:rsidRPr="006933BC">
              <w:t>Название</w:t>
            </w:r>
          </w:p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АЭС</w:t>
            </w:r>
          </w:p>
          <w:p w:rsidR="006933BC" w:rsidRPr="006933BC" w:rsidRDefault="006933BC"/>
          <w:p w:rsidR="006933BC" w:rsidRPr="006933BC" w:rsidRDefault="006933BC"/>
        </w:tc>
        <w:tc>
          <w:tcPr>
            <w:tcW w:w="1342" w:type="dxa"/>
          </w:tcPr>
          <w:p w:rsidR="006933BC" w:rsidRPr="006933BC" w:rsidRDefault="006933BC">
            <w:pPr>
              <w:jc w:val="center"/>
            </w:pPr>
            <w:r w:rsidRPr="006933BC">
              <w:t>Кол-во и тип реактора</w:t>
            </w:r>
          </w:p>
          <w:p w:rsidR="006933BC" w:rsidRPr="006933BC" w:rsidRDefault="006933BC"/>
        </w:tc>
        <w:tc>
          <w:tcPr>
            <w:tcW w:w="1485" w:type="dxa"/>
          </w:tcPr>
          <w:p w:rsidR="006933BC" w:rsidRPr="006933BC" w:rsidRDefault="006933BC">
            <w:pPr>
              <w:pStyle w:val="7"/>
              <w:jc w:val="left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Мощность</w:t>
            </w:r>
          </w:p>
          <w:p w:rsidR="006933BC" w:rsidRPr="006933BC" w:rsidRDefault="006933BC">
            <w:pPr>
              <w:jc w:val="center"/>
            </w:pPr>
            <w:r w:rsidRPr="006933BC">
              <w:t>(брутто)</w:t>
            </w:r>
          </w:p>
          <w:p w:rsidR="006933BC" w:rsidRPr="006933BC" w:rsidRDefault="006933BC">
            <w:pPr>
              <w:jc w:val="center"/>
            </w:pPr>
            <w:r w:rsidRPr="006933BC">
              <w:t>МВт(э)</w:t>
            </w:r>
          </w:p>
          <w:p w:rsidR="006933BC" w:rsidRPr="006933BC" w:rsidRDefault="006933BC"/>
        </w:tc>
        <w:tc>
          <w:tcPr>
            <w:tcW w:w="1906" w:type="dxa"/>
          </w:tcPr>
          <w:p w:rsidR="006933BC" w:rsidRPr="006933BC" w:rsidRDefault="006933BC">
            <w:pPr>
              <w:jc w:val="center"/>
            </w:pPr>
            <w:r w:rsidRPr="006933BC">
              <w:t>Год ввода в эксплуатацию</w:t>
            </w:r>
          </w:p>
          <w:p w:rsidR="006933BC" w:rsidRPr="006933BC" w:rsidRDefault="006933BC"/>
          <w:p w:rsidR="006933BC" w:rsidRPr="006933BC" w:rsidRDefault="006933BC"/>
        </w:tc>
        <w:tc>
          <w:tcPr>
            <w:tcW w:w="1847" w:type="dxa"/>
          </w:tcPr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Примечание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</w:tc>
      </w:tr>
      <w:tr w:rsidR="006933BC" w:rsidRPr="006933BC">
        <w:trPr>
          <w:cantSplit/>
          <w:trHeight w:val="400"/>
        </w:trPr>
        <w:tc>
          <w:tcPr>
            <w:tcW w:w="484" w:type="dxa"/>
          </w:tcPr>
          <w:p w:rsidR="006933BC" w:rsidRPr="006933BC" w:rsidRDefault="006933BC">
            <w:pPr>
              <w:jc w:val="center"/>
            </w:pPr>
            <w:r w:rsidRPr="006933BC">
              <w:t>1</w:t>
            </w:r>
          </w:p>
        </w:tc>
        <w:tc>
          <w:tcPr>
            <w:tcW w:w="2064" w:type="dxa"/>
          </w:tcPr>
          <w:p w:rsidR="006933BC" w:rsidRPr="006933BC" w:rsidRDefault="006933BC">
            <w:pPr>
              <w:jc w:val="center"/>
            </w:pPr>
            <w:r w:rsidRPr="006933BC">
              <w:t>2</w:t>
            </w:r>
          </w:p>
        </w:tc>
        <w:tc>
          <w:tcPr>
            <w:tcW w:w="1342" w:type="dxa"/>
          </w:tcPr>
          <w:p w:rsidR="006933BC" w:rsidRPr="006933BC" w:rsidRDefault="006933BC">
            <w:pPr>
              <w:jc w:val="center"/>
            </w:pPr>
            <w:r w:rsidRPr="006933BC">
              <w:t>3</w:t>
            </w:r>
          </w:p>
        </w:tc>
        <w:tc>
          <w:tcPr>
            <w:tcW w:w="1485" w:type="dxa"/>
          </w:tcPr>
          <w:p w:rsidR="006933BC" w:rsidRPr="006933BC" w:rsidRDefault="006933BC">
            <w:pPr>
              <w:jc w:val="center"/>
            </w:pPr>
            <w:r w:rsidRPr="006933BC">
              <w:t>4</w:t>
            </w:r>
          </w:p>
        </w:tc>
        <w:tc>
          <w:tcPr>
            <w:tcW w:w="1906" w:type="dxa"/>
          </w:tcPr>
          <w:p w:rsidR="006933BC" w:rsidRPr="006933BC" w:rsidRDefault="006933BC">
            <w:pPr>
              <w:jc w:val="center"/>
            </w:pPr>
            <w:r w:rsidRPr="006933BC">
              <w:t>5</w:t>
            </w:r>
          </w:p>
        </w:tc>
        <w:tc>
          <w:tcPr>
            <w:tcW w:w="1847" w:type="dxa"/>
          </w:tcPr>
          <w:p w:rsidR="006933BC" w:rsidRPr="006933BC" w:rsidRDefault="006933BC">
            <w:pPr>
              <w:jc w:val="center"/>
            </w:pPr>
            <w:r w:rsidRPr="006933BC">
              <w:t>6</w:t>
            </w:r>
          </w:p>
        </w:tc>
      </w:tr>
      <w:tr w:rsidR="006933BC" w:rsidRPr="006933BC">
        <w:trPr>
          <w:cantSplit/>
          <w:trHeight w:val="1948"/>
        </w:trPr>
        <w:tc>
          <w:tcPr>
            <w:tcW w:w="484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</w:tc>
        <w:tc>
          <w:tcPr>
            <w:tcW w:w="2064" w:type="dxa"/>
          </w:tcPr>
          <w:p w:rsidR="006933BC" w:rsidRPr="006933BC" w:rsidRDefault="006933BC"/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Белоярская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</w:tc>
        <w:tc>
          <w:tcPr>
            <w:tcW w:w="1342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1*АМБ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</w:tc>
        <w:tc>
          <w:tcPr>
            <w:tcW w:w="1485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160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</w:tc>
        <w:tc>
          <w:tcPr>
            <w:tcW w:w="1906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1967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</w:tc>
        <w:tc>
          <w:tcPr>
            <w:tcW w:w="1847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Выведена из эксплуатации в 1989г.</w:t>
            </w:r>
          </w:p>
          <w:p w:rsidR="006933BC" w:rsidRPr="006933BC" w:rsidRDefault="006933BC"/>
        </w:tc>
      </w:tr>
      <w:tr w:rsidR="006933BC" w:rsidRPr="006933BC">
        <w:trPr>
          <w:cantSplit/>
          <w:trHeight w:val="1293"/>
        </w:trPr>
        <w:tc>
          <w:tcPr>
            <w:tcW w:w="484" w:type="dxa"/>
          </w:tcPr>
          <w:p w:rsidR="006933BC" w:rsidRPr="006933BC" w:rsidRDefault="006933BC">
            <w:pPr>
              <w:jc w:val="center"/>
            </w:pPr>
          </w:p>
          <w:p w:rsidR="006933BC" w:rsidRPr="006933BC" w:rsidRDefault="006933BC">
            <w:pPr>
              <w:jc w:val="center"/>
            </w:pPr>
            <w:r w:rsidRPr="006933BC">
              <w:t>2</w:t>
            </w:r>
          </w:p>
        </w:tc>
        <w:tc>
          <w:tcPr>
            <w:tcW w:w="2064" w:type="dxa"/>
          </w:tcPr>
          <w:p w:rsidR="006933BC" w:rsidRPr="006933BC" w:rsidRDefault="006933BC"/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Запорожская</w:t>
            </w:r>
          </w:p>
          <w:p w:rsidR="006933BC" w:rsidRPr="006933BC" w:rsidRDefault="006933BC"/>
        </w:tc>
        <w:tc>
          <w:tcPr>
            <w:tcW w:w="1342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4*ВВЭР-4000</w:t>
            </w:r>
          </w:p>
        </w:tc>
        <w:tc>
          <w:tcPr>
            <w:tcW w:w="1485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4000</w:t>
            </w:r>
          </w:p>
          <w:p w:rsidR="006933BC" w:rsidRPr="006933BC" w:rsidRDefault="006933BC"/>
        </w:tc>
        <w:tc>
          <w:tcPr>
            <w:tcW w:w="1906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1984-1986</w:t>
            </w:r>
          </w:p>
          <w:p w:rsidR="006933BC" w:rsidRPr="006933BC" w:rsidRDefault="006933BC"/>
        </w:tc>
        <w:tc>
          <w:tcPr>
            <w:tcW w:w="1847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</w:p>
          <w:p w:rsidR="006933BC" w:rsidRPr="006933BC" w:rsidRDefault="006933BC"/>
        </w:tc>
      </w:tr>
      <w:tr w:rsidR="006933BC" w:rsidRPr="006933BC">
        <w:trPr>
          <w:cantSplit/>
          <w:trHeight w:val="1558"/>
        </w:trPr>
        <w:tc>
          <w:tcPr>
            <w:tcW w:w="484" w:type="dxa"/>
          </w:tcPr>
          <w:p w:rsidR="006933BC" w:rsidRPr="006933BC" w:rsidRDefault="006933BC">
            <w:pPr>
              <w:jc w:val="center"/>
            </w:pPr>
          </w:p>
          <w:p w:rsidR="006933BC" w:rsidRPr="006933BC" w:rsidRDefault="006933BC">
            <w:pPr>
              <w:jc w:val="center"/>
            </w:pPr>
            <w:r w:rsidRPr="006933BC">
              <w:t>3</w:t>
            </w:r>
          </w:p>
        </w:tc>
        <w:tc>
          <w:tcPr>
            <w:tcW w:w="2064" w:type="dxa"/>
          </w:tcPr>
          <w:p w:rsidR="006933BC" w:rsidRPr="006933BC" w:rsidRDefault="006933BC"/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Ровненская</w:t>
            </w:r>
          </w:p>
          <w:p w:rsidR="006933BC" w:rsidRPr="006933BC" w:rsidRDefault="006933BC"/>
          <w:p w:rsidR="006933BC" w:rsidRPr="006933BC" w:rsidRDefault="006933BC"/>
          <w:p w:rsidR="006933BC" w:rsidRPr="006933BC" w:rsidRDefault="006933BC"/>
          <w:p w:rsidR="006933BC" w:rsidRPr="006933BC" w:rsidRDefault="006933BC"/>
        </w:tc>
        <w:tc>
          <w:tcPr>
            <w:tcW w:w="1342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2*ВВЭР-440</w:t>
            </w:r>
          </w:p>
          <w:p w:rsidR="006933BC" w:rsidRPr="006933BC" w:rsidRDefault="006933BC">
            <w:pPr>
              <w:jc w:val="center"/>
            </w:pPr>
            <w:r w:rsidRPr="006933BC">
              <w:t>1*ВВЭР-1000</w:t>
            </w:r>
          </w:p>
          <w:p w:rsidR="006933BC" w:rsidRPr="006933BC" w:rsidRDefault="006933BC"/>
        </w:tc>
        <w:tc>
          <w:tcPr>
            <w:tcW w:w="1485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880</w:t>
            </w:r>
          </w:p>
          <w:p w:rsidR="006933BC" w:rsidRPr="006933BC" w:rsidRDefault="006933BC">
            <w:pPr>
              <w:jc w:val="center"/>
            </w:pPr>
          </w:p>
          <w:p w:rsidR="006933BC" w:rsidRPr="006933BC" w:rsidRDefault="006933BC">
            <w:pPr>
              <w:jc w:val="center"/>
            </w:pPr>
            <w:r w:rsidRPr="006933BC">
              <w:t>1000</w:t>
            </w:r>
          </w:p>
          <w:p w:rsidR="006933BC" w:rsidRPr="006933BC" w:rsidRDefault="006933BC"/>
          <w:p w:rsidR="006933BC" w:rsidRPr="006933BC" w:rsidRDefault="006933BC"/>
        </w:tc>
        <w:tc>
          <w:tcPr>
            <w:tcW w:w="1906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1980,1981</w:t>
            </w:r>
          </w:p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1986</w:t>
            </w:r>
          </w:p>
          <w:p w:rsidR="006933BC" w:rsidRPr="006933BC" w:rsidRDefault="006933BC"/>
          <w:p w:rsidR="006933BC" w:rsidRPr="006933BC" w:rsidRDefault="006933BC"/>
        </w:tc>
        <w:tc>
          <w:tcPr>
            <w:tcW w:w="1847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/>
          <w:p w:rsidR="006933BC" w:rsidRPr="006933BC" w:rsidRDefault="006933BC"/>
          <w:p w:rsidR="006933BC" w:rsidRPr="006933BC" w:rsidRDefault="006933BC"/>
          <w:p w:rsidR="006933BC" w:rsidRPr="006933BC" w:rsidRDefault="006933BC"/>
        </w:tc>
      </w:tr>
      <w:tr w:rsidR="006933BC" w:rsidRPr="006933BC">
        <w:trPr>
          <w:cantSplit/>
          <w:trHeight w:val="1244"/>
        </w:trPr>
        <w:tc>
          <w:tcPr>
            <w:tcW w:w="484" w:type="dxa"/>
          </w:tcPr>
          <w:p w:rsidR="006933BC" w:rsidRPr="006933BC" w:rsidRDefault="006933BC">
            <w:pPr>
              <w:jc w:val="center"/>
            </w:pPr>
          </w:p>
          <w:p w:rsidR="006933BC" w:rsidRPr="006933BC" w:rsidRDefault="006933BC">
            <w:pPr>
              <w:jc w:val="center"/>
            </w:pPr>
          </w:p>
          <w:p w:rsidR="006933BC" w:rsidRPr="006933BC" w:rsidRDefault="006933BC">
            <w:pPr>
              <w:jc w:val="center"/>
            </w:pPr>
            <w:r w:rsidRPr="006933BC">
              <w:t>4</w:t>
            </w:r>
          </w:p>
        </w:tc>
        <w:tc>
          <w:tcPr>
            <w:tcW w:w="2064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Хмельницкая</w:t>
            </w:r>
          </w:p>
        </w:tc>
        <w:tc>
          <w:tcPr>
            <w:tcW w:w="1342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1*ВВЭР-1000</w:t>
            </w:r>
          </w:p>
        </w:tc>
        <w:tc>
          <w:tcPr>
            <w:tcW w:w="1485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1000</w:t>
            </w:r>
          </w:p>
          <w:p w:rsidR="006933BC" w:rsidRPr="006933BC" w:rsidRDefault="006933BC"/>
        </w:tc>
        <w:tc>
          <w:tcPr>
            <w:tcW w:w="1906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1987</w:t>
            </w:r>
          </w:p>
        </w:tc>
        <w:tc>
          <w:tcPr>
            <w:tcW w:w="1847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/>
          <w:p w:rsidR="006933BC" w:rsidRPr="006933BC" w:rsidRDefault="006933BC"/>
        </w:tc>
      </w:tr>
      <w:tr w:rsidR="006933BC" w:rsidRPr="006933BC">
        <w:trPr>
          <w:cantSplit/>
          <w:trHeight w:val="1560"/>
        </w:trPr>
        <w:tc>
          <w:tcPr>
            <w:tcW w:w="484" w:type="dxa"/>
          </w:tcPr>
          <w:p w:rsidR="006933BC" w:rsidRPr="006933BC" w:rsidRDefault="006933BC">
            <w:pPr>
              <w:jc w:val="center"/>
            </w:pPr>
          </w:p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5</w:t>
            </w:r>
          </w:p>
        </w:tc>
        <w:tc>
          <w:tcPr>
            <w:tcW w:w="2064" w:type="dxa"/>
          </w:tcPr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</w:p>
          <w:p w:rsidR="006933BC" w:rsidRPr="006933BC" w:rsidRDefault="006933BC"/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Чернобыльская</w:t>
            </w:r>
          </w:p>
        </w:tc>
        <w:tc>
          <w:tcPr>
            <w:tcW w:w="1342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4*РБМК-1000</w:t>
            </w:r>
          </w:p>
          <w:p w:rsidR="006933BC" w:rsidRPr="006933BC" w:rsidRDefault="006933BC"/>
        </w:tc>
        <w:tc>
          <w:tcPr>
            <w:tcW w:w="1485" w:type="dxa"/>
          </w:tcPr>
          <w:p w:rsidR="006933BC" w:rsidRPr="006933BC" w:rsidRDefault="006933BC"/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3000</w:t>
            </w:r>
          </w:p>
        </w:tc>
        <w:tc>
          <w:tcPr>
            <w:tcW w:w="1906" w:type="dxa"/>
          </w:tcPr>
          <w:p w:rsidR="006933BC" w:rsidRPr="006933BC" w:rsidRDefault="006933BC">
            <w:pPr>
              <w:jc w:val="center"/>
            </w:pPr>
          </w:p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1977, 1978, 1981</w:t>
            </w:r>
          </w:p>
        </w:tc>
        <w:tc>
          <w:tcPr>
            <w:tcW w:w="1847" w:type="dxa"/>
          </w:tcPr>
          <w:p w:rsidR="006933BC" w:rsidRPr="006933BC" w:rsidRDefault="006933BC"/>
          <w:p w:rsidR="006933BC" w:rsidRPr="006933BC" w:rsidRDefault="006933BC">
            <w:pPr>
              <w:jc w:val="center"/>
            </w:pPr>
            <w:r w:rsidRPr="006933BC">
              <w:t>Авария в 1986.</w:t>
            </w:r>
          </w:p>
          <w:p w:rsidR="006933BC" w:rsidRPr="006933BC" w:rsidRDefault="006933BC">
            <w:pPr>
              <w:jc w:val="center"/>
            </w:pPr>
            <w:r w:rsidRPr="006933BC">
              <w:t>Закрыта в 2000г</w:t>
            </w:r>
          </w:p>
        </w:tc>
      </w:tr>
      <w:tr w:rsidR="006933BC" w:rsidRPr="006933BC">
        <w:trPr>
          <w:cantSplit/>
          <w:trHeight w:val="252"/>
        </w:trPr>
        <w:tc>
          <w:tcPr>
            <w:tcW w:w="484" w:type="dxa"/>
          </w:tcPr>
          <w:p w:rsidR="006933BC" w:rsidRPr="006933BC" w:rsidRDefault="006933BC">
            <w:r w:rsidRPr="006933BC">
              <w:t>6</w:t>
            </w:r>
          </w:p>
        </w:tc>
        <w:tc>
          <w:tcPr>
            <w:tcW w:w="2064" w:type="dxa"/>
          </w:tcPr>
          <w:p w:rsidR="006933BC" w:rsidRPr="006933BC" w:rsidRDefault="006933BC">
            <w:pPr>
              <w:pStyle w:val="7"/>
              <w:rPr>
                <w:sz w:val="24"/>
                <w:szCs w:val="24"/>
              </w:rPr>
            </w:pPr>
            <w:r w:rsidRPr="006933BC">
              <w:rPr>
                <w:sz w:val="24"/>
                <w:szCs w:val="24"/>
              </w:rPr>
              <w:t>Южно-украинская</w:t>
            </w:r>
          </w:p>
        </w:tc>
        <w:tc>
          <w:tcPr>
            <w:tcW w:w="1342" w:type="dxa"/>
          </w:tcPr>
          <w:p w:rsidR="006933BC" w:rsidRPr="006933BC" w:rsidRDefault="006933BC">
            <w:pPr>
              <w:jc w:val="center"/>
            </w:pPr>
            <w:r w:rsidRPr="006933BC">
              <w:t>2*ВВЭР-1000</w:t>
            </w:r>
          </w:p>
        </w:tc>
        <w:tc>
          <w:tcPr>
            <w:tcW w:w="1485" w:type="dxa"/>
          </w:tcPr>
          <w:p w:rsidR="006933BC" w:rsidRPr="006933BC" w:rsidRDefault="006933BC">
            <w:pPr>
              <w:jc w:val="center"/>
            </w:pPr>
            <w:r w:rsidRPr="006933BC">
              <w:t>2000</w:t>
            </w:r>
          </w:p>
        </w:tc>
        <w:tc>
          <w:tcPr>
            <w:tcW w:w="1906" w:type="dxa"/>
          </w:tcPr>
          <w:p w:rsidR="006933BC" w:rsidRPr="006933BC" w:rsidRDefault="006933BC">
            <w:pPr>
              <w:jc w:val="center"/>
            </w:pPr>
            <w:r w:rsidRPr="006933BC">
              <w:t>1982, 1985</w:t>
            </w:r>
          </w:p>
        </w:tc>
        <w:tc>
          <w:tcPr>
            <w:tcW w:w="1847" w:type="dxa"/>
          </w:tcPr>
          <w:p w:rsidR="006933BC" w:rsidRPr="006933BC" w:rsidRDefault="006933BC"/>
        </w:tc>
      </w:tr>
    </w:tbl>
    <w:p w:rsidR="006933BC" w:rsidRDefault="006933BC">
      <w:pPr>
        <w:jc w:val="center"/>
      </w:pPr>
    </w:p>
    <w:p w:rsidR="006933BC" w:rsidRDefault="006933BC"/>
    <w:p w:rsidR="006933BC" w:rsidRDefault="006933BC"/>
    <w:p w:rsidR="006933BC" w:rsidRDefault="006933BC"/>
    <w:p w:rsidR="006933BC" w:rsidRDefault="006933BC">
      <w:pPr>
        <w:pStyle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Перспективы развития Атомной энергетики в Украине</w:t>
      </w:r>
    </w:p>
    <w:p w:rsidR="006933BC" w:rsidRDefault="006933BC">
      <w:pPr>
        <w:jc w:val="center"/>
      </w:pPr>
    </w:p>
    <w:p w:rsidR="006933BC" w:rsidRDefault="006933BC">
      <w:pPr>
        <w:jc w:val="center"/>
      </w:pPr>
    </w:p>
    <w:p w:rsidR="006933BC" w:rsidRDefault="006933BC">
      <w:pPr>
        <w:ind w:firstLine="708"/>
      </w:pPr>
      <w:r>
        <w:t>Перспективы атомной энергетики разрабатываются с учётом тенденции развития промышленности и сельского хозяйства, создания агропромышленных комплексов и т.д.</w:t>
      </w:r>
    </w:p>
    <w:p w:rsidR="006933BC" w:rsidRDefault="006933BC">
      <w:pPr>
        <w:keepNext/>
        <w:widowControl w:val="0"/>
        <w:autoSpaceDE w:val="0"/>
        <w:autoSpaceDN w:val="0"/>
        <w:adjustRightInd w:val="0"/>
        <w:spacing w:before="100" w:after="100"/>
      </w:pPr>
    </w:p>
    <w:p w:rsidR="006933BC" w:rsidRDefault="006933BC">
      <w:pPr>
        <w:keepNext/>
        <w:widowControl w:val="0"/>
        <w:autoSpaceDE w:val="0"/>
        <w:autoSpaceDN w:val="0"/>
        <w:adjustRightInd w:val="0"/>
        <w:spacing w:before="100" w:after="100"/>
        <w:rPr>
          <w:b/>
          <w:bCs/>
        </w:rPr>
      </w:pPr>
      <w:r>
        <w:rPr>
          <w:b/>
          <w:bCs/>
        </w:rPr>
        <w:t>Риски "мирного атома".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На II Всеукраинской конференции экологической общественности, недавно проходившей в Киеве, состоялась дискуссия на тему "Есть ли будущее у атомной энергетики в Украине? "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На современном этапе развитие украинской атомной энергетики усиливает зависимость Украины от других государств, угрожает ее государственности и становлению гражданского общества. Оно также приводит к искусственному подорожанию электроэнергии. Существующие нормативы расчетов себестоимости атомной электроэнергии не учитывают ряда определяющих факторов. Все этапы ядерного цикла создают чрезвычайные риски для окружающей среды и здоровья населения - об этом говорится в резолюции, принятой на конференции.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Эти риски несовместимы с реализацией экологических прав человека. Опасность атомной энергетики повышается в связи с кризисной ситуацией в Украине.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Отсутствие достаточных запасов ядерного сырья и возможности самостоятельной утилизации отработанного ядерного топлива приводят к экономической и политической зависимости Украины от других государств. Такая зависимость усиливает упомянутые риски, в частности при транспортировке по территории Украины радиоактивных отходов.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jc w:val="both"/>
      </w:pPr>
      <w:r>
        <w:t xml:space="preserve">В принятом на конференции решении в частности отмечается: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1. Правительствам и международным организациям перенести акцент с инвестирования атомной энергетики в Украине на вложение средств в наиболее окупаемые энергетические проекты.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2. Кабинету министров Украины немедленно отменить целевую тарифную надбавку на электроэнергию, отпущенную НАЭК "Энергоатом", средства от которой направляются на достройку 2-го блока Хмельницкой, 4-го блока Ровненской АЭС и Ташлыкской ГАЭС. </w:t>
      </w: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Считать финансирование и строительство 2-го блока Хмельницкой, 4-го блока Ровненской АЭС и Ташлыкской ГАЭС противозаконным в связи с отсутствием положительных выводов государственной, пожарной, санитарно- гигиенической и экологической экспертиз.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4. Министерству экологии и природных ресурсов Украины провести экологический аудит всех АЭС с привлечением представителей местных властей.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5. Общественным организациям Украины, Российской Федерации, Молдовы, Болгарии и других стран Восточной Европы предлагается провести совместные кампании по рассекречиванию всей информации, связанной с транзитом отработанного ядерного топлива, и выполнению требований законодательства по страхованию рисков населения от возможных чрезвычайных ситуаций на этом этапе ядерного цикла.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jc w:val="both"/>
      </w:pPr>
    </w:p>
    <w:p w:rsidR="006933BC" w:rsidRDefault="006933BC">
      <w:pPr>
        <w:jc w:val="both"/>
      </w:pPr>
    </w:p>
    <w:p w:rsidR="006933BC" w:rsidRDefault="006933BC">
      <w:pPr>
        <w:jc w:val="both"/>
      </w:pPr>
    </w:p>
    <w:p w:rsidR="006933BC" w:rsidRDefault="006933BC">
      <w:pPr>
        <w:jc w:val="both"/>
      </w:pPr>
    </w:p>
    <w:p w:rsidR="006933BC" w:rsidRDefault="006933BC">
      <w:pPr>
        <w:jc w:val="both"/>
      </w:pPr>
    </w:p>
    <w:p w:rsidR="006933BC" w:rsidRDefault="006933BC">
      <w:pPr>
        <w:jc w:val="both"/>
      </w:pPr>
    </w:p>
    <w:p w:rsidR="006933BC" w:rsidRDefault="006933BC">
      <w:pPr>
        <w:jc w:val="both"/>
      </w:pPr>
    </w:p>
    <w:p w:rsidR="006933BC" w:rsidRDefault="006933BC">
      <w:pPr>
        <w:jc w:val="both"/>
      </w:pPr>
    </w:p>
    <w:p w:rsidR="006933BC" w:rsidRDefault="006933BC">
      <w:pPr>
        <w:pStyle w:val="21"/>
        <w:rPr>
          <w:sz w:val="24"/>
          <w:szCs w:val="24"/>
          <w:lang w:val="en-US"/>
        </w:rPr>
      </w:pPr>
    </w:p>
    <w:p w:rsidR="006933BC" w:rsidRDefault="006933BC">
      <w:pPr>
        <w:pStyle w:val="21"/>
        <w:rPr>
          <w:sz w:val="24"/>
          <w:szCs w:val="24"/>
          <w:lang w:val="en-US"/>
        </w:rPr>
      </w:pPr>
    </w:p>
    <w:p w:rsidR="006933BC" w:rsidRDefault="006933BC">
      <w:pPr>
        <w:pStyle w:val="21"/>
        <w:rPr>
          <w:sz w:val="24"/>
          <w:szCs w:val="24"/>
        </w:rPr>
      </w:pPr>
      <w:r>
        <w:rPr>
          <w:sz w:val="24"/>
          <w:szCs w:val="24"/>
        </w:rPr>
        <w:t>Президент Украины Л.Д. Кучма: "Альтернатив развитию атомной энергетики у нас нет"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jc w:val="both"/>
      </w:pPr>
      <w:r>
        <w:t>(12.12.2001)</w:t>
      </w:r>
      <w:r>
        <w:br/>
      </w:r>
      <w:r>
        <w:br/>
        <w:t>Леонид Кучма заявил, что Украина должна развивать свою атомную энергетику, подчеркнув, что альтернатив развитию атомной энергетики у страны не существует, сообщают</w:t>
      </w:r>
      <w:r>
        <w:rPr>
          <w:color w:val="0000FF"/>
        </w:rPr>
        <w:t xml:space="preserve">  </w:t>
      </w:r>
      <w:r w:rsidRPr="00970E1B">
        <w:rPr>
          <w:color w:val="0000FF"/>
          <w:u w:val="single"/>
        </w:rPr>
        <w:t>http://www.ukranews.com</w:t>
      </w:r>
      <w:r>
        <w:t>.</w:t>
      </w:r>
      <w:r>
        <w:br/>
        <w:t xml:space="preserve">"Мы не должны плестись в хвосте и исполнять чью-то волю…если эта воля идет в разрез с национальными интересами", заявил Леонид Кучма в Славутиче.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Кучма сказал, что власти должны предпринять шаги по улучшению экономического состояния компании "Энергоатом", объединяющей атомные электростанции.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Он негативно оценил низкую собираемость компанией платежей за электроэнергию. Он сказал, что это является следствием масштабной коррупции. Кучма призвал компанию повышать безопасность АЭС, в том числе путем своевременного технического переоснащения.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Кучма также резко высказался по поводу низкой стоимости электроэнергии, которую АЭС продают энергорынку по цене ниже, чем тепловые электростанции. "Я бы прекратил эту игру — дешевая электроэнергия", сказал он. 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ind w:firstLine="708"/>
        <w:jc w:val="both"/>
      </w:pPr>
      <w:r>
        <w:t xml:space="preserve">"Необходимо основательно думать об увеличении ядерной безопасности. Как люди, наученные горьким опытом, мы должны этот вопрос ставить на первое место", подчеркнул Президент. </w:t>
      </w:r>
      <w:r>
        <w:br/>
      </w:r>
    </w:p>
    <w:p w:rsidR="006933BC" w:rsidRDefault="006933BC">
      <w:pPr>
        <w:jc w:val="center"/>
        <w:rPr>
          <w:b/>
          <w:bCs/>
        </w:rPr>
      </w:pPr>
    </w:p>
    <w:p w:rsidR="006933BC" w:rsidRDefault="006933BC">
      <w:pPr>
        <w:pStyle w:val="5"/>
        <w:rPr>
          <w:sz w:val="24"/>
          <w:szCs w:val="24"/>
        </w:rPr>
      </w:pPr>
      <w:r>
        <w:rPr>
          <w:sz w:val="24"/>
          <w:szCs w:val="24"/>
        </w:rPr>
        <w:t>Утилизация ядерных отходов</w:t>
      </w:r>
    </w:p>
    <w:p w:rsidR="006933BC" w:rsidRDefault="006933BC">
      <w:pPr>
        <w:jc w:val="center"/>
        <w:rPr>
          <w:b/>
          <w:bCs/>
        </w:rPr>
      </w:pPr>
    </w:p>
    <w:p w:rsidR="006933BC" w:rsidRDefault="006933BC">
      <w:pPr>
        <w:jc w:val="center"/>
        <w:rPr>
          <w:b/>
          <w:bCs/>
        </w:rPr>
      </w:pP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</w:pPr>
      <w:r>
        <w:t>На Запорожской АЭС началась загрузка ядерных отходов в первый контейнер сухого хранилища</w:t>
      </w:r>
    </w:p>
    <w:p w:rsidR="006933BC" w:rsidRDefault="006933BC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Сегодня в 10.00 в реакторном отделении второго энергоблока Запорожской АЭС началась загрузка отработанного ядерного топлива в первый контейнер сухого хранилища (СХОЯТ).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"Это событие по праву относится к важнейшим историческим, - подчеркнул во время выступления на Запорожской АЭС председатель облгосадминистрации Евгений Карташов. - Начался новый этап в развитии атомной энергетики Украины, и, как всегда, Запорожский край первым осваивает новые технологии".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Заместитель министра топлива и энергетики, президент НАЭК "Энергоатом" Нур Нигматуллин зачитал поздравительную телеграмму премьер-министра страны Анатолия Кинаха, который поблагодарил всех разработчиков, строителей, эксплуатационников СХОЯТ с трудовой победой, сообщает сайт "Мелитополь.net". Н.Нигматуллин назвал запорожцев первопроходцами: "Вы начинаете осваивать новую технологию, новую культуру обращения с продуктами атомной энергетики", - сказал он.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Высоко оценили проделанную работу также руководитель проекта со стороны США, представитель компании "Дюк инжиниринг энд сервисес" (DE&amp;S) Девид Марселли, генеральный директор АЭС Владимир Пышный, вице-президент НАЭК "Энергоатом" Юрий Недашковский, бывший директор АЭС Владимир Бронников, заместитель начальника отдела ядерной безопасности АЭС Анна Лучная и другие.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 их мнению, сдача в эксплуатацию СХОЯТ принесёт Украине несколько миллионов долларов экономии в год. Кроме того, хранилище обеспечит независимость Украины от политической конъюнктуры. В перспективе, когда эксплуатация СХОЯТ перейдёт от опытно-промышленной к промышленной стадии, на площадке Запорожской АЭС смогут хранить отработанное ядерное топливо и другие АЭС Украины.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</w:pPr>
    </w:p>
    <w:p w:rsidR="006933BC" w:rsidRDefault="006933BC">
      <w:pPr>
        <w:pStyle w:val="5"/>
        <w:widowControl w:val="0"/>
        <w:autoSpaceDE w:val="0"/>
        <w:autoSpaceDN w:val="0"/>
        <w:adjustRightInd w:val="0"/>
        <w:spacing w:before="100" w:after="100"/>
        <w:rPr>
          <w:sz w:val="24"/>
          <w:szCs w:val="24"/>
        </w:rPr>
      </w:pPr>
      <w:r>
        <w:rPr>
          <w:sz w:val="24"/>
          <w:szCs w:val="24"/>
        </w:rPr>
        <w:t>Атом и хлеб</w:t>
      </w:r>
    </w:p>
    <w:p w:rsidR="006933BC" w:rsidRDefault="006933BC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>Применение атомной техники в сельском хозяйстве является важным средством выполнения задач полного использования ядерной энергии.</w:t>
      </w: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>Ведущими направлениями в агрорадиобиологии, как одной из важных форм применения ядерной радиации, являются: стимуляция рост и развития растений, животных; радиационный мутагенез и селекция, защита растений ядерными методами, использование радиоактивных изотопов для изучения обмена веществ и других физиологических процессов, определяющих интенсификацию сельскохозяйственного производства.</w:t>
      </w: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>Ныне десятки тысяч гектаров засеяны радиационным мутантом люпина «Киевский мутант», который отличается низким содержанием алкалоидов, большой урожайностью зелёной массы, пониженным содержанием клетчатки и высокой биологической полноценностью белка. Уже доказана высокая хозяйственная ценность новых растений: пшеницы, кукурузы, ячменя, хотя они ещё широко не используются в практике.</w:t>
      </w: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>Ионизирующие излучения находят применение также в исследованиях, направленных на повышение продуктивности микроорганизмов. С помощью быстрых нейтронов ядерного реактора выведены радиомутанты клубеньковых  бактерий с высокой азотфиксирующей способностью, оказавшиеся весьма эффективны в производстве бактериальных удобрений, получены другие штаммы промышленно полезных микроорганизмов, обладающие рядом ценных свойств.</w:t>
      </w: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>С помощью ионизирующего излучения получены важные результаты по преодолению тканевой несовместимости плодовых культур, что дало возможность повысить эффективность прививок в садоводстве и виноградарстве. Ведутся работы по выведению на этой основе новых сортов груш и черешен, а также винограда, устойчивого к филоксере.</w:t>
      </w: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>Расширяется область использования ионизирующей радиации для борьбы с вредителями сельскохозяйственных культур. Разрабатываются методы радио-стерилизации яблоневой плодожорки, выясняется эффективность такого метода для борьбы с этим опасным вредителе фруктовых садов.</w:t>
      </w:r>
    </w:p>
    <w:p w:rsidR="006933BC" w:rsidRDefault="006933BC">
      <w:pPr>
        <w:pStyle w:val="a9"/>
        <w:ind w:firstLine="708"/>
        <w:rPr>
          <w:sz w:val="24"/>
          <w:szCs w:val="24"/>
        </w:rPr>
      </w:pPr>
      <w:r>
        <w:rPr>
          <w:sz w:val="24"/>
          <w:szCs w:val="24"/>
        </w:rPr>
        <w:t>Большое значение для народного хозяйства Украины имеет разработка эффективных методов удлинения срока хранения пищевых продуктов. В ряде научно-исследовательских институтов проводятся исследования по разработке оптимальных условий облучения для большой группы сельскохозяйственных культур, созданы облучающие установки разной мощности.</w:t>
      </w:r>
    </w:p>
    <w:p w:rsidR="006933BC" w:rsidRDefault="006933BC">
      <w:pPr>
        <w:pStyle w:val="a9"/>
        <w:ind w:firstLine="708"/>
        <w:rPr>
          <w:sz w:val="24"/>
          <w:szCs w:val="24"/>
        </w:rPr>
      </w:pPr>
    </w:p>
    <w:p w:rsidR="006933BC" w:rsidRDefault="006933BC">
      <w:pPr>
        <w:pStyle w:val="a9"/>
        <w:ind w:firstLine="708"/>
        <w:rPr>
          <w:sz w:val="24"/>
          <w:szCs w:val="24"/>
        </w:rPr>
      </w:pPr>
    </w:p>
    <w:p w:rsidR="006933BC" w:rsidRDefault="006933BC">
      <w:pPr>
        <w:pStyle w:val="a9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Атом и медицина</w:t>
      </w:r>
    </w:p>
    <w:p w:rsidR="006933BC" w:rsidRDefault="006933BC">
      <w:pPr>
        <w:ind w:firstLine="708"/>
        <w:jc w:val="both"/>
      </w:pPr>
      <w:r>
        <w:t>На Украине проведена большая работа по внедрению новых радиоизотопных методов диагностики и лучевой терапии в клиническую практику. Налажена подготовка высококвалифицированных специалистов-радиологов для научных учреждений и клиник Украины. Создана сеть дозиметрических и радиологических лабораторий, осуществляющих контроль за соблюдением установленных правил работы с радиоактивными веществами и источниками ионизирующих излучений. В клиниках крупных городов Украины имеются хорошо оборудованные радиологические отделения, большинство из которых размещено в специально построенных типовых корпусах. С 1977 г., функционирует свыше 50 радиологических отделений, оснащёнными теле-гамма-установками различных типов. В строящихся больницах, онкологических диспансерах, в научно-исследовательских медицинских учреждениях предусмотрена организация радиоизотопных диагностических лабораторий.</w:t>
      </w:r>
    </w:p>
    <w:p w:rsidR="006933BC" w:rsidRDefault="006933BC">
      <w:pPr>
        <w:ind w:firstLine="708"/>
        <w:jc w:val="both"/>
      </w:pPr>
      <w:r>
        <w:t>Непрерывно растёт количество радиоизотопных диагностических обследований, всё большее число больных проходят лечение методом дистанционной терапии и радиоактивными препаратами. Статистические данные свидетельствуют о том, что радиоизотопными методами диагностики в 20-30% случаев удаётся обнаружить и провести своевременное лечение ранних опухолей и метастазов опухолей костной системы. Если в 30-х годах ХХ столетия вылечивалось лишь 20% онкологических больных, то в настоящее время оказалось возможным добиться прекращения развития злокачественных опухолей и более или менее стойкого излечения примерно у половины больных. Этому в большой мере способствовала лучевая терапия, являющаяся одним из основных видов лечения. Всё это могло быть достигнуто на базе широко поставленных научных исследований.</w:t>
      </w:r>
    </w:p>
    <w:p w:rsidR="006933BC" w:rsidRDefault="006933BC">
      <w:pPr>
        <w:ind w:firstLine="708"/>
        <w:jc w:val="both"/>
        <w:rPr>
          <w:lang w:val="en-US"/>
        </w:rPr>
      </w:pPr>
    </w:p>
    <w:p w:rsidR="006933BC" w:rsidRDefault="006933BC">
      <w:pPr>
        <w:ind w:firstLine="708"/>
        <w:jc w:val="both"/>
        <w:rPr>
          <w:lang w:val="en-US"/>
        </w:rPr>
      </w:pPr>
    </w:p>
    <w:p w:rsidR="006933BC" w:rsidRDefault="006933BC">
      <w:pPr>
        <w:ind w:firstLine="708"/>
        <w:jc w:val="both"/>
        <w:rPr>
          <w:lang w:val="en-US"/>
        </w:rPr>
      </w:pPr>
    </w:p>
    <w:p w:rsidR="006933BC" w:rsidRDefault="006933BC">
      <w:pPr>
        <w:ind w:firstLine="708"/>
        <w:jc w:val="both"/>
      </w:pPr>
      <w:r>
        <w:rPr>
          <w:lang w:val="en-US"/>
        </w:rPr>
        <w:t>C</w:t>
      </w:r>
      <w:r>
        <w:t xml:space="preserve"> целью практической организации международного сотрудничества в использовании атомной энергии в мирных целях было создано Международное агентство по атомной энергии (МАГАТЭ).</w:t>
      </w:r>
    </w:p>
    <w:p w:rsidR="006933BC" w:rsidRDefault="006933BC">
      <w:pPr>
        <w:ind w:firstLine="708"/>
        <w:jc w:val="both"/>
      </w:pPr>
      <w:r>
        <w:t>Сегодня МАГАТЭ – это одна из важнейших международных организаций, на которую возложена функция контроля за нераспространение атомного оружия. Делегаты Украины на сессиях Генеральной конференции МАГАТЭ с конструктивными предложениями по различным аспектам деятельности агентства.</w:t>
      </w:r>
    </w:p>
    <w:p w:rsidR="006933BC" w:rsidRDefault="006933BC">
      <w:pPr>
        <w:ind w:firstLine="708"/>
        <w:jc w:val="both"/>
      </w:pPr>
      <w:r>
        <w:t xml:space="preserve"> </w:t>
      </w: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</w:pPr>
    </w:p>
    <w:p w:rsidR="006933BC" w:rsidRDefault="006933BC">
      <w:pPr>
        <w:ind w:firstLine="708"/>
        <w:jc w:val="both"/>
        <w:rPr>
          <w:b/>
          <w:bCs/>
        </w:rPr>
      </w:pPr>
    </w:p>
    <w:p w:rsidR="006933BC" w:rsidRDefault="006933BC">
      <w:pPr>
        <w:pStyle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Используемая литература</w:t>
      </w:r>
    </w:p>
    <w:p w:rsidR="006933BC" w:rsidRDefault="006933BC"/>
    <w:p w:rsidR="006933BC" w:rsidRDefault="006933BC"/>
    <w:p w:rsidR="006933BC" w:rsidRDefault="006933BC">
      <w:pPr>
        <w:numPr>
          <w:ilvl w:val="0"/>
          <w:numId w:val="5"/>
        </w:numPr>
      </w:pPr>
      <w:r>
        <w:t xml:space="preserve"> Киселёв Г.В. «Проблемы развития ядерной энергетики» «Знание-физика» Москва 1990г.</w:t>
      </w:r>
    </w:p>
    <w:p w:rsidR="006933BC" w:rsidRDefault="006933BC">
      <w:pPr>
        <w:ind w:left="1416"/>
      </w:pPr>
    </w:p>
    <w:p w:rsidR="006933BC" w:rsidRDefault="006933BC">
      <w:pPr>
        <w:numPr>
          <w:ilvl w:val="0"/>
          <w:numId w:val="5"/>
        </w:numPr>
      </w:pPr>
      <w:r>
        <w:t>Коваленко А.П. Карасюк А.А. «Чернобыль сегодня и завтра»«Знание» Киев 1988г.</w:t>
      </w:r>
    </w:p>
    <w:p w:rsidR="006933BC" w:rsidRDefault="006933BC">
      <w:pPr>
        <w:ind w:left="360"/>
      </w:pPr>
    </w:p>
    <w:p w:rsidR="006933BC" w:rsidRDefault="006933BC">
      <w:pPr>
        <w:numPr>
          <w:ilvl w:val="0"/>
          <w:numId w:val="5"/>
        </w:numPr>
      </w:pPr>
      <w:r>
        <w:t>Миллер В.С. «Атомная энергетика и её будущее» «Наукова думка» Киев 1970г.</w:t>
      </w:r>
    </w:p>
    <w:p w:rsidR="006933BC" w:rsidRDefault="006933BC">
      <w:pPr>
        <w:ind w:left="360"/>
      </w:pPr>
    </w:p>
    <w:p w:rsidR="006933BC" w:rsidRDefault="006933BC">
      <w:pPr>
        <w:numPr>
          <w:ilvl w:val="0"/>
          <w:numId w:val="5"/>
        </w:numPr>
      </w:pPr>
      <w:r>
        <w:t xml:space="preserve">      4.Пасечник В.М. «Мирное использование атомной энергии» «Знание» Киев 1980г.</w:t>
      </w:r>
    </w:p>
    <w:p w:rsidR="006933BC" w:rsidRDefault="006933BC">
      <w:pPr>
        <w:ind w:left="360"/>
      </w:pPr>
    </w:p>
    <w:p w:rsidR="006933BC" w:rsidRDefault="006933BC">
      <w:pPr>
        <w:numPr>
          <w:ilvl w:val="0"/>
          <w:numId w:val="5"/>
        </w:numPr>
      </w:pPr>
      <w:r>
        <w:t>«Фантом» Сборник документальных и художественных произведений о трагических событиях на Чернобыльской АЭС. «Молодая гвардия» Москва 1990г.</w:t>
      </w:r>
    </w:p>
    <w:p w:rsidR="006933BC" w:rsidRDefault="006933BC">
      <w:pPr>
        <w:ind w:left="360"/>
      </w:pPr>
    </w:p>
    <w:p w:rsidR="006933BC" w:rsidRDefault="006933BC">
      <w:pPr>
        <w:numPr>
          <w:ilvl w:val="0"/>
          <w:numId w:val="5"/>
        </w:numPr>
      </w:pPr>
      <w:r>
        <w:t>«Чернобыльская тетрадь» Сборник произведений о событиях Чернобыля.</w:t>
      </w:r>
    </w:p>
    <w:p w:rsidR="006933BC" w:rsidRDefault="006933BC">
      <w:pPr>
        <w:ind w:left="360"/>
      </w:pPr>
    </w:p>
    <w:p w:rsidR="006933BC" w:rsidRDefault="006933BC">
      <w:pPr>
        <w:numPr>
          <w:ilvl w:val="0"/>
          <w:numId w:val="5"/>
        </w:numPr>
      </w:pPr>
      <w:r>
        <w:t xml:space="preserve">   6. Internet ( www.ya.ru )</w:t>
      </w:r>
    </w:p>
    <w:p w:rsidR="006933BC" w:rsidRDefault="006933BC">
      <w:pPr>
        <w:rPr>
          <w:lang w:val="en-US"/>
        </w:rPr>
      </w:pPr>
    </w:p>
    <w:p w:rsidR="006933BC" w:rsidRDefault="006933BC">
      <w:pPr>
        <w:rPr>
          <w:lang w:val="en-US"/>
        </w:rPr>
      </w:pPr>
    </w:p>
    <w:p w:rsidR="006933BC" w:rsidRDefault="006933BC">
      <w:pPr>
        <w:ind w:firstLine="708"/>
        <w:jc w:val="center"/>
        <w:rPr>
          <w:lang w:val="en-US"/>
        </w:rPr>
      </w:pPr>
    </w:p>
    <w:p w:rsidR="006933BC" w:rsidRDefault="006933BC">
      <w:pPr>
        <w:ind w:firstLine="708"/>
        <w:jc w:val="center"/>
        <w:rPr>
          <w:lang w:val="en-US"/>
        </w:rPr>
      </w:pPr>
    </w:p>
    <w:p w:rsidR="006933BC" w:rsidRDefault="006933BC">
      <w:pPr>
        <w:ind w:firstLine="708"/>
        <w:jc w:val="center"/>
        <w:rPr>
          <w:lang w:val="en-US"/>
        </w:rPr>
      </w:pPr>
    </w:p>
    <w:p w:rsidR="006933BC" w:rsidRDefault="006933BC">
      <w:pPr>
        <w:ind w:firstLine="708"/>
        <w:jc w:val="right"/>
        <w:rPr>
          <w:lang w:val="en-US"/>
        </w:rPr>
      </w:pPr>
      <w:r>
        <w:rPr>
          <w:lang w:val="en-US"/>
        </w:rPr>
        <w:t xml:space="preserve">Copyright © </w:t>
      </w:r>
      <w:r w:rsidRPr="00970E1B">
        <w:rPr>
          <w:lang w:val="en-US"/>
        </w:rPr>
        <w:t>-=BL@DE=-</w:t>
      </w:r>
      <w:r>
        <w:rPr>
          <w:lang w:val="en-US"/>
        </w:rPr>
        <w:t>™</w:t>
      </w:r>
    </w:p>
    <w:p w:rsidR="006933BC" w:rsidRDefault="006933BC">
      <w:pPr>
        <w:ind w:firstLine="708"/>
        <w:jc w:val="right"/>
        <w:rPr>
          <w:lang w:val="en-US"/>
        </w:rPr>
      </w:pPr>
      <w:r>
        <w:rPr>
          <w:lang w:val="en-US"/>
        </w:rPr>
        <w:t>Odessa 2002</w:t>
      </w:r>
    </w:p>
    <w:p w:rsidR="006933BC" w:rsidRDefault="006933BC">
      <w:pPr>
        <w:ind w:firstLine="708"/>
        <w:jc w:val="right"/>
        <w:rPr>
          <w:lang w:val="en-US"/>
        </w:rPr>
      </w:pPr>
      <w:r>
        <w:rPr>
          <w:lang w:val="en-US"/>
        </w:rPr>
        <w:t>All rights reserved</w:t>
      </w:r>
      <w:r>
        <w:rPr>
          <w:color w:val="0000FF"/>
          <w:lang w:val="en-US"/>
        </w:rPr>
        <w:t>®</w:t>
      </w:r>
    </w:p>
    <w:p w:rsidR="006933BC" w:rsidRDefault="006933BC">
      <w:pPr>
        <w:ind w:firstLine="708"/>
        <w:jc w:val="right"/>
        <w:rPr>
          <w:lang w:val="en-US"/>
        </w:rPr>
      </w:pPr>
      <w:r>
        <w:rPr>
          <w:lang w:val="en-US"/>
        </w:rPr>
        <w:t>Mail to: Blade_mif@hotmail.com</w:t>
      </w:r>
    </w:p>
    <w:p w:rsidR="006933BC" w:rsidRDefault="006933BC">
      <w:pPr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6933BC" w:rsidRDefault="006933BC">
      <w:pPr>
        <w:ind w:firstLine="708"/>
        <w:jc w:val="both"/>
        <w:rPr>
          <w:lang w:val="en-US"/>
        </w:rPr>
      </w:pPr>
      <w:r>
        <w:rPr>
          <w:lang w:val="en-US"/>
        </w:rPr>
        <w:tab/>
        <w:t xml:space="preserve">  </w:t>
      </w:r>
    </w:p>
    <w:p w:rsidR="006933BC" w:rsidRDefault="006933BC">
      <w:pPr>
        <w:ind w:firstLine="708"/>
        <w:jc w:val="both"/>
        <w:rPr>
          <w:lang w:val="en-US"/>
        </w:rPr>
      </w:pPr>
    </w:p>
    <w:p w:rsidR="006933BC" w:rsidRDefault="006933BC">
      <w:pPr>
        <w:ind w:firstLine="708"/>
        <w:jc w:val="both"/>
        <w:rPr>
          <w:lang w:val="en-US"/>
        </w:rPr>
      </w:pPr>
      <w:bookmarkStart w:id="0" w:name="_GoBack"/>
      <w:bookmarkEnd w:id="0"/>
    </w:p>
    <w:sectPr w:rsidR="006933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BC" w:rsidRDefault="006933BC">
      <w:r>
        <w:separator/>
      </w:r>
    </w:p>
  </w:endnote>
  <w:endnote w:type="continuationSeparator" w:id="0">
    <w:p w:rsidR="006933BC" w:rsidRDefault="0069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3BC" w:rsidRDefault="00970E1B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6933BC" w:rsidRDefault="006933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BC" w:rsidRDefault="006933BC">
      <w:r>
        <w:separator/>
      </w:r>
    </w:p>
  </w:footnote>
  <w:footnote w:type="continuationSeparator" w:id="0">
    <w:p w:rsidR="006933BC" w:rsidRDefault="0069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6487F"/>
    <w:multiLevelType w:val="hybridMultilevel"/>
    <w:tmpl w:val="05E46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3D5CB3"/>
    <w:multiLevelType w:val="hybridMultilevel"/>
    <w:tmpl w:val="289C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D20A9"/>
    <w:multiLevelType w:val="hybridMultilevel"/>
    <w:tmpl w:val="4FBA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A6080F"/>
    <w:multiLevelType w:val="hybridMultilevel"/>
    <w:tmpl w:val="A1BC12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8830AF"/>
    <w:multiLevelType w:val="hybridMultilevel"/>
    <w:tmpl w:val="D46234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E1B"/>
    <w:rsid w:val="006933BC"/>
    <w:rsid w:val="00970E1B"/>
    <w:rsid w:val="00B67E1E"/>
    <w:rsid w:val="00C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9C87A3-5961-425E-A4B7-CF807205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8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rFonts w:ascii="Monotype Corsiva" w:hAnsi="Monotype Corsiva" w:cs="Monotype Corsiva"/>
      <w:b/>
      <w:bCs/>
      <w:i/>
      <w:iCs/>
      <w:color w:val="003300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8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widowControl w:val="0"/>
      <w:autoSpaceDE w:val="0"/>
      <w:autoSpaceDN w:val="0"/>
      <w:adjustRightInd w:val="0"/>
      <w:spacing w:before="100" w:after="100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spacing w:before="100" w:after="100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13562</Words>
  <Characters>7731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Наше время называю атомным не только и не столько потому, что оно было ознаменовано гениальными открытиями в области строения </vt:lpstr>
    </vt:vector>
  </TitlesOfParts>
  <Company>UnitedNationOrganization</Company>
  <LinksUpToDate>false</LinksUpToDate>
  <CharactersWithSpaces>21251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Наше время называю атомным не только и не столько потому, что оно было ознаменовано гениальными открытиями в области строения </dc:title>
  <dc:subject/>
  <dc:creator>-=BL@DE=-</dc:creator>
  <cp:keywords/>
  <dc:description/>
  <cp:lastModifiedBy>admin</cp:lastModifiedBy>
  <cp:revision>2</cp:revision>
  <cp:lastPrinted>2002-04-04T05:38:00Z</cp:lastPrinted>
  <dcterms:created xsi:type="dcterms:W3CDTF">2014-01-27T09:41:00Z</dcterms:created>
  <dcterms:modified xsi:type="dcterms:W3CDTF">2014-01-27T09:41:00Z</dcterms:modified>
</cp:coreProperties>
</file>