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39C" w:rsidRPr="0089139C" w:rsidRDefault="0089139C" w:rsidP="0089139C">
      <w:pPr>
        <w:shd w:val="clear" w:color="auto" w:fill="FFFFFF"/>
        <w:spacing w:before="151" w:line="360" w:lineRule="auto"/>
        <w:ind w:left="29" w:firstLine="709"/>
        <w:jc w:val="both"/>
        <w:rPr>
          <w:sz w:val="28"/>
          <w:szCs w:val="28"/>
        </w:rPr>
      </w:pPr>
      <w:r w:rsidRPr="0089139C">
        <w:rPr>
          <w:spacing w:val="-6"/>
          <w:sz w:val="28"/>
          <w:szCs w:val="28"/>
        </w:rPr>
        <w:t>В Укра</w:t>
      </w:r>
      <w:r>
        <w:rPr>
          <w:spacing w:val="-6"/>
          <w:sz w:val="28"/>
          <w:szCs w:val="28"/>
        </w:rPr>
        <w:t xml:space="preserve">ине, как и в других странах СНГ </w:t>
      </w:r>
      <w:r>
        <w:rPr>
          <w:spacing w:val="-6"/>
          <w:sz w:val="28"/>
          <w:szCs w:val="28"/>
          <w:lang w:val="uk-UA"/>
        </w:rPr>
        <w:t>во</w:t>
      </w:r>
      <w:r w:rsidRPr="0089139C">
        <w:rPr>
          <w:spacing w:val="-6"/>
          <w:sz w:val="28"/>
          <w:szCs w:val="28"/>
        </w:rPr>
        <w:t xml:space="preserve"> времен</w:t>
      </w:r>
      <w:r>
        <w:rPr>
          <w:spacing w:val="-6"/>
          <w:sz w:val="28"/>
          <w:szCs w:val="28"/>
          <w:lang w:val="uk-UA"/>
        </w:rPr>
        <w:t>а</w:t>
      </w:r>
      <w:r>
        <w:rPr>
          <w:spacing w:val="-6"/>
          <w:sz w:val="28"/>
          <w:szCs w:val="28"/>
        </w:rPr>
        <w:t xml:space="preserve"> Советского Союза рынок ц</w:t>
      </w:r>
      <w:r w:rsidRPr="0089139C">
        <w:rPr>
          <w:spacing w:val="-6"/>
          <w:sz w:val="28"/>
          <w:szCs w:val="28"/>
        </w:rPr>
        <w:t>енных бумаг толковался, как система инфраструктурных элементов, который изолирует финансовые ресурсы от производства с целью присвоения спекулятивной прибыли.</w:t>
      </w:r>
      <w:r w:rsidRPr="0089139C">
        <w:rPr>
          <w:spacing w:val="-7"/>
          <w:sz w:val="28"/>
          <w:szCs w:val="28"/>
        </w:rPr>
        <w:t xml:space="preserve"> Сейчас же ни у кого не выз</w:t>
      </w:r>
      <w:r>
        <w:rPr>
          <w:spacing w:val="-7"/>
          <w:sz w:val="28"/>
          <w:szCs w:val="28"/>
        </w:rPr>
        <w:t>ывает сомнения тот факт, что</w:t>
      </w:r>
      <w:r w:rsidRPr="0089139C">
        <w:rPr>
          <w:spacing w:val="-7"/>
          <w:sz w:val="28"/>
          <w:szCs w:val="28"/>
        </w:rPr>
        <w:t xml:space="preserve"> инвестиционный рынок есть мощным рычагом развития экономики страны, действенным средством мобилизации накоплений и направления финансовых ресурсов в</w:t>
      </w:r>
      <w:r>
        <w:rPr>
          <w:spacing w:val="-7"/>
          <w:sz w:val="28"/>
          <w:szCs w:val="28"/>
        </w:rPr>
        <w:t xml:space="preserve"> те </w:t>
      </w:r>
      <w:r w:rsidRPr="0089139C">
        <w:rPr>
          <w:spacing w:val="-7"/>
          <w:sz w:val="28"/>
          <w:szCs w:val="28"/>
        </w:rPr>
        <w:t>области производства, которые принесут наибольшую прибыль.</w:t>
      </w:r>
    </w:p>
    <w:p w:rsidR="0089139C" w:rsidRPr="0089139C" w:rsidRDefault="0089139C" w:rsidP="0089139C">
      <w:pPr>
        <w:shd w:val="clear" w:color="auto" w:fill="FFFFFF"/>
        <w:spacing w:before="36" w:line="360" w:lineRule="auto"/>
        <w:ind w:left="36" w:right="7" w:firstLine="709"/>
        <w:jc w:val="both"/>
        <w:rPr>
          <w:sz w:val="28"/>
          <w:szCs w:val="28"/>
        </w:rPr>
      </w:pPr>
      <w:r w:rsidRPr="0089139C">
        <w:rPr>
          <w:spacing w:val="-3"/>
          <w:sz w:val="28"/>
          <w:szCs w:val="28"/>
        </w:rPr>
        <w:t>Исследования</w:t>
      </w:r>
      <w:r>
        <w:rPr>
          <w:spacing w:val="-3"/>
          <w:sz w:val="28"/>
          <w:szCs w:val="28"/>
        </w:rPr>
        <w:t xml:space="preserve"> рынка ц</w:t>
      </w:r>
      <w:r w:rsidRPr="0089139C">
        <w:rPr>
          <w:spacing w:val="-3"/>
          <w:sz w:val="28"/>
          <w:szCs w:val="28"/>
        </w:rPr>
        <w:t>енных бумаг в составе инвестиционного рынка есть необходимым через его функционирование как средства привлечения финансовых ресурсов для инвестиционного процесса.</w:t>
      </w:r>
    </w:p>
    <w:p w:rsidR="0089139C" w:rsidRPr="0089139C" w:rsidRDefault="0089139C" w:rsidP="0089139C">
      <w:pPr>
        <w:shd w:val="clear" w:color="auto" w:fill="FFFFFF"/>
        <w:spacing w:before="50" w:line="360" w:lineRule="auto"/>
        <w:ind w:left="43" w:right="7" w:firstLine="709"/>
        <w:jc w:val="both"/>
        <w:rPr>
          <w:sz w:val="28"/>
          <w:szCs w:val="28"/>
        </w:rPr>
      </w:pPr>
      <w:r w:rsidRPr="0089139C">
        <w:rPr>
          <w:spacing w:val="-5"/>
          <w:sz w:val="28"/>
          <w:szCs w:val="28"/>
        </w:rPr>
        <w:t>Украина вступила на путь реформирования общества в конце XX столетия, когда в мире происходит глобализация всех процессов, в том числе и экономических.</w:t>
      </w:r>
    </w:p>
    <w:p w:rsidR="0089139C" w:rsidRPr="0089139C" w:rsidRDefault="0089139C" w:rsidP="0089139C">
      <w:pPr>
        <w:shd w:val="clear" w:color="auto" w:fill="FFFFFF"/>
        <w:spacing w:before="50" w:line="360" w:lineRule="auto"/>
        <w:ind w:right="50" w:firstLine="709"/>
        <w:jc w:val="both"/>
        <w:rPr>
          <w:sz w:val="28"/>
          <w:szCs w:val="28"/>
        </w:rPr>
      </w:pPr>
      <w:r w:rsidRPr="0089139C">
        <w:rPr>
          <w:spacing w:val="-3"/>
          <w:sz w:val="28"/>
          <w:szCs w:val="28"/>
        </w:rPr>
        <w:t>Опыт развитых стран порождает потребность перенять их опыт для повышения жизненного уровня населения и увеличения возможностей государства.</w:t>
      </w:r>
    </w:p>
    <w:p w:rsidR="00006E14" w:rsidRDefault="004A6A40" w:rsidP="003357FE">
      <w:pPr>
        <w:spacing w:line="360" w:lineRule="auto"/>
        <w:ind w:firstLine="709"/>
        <w:jc w:val="both"/>
        <w:rPr>
          <w:color w:val="000000"/>
          <w:sz w:val="28"/>
          <w:szCs w:val="28"/>
          <w:lang w:val="uk-UA"/>
        </w:rPr>
      </w:pPr>
      <w:r w:rsidRPr="00BD1165">
        <w:rPr>
          <w:color w:val="000000"/>
          <w:spacing w:val="-3"/>
          <w:sz w:val="28"/>
          <w:szCs w:val="28"/>
        </w:rPr>
        <w:t>Для формирования рынка ценных бумаг Украина использовала мировую практику и начала создавать свою историю развития цивилизованного рынка</w:t>
      </w:r>
      <w:r w:rsidRPr="004A6A40">
        <w:rPr>
          <w:color w:val="000000"/>
          <w:sz w:val="28"/>
          <w:szCs w:val="28"/>
          <w:lang w:val="uk-UA"/>
        </w:rPr>
        <w:t>.</w:t>
      </w:r>
      <w:r w:rsidR="00006E14">
        <w:rPr>
          <w:color w:val="000000"/>
          <w:sz w:val="28"/>
          <w:szCs w:val="28"/>
          <w:lang w:val="uk-UA"/>
        </w:rPr>
        <w:t xml:space="preserve"> </w:t>
      </w:r>
      <w:r w:rsidR="00006E14" w:rsidRPr="00D72AEB">
        <w:rPr>
          <w:color w:val="000000"/>
          <w:sz w:val="28"/>
          <w:szCs w:val="28"/>
        </w:rPr>
        <w:t>Она начинается с момента принятия в 1991 году Закона Украины "О ценных бумагах и фондовой бирже"</w:t>
      </w:r>
      <w:r w:rsidR="00006E14">
        <w:rPr>
          <w:color w:val="000000"/>
          <w:sz w:val="28"/>
          <w:szCs w:val="28"/>
          <w:lang w:val="uk-UA"/>
        </w:rPr>
        <w:t>.</w:t>
      </w:r>
    </w:p>
    <w:p w:rsidR="00582370" w:rsidRDefault="00006E14" w:rsidP="003357FE">
      <w:pPr>
        <w:spacing w:line="360" w:lineRule="auto"/>
        <w:ind w:firstLine="709"/>
        <w:jc w:val="both"/>
        <w:rPr>
          <w:color w:val="000000"/>
          <w:spacing w:val="-3"/>
          <w:sz w:val="28"/>
          <w:szCs w:val="28"/>
        </w:rPr>
      </w:pPr>
      <w:r w:rsidRPr="00006E14">
        <w:rPr>
          <w:color w:val="000000"/>
          <w:spacing w:val="-3"/>
          <w:sz w:val="28"/>
          <w:szCs w:val="28"/>
        </w:rPr>
        <w:t xml:space="preserve">1992—1993 гг. — период появления первых украинских акций и первых торговцев ценными бумагами, а также Украинской фондовой биржи </w:t>
      </w:r>
      <w:r w:rsidR="00EB31DA">
        <w:rPr>
          <w:color w:val="000000"/>
          <w:spacing w:val="-3"/>
          <w:sz w:val="28"/>
          <w:szCs w:val="28"/>
        </w:rPr>
        <w:t xml:space="preserve">(УФБ) </w:t>
      </w:r>
      <w:r w:rsidRPr="00006E14">
        <w:rPr>
          <w:color w:val="000000"/>
          <w:spacing w:val="-3"/>
          <w:sz w:val="28"/>
          <w:szCs w:val="28"/>
        </w:rPr>
        <w:t xml:space="preserve">(1991 </w:t>
      </w:r>
      <w:r w:rsidRPr="00006E14">
        <w:rPr>
          <w:color w:val="008000"/>
          <w:spacing w:val="-3"/>
          <w:sz w:val="28"/>
          <w:szCs w:val="28"/>
        </w:rPr>
        <w:t>г.</w:t>
      </w:r>
      <w:r w:rsidRPr="00006E14">
        <w:rPr>
          <w:color w:val="000000"/>
          <w:spacing w:val="-3"/>
          <w:sz w:val="28"/>
          <w:szCs w:val="28"/>
        </w:rPr>
        <w:t>).</w:t>
      </w:r>
      <w:r w:rsidR="00EB31DA">
        <w:rPr>
          <w:color w:val="000000"/>
          <w:spacing w:val="-3"/>
          <w:sz w:val="28"/>
          <w:szCs w:val="28"/>
          <w:lang w:val="uk-UA"/>
        </w:rPr>
        <w:t xml:space="preserve"> Д</w:t>
      </w:r>
      <w:r>
        <w:rPr>
          <w:color w:val="000000"/>
          <w:spacing w:val="-3"/>
          <w:sz w:val="28"/>
          <w:szCs w:val="28"/>
          <w:lang w:val="uk-UA"/>
        </w:rPr>
        <w:t xml:space="preserve">о </w:t>
      </w:r>
      <w:r w:rsidR="00EB31DA">
        <w:rPr>
          <w:color w:val="000000"/>
          <w:spacing w:val="-3"/>
          <w:sz w:val="28"/>
          <w:szCs w:val="28"/>
          <w:lang w:val="uk-UA"/>
        </w:rPr>
        <w:t>мая</w:t>
      </w:r>
      <w:r>
        <w:rPr>
          <w:color w:val="000000"/>
          <w:spacing w:val="-3"/>
          <w:sz w:val="28"/>
          <w:szCs w:val="28"/>
          <w:lang w:val="uk-UA"/>
        </w:rPr>
        <w:t xml:space="preserve"> </w:t>
      </w:r>
      <w:r w:rsidR="00F40E89">
        <w:rPr>
          <w:color w:val="000000"/>
          <w:spacing w:val="-3"/>
          <w:sz w:val="28"/>
          <w:szCs w:val="28"/>
          <w:lang w:val="uk-UA"/>
        </w:rPr>
        <w:t>199</w:t>
      </w:r>
      <w:r w:rsidR="00EB31DA">
        <w:rPr>
          <w:color w:val="000000"/>
          <w:spacing w:val="-3"/>
          <w:sz w:val="28"/>
          <w:szCs w:val="28"/>
          <w:lang w:val="uk-UA"/>
        </w:rPr>
        <w:t xml:space="preserve">5 г. </w:t>
      </w:r>
      <w:r w:rsidR="00EB31DA">
        <w:rPr>
          <w:color w:val="000000"/>
          <w:spacing w:val="-3"/>
          <w:sz w:val="28"/>
          <w:szCs w:val="28"/>
        </w:rPr>
        <w:t>УФБ была единственной официально зарегистрированной биржей ценных бумаг в Украине, однако развитие инфраструктуры фондового рынка продолжалось за счет открытие филиалов УФБ (в 1992 г. работало 22 филиала, 1994 г. - 27 филиалов, 2 региональных центра). Участниками торговли ценными бумагами являлись финансовые посредники, которые на фондовом рынке Украины представлены доверительными обществами, инвестиционными фондами и компаниями, а также коммерческими банками. По состоянию на начало 1995 г. в Украине функционировали 228 коммерческих банков, 500 доверительных обществ, и 500 инвестиционных компаний и фондов</w:t>
      </w:r>
      <w:r w:rsidR="00582370">
        <w:rPr>
          <w:color w:val="000000"/>
          <w:spacing w:val="-3"/>
          <w:sz w:val="28"/>
          <w:szCs w:val="28"/>
        </w:rPr>
        <w:t xml:space="preserve">. </w:t>
      </w:r>
    </w:p>
    <w:p w:rsidR="00006E14" w:rsidRDefault="00582370" w:rsidP="003357FE">
      <w:pPr>
        <w:spacing w:line="360" w:lineRule="auto"/>
        <w:ind w:firstLine="709"/>
        <w:jc w:val="both"/>
        <w:rPr>
          <w:color w:val="000000"/>
          <w:spacing w:val="-3"/>
          <w:sz w:val="28"/>
          <w:szCs w:val="28"/>
        </w:rPr>
      </w:pPr>
      <w:r>
        <w:rPr>
          <w:color w:val="000000"/>
          <w:spacing w:val="-3"/>
          <w:sz w:val="28"/>
          <w:szCs w:val="28"/>
        </w:rPr>
        <w:t xml:space="preserve">На начальном этапе работы фондового рынка объемы операций были не значительные. В 1992 г. объем продаж акций составил всего 33,6 млн. крб, в 1993 г. – 3,4 </w:t>
      </w:r>
      <w:r w:rsidR="001F08CB">
        <w:rPr>
          <w:color w:val="000000"/>
          <w:spacing w:val="-3"/>
          <w:sz w:val="28"/>
          <w:szCs w:val="28"/>
        </w:rPr>
        <w:t>млрд. крб</w:t>
      </w:r>
      <w:r w:rsidR="00F73BAD">
        <w:rPr>
          <w:color w:val="000000"/>
          <w:spacing w:val="-3"/>
          <w:sz w:val="28"/>
          <w:szCs w:val="28"/>
        </w:rPr>
        <w:t>.</w:t>
      </w:r>
      <w:r w:rsidR="001F08CB">
        <w:rPr>
          <w:color w:val="000000"/>
          <w:spacing w:val="-3"/>
          <w:sz w:val="28"/>
          <w:szCs w:val="28"/>
        </w:rPr>
        <w:t xml:space="preserve"> и в 1994 г. – 43 млрд</w:t>
      </w:r>
      <w:r w:rsidR="00F73BAD">
        <w:rPr>
          <w:color w:val="000000"/>
          <w:spacing w:val="-3"/>
          <w:sz w:val="28"/>
          <w:szCs w:val="28"/>
        </w:rPr>
        <w:t>.</w:t>
      </w:r>
      <w:r w:rsidR="001F08CB">
        <w:rPr>
          <w:color w:val="000000"/>
          <w:spacing w:val="-3"/>
          <w:sz w:val="28"/>
          <w:szCs w:val="28"/>
        </w:rPr>
        <w:t xml:space="preserve"> крб. Более чем тысяче кратный рост стоимости сделок объясняется не столько увеличение масштабов, сколько пятисот кратным ростам цен за 1993-1994 гг. Можно считать до</w:t>
      </w:r>
      <w:r w:rsidR="00F73BAD">
        <w:rPr>
          <w:color w:val="000000"/>
          <w:spacing w:val="-3"/>
          <w:sz w:val="28"/>
          <w:szCs w:val="28"/>
        </w:rPr>
        <w:t xml:space="preserve"> </w:t>
      </w:r>
      <w:r w:rsidR="001F08CB">
        <w:rPr>
          <w:color w:val="000000"/>
          <w:spacing w:val="-3"/>
          <w:sz w:val="28"/>
          <w:szCs w:val="28"/>
        </w:rPr>
        <w:t>1995 г. фондовый рынок Украины находился на начальном этапе своего формирования. Однако уже</w:t>
      </w:r>
      <w:r w:rsidR="00F73BAD">
        <w:rPr>
          <w:color w:val="000000"/>
          <w:spacing w:val="-3"/>
          <w:sz w:val="28"/>
          <w:szCs w:val="28"/>
        </w:rPr>
        <w:t xml:space="preserve"> </w:t>
      </w:r>
      <w:r w:rsidR="001F08CB">
        <w:rPr>
          <w:color w:val="000000"/>
          <w:spacing w:val="-3"/>
          <w:sz w:val="28"/>
          <w:szCs w:val="28"/>
        </w:rPr>
        <w:t xml:space="preserve">на этом этапе имели место качественные сдвиги в структуре обращающихся ценных бумаг. </w:t>
      </w:r>
    </w:p>
    <w:p w:rsidR="001F08CB" w:rsidRDefault="009E4BC5" w:rsidP="003357FE">
      <w:pPr>
        <w:spacing w:line="360" w:lineRule="auto"/>
        <w:ind w:firstLine="709"/>
        <w:jc w:val="both"/>
        <w:rPr>
          <w:color w:val="000000"/>
          <w:spacing w:val="-3"/>
          <w:sz w:val="28"/>
          <w:szCs w:val="28"/>
        </w:rPr>
      </w:pPr>
      <w:r>
        <w:rPr>
          <w:color w:val="000000"/>
          <w:spacing w:val="-3"/>
          <w:sz w:val="28"/>
          <w:szCs w:val="28"/>
        </w:rPr>
        <w:t>И</w:t>
      </w:r>
      <w:r w:rsidR="001F08CB">
        <w:rPr>
          <w:color w:val="000000"/>
          <w:spacing w:val="-3"/>
          <w:sz w:val="28"/>
          <w:szCs w:val="28"/>
        </w:rPr>
        <w:t>зменение объемов и структур рыночных сделок являлось отражением соответствующих изменений в выпуске ценных бумаг. Суммарная эмиссия ценных бумаг увеличилась с 1</w:t>
      </w:r>
      <w:r>
        <w:rPr>
          <w:color w:val="000000"/>
          <w:spacing w:val="-3"/>
          <w:sz w:val="28"/>
          <w:szCs w:val="28"/>
        </w:rPr>
        <w:t xml:space="preserve">096,5 млрд. крб. в 1993 г. до 28572,5 млрд. крб. в 1994 г. Изменение структуры эмиссии ценных бумаг за этот период представлена в табл. </w:t>
      </w:r>
      <w:r w:rsidR="00B43D60">
        <w:rPr>
          <w:color w:val="000000"/>
          <w:spacing w:val="-3"/>
          <w:sz w:val="28"/>
          <w:szCs w:val="28"/>
        </w:rPr>
        <w:t>1.1</w:t>
      </w:r>
    </w:p>
    <w:p w:rsidR="00B43D60" w:rsidRDefault="00B43D60" w:rsidP="003357FE">
      <w:pPr>
        <w:spacing w:line="360" w:lineRule="auto"/>
        <w:ind w:firstLine="709"/>
        <w:jc w:val="both"/>
        <w:rPr>
          <w:color w:val="000000"/>
          <w:spacing w:val="-3"/>
          <w:sz w:val="28"/>
          <w:szCs w:val="28"/>
        </w:rPr>
      </w:pPr>
    </w:p>
    <w:p w:rsidR="00B43D60" w:rsidRDefault="00B43D60" w:rsidP="00B43D60">
      <w:pPr>
        <w:spacing w:line="360" w:lineRule="auto"/>
        <w:ind w:firstLine="709"/>
        <w:jc w:val="right"/>
        <w:rPr>
          <w:color w:val="000000"/>
          <w:spacing w:val="-3"/>
          <w:sz w:val="28"/>
          <w:szCs w:val="28"/>
        </w:rPr>
      </w:pPr>
      <w:r>
        <w:rPr>
          <w:color w:val="000000"/>
          <w:spacing w:val="-3"/>
          <w:sz w:val="28"/>
          <w:szCs w:val="28"/>
        </w:rPr>
        <w:t>Таблица 1.1 Динамика распределения эмиссии ценных бумаг в 1993-1994 г.</w:t>
      </w:r>
    </w:p>
    <w:p w:rsidR="00B43D60" w:rsidRDefault="00B43D60" w:rsidP="00B43D60">
      <w:pPr>
        <w:spacing w:line="360" w:lineRule="auto"/>
        <w:ind w:firstLine="709"/>
        <w:jc w:val="right"/>
        <w:rPr>
          <w:color w:val="000000"/>
          <w:spacing w:val="-3"/>
          <w:sz w:val="28"/>
          <w:szCs w:val="28"/>
        </w:rPr>
      </w:pPr>
    </w:p>
    <w:tbl>
      <w:tblPr>
        <w:tblW w:w="6730" w:type="dxa"/>
        <w:jc w:val="center"/>
        <w:tblLook w:val="0000" w:firstRow="0" w:lastRow="0" w:firstColumn="0" w:lastColumn="0" w:noHBand="0" w:noVBand="0"/>
      </w:tblPr>
      <w:tblGrid>
        <w:gridCol w:w="3100"/>
        <w:gridCol w:w="1304"/>
        <w:gridCol w:w="990"/>
        <w:gridCol w:w="1320"/>
        <w:gridCol w:w="880"/>
      </w:tblGrid>
      <w:tr w:rsidR="00B43D60">
        <w:trPr>
          <w:trHeight w:val="255"/>
          <w:jc w:val="center"/>
        </w:trPr>
        <w:tc>
          <w:tcPr>
            <w:tcW w:w="3100" w:type="dxa"/>
            <w:vMerge w:val="restart"/>
            <w:tcBorders>
              <w:top w:val="single" w:sz="4" w:space="0" w:color="auto"/>
              <w:left w:val="single" w:sz="4" w:space="0" w:color="auto"/>
              <w:bottom w:val="single" w:sz="4" w:space="0" w:color="000000"/>
              <w:right w:val="single" w:sz="4" w:space="0" w:color="auto"/>
            </w:tcBorders>
            <w:noWrap/>
            <w:vAlign w:val="bottom"/>
          </w:tcPr>
          <w:p w:rsidR="00B43D60" w:rsidRPr="00B43D60" w:rsidRDefault="00B43D60" w:rsidP="00B43D60">
            <w:pPr>
              <w:widowControl/>
              <w:autoSpaceDE/>
              <w:autoSpaceDN/>
              <w:adjustRightInd/>
              <w:rPr>
                <w:rFonts w:ascii="Arial" w:hAnsi="Arial" w:cs="Arial"/>
                <w:sz w:val="24"/>
                <w:szCs w:val="24"/>
              </w:rPr>
            </w:pPr>
            <w:r w:rsidRPr="00B43D60">
              <w:rPr>
                <w:rFonts w:ascii="Arial" w:hAnsi="Arial" w:cs="Arial"/>
                <w:sz w:val="24"/>
                <w:szCs w:val="24"/>
              </w:rPr>
              <w:t>Виды ценных бумаг</w:t>
            </w:r>
          </w:p>
        </w:tc>
        <w:tc>
          <w:tcPr>
            <w:tcW w:w="1430" w:type="dxa"/>
            <w:gridSpan w:val="2"/>
            <w:tcBorders>
              <w:top w:val="single" w:sz="4" w:space="0" w:color="auto"/>
              <w:left w:val="nil"/>
              <w:bottom w:val="single" w:sz="4" w:space="0" w:color="auto"/>
              <w:right w:val="single" w:sz="4" w:space="0" w:color="auto"/>
            </w:tcBorders>
            <w:noWrap/>
            <w:vAlign w:val="bottom"/>
          </w:tcPr>
          <w:p w:rsidR="00B43D60" w:rsidRPr="00B43D60" w:rsidRDefault="00B43D60" w:rsidP="00B43D60">
            <w:pPr>
              <w:widowControl/>
              <w:autoSpaceDE/>
              <w:autoSpaceDN/>
              <w:adjustRightInd/>
              <w:jc w:val="center"/>
              <w:rPr>
                <w:rFonts w:ascii="Arial" w:hAnsi="Arial" w:cs="Arial"/>
                <w:sz w:val="24"/>
                <w:szCs w:val="24"/>
              </w:rPr>
            </w:pPr>
            <w:r w:rsidRPr="00B43D60">
              <w:rPr>
                <w:rFonts w:ascii="Arial" w:hAnsi="Arial" w:cs="Arial"/>
                <w:sz w:val="24"/>
                <w:szCs w:val="24"/>
              </w:rPr>
              <w:t>1993 г.</w:t>
            </w:r>
          </w:p>
        </w:tc>
        <w:tc>
          <w:tcPr>
            <w:tcW w:w="2200" w:type="dxa"/>
            <w:gridSpan w:val="2"/>
            <w:tcBorders>
              <w:top w:val="single" w:sz="4" w:space="0" w:color="auto"/>
              <w:left w:val="nil"/>
              <w:bottom w:val="single" w:sz="4" w:space="0" w:color="auto"/>
              <w:right w:val="single" w:sz="4" w:space="0" w:color="auto"/>
            </w:tcBorders>
            <w:noWrap/>
            <w:vAlign w:val="bottom"/>
          </w:tcPr>
          <w:p w:rsidR="00B43D60" w:rsidRPr="00B43D60" w:rsidRDefault="00B43D60" w:rsidP="00B43D60">
            <w:pPr>
              <w:widowControl/>
              <w:autoSpaceDE/>
              <w:autoSpaceDN/>
              <w:adjustRightInd/>
              <w:jc w:val="center"/>
              <w:rPr>
                <w:rFonts w:ascii="Arial" w:hAnsi="Arial" w:cs="Arial"/>
                <w:sz w:val="24"/>
                <w:szCs w:val="24"/>
              </w:rPr>
            </w:pPr>
            <w:r w:rsidRPr="00B43D60">
              <w:rPr>
                <w:rFonts w:ascii="Arial" w:hAnsi="Arial" w:cs="Arial"/>
                <w:sz w:val="24"/>
                <w:szCs w:val="24"/>
              </w:rPr>
              <w:t>1994 г.</w:t>
            </w:r>
          </w:p>
        </w:tc>
      </w:tr>
      <w:tr w:rsidR="00B43D60">
        <w:trPr>
          <w:trHeight w:val="255"/>
          <w:jc w:val="center"/>
        </w:trPr>
        <w:tc>
          <w:tcPr>
            <w:tcW w:w="3100" w:type="dxa"/>
            <w:vMerge/>
            <w:tcBorders>
              <w:top w:val="single" w:sz="4" w:space="0" w:color="auto"/>
              <w:left w:val="single" w:sz="4" w:space="0" w:color="auto"/>
              <w:bottom w:val="single" w:sz="4" w:space="0" w:color="000000"/>
              <w:right w:val="single" w:sz="4" w:space="0" w:color="auto"/>
            </w:tcBorders>
            <w:vAlign w:val="center"/>
          </w:tcPr>
          <w:p w:rsidR="00B43D60" w:rsidRPr="00B43D60" w:rsidRDefault="00B43D60" w:rsidP="00B43D60">
            <w:pPr>
              <w:widowControl/>
              <w:autoSpaceDE/>
              <w:autoSpaceDN/>
              <w:adjustRightInd/>
              <w:rPr>
                <w:rFonts w:ascii="Arial" w:hAnsi="Arial" w:cs="Arial"/>
                <w:sz w:val="24"/>
                <w:szCs w:val="24"/>
              </w:rPr>
            </w:pPr>
          </w:p>
        </w:tc>
        <w:tc>
          <w:tcPr>
            <w:tcW w:w="440" w:type="dxa"/>
            <w:tcBorders>
              <w:top w:val="nil"/>
              <w:left w:val="nil"/>
              <w:bottom w:val="single" w:sz="4" w:space="0" w:color="auto"/>
              <w:right w:val="single" w:sz="4" w:space="0" w:color="auto"/>
            </w:tcBorders>
            <w:noWrap/>
            <w:vAlign w:val="bottom"/>
          </w:tcPr>
          <w:p w:rsidR="00B43D60" w:rsidRPr="00B43D60" w:rsidRDefault="00B43D60" w:rsidP="00B43D60">
            <w:pPr>
              <w:widowControl/>
              <w:autoSpaceDE/>
              <w:autoSpaceDN/>
              <w:adjustRightInd/>
              <w:rPr>
                <w:rFonts w:ascii="Arial" w:hAnsi="Arial" w:cs="Arial"/>
                <w:sz w:val="24"/>
                <w:szCs w:val="24"/>
              </w:rPr>
            </w:pPr>
            <w:r w:rsidRPr="00B43D60">
              <w:rPr>
                <w:rFonts w:ascii="Arial" w:hAnsi="Arial" w:cs="Arial"/>
                <w:sz w:val="24"/>
                <w:szCs w:val="24"/>
              </w:rPr>
              <w:t>млрд.крб.</w:t>
            </w:r>
          </w:p>
        </w:tc>
        <w:tc>
          <w:tcPr>
            <w:tcW w:w="990" w:type="dxa"/>
            <w:tcBorders>
              <w:top w:val="nil"/>
              <w:left w:val="nil"/>
              <w:bottom w:val="single" w:sz="4" w:space="0" w:color="auto"/>
              <w:right w:val="single" w:sz="4" w:space="0" w:color="auto"/>
            </w:tcBorders>
            <w:noWrap/>
            <w:vAlign w:val="bottom"/>
          </w:tcPr>
          <w:p w:rsidR="00B43D60" w:rsidRPr="00B43D60" w:rsidRDefault="00B43D60" w:rsidP="00B43D60">
            <w:pPr>
              <w:widowControl/>
              <w:autoSpaceDE/>
              <w:autoSpaceDN/>
              <w:adjustRightInd/>
              <w:rPr>
                <w:rFonts w:ascii="Arial" w:hAnsi="Arial" w:cs="Arial"/>
                <w:sz w:val="24"/>
                <w:szCs w:val="24"/>
              </w:rPr>
            </w:pPr>
            <w:r w:rsidRPr="00B43D60">
              <w:rPr>
                <w:rFonts w:ascii="Arial" w:hAnsi="Arial" w:cs="Arial"/>
                <w:sz w:val="24"/>
                <w:szCs w:val="24"/>
              </w:rPr>
              <w:t>%</w:t>
            </w:r>
          </w:p>
        </w:tc>
        <w:tc>
          <w:tcPr>
            <w:tcW w:w="1320" w:type="dxa"/>
            <w:tcBorders>
              <w:top w:val="nil"/>
              <w:left w:val="nil"/>
              <w:bottom w:val="single" w:sz="4" w:space="0" w:color="auto"/>
              <w:right w:val="single" w:sz="4" w:space="0" w:color="auto"/>
            </w:tcBorders>
            <w:noWrap/>
            <w:vAlign w:val="bottom"/>
          </w:tcPr>
          <w:p w:rsidR="00B43D60" w:rsidRPr="00B43D60" w:rsidRDefault="00B43D60" w:rsidP="00B43D60">
            <w:pPr>
              <w:widowControl/>
              <w:autoSpaceDE/>
              <w:autoSpaceDN/>
              <w:adjustRightInd/>
              <w:rPr>
                <w:rFonts w:ascii="Arial" w:hAnsi="Arial" w:cs="Arial"/>
                <w:sz w:val="24"/>
                <w:szCs w:val="24"/>
              </w:rPr>
            </w:pPr>
            <w:r w:rsidRPr="00B43D60">
              <w:rPr>
                <w:rFonts w:ascii="Arial" w:hAnsi="Arial" w:cs="Arial"/>
                <w:sz w:val="24"/>
                <w:szCs w:val="24"/>
              </w:rPr>
              <w:t>млрд.крб.</w:t>
            </w:r>
          </w:p>
        </w:tc>
        <w:tc>
          <w:tcPr>
            <w:tcW w:w="880" w:type="dxa"/>
            <w:tcBorders>
              <w:top w:val="nil"/>
              <w:left w:val="nil"/>
              <w:bottom w:val="single" w:sz="4" w:space="0" w:color="auto"/>
              <w:right w:val="single" w:sz="4" w:space="0" w:color="auto"/>
            </w:tcBorders>
            <w:noWrap/>
            <w:vAlign w:val="bottom"/>
          </w:tcPr>
          <w:p w:rsidR="00B43D60" w:rsidRPr="00B43D60" w:rsidRDefault="00B43D60" w:rsidP="00B43D60">
            <w:pPr>
              <w:widowControl/>
              <w:autoSpaceDE/>
              <w:autoSpaceDN/>
              <w:adjustRightInd/>
              <w:rPr>
                <w:rFonts w:ascii="Arial" w:hAnsi="Arial" w:cs="Arial"/>
                <w:sz w:val="24"/>
                <w:szCs w:val="24"/>
              </w:rPr>
            </w:pPr>
            <w:r w:rsidRPr="00B43D60">
              <w:rPr>
                <w:rFonts w:ascii="Arial" w:hAnsi="Arial" w:cs="Arial"/>
                <w:sz w:val="24"/>
                <w:szCs w:val="24"/>
              </w:rPr>
              <w:t>%</w:t>
            </w:r>
          </w:p>
        </w:tc>
      </w:tr>
      <w:tr w:rsidR="00B43D60">
        <w:trPr>
          <w:trHeight w:val="255"/>
          <w:jc w:val="center"/>
        </w:trPr>
        <w:tc>
          <w:tcPr>
            <w:tcW w:w="3100" w:type="dxa"/>
            <w:tcBorders>
              <w:top w:val="nil"/>
              <w:left w:val="single" w:sz="4" w:space="0" w:color="auto"/>
              <w:bottom w:val="single" w:sz="4" w:space="0" w:color="auto"/>
              <w:right w:val="single" w:sz="4" w:space="0" w:color="auto"/>
            </w:tcBorders>
            <w:noWrap/>
            <w:vAlign w:val="bottom"/>
          </w:tcPr>
          <w:p w:rsidR="00B43D60" w:rsidRPr="00B43D60" w:rsidRDefault="00B43D60" w:rsidP="00B43D60">
            <w:pPr>
              <w:widowControl/>
              <w:autoSpaceDE/>
              <w:autoSpaceDN/>
              <w:adjustRightInd/>
              <w:rPr>
                <w:rFonts w:ascii="Arial" w:hAnsi="Arial" w:cs="Arial"/>
                <w:sz w:val="24"/>
                <w:szCs w:val="24"/>
              </w:rPr>
            </w:pPr>
            <w:r w:rsidRPr="00B43D60">
              <w:rPr>
                <w:rFonts w:ascii="Arial" w:hAnsi="Arial" w:cs="Arial"/>
                <w:sz w:val="24"/>
                <w:szCs w:val="24"/>
              </w:rPr>
              <w:t>Акции</w:t>
            </w:r>
          </w:p>
        </w:tc>
        <w:tc>
          <w:tcPr>
            <w:tcW w:w="440" w:type="dxa"/>
            <w:tcBorders>
              <w:top w:val="nil"/>
              <w:left w:val="nil"/>
              <w:bottom w:val="single" w:sz="4" w:space="0" w:color="auto"/>
              <w:right w:val="single" w:sz="4" w:space="0" w:color="auto"/>
            </w:tcBorders>
            <w:noWrap/>
            <w:vAlign w:val="bottom"/>
          </w:tcPr>
          <w:p w:rsidR="00B43D60" w:rsidRPr="00B43D60" w:rsidRDefault="00B43D60" w:rsidP="00B43D60">
            <w:pPr>
              <w:widowControl/>
              <w:autoSpaceDE/>
              <w:autoSpaceDN/>
              <w:adjustRightInd/>
              <w:jc w:val="right"/>
              <w:rPr>
                <w:rFonts w:ascii="Arial" w:hAnsi="Arial" w:cs="Arial"/>
                <w:sz w:val="24"/>
                <w:szCs w:val="24"/>
              </w:rPr>
            </w:pPr>
            <w:r w:rsidRPr="00B43D60">
              <w:rPr>
                <w:rFonts w:ascii="Arial" w:hAnsi="Arial" w:cs="Arial"/>
                <w:sz w:val="24"/>
                <w:szCs w:val="24"/>
              </w:rPr>
              <w:t>357,9</w:t>
            </w:r>
          </w:p>
        </w:tc>
        <w:tc>
          <w:tcPr>
            <w:tcW w:w="990" w:type="dxa"/>
            <w:tcBorders>
              <w:top w:val="nil"/>
              <w:left w:val="nil"/>
              <w:bottom w:val="single" w:sz="4" w:space="0" w:color="auto"/>
              <w:right w:val="single" w:sz="4" w:space="0" w:color="auto"/>
            </w:tcBorders>
            <w:noWrap/>
            <w:vAlign w:val="bottom"/>
          </w:tcPr>
          <w:p w:rsidR="00B43D60" w:rsidRPr="00B43D60" w:rsidRDefault="00B43D60" w:rsidP="00B43D60">
            <w:pPr>
              <w:widowControl/>
              <w:autoSpaceDE/>
              <w:autoSpaceDN/>
              <w:adjustRightInd/>
              <w:jc w:val="right"/>
              <w:rPr>
                <w:rFonts w:ascii="Arial" w:hAnsi="Arial" w:cs="Arial"/>
                <w:sz w:val="24"/>
                <w:szCs w:val="24"/>
              </w:rPr>
            </w:pPr>
            <w:r w:rsidRPr="00B43D60">
              <w:rPr>
                <w:rFonts w:ascii="Arial" w:hAnsi="Arial" w:cs="Arial"/>
                <w:sz w:val="24"/>
                <w:szCs w:val="24"/>
              </w:rPr>
              <w:t>34,3</w:t>
            </w:r>
          </w:p>
        </w:tc>
        <w:tc>
          <w:tcPr>
            <w:tcW w:w="1320" w:type="dxa"/>
            <w:tcBorders>
              <w:top w:val="nil"/>
              <w:left w:val="nil"/>
              <w:bottom w:val="single" w:sz="4" w:space="0" w:color="auto"/>
              <w:right w:val="single" w:sz="4" w:space="0" w:color="auto"/>
            </w:tcBorders>
            <w:noWrap/>
            <w:vAlign w:val="bottom"/>
          </w:tcPr>
          <w:p w:rsidR="00B43D60" w:rsidRPr="00B43D60" w:rsidRDefault="00B43D60" w:rsidP="00B43D60">
            <w:pPr>
              <w:widowControl/>
              <w:autoSpaceDE/>
              <w:autoSpaceDN/>
              <w:adjustRightInd/>
              <w:jc w:val="right"/>
              <w:rPr>
                <w:rFonts w:ascii="Arial" w:hAnsi="Arial" w:cs="Arial"/>
                <w:sz w:val="24"/>
                <w:szCs w:val="24"/>
              </w:rPr>
            </w:pPr>
            <w:r w:rsidRPr="00B43D60">
              <w:rPr>
                <w:rFonts w:ascii="Arial" w:hAnsi="Arial" w:cs="Arial"/>
                <w:sz w:val="24"/>
                <w:szCs w:val="24"/>
              </w:rPr>
              <w:t>5690</w:t>
            </w:r>
          </w:p>
        </w:tc>
        <w:tc>
          <w:tcPr>
            <w:tcW w:w="880" w:type="dxa"/>
            <w:tcBorders>
              <w:top w:val="nil"/>
              <w:left w:val="nil"/>
              <w:bottom w:val="single" w:sz="4" w:space="0" w:color="auto"/>
              <w:right w:val="single" w:sz="4" w:space="0" w:color="auto"/>
            </w:tcBorders>
            <w:noWrap/>
            <w:vAlign w:val="bottom"/>
          </w:tcPr>
          <w:p w:rsidR="00B43D60" w:rsidRPr="00B43D60" w:rsidRDefault="00B43D60" w:rsidP="00B43D60">
            <w:pPr>
              <w:widowControl/>
              <w:autoSpaceDE/>
              <w:autoSpaceDN/>
              <w:adjustRightInd/>
              <w:jc w:val="right"/>
              <w:rPr>
                <w:rFonts w:ascii="Arial" w:hAnsi="Arial" w:cs="Arial"/>
                <w:sz w:val="24"/>
                <w:szCs w:val="24"/>
              </w:rPr>
            </w:pPr>
            <w:r w:rsidRPr="00B43D60">
              <w:rPr>
                <w:rFonts w:ascii="Arial" w:hAnsi="Arial" w:cs="Arial"/>
                <w:sz w:val="24"/>
                <w:szCs w:val="24"/>
              </w:rPr>
              <w:t>20</w:t>
            </w:r>
          </w:p>
        </w:tc>
      </w:tr>
      <w:tr w:rsidR="00B43D60">
        <w:trPr>
          <w:trHeight w:val="255"/>
          <w:jc w:val="center"/>
        </w:trPr>
        <w:tc>
          <w:tcPr>
            <w:tcW w:w="3100" w:type="dxa"/>
            <w:tcBorders>
              <w:top w:val="nil"/>
              <w:left w:val="single" w:sz="4" w:space="0" w:color="auto"/>
              <w:bottom w:val="single" w:sz="4" w:space="0" w:color="auto"/>
              <w:right w:val="single" w:sz="4" w:space="0" w:color="auto"/>
            </w:tcBorders>
            <w:noWrap/>
            <w:vAlign w:val="bottom"/>
          </w:tcPr>
          <w:p w:rsidR="00B43D60" w:rsidRPr="00B43D60" w:rsidRDefault="00B43D60" w:rsidP="00B43D60">
            <w:pPr>
              <w:widowControl/>
              <w:autoSpaceDE/>
              <w:autoSpaceDN/>
              <w:adjustRightInd/>
              <w:rPr>
                <w:rFonts w:ascii="Arial" w:hAnsi="Arial" w:cs="Arial"/>
                <w:sz w:val="24"/>
                <w:szCs w:val="24"/>
              </w:rPr>
            </w:pPr>
            <w:r w:rsidRPr="00B43D60">
              <w:rPr>
                <w:rFonts w:ascii="Arial" w:hAnsi="Arial" w:cs="Arial"/>
                <w:sz w:val="24"/>
                <w:szCs w:val="24"/>
              </w:rPr>
              <w:t>Векселя</w:t>
            </w:r>
          </w:p>
        </w:tc>
        <w:tc>
          <w:tcPr>
            <w:tcW w:w="440" w:type="dxa"/>
            <w:tcBorders>
              <w:top w:val="nil"/>
              <w:left w:val="nil"/>
              <w:bottom w:val="single" w:sz="4" w:space="0" w:color="auto"/>
              <w:right w:val="single" w:sz="4" w:space="0" w:color="auto"/>
            </w:tcBorders>
            <w:noWrap/>
            <w:vAlign w:val="bottom"/>
          </w:tcPr>
          <w:p w:rsidR="00B43D60" w:rsidRPr="00B43D60" w:rsidRDefault="00B43D60" w:rsidP="00B43D60">
            <w:pPr>
              <w:widowControl/>
              <w:autoSpaceDE/>
              <w:autoSpaceDN/>
              <w:adjustRightInd/>
              <w:jc w:val="right"/>
              <w:rPr>
                <w:rFonts w:ascii="Arial" w:hAnsi="Arial" w:cs="Arial"/>
                <w:sz w:val="24"/>
                <w:szCs w:val="24"/>
              </w:rPr>
            </w:pPr>
            <w:r w:rsidRPr="00B43D60">
              <w:rPr>
                <w:rFonts w:ascii="Arial" w:hAnsi="Arial" w:cs="Arial"/>
                <w:sz w:val="24"/>
                <w:szCs w:val="24"/>
              </w:rPr>
              <w:t>2,5</w:t>
            </w:r>
          </w:p>
        </w:tc>
        <w:tc>
          <w:tcPr>
            <w:tcW w:w="990" w:type="dxa"/>
            <w:tcBorders>
              <w:top w:val="nil"/>
              <w:left w:val="nil"/>
              <w:bottom w:val="single" w:sz="4" w:space="0" w:color="auto"/>
              <w:right w:val="single" w:sz="4" w:space="0" w:color="auto"/>
            </w:tcBorders>
            <w:noWrap/>
            <w:vAlign w:val="bottom"/>
          </w:tcPr>
          <w:p w:rsidR="00B43D60" w:rsidRPr="00B43D60" w:rsidRDefault="00B43D60" w:rsidP="00B43D60">
            <w:pPr>
              <w:widowControl/>
              <w:autoSpaceDE/>
              <w:autoSpaceDN/>
              <w:adjustRightInd/>
              <w:jc w:val="right"/>
              <w:rPr>
                <w:rFonts w:ascii="Arial" w:hAnsi="Arial" w:cs="Arial"/>
                <w:sz w:val="24"/>
                <w:szCs w:val="24"/>
              </w:rPr>
            </w:pPr>
            <w:r w:rsidRPr="00B43D60">
              <w:rPr>
                <w:rFonts w:ascii="Arial" w:hAnsi="Arial" w:cs="Arial"/>
                <w:sz w:val="24"/>
                <w:szCs w:val="24"/>
              </w:rPr>
              <w:t>0,2</w:t>
            </w:r>
          </w:p>
        </w:tc>
        <w:tc>
          <w:tcPr>
            <w:tcW w:w="1320" w:type="dxa"/>
            <w:tcBorders>
              <w:top w:val="nil"/>
              <w:left w:val="nil"/>
              <w:bottom w:val="single" w:sz="4" w:space="0" w:color="auto"/>
              <w:right w:val="single" w:sz="4" w:space="0" w:color="auto"/>
            </w:tcBorders>
            <w:noWrap/>
            <w:vAlign w:val="bottom"/>
          </w:tcPr>
          <w:p w:rsidR="00B43D60" w:rsidRPr="00B43D60" w:rsidRDefault="00B43D60" w:rsidP="00B43D60">
            <w:pPr>
              <w:widowControl/>
              <w:autoSpaceDE/>
              <w:autoSpaceDN/>
              <w:adjustRightInd/>
              <w:jc w:val="right"/>
              <w:rPr>
                <w:rFonts w:ascii="Arial" w:hAnsi="Arial" w:cs="Arial"/>
                <w:sz w:val="24"/>
                <w:szCs w:val="24"/>
              </w:rPr>
            </w:pPr>
            <w:r w:rsidRPr="00B43D60">
              <w:rPr>
                <w:rFonts w:ascii="Arial" w:hAnsi="Arial" w:cs="Arial"/>
                <w:sz w:val="24"/>
                <w:szCs w:val="24"/>
              </w:rPr>
              <w:t>4280,5</w:t>
            </w:r>
          </w:p>
        </w:tc>
        <w:tc>
          <w:tcPr>
            <w:tcW w:w="880" w:type="dxa"/>
            <w:tcBorders>
              <w:top w:val="nil"/>
              <w:left w:val="nil"/>
              <w:bottom w:val="single" w:sz="4" w:space="0" w:color="auto"/>
              <w:right w:val="single" w:sz="4" w:space="0" w:color="auto"/>
            </w:tcBorders>
            <w:noWrap/>
            <w:vAlign w:val="bottom"/>
          </w:tcPr>
          <w:p w:rsidR="00B43D60" w:rsidRPr="00B43D60" w:rsidRDefault="00B43D60" w:rsidP="00B43D60">
            <w:pPr>
              <w:widowControl/>
              <w:autoSpaceDE/>
              <w:autoSpaceDN/>
              <w:adjustRightInd/>
              <w:jc w:val="right"/>
              <w:rPr>
                <w:rFonts w:ascii="Arial" w:hAnsi="Arial" w:cs="Arial"/>
                <w:sz w:val="24"/>
                <w:szCs w:val="24"/>
              </w:rPr>
            </w:pPr>
            <w:r w:rsidRPr="00B43D60">
              <w:rPr>
                <w:rFonts w:ascii="Arial" w:hAnsi="Arial" w:cs="Arial"/>
                <w:sz w:val="24"/>
                <w:szCs w:val="24"/>
              </w:rPr>
              <w:t>15</w:t>
            </w:r>
          </w:p>
        </w:tc>
      </w:tr>
      <w:tr w:rsidR="00B43D60">
        <w:trPr>
          <w:trHeight w:val="510"/>
          <w:jc w:val="center"/>
        </w:trPr>
        <w:tc>
          <w:tcPr>
            <w:tcW w:w="3100" w:type="dxa"/>
            <w:tcBorders>
              <w:top w:val="nil"/>
              <w:left w:val="single" w:sz="4" w:space="0" w:color="auto"/>
              <w:bottom w:val="single" w:sz="4" w:space="0" w:color="auto"/>
              <w:right w:val="single" w:sz="4" w:space="0" w:color="auto"/>
            </w:tcBorders>
            <w:vAlign w:val="bottom"/>
          </w:tcPr>
          <w:p w:rsidR="00B43D60" w:rsidRPr="00B43D60" w:rsidRDefault="00B43D60" w:rsidP="00B43D60">
            <w:pPr>
              <w:widowControl/>
              <w:autoSpaceDE/>
              <w:autoSpaceDN/>
              <w:adjustRightInd/>
              <w:rPr>
                <w:rFonts w:ascii="Arial" w:hAnsi="Arial" w:cs="Arial"/>
                <w:sz w:val="24"/>
                <w:szCs w:val="24"/>
              </w:rPr>
            </w:pPr>
            <w:r w:rsidRPr="00B43D60">
              <w:rPr>
                <w:rFonts w:ascii="Arial" w:hAnsi="Arial" w:cs="Arial"/>
                <w:sz w:val="24"/>
                <w:szCs w:val="24"/>
              </w:rPr>
              <w:t>Сберегательные сертификаты</w:t>
            </w:r>
          </w:p>
        </w:tc>
        <w:tc>
          <w:tcPr>
            <w:tcW w:w="440" w:type="dxa"/>
            <w:tcBorders>
              <w:top w:val="nil"/>
              <w:left w:val="nil"/>
              <w:bottom w:val="single" w:sz="4" w:space="0" w:color="auto"/>
              <w:right w:val="single" w:sz="4" w:space="0" w:color="auto"/>
            </w:tcBorders>
            <w:noWrap/>
            <w:vAlign w:val="bottom"/>
          </w:tcPr>
          <w:p w:rsidR="00B43D60" w:rsidRPr="00B43D60" w:rsidRDefault="00B43D60" w:rsidP="00B43D60">
            <w:pPr>
              <w:widowControl/>
              <w:autoSpaceDE/>
              <w:autoSpaceDN/>
              <w:adjustRightInd/>
              <w:jc w:val="right"/>
              <w:rPr>
                <w:rFonts w:ascii="Arial" w:hAnsi="Arial" w:cs="Arial"/>
                <w:sz w:val="24"/>
                <w:szCs w:val="24"/>
              </w:rPr>
            </w:pPr>
            <w:r w:rsidRPr="00B43D60">
              <w:rPr>
                <w:rFonts w:ascii="Arial" w:hAnsi="Arial" w:cs="Arial"/>
                <w:sz w:val="24"/>
                <w:szCs w:val="24"/>
              </w:rPr>
              <w:t>219,2</w:t>
            </w:r>
          </w:p>
        </w:tc>
        <w:tc>
          <w:tcPr>
            <w:tcW w:w="990" w:type="dxa"/>
            <w:tcBorders>
              <w:top w:val="nil"/>
              <w:left w:val="nil"/>
              <w:bottom w:val="single" w:sz="4" w:space="0" w:color="auto"/>
              <w:right w:val="single" w:sz="4" w:space="0" w:color="auto"/>
            </w:tcBorders>
            <w:noWrap/>
            <w:vAlign w:val="bottom"/>
          </w:tcPr>
          <w:p w:rsidR="00B43D60" w:rsidRPr="00B43D60" w:rsidRDefault="00B43D60" w:rsidP="00B43D60">
            <w:pPr>
              <w:widowControl/>
              <w:autoSpaceDE/>
              <w:autoSpaceDN/>
              <w:adjustRightInd/>
              <w:jc w:val="right"/>
              <w:rPr>
                <w:rFonts w:ascii="Arial" w:hAnsi="Arial" w:cs="Arial"/>
                <w:sz w:val="24"/>
                <w:szCs w:val="24"/>
              </w:rPr>
            </w:pPr>
            <w:r w:rsidRPr="00B43D60">
              <w:rPr>
                <w:rFonts w:ascii="Arial" w:hAnsi="Arial" w:cs="Arial"/>
                <w:sz w:val="24"/>
                <w:szCs w:val="24"/>
              </w:rPr>
              <w:t>20</w:t>
            </w:r>
          </w:p>
        </w:tc>
        <w:tc>
          <w:tcPr>
            <w:tcW w:w="1320" w:type="dxa"/>
            <w:tcBorders>
              <w:top w:val="nil"/>
              <w:left w:val="nil"/>
              <w:bottom w:val="single" w:sz="4" w:space="0" w:color="auto"/>
              <w:right w:val="single" w:sz="4" w:space="0" w:color="auto"/>
            </w:tcBorders>
            <w:noWrap/>
            <w:vAlign w:val="bottom"/>
          </w:tcPr>
          <w:p w:rsidR="00B43D60" w:rsidRPr="00B43D60" w:rsidRDefault="00B43D60" w:rsidP="00B43D60">
            <w:pPr>
              <w:widowControl/>
              <w:autoSpaceDE/>
              <w:autoSpaceDN/>
              <w:adjustRightInd/>
              <w:jc w:val="right"/>
              <w:rPr>
                <w:rFonts w:ascii="Arial" w:hAnsi="Arial" w:cs="Arial"/>
                <w:sz w:val="24"/>
                <w:szCs w:val="24"/>
              </w:rPr>
            </w:pPr>
            <w:r w:rsidRPr="00B43D60">
              <w:rPr>
                <w:rFonts w:ascii="Arial" w:hAnsi="Arial" w:cs="Arial"/>
                <w:sz w:val="24"/>
                <w:szCs w:val="24"/>
              </w:rPr>
              <w:t>16167,6</w:t>
            </w:r>
          </w:p>
        </w:tc>
        <w:tc>
          <w:tcPr>
            <w:tcW w:w="880" w:type="dxa"/>
            <w:tcBorders>
              <w:top w:val="nil"/>
              <w:left w:val="nil"/>
              <w:bottom w:val="single" w:sz="4" w:space="0" w:color="auto"/>
              <w:right w:val="single" w:sz="4" w:space="0" w:color="auto"/>
            </w:tcBorders>
            <w:noWrap/>
            <w:vAlign w:val="bottom"/>
          </w:tcPr>
          <w:p w:rsidR="00B43D60" w:rsidRPr="00B43D60" w:rsidRDefault="00B43D60" w:rsidP="00B43D60">
            <w:pPr>
              <w:widowControl/>
              <w:autoSpaceDE/>
              <w:autoSpaceDN/>
              <w:adjustRightInd/>
              <w:jc w:val="right"/>
              <w:rPr>
                <w:rFonts w:ascii="Arial" w:hAnsi="Arial" w:cs="Arial"/>
                <w:sz w:val="24"/>
                <w:szCs w:val="24"/>
              </w:rPr>
            </w:pPr>
            <w:r w:rsidRPr="00B43D60">
              <w:rPr>
                <w:rFonts w:ascii="Arial" w:hAnsi="Arial" w:cs="Arial"/>
                <w:sz w:val="24"/>
                <w:szCs w:val="24"/>
              </w:rPr>
              <w:t>56,6</w:t>
            </w:r>
          </w:p>
        </w:tc>
      </w:tr>
      <w:tr w:rsidR="00B43D60">
        <w:trPr>
          <w:trHeight w:val="255"/>
          <w:jc w:val="center"/>
        </w:trPr>
        <w:tc>
          <w:tcPr>
            <w:tcW w:w="3100" w:type="dxa"/>
            <w:tcBorders>
              <w:top w:val="nil"/>
              <w:left w:val="single" w:sz="4" w:space="0" w:color="auto"/>
              <w:bottom w:val="single" w:sz="4" w:space="0" w:color="auto"/>
              <w:right w:val="single" w:sz="4" w:space="0" w:color="auto"/>
            </w:tcBorders>
            <w:noWrap/>
            <w:vAlign w:val="bottom"/>
          </w:tcPr>
          <w:p w:rsidR="00B43D60" w:rsidRPr="00B43D60" w:rsidRDefault="00B43D60" w:rsidP="00B43D60">
            <w:pPr>
              <w:widowControl/>
              <w:autoSpaceDE/>
              <w:autoSpaceDN/>
              <w:adjustRightInd/>
              <w:rPr>
                <w:rFonts w:ascii="Arial" w:hAnsi="Arial" w:cs="Arial"/>
                <w:sz w:val="24"/>
                <w:szCs w:val="24"/>
              </w:rPr>
            </w:pPr>
            <w:r w:rsidRPr="00B43D60">
              <w:rPr>
                <w:rFonts w:ascii="Arial" w:hAnsi="Arial" w:cs="Arial"/>
                <w:sz w:val="24"/>
                <w:szCs w:val="24"/>
              </w:rPr>
              <w:t>Другие ценные бумаги</w:t>
            </w:r>
          </w:p>
        </w:tc>
        <w:tc>
          <w:tcPr>
            <w:tcW w:w="440" w:type="dxa"/>
            <w:tcBorders>
              <w:top w:val="nil"/>
              <w:left w:val="nil"/>
              <w:bottom w:val="single" w:sz="4" w:space="0" w:color="auto"/>
              <w:right w:val="single" w:sz="4" w:space="0" w:color="auto"/>
            </w:tcBorders>
            <w:noWrap/>
            <w:vAlign w:val="bottom"/>
          </w:tcPr>
          <w:p w:rsidR="00B43D60" w:rsidRPr="00B43D60" w:rsidRDefault="00B43D60" w:rsidP="00B43D60">
            <w:pPr>
              <w:widowControl/>
              <w:autoSpaceDE/>
              <w:autoSpaceDN/>
              <w:adjustRightInd/>
              <w:jc w:val="right"/>
              <w:rPr>
                <w:rFonts w:ascii="Arial" w:hAnsi="Arial" w:cs="Arial"/>
                <w:sz w:val="24"/>
                <w:szCs w:val="24"/>
              </w:rPr>
            </w:pPr>
            <w:r w:rsidRPr="00B43D60">
              <w:rPr>
                <w:rFonts w:ascii="Arial" w:hAnsi="Arial" w:cs="Arial"/>
                <w:sz w:val="24"/>
                <w:szCs w:val="24"/>
              </w:rPr>
              <w:t>489,9</w:t>
            </w:r>
          </w:p>
        </w:tc>
        <w:tc>
          <w:tcPr>
            <w:tcW w:w="990" w:type="dxa"/>
            <w:tcBorders>
              <w:top w:val="nil"/>
              <w:left w:val="nil"/>
              <w:bottom w:val="single" w:sz="4" w:space="0" w:color="auto"/>
              <w:right w:val="single" w:sz="4" w:space="0" w:color="auto"/>
            </w:tcBorders>
            <w:noWrap/>
            <w:vAlign w:val="bottom"/>
          </w:tcPr>
          <w:p w:rsidR="00B43D60" w:rsidRPr="00B43D60" w:rsidRDefault="00B43D60" w:rsidP="00B43D60">
            <w:pPr>
              <w:widowControl/>
              <w:autoSpaceDE/>
              <w:autoSpaceDN/>
              <w:adjustRightInd/>
              <w:jc w:val="right"/>
              <w:rPr>
                <w:rFonts w:ascii="Arial" w:hAnsi="Arial" w:cs="Arial"/>
                <w:sz w:val="24"/>
                <w:szCs w:val="24"/>
              </w:rPr>
            </w:pPr>
            <w:r w:rsidRPr="00B43D60">
              <w:rPr>
                <w:rFonts w:ascii="Arial" w:hAnsi="Arial" w:cs="Arial"/>
                <w:sz w:val="24"/>
                <w:szCs w:val="24"/>
              </w:rPr>
              <w:t>45,5</w:t>
            </w:r>
          </w:p>
        </w:tc>
        <w:tc>
          <w:tcPr>
            <w:tcW w:w="1320" w:type="dxa"/>
            <w:tcBorders>
              <w:top w:val="nil"/>
              <w:left w:val="nil"/>
              <w:bottom w:val="single" w:sz="4" w:space="0" w:color="auto"/>
              <w:right w:val="single" w:sz="4" w:space="0" w:color="auto"/>
            </w:tcBorders>
            <w:noWrap/>
            <w:vAlign w:val="bottom"/>
          </w:tcPr>
          <w:p w:rsidR="00B43D60" w:rsidRPr="00B43D60" w:rsidRDefault="00B43D60" w:rsidP="00B43D60">
            <w:pPr>
              <w:widowControl/>
              <w:autoSpaceDE/>
              <w:autoSpaceDN/>
              <w:adjustRightInd/>
              <w:jc w:val="right"/>
              <w:rPr>
                <w:rFonts w:ascii="Arial" w:hAnsi="Arial" w:cs="Arial"/>
                <w:sz w:val="24"/>
                <w:szCs w:val="24"/>
              </w:rPr>
            </w:pPr>
            <w:r w:rsidRPr="00B43D60">
              <w:rPr>
                <w:rFonts w:ascii="Arial" w:hAnsi="Arial" w:cs="Arial"/>
                <w:sz w:val="24"/>
                <w:szCs w:val="24"/>
              </w:rPr>
              <w:t>2434,4</w:t>
            </w:r>
          </w:p>
        </w:tc>
        <w:tc>
          <w:tcPr>
            <w:tcW w:w="880" w:type="dxa"/>
            <w:tcBorders>
              <w:top w:val="nil"/>
              <w:left w:val="nil"/>
              <w:bottom w:val="single" w:sz="4" w:space="0" w:color="auto"/>
              <w:right w:val="single" w:sz="4" w:space="0" w:color="auto"/>
            </w:tcBorders>
            <w:noWrap/>
            <w:vAlign w:val="bottom"/>
          </w:tcPr>
          <w:p w:rsidR="00B43D60" w:rsidRPr="00B43D60" w:rsidRDefault="00B43D60" w:rsidP="00B43D60">
            <w:pPr>
              <w:widowControl/>
              <w:autoSpaceDE/>
              <w:autoSpaceDN/>
              <w:adjustRightInd/>
              <w:jc w:val="right"/>
              <w:rPr>
                <w:rFonts w:ascii="Arial" w:hAnsi="Arial" w:cs="Arial"/>
                <w:sz w:val="24"/>
                <w:szCs w:val="24"/>
              </w:rPr>
            </w:pPr>
            <w:r w:rsidRPr="00B43D60">
              <w:rPr>
                <w:rFonts w:ascii="Arial" w:hAnsi="Arial" w:cs="Arial"/>
                <w:sz w:val="24"/>
                <w:szCs w:val="24"/>
              </w:rPr>
              <w:t>8,5</w:t>
            </w:r>
          </w:p>
        </w:tc>
      </w:tr>
      <w:tr w:rsidR="00B43D60">
        <w:trPr>
          <w:trHeight w:val="255"/>
          <w:jc w:val="center"/>
        </w:trPr>
        <w:tc>
          <w:tcPr>
            <w:tcW w:w="3100" w:type="dxa"/>
            <w:tcBorders>
              <w:top w:val="nil"/>
              <w:left w:val="single" w:sz="4" w:space="0" w:color="auto"/>
              <w:bottom w:val="single" w:sz="4" w:space="0" w:color="auto"/>
              <w:right w:val="single" w:sz="4" w:space="0" w:color="auto"/>
            </w:tcBorders>
            <w:noWrap/>
            <w:vAlign w:val="bottom"/>
          </w:tcPr>
          <w:p w:rsidR="00B43D60" w:rsidRPr="00B43D60" w:rsidRDefault="00B43D60" w:rsidP="00B43D60">
            <w:pPr>
              <w:widowControl/>
              <w:autoSpaceDE/>
              <w:autoSpaceDN/>
              <w:adjustRightInd/>
              <w:rPr>
                <w:rFonts w:ascii="Arial" w:hAnsi="Arial" w:cs="Arial"/>
                <w:sz w:val="24"/>
                <w:szCs w:val="24"/>
              </w:rPr>
            </w:pPr>
            <w:r w:rsidRPr="00B43D60">
              <w:rPr>
                <w:rFonts w:ascii="Arial" w:hAnsi="Arial" w:cs="Arial"/>
                <w:sz w:val="24"/>
                <w:szCs w:val="24"/>
              </w:rPr>
              <w:t>Всего</w:t>
            </w:r>
          </w:p>
        </w:tc>
        <w:tc>
          <w:tcPr>
            <w:tcW w:w="440" w:type="dxa"/>
            <w:tcBorders>
              <w:top w:val="nil"/>
              <w:left w:val="nil"/>
              <w:bottom w:val="single" w:sz="4" w:space="0" w:color="auto"/>
              <w:right w:val="single" w:sz="4" w:space="0" w:color="auto"/>
            </w:tcBorders>
            <w:noWrap/>
            <w:vAlign w:val="bottom"/>
          </w:tcPr>
          <w:p w:rsidR="00B43D60" w:rsidRPr="00B43D60" w:rsidRDefault="00B43D60" w:rsidP="00B43D60">
            <w:pPr>
              <w:widowControl/>
              <w:autoSpaceDE/>
              <w:autoSpaceDN/>
              <w:adjustRightInd/>
              <w:jc w:val="right"/>
              <w:rPr>
                <w:rFonts w:ascii="Arial" w:hAnsi="Arial" w:cs="Arial"/>
                <w:sz w:val="24"/>
                <w:szCs w:val="24"/>
              </w:rPr>
            </w:pPr>
            <w:r w:rsidRPr="00B43D60">
              <w:rPr>
                <w:rFonts w:ascii="Arial" w:hAnsi="Arial" w:cs="Arial"/>
                <w:sz w:val="24"/>
                <w:szCs w:val="24"/>
              </w:rPr>
              <w:t>1096,5</w:t>
            </w:r>
          </w:p>
        </w:tc>
        <w:tc>
          <w:tcPr>
            <w:tcW w:w="990" w:type="dxa"/>
            <w:tcBorders>
              <w:top w:val="nil"/>
              <w:left w:val="nil"/>
              <w:bottom w:val="single" w:sz="4" w:space="0" w:color="auto"/>
              <w:right w:val="single" w:sz="4" w:space="0" w:color="auto"/>
            </w:tcBorders>
            <w:noWrap/>
            <w:vAlign w:val="bottom"/>
          </w:tcPr>
          <w:p w:rsidR="00B43D60" w:rsidRPr="00B43D60" w:rsidRDefault="00B43D60" w:rsidP="00B43D60">
            <w:pPr>
              <w:widowControl/>
              <w:autoSpaceDE/>
              <w:autoSpaceDN/>
              <w:adjustRightInd/>
              <w:jc w:val="right"/>
              <w:rPr>
                <w:rFonts w:ascii="Arial" w:hAnsi="Arial" w:cs="Arial"/>
                <w:sz w:val="24"/>
                <w:szCs w:val="24"/>
              </w:rPr>
            </w:pPr>
            <w:r w:rsidRPr="00B43D60">
              <w:rPr>
                <w:rFonts w:ascii="Arial" w:hAnsi="Arial" w:cs="Arial"/>
                <w:sz w:val="24"/>
                <w:szCs w:val="24"/>
              </w:rPr>
              <w:t>100</w:t>
            </w:r>
          </w:p>
        </w:tc>
        <w:tc>
          <w:tcPr>
            <w:tcW w:w="1320" w:type="dxa"/>
            <w:tcBorders>
              <w:top w:val="nil"/>
              <w:left w:val="nil"/>
              <w:bottom w:val="single" w:sz="4" w:space="0" w:color="auto"/>
              <w:right w:val="single" w:sz="4" w:space="0" w:color="auto"/>
            </w:tcBorders>
            <w:noWrap/>
            <w:vAlign w:val="bottom"/>
          </w:tcPr>
          <w:p w:rsidR="00B43D60" w:rsidRPr="00B43D60" w:rsidRDefault="00B43D60" w:rsidP="00B43D60">
            <w:pPr>
              <w:widowControl/>
              <w:autoSpaceDE/>
              <w:autoSpaceDN/>
              <w:adjustRightInd/>
              <w:jc w:val="right"/>
              <w:rPr>
                <w:rFonts w:ascii="Arial" w:hAnsi="Arial" w:cs="Arial"/>
                <w:sz w:val="24"/>
                <w:szCs w:val="24"/>
              </w:rPr>
            </w:pPr>
            <w:r w:rsidRPr="00B43D60">
              <w:rPr>
                <w:rFonts w:ascii="Arial" w:hAnsi="Arial" w:cs="Arial"/>
                <w:sz w:val="24"/>
                <w:szCs w:val="24"/>
              </w:rPr>
              <w:t>28572,5</w:t>
            </w:r>
          </w:p>
        </w:tc>
        <w:tc>
          <w:tcPr>
            <w:tcW w:w="880" w:type="dxa"/>
            <w:tcBorders>
              <w:top w:val="nil"/>
              <w:left w:val="nil"/>
              <w:bottom w:val="single" w:sz="4" w:space="0" w:color="auto"/>
              <w:right w:val="single" w:sz="4" w:space="0" w:color="auto"/>
            </w:tcBorders>
            <w:noWrap/>
            <w:vAlign w:val="bottom"/>
          </w:tcPr>
          <w:p w:rsidR="00B43D60" w:rsidRPr="00B43D60" w:rsidRDefault="00B43D60" w:rsidP="00B43D60">
            <w:pPr>
              <w:widowControl/>
              <w:autoSpaceDE/>
              <w:autoSpaceDN/>
              <w:adjustRightInd/>
              <w:jc w:val="right"/>
              <w:rPr>
                <w:rFonts w:ascii="Arial" w:hAnsi="Arial" w:cs="Arial"/>
                <w:sz w:val="24"/>
                <w:szCs w:val="24"/>
              </w:rPr>
            </w:pPr>
            <w:r w:rsidRPr="00B43D60">
              <w:rPr>
                <w:rFonts w:ascii="Arial" w:hAnsi="Arial" w:cs="Arial"/>
                <w:sz w:val="24"/>
                <w:szCs w:val="24"/>
              </w:rPr>
              <w:t>100</w:t>
            </w:r>
          </w:p>
        </w:tc>
      </w:tr>
    </w:tbl>
    <w:p w:rsidR="00B43D60" w:rsidRDefault="00B43D60" w:rsidP="003357FE">
      <w:pPr>
        <w:spacing w:line="360" w:lineRule="auto"/>
        <w:ind w:firstLine="709"/>
        <w:jc w:val="both"/>
        <w:rPr>
          <w:color w:val="000000"/>
          <w:spacing w:val="-3"/>
          <w:sz w:val="28"/>
          <w:szCs w:val="28"/>
        </w:rPr>
      </w:pPr>
    </w:p>
    <w:p w:rsidR="009E4BC5" w:rsidRDefault="009E4BC5" w:rsidP="003357FE">
      <w:pPr>
        <w:spacing w:line="360" w:lineRule="auto"/>
        <w:ind w:firstLine="709"/>
        <w:jc w:val="both"/>
        <w:rPr>
          <w:color w:val="000000"/>
          <w:spacing w:val="-3"/>
          <w:sz w:val="28"/>
          <w:szCs w:val="28"/>
        </w:rPr>
      </w:pPr>
      <w:r>
        <w:rPr>
          <w:color w:val="000000"/>
          <w:spacing w:val="-3"/>
          <w:sz w:val="28"/>
          <w:szCs w:val="28"/>
        </w:rPr>
        <w:t>Исполнительной властью в 1994 г. были приняты меры по существенному расширению структуры и ёмкости финансового рынка. К важнейшим из них относятся разработка « Концепции функционирования и разви</w:t>
      </w:r>
      <w:r w:rsidR="007D4F46">
        <w:rPr>
          <w:color w:val="000000"/>
          <w:spacing w:val="-3"/>
          <w:sz w:val="28"/>
          <w:szCs w:val="28"/>
        </w:rPr>
        <w:t xml:space="preserve">тия  фондового рынка Украины» </w:t>
      </w:r>
      <w:r>
        <w:rPr>
          <w:color w:val="000000"/>
          <w:spacing w:val="-3"/>
          <w:sz w:val="28"/>
          <w:szCs w:val="28"/>
        </w:rPr>
        <w:t xml:space="preserve">и Закона Украины « О государственном регулировании рынка ценных бумаг в Украине», а также решение о выпуске государственных ценных бумаг, эмиссия которых должна была стать одним из действенных рычагов финансирования дефицита государственного бюджета. </w:t>
      </w:r>
    </w:p>
    <w:p w:rsidR="009E4BC5" w:rsidRDefault="00EE3B22" w:rsidP="003357FE">
      <w:pPr>
        <w:spacing w:line="360" w:lineRule="auto"/>
        <w:ind w:firstLine="709"/>
        <w:jc w:val="both"/>
        <w:rPr>
          <w:color w:val="000000"/>
          <w:spacing w:val="-3"/>
          <w:sz w:val="28"/>
          <w:szCs w:val="28"/>
          <w:lang w:val="uk-UA"/>
        </w:rPr>
      </w:pPr>
      <w:r>
        <w:rPr>
          <w:color w:val="000000"/>
          <w:spacing w:val="-3"/>
          <w:sz w:val="28"/>
          <w:szCs w:val="28"/>
        </w:rPr>
        <w:t xml:space="preserve"> Таким образом,</w:t>
      </w:r>
      <w:r w:rsidR="009E4BC5">
        <w:rPr>
          <w:color w:val="000000"/>
          <w:spacing w:val="-3"/>
          <w:sz w:val="28"/>
          <w:szCs w:val="28"/>
        </w:rPr>
        <w:t xml:space="preserve"> к концу 1994 г.</w:t>
      </w:r>
      <w:r>
        <w:rPr>
          <w:color w:val="000000"/>
          <w:spacing w:val="-3"/>
          <w:sz w:val="28"/>
          <w:szCs w:val="28"/>
        </w:rPr>
        <w:t xml:space="preserve">, </w:t>
      </w:r>
      <w:r w:rsidR="009E4BC5">
        <w:rPr>
          <w:color w:val="000000"/>
          <w:spacing w:val="-3"/>
          <w:sz w:val="28"/>
          <w:szCs w:val="28"/>
        </w:rPr>
        <w:t>в осн</w:t>
      </w:r>
      <w:r>
        <w:rPr>
          <w:color w:val="000000"/>
          <w:spacing w:val="-3"/>
          <w:sz w:val="28"/>
          <w:szCs w:val="28"/>
        </w:rPr>
        <w:t>овном были заложены основы организационной и законодательной деятельности фондового рынка Украины.</w:t>
      </w:r>
    </w:p>
    <w:p w:rsidR="001D6578" w:rsidRPr="00EE3B22" w:rsidRDefault="00EE3B22" w:rsidP="003357FE">
      <w:pPr>
        <w:spacing w:line="360" w:lineRule="auto"/>
        <w:ind w:firstLine="709"/>
        <w:jc w:val="both"/>
        <w:rPr>
          <w:color w:val="000000"/>
          <w:sz w:val="28"/>
          <w:szCs w:val="28"/>
        </w:rPr>
      </w:pPr>
      <w:r w:rsidRPr="00EE3B22">
        <w:rPr>
          <w:color w:val="000000"/>
          <w:sz w:val="28"/>
          <w:szCs w:val="28"/>
        </w:rPr>
        <w:t>Следующим этапом развития укра</w:t>
      </w:r>
      <w:r w:rsidR="001D6578">
        <w:rPr>
          <w:color w:val="000000"/>
          <w:sz w:val="28"/>
          <w:szCs w:val="28"/>
        </w:rPr>
        <w:t xml:space="preserve">инского рынка ценных бумаг является </w:t>
      </w:r>
      <w:r w:rsidRPr="00EE3B22">
        <w:rPr>
          <w:color w:val="000000"/>
          <w:sz w:val="28"/>
          <w:szCs w:val="28"/>
        </w:rPr>
        <w:t>массовая приватизация 1994—1996 гг. Выходит Декрет Кабинета Министров "О доверительных обществах" и Положение "Об инвестиционных фондах и Инвестиционных компаниях''. Соответственно, для аккумулирования приватизационных сертификатов создается целый ряд инвестиционных фондов и доверительных обществ.</w:t>
      </w:r>
      <w:r w:rsidR="00787A89">
        <w:rPr>
          <w:color w:val="000000"/>
          <w:sz w:val="28"/>
          <w:szCs w:val="28"/>
        </w:rPr>
        <w:t xml:space="preserve"> На конец 1995 г. в Украине действовало 680 инвестиционных компаний и фондов из которых 252 получили разрешения Фонда государственного имущества Украины (ФГИУ) на коммерческую деятельность; 900 доверительных обществ (из</w:t>
      </w:r>
      <w:r w:rsidR="00AE2A77">
        <w:rPr>
          <w:color w:val="000000"/>
          <w:sz w:val="28"/>
          <w:szCs w:val="28"/>
        </w:rPr>
        <w:t xml:space="preserve"> них 366 имели разрешения </w:t>
      </w:r>
      <w:r w:rsidR="00787A89">
        <w:rPr>
          <w:color w:val="000000"/>
          <w:sz w:val="28"/>
          <w:szCs w:val="28"/>
        </w:rPr>
        <w:t>в ФГИУ на представительскую деятельность с приватизационными бумага</w:t>
      </w:r>
      <w:r w:rsidR="0040128A">
        <w:rPr>
          <w:color w:val="000000"/>
          <w:sz w:val="28"/>
          <w:szCs w:val="28"/>
        </w:rPr>
        <w:t>ми) и 203 коммерческих банков.</w:t>
      </w:r>
      <w:r w:rsidR="0040128A">
        <w:rPr>
          <w:color w:val="000000"/>
          <w:sz w:val="28"/>
          <w:szCs w:val="28"/>
          <w:lang w:val="uk-UA"/>
        </w:rPr>
        <w:t xml:space="preserve"> </w:t>
      </w:r>
      <w:r w:rsidRPr="00EE3B22">
        <w:rPr>
          <w:color w:val="000000"/>
          <w:sz w:val="28"/>
          <w:szCs w:val="28"/>
        </w:rPr>
        <w:t>Появляются фондовые биржи: Киевская международная фондовая биржа, Донецка фо</w:t>
      </w:r>
      <w:r w:rsidR="001D6578">
        <w:rPr>
          <w:color w:val="000000"/>
          <w:sz w:val="28"/>
          <w:szCs w:val="28"/>
        </w:rPr>
        <w:t>ндовая биржа.</w:t>
      </w:r>
      <w:r w:rsidR="001D6578" w:rsidRPr="001D6578">
        <w:rPr>
          <w:color w:val="000000"/>
          <w:sz w:val="28"/>
          <w:szCs w:val="28"/>
        </w:rPr>
        <w:t xml:space="preserve"> </w:t>
      </w:r>
      <w:r w:rsidR="001D6578">
        <w:rPr>
          <w:color w:val="000000"/>
          <w:sz w:val="28"/>
          <w:szCs w:val="28"/>
        </w:rPr>
        <w:t xml:space="preserve">Однако, вследствие организационного становления новых бирж операции проводились практически только на УФБ. Объем сделок. совершенных на УФБ( без филиалов) в 1995 г. составил 539,2 млрд. крб. что в 3,1 раза превысило показатели 1994 г. </w:t>
      </w:r>
    </w:p>
    <w:p w:rsidR="00EE3B22" w:rsidRDefault="001D6578" w:rsidP="003357FE">
      <w:pPr>
        <w:spacing w:line="360" w:lineRule="auto"/>
        <w:ind w:firstLine="709"/>
        <w:jc w:val="both"/>
        <w:rPr>
          <w:color w:val="000000"/>
          <w:sz w:val="28"/>
          <w:szCs w:val="28"/>
        </w:rPr>
      </w:pPr>
      <w:r>
        <w:rPr>
          <w:color w:val="000000"/>
          <w:sz w:val="28"/>
          <w:szCs w:val="28"/>
        </w:rPr>
        <w:t>Также появляются</w:t>
      </w:r>
      <w:r w:rsidRPr="001D6578">
        <w:rPr>
          <w:color w:val="000000"/>
          <w:sz w:val="28"/>
          <w:szCs w:val="28"/>
        </w:rPr>
        <w:t xml:space="preserve"> </w:t>
      </w:r>
      <w:r w:rsidRPr="00EE3B22">
        <w:rPr>
          <w:color w:val="000000"/>
          <w:sz w:val="28"/>
          <w:szCs w:val="28"/>
        </w:rPr>
        <w:t>ассоциации, кото</w:t>
      </w:r>
      <w:r>
        <w:rPr>
          <w:color w:val="000000"/>
          <w:sz w:val="28"/>
          <w:szCs w:val="28"/>
        </w:rPr>
        <w:t>рые объединяют участников рынка:</w:t>
      </w:r>
      <w:r w:rsidR="00EE3B22" w:rsidRPr="00EE3B22">
        <w:rPr>
          <w:color w:val="000000"/>
          <w:sz w:val="28"/>
          <w:szCs w:val="28"/>
        </w:rPr>
        <w:t xml:space="preserve"> Первая фондовая торговая система (ПФТС),</w:t>
      </w:r>
      <w:r w:rsidR="007D4F46">
        <w:rPr>
          <w:color w:val="000000"/>
          <w:sz w:val="28"/>
          <w:szCs w:val="28"/>
          <w:lang w:val="uk-UA"/>
        </w:rPr>
        <w:t xml:space="preserve"> </w:t>
      </w:r>
      <w:r>
        <w:rPr>
          <w:color w:val="000000"/>
          <w:sz w:val="28"/>
          <w:szCs w:val="28"/>
        </w:rPr>
        <w:t>которая представляет собой «электронную» биржу ценных бумаг Украины</w:t>
      </w:r>
      <w:r w:rsidR="00F40E89">
        <w:rPr>
          <w:color w:val="000000"/>
          <w:sz w:val="28"/>
          <w:szCs w:val="28"/>
        </w:rPr>
        <w:t xml:space="preserve"> и охватывает все наибольшие </w:t>
      </w:r>
      <w:r w:rsidR="007D4F46">
        <w:rPr>
          <w:color w:val="000000"/>
          <w:sz w:val="28"/>
          <w:szCs w:val="28"/>
        </w:rPr>
        <w:t>регионы</w:t>
      </w:r>
      <w:r w:rsidR="00F40E89">
        <w:rPr>
          <w:color w:val="000000"/>
          <w:sz w:val="28"/>
          <w:szCs w:val="28"/>
        </w:rPr>
        <w:t xml:space="preserve"> Украины и по</w:t>
      </w:r>
      <w:r w:rsidR="00D1611F">
        <w:rPr>
          <w:color w:val="000000"/>
          <w:sz w:val="28"/>
          <w:szCs w:val="28"/>
        </w:rPr>
        <w:t xml:space="preserve">ддерживает работу национальной </w:t>
      </w:r>
      <w:r w:rsidR="00F40E89">
        <w:rPr>
          <w:color w:val="000000"/>
          <w:sz w:val="28"/>
          <w:szCs w:val="28"/>
        </w:rPr>
        <w:t xml:space="preserve">электронной системы торговли ценными бумагами в </w:t>
      </w:r>
      <w:r w:rsidR="007D4F46">
        <w:rPr>
          <w:color w:val="000000"/>
          <w:sz w:val="28"/>
          <w:szCs w:val="28"/>
        </w:rPr>
        <w:t>режиме</w:t>
      </w:r>
      <w:r w:rsidR="00F40E89">
        <w:rPr>
          <w:color w:val="000000"/>
          <w:sz w:val="28"/>
          <w:szCs w:val="28"/>
        </w:rPr>
        <w:t xml:space="preserve"> «</w:t>
      </w:r>
      <w:r w:rsidR="00F40E89">
        <w:rPr>
          <w:color w:val="000000"/>
          <w:sz w:val="28"/>
          <w:szCs w:val="28"/>
          <w:lang w:val="en-US"/>
        </w:rPr>
        <w:t>online</w:t>
      </w:r>
      <w:r w:rsidR="00F40E89">
        <w:rPr>
          <w:color w:val="000000"/>
          <w:sz w:val="28"/>
          <w:szCs w:val="28"/>
        </w:rPr>
        <w:t>»</w:t>
      </w:r>
      <w:r>
        <w:rPr>
          <w:color w:val="000000"/>
          <w:sz w:val="28"/>
          <w:szCs w:val="28"/>
        </w:rPr>
        <w:t xml:space="preserve">, </w:t>
      </w:r>
      <w:r w:rsidR="00EE3B22" w:rsidRPr="00EE3B22">
        <w:rPr>
          <w:color w:val="000000"/>
          <w:sz w:val="28"/>
          <w:szCs w:val="28"/>
        </w:rPr>
        <w:t xml:space="preserve">Украинская ассоциация инвестиционного бизнеса, Профессиональная ассоциация регистраторов и депозитариев. Для </w:t>
      </w:r>
      <w:r w:rsidR="00EE3B22">
        <w:rPr>
          <w:color w:val="000000"/>
          <w:sz w:val="28"/>
          <w:szCs w:val="28"/>
        </w:rPr>
        <w:t>депозитарно-кли</w:t>
      </w:r>
      <w:r w:rsidR="00EE3B22" w:rsidRPr="00EE3B22">
        <w:rPr>
          <w:color w:val="000000"/>
          <w:sz w:val="28"/>
          <w:szCs w:val="28"/>
        </w:rPr>
        <w:t>рингового обслуживания операторов рынка создается Межрегиональный фондовый союз.</w:t>
      </w:r>
      <w:r>
        <w:rPr>
          <w:color w:val="000000"/>
          <w:sz w:val="28"/>
          <w:szCs w:val="28"/>
        </w:rPr>
        <w:t xml:space="preserve"> </w:t>
      </w:r>
      <w:r w:rsidR="00EE3B22" w:rsidRPr="00EE3B22">
        <w:rPr>
          <w:color w:val="000000"/>
          <w:sz w:val="28"/>
          <w:szCs w:val="28"/>
        </w:rPr>
        <w:t>Важным шагом на пути развития рынка ценных бумаг в Украине стало создания в 1995 году Государственной комиссии по ценным бу</w:t>
      </w:r>
      <w:r w:rsidR="00787A89">
        <w:rPr>
          <w:color w:val="000000"/>
          <w:sz w:val="28"/>
          <w:szCs w:val="28"/>
        </w:rPr>
        <w:t>магам и фондовому рынку (ГКЦБФР</w:t>
      </w:r>
      <w:r w:rsidR="00EE3B22" w:rsidRPr="00EE3B22">
        <w:rPr>
          <w:color w:val="000000"/>
          <w:sz w:val="28"/>
          <w:szCs w:val="28"/>
        </w:rPr>
        <w:t>)</w:t>
      </w:r>
      <w:r w:rsidR="009D4849">
        <w:rPr>
          <w:color w:val="000000"/>
          <w:sz w:val="28"/>
          <w:szCs w:val="28"/>
        </w:rPr>
        <w:t>,</w:t>
      </w:r>
      <w:r w:rsidR="00787A89">
        <w:rPr>
          <w:color w:val="000000"/>
          <w:sz w:val="28"/>
          <w:szCs w:val="28"/>
        </w:rPr>
        <w:t xml:space="preserve"> </w:t>
      </w:r>
      <w:r w:rsidR="009D4849">
        <w:rPr>
          <w:color w:val="000000"/>
          <w:sz w:val="28"/>
          <w:szCs w:val="28"/>
        </w:rPr>
        <w:t>которая выполняет функции координи</w:t>
      </w:r>
      <w:r w:rsidR="00CF54AE">
        <w:rPr>
          <w:color w:val="000000"/>
          <w:sz w:val="28"/>
          <w:szCs w:val="28"/>
        </w:rPr>
        <w:t>рующего органа, начала осуществление единой государственной политики по регулированию составляющих национального рынка ценных бумаг. И</w:t>
      </w:r>
      <w:r w:rsidR="00EE3B22" w:rsidRPr="00EE3B22">
        <w:rPr>
          <w:color w:val="000000"/>
          <w:sz w:val="28"/>
          <w:szCs w:val="28"/>
        </w:rPr>
        <w:t xml:space="preserve"> появление в 1996 </w:t>
      </w:r>
      <w:r w:rsidR="00EE3B22">
        <w:rPr>
          <w:color w:val="000000"/>
          <w:sz w:val="28"/>
          <w:szCs w:val="28"/>
        </w:rPr>
        <w:t xml:space="preserve">г. </w:t>
      </w:r>
      <w:r w:rsidR="00EE3B22" w:rsidRPr="00EE3B22">
        <w:rPr>
          <w:color w:val="000000"/>
          <w:sz w:val="28"/>
          <w:szCs w:val="28"/>
        </w:rPr>
        <w:t>Закона ''Про государственное регулирование рынка ценных бумаг в Украине''</w:t>
      </w:r>
      <w:r w:rsidR="00CF54AE">
        <w:rPr>
          <w:color w:val="000000"/>
          <w:sz w:val="28"/>
          <w:szCs w:val="28"/>
        </w:rPr>
        <w:t>, призванный обеспечить проведение единой государственной политики по развитию фондового рынка Украины, его адаптации к международным стандартам, координации деятельности центральных органов власти в сфере государственного регулирования рынка ценных бумаг</w:t>
      </w:r>
      <w:r w:rsidR="00EE3B22" w:rsidRPr="00EE3B22">
        <w:rPr>
          <w:color w:val="000000"/>
          <w:sz w:val="28"/>
          <w:szCs w:val="28"/>
        </w:rPr>
        <w:t>. Государственное регулирование разрешило в определенной степени упорядочить деятельность участников рынка.</w:t>
      </w:r>
    </w:p>
    <w:p w:rsidR="00AC0582" w:rsidRDefault="00AC0582" w:rsidP="003357FE">
      <w:pPr>
        <w:spacing w:line="360" w:lineRule="auto"/>
        <w:ind w:firstLine="709"/>
        <w:jc w:val="both"/>
        <w:rPr>
          <w:color w:val="000000"/>
          <w:sz w:val="28"/>
          <w:szCs w:val="28"/>
        </w:rPr>
      </w:pPr>
      <w:r>
        <w:rPr>
          <w:color w:val="000000"/>
          <w:sz w:val="28"/>
          <w:szCs w:val="28"/>
        </w:rPr>
        <w:t>В структуре национального финансового рынка наиболее динамично развивался фондовый рынок. В основном это было связанно с приватизацией государственных предприятий, более активным проведением корпоратизации с последующей эмиссией ценных б</w:t>
      </w:r>
      <w:r w:rsidR="0040128A">
        <w:rPr>
          <w:color w:val="000000"/>
          <w:sz w:val="28"/>
          <w:szCs w:val="28"/>
        </w:rPr>
        <w:t>умаг ново созданными обществами</w:t>
      </w:r>
      <w:r w:rsidR="0040128A">
        <w:rPr>
          <w:color w:val="000000"/>
          <w:sz w:val="28"/>
          <w:szCs w:val="28"/>
          <w:lang w:val="uk-UA"/>
        </w:rPr>
        <w:t>,</w:t>
      </w:r>
      <w:r>
        <w:rPr>
          <w:color w:val="000000"/>
          <w:sz w:val="28"/>
          <w:szCs w:val="28"/>
        </w:rPr>
        <w:t xml:space="preserve"> </w:t>
      </w:r>
      <w:r w:rsidR="0040128A">
        <w:rPr>
          <w:color w:val="000000"/>
          <w:sz w:val="28"/>
          <w:szCs w:val="28"/>
          <w:lang w:val="uk-UA"/>
        </w:rPr>
        <w:t>о</w:t>
      </w:r>
      <w:r>
        <w:rPr>
          <w:color w:val="000000"/>
          <w:sz w:val="28"/>
          <w:szCs w:val="28"/>
        </w:rPr>
        <w:t>б этом свидетельствуют данные табл.</w:t>
      </w:r>
      <w:r w:rsidR="006313E1">
        <w:rPr>
          <w:color w:val="000000"/>
          <w:sz w:val="28"/>
          <w:szCs w:val="28"/>
        </w:rPr>
        <w:t>1.2</w:t>
      </w:r>
    </w:p>
    <w:p w:rsidR="006313E1" w:rsidRDefault="006313E1" w:rsidP="006313E1">
      <w:pPr>
        <w:spacing w:line="360" w:lineRule="auto"/>
        <w:ind w:firstLine="709"/>
        <w:jc w:val="right"/>
        <w:rPr>
          <w:color w:val="000000"/>
          <w:sz w:val="28"/>
          <w:szCs w:val="28"/>
        </w:rPr>
      </w:pPr>
      <w:r>
        <w:rPr>
          <w:color w:val="000000"/>
          <w:sz w:val="28"/>
          <w:szCs w:val="28"/>
        </w:rPr>
        <w:t>Таблица 1.2. Распределения ценных бумаг в 1994-1995 г.</w:t>
      </w:r>
    </w:p>
    <w:tbl>
      <w:tblPr>
        <w:tblW w:w="7862" w:type="dxa"/>
        <w:tblInd w:w="-25" w:type="dxa"/>
        <w:tblLook w:val="0000" w:firstRow="0" w:lastRow="0" w:firstColumn="0" w:lastColumn="0" w:noHBand="0" w:noVBand="0"/>
      </w:tblPr>
      <w:tblGrid>
        <w:gridCol w:w="2880"/>
        <w:gridCol w:w="1242"/>
        <w:gridCol w:w="990"/>
        <w:gridCol w:w="1242"/>
        <w:gridCol w:w="1650"/>
      </w:tblGrid>
      <w:tr w:rsidR="006313E1" w:rsidRPr="003A68C9">
        <w:trPr>
          <w:trHeight w:val="255"/>
        </w:trPr>
        <w:tc>
          <w:tcPr>
            <w:tcW w:w="2880" w:type="dxa"/>
            <w:vMerge w:val="restart"/>
            <w:tcBorders>
              <w:top w:val="single" w:sz="4" w:space="0" w:color="auto"/>
              <w:left w:val="single" w:sz="4" w:space="0" w:color="auto"/>
              <w:bottom w:val="single" w:sz="4" w:space="0" w:color="000000"/>
              <w:right w:val="single" w:sz="4" w:space="0" w:color="auto"/>
            </w:tcBorders>
            <w:noWrap/>
            <w:vAlign w:val="bottom"/>
          </w:tcPr>
          <w:p w:rsidR="006313E1" w:rsidRPr="003A68C9" w:rsidRDefault="006313E1" w:rsidP="006313E1">
            <w:pPr>
              <w:widowControl/>
              <w:autoSpaceDE/>
              <w:autoSpaceDN/>
              <w:adjustRightInd/>
              <w:rPr>
                <w:rFonts w:ascii="Arial" w:hAnsi="Arial" w:cs="Arial"/>
                <w:sz w:val="24"/>
                <w:szCs w:val="24"/>
              </w:rPr>
            </w:pPr>
            <w:r w:rsidRPr="003A68C9">
              <w:rPr>
                <w:rFonts w:ascii="Arial" w:hAnsi="Arial" w:cs="Arial"/>
                <w:sz w:val="24"/>
                <w:szCs w:val="24"/>
              </w:rPr>
              <w:t>Виды ценных бумаг</w:t>
            </w:r>
          </w:p>
        </w:tc>
        <w:tc>
          <w:tcPr>
            <w:tcW w:w="2090" w:type="dxa"/>
            <w:gridSpan w:val="2"/>
            <w:tcBorders>
              <w:top w:val="single" w:sz="4" w:space="0" w:color="auto"/>
              <w:left w:val="nil"/>
              <w:bottom w:val="single" w:sz="4" w:space="0" w:color="auto"/>
              <w:right w:val="single" w:sz="4" w:space="0" w:color="auto"/>
            </w:tcBorders>
            <w:noWrap/>
            <w:vAlign w:val="bottom"/>
          </w:tcPr>
          <w:p w:rsidR="006313E1" w:rsidRPr="003A68C9" w:rsidRDefault="006313E1" w:rsidP="006313E1">
            <w:pPr>
              <w:widowControl/>
              <w:autoSpaceDE/>
              <w:autoSpaceDN/>
              <w:adjustRightInd/>
              <w:jc w:val="center"/>
              <w:rPr>
                <w:rFonts w:ascii="Arial" w:hAnsi="Arial" w:cs="Arial"/>
                <w:sz w:val="24"/>
                <w:szCs w:val="24"/>
              </w:rPr>
            </w:pPr>
            <w:r w:rsidRPr="003A68C9">
              <w:rPr>
                <w:rFonts w:ascii="Arial" w:hAnsi="Arial" w:cs="Arial"/>
                <w:sz w:val="24"/>
                <w:szCs w:val="24"/>
              </w:rPr>
              <w:t>1994 г.</w:t>
            </w:r>
          </w:p>
        </w:tc>
        <w:tc>
          <w:tcPr>
            <w:tcW w:w="2892" w:type="dxa"/>
            <w:gridSpan w:val="2"/>
            <w:tcBorders>
              <w:top w:val="single" w:sz="4" w:space="0" w:color="auto"/>
              <w:left w:val="nil"/>
              <w:bottom w:val="single" w:sz="4" w:space="0" w:color="auto"/>
              <w:right w:val="single" w:sz="4" w:space="0" w:color="auto"/>
            </w:tcBorders>
            <w:noWrap/>
            <w:vAlign w:val="bottom"/>
          </w:tcPr>
          <w:p w:rsidR="006313E1" w:rsidRPr="003A68C9" w:rsidRDefault="006313E1" w:rsidP="006313E1">
            <w:pPr>
              <w:widowControl/>
              <w:autoSpaceDE/>
              <w:autoSpaceDN/>
              <w:adjustRightInd/>
              <w:jc w:val="center"/>
              <w:rPr>
                <w:rFonts w:ascii="Arial" w:hAnsi="Arial" w:cs="Arial"/>
                <w:sz w:val="24"/>
                <w:szCs w:val="24"/>
              </w:rPr>
            </w:pPr>
            <w:r w:rsidRPr="003A68C9">
              <w:rPr>
                <w:rFonts w:ascii="Arial" w:hAnsi="Arial" w:cs="Arial"/>
                <w:sz w:val="24"/>
                <w:szCs w:val="24"/>
              </w:rPr>
              <w:t>1995 г.</w:t>
            </w:r>
          </w:p>
        </w:tc>
      </w:tr>
      <w:tr w:rsidR="006313E1" w:rsidRPr="003A68C9">
        <w:trPr>
          <w:trHeight w:val="255"/>
        </w:trPr>
        <w:tc>
          <w:tcPr>
            <w:tcW w:w="2880" w:type="dxa"/>
            <w:vMerge/>
            <w:tcBorders>
              <w:top w:val="single" w:sz="4" w:space="0" w:color="auto"/>
              <w:left w:val="single" w:sz="4" w:space="0" w:color="auto"/>
              <w:bottom w:val="single" w:sz="4" w:space="0" w:color="000000"/>
              <w:right w:val="single" w:sz="4" w:space="0" w:color="auto"/>
            </w:tcBorders>
            <w:vAlign w:val="center"/>
          </w:tcPr>
          <w:p w:rsidR="006313E1" w:rsidRPr="003A68C9" w:rsidRDefault="006313E1" w:rsidP="006313E1">
            <w:pPr>
              <w:widowControl/>
              <w:autoSpaceDE/>
              <w:autoSpaceDN/>
              <w:adjustRightInd/>
              <w:rPr>
                <w:rFonts w:ascii="Arial" w:hAnsi="Arial" w:cs="Arial"/>
                <w:sz w:val="24"/>
                <w:szCs w:val="24"/>
              </w:rPr>
            </w:pPr>
          </w:p>
        </w:tc>
        <w:tc>
          <w:tcPr>
            <w:tcW w:w="1100" w:type="dxa"/>
            <w:tcBorders>
              <w:top w:val="nil"/>
              <w:left w:val="nil"/>
              <w:bottom w:val="single" w:sz="4" w:space="0" w:color="auto"/>
              <w:right w:val="single" w:sz="4" w:space="0" w:color="auto"/>
            </w:tcBorders>
            <w:noWrap/>
            <w:vAlign w:val="bottom"/>
          </w:tcPr>
          <w:p w:rsidR="006313E1" w:rsidRPr="003A68C9" w:rsidRDefault="006313E1" w:rsidP="006313E1">
            <w:pPr>
              <w:widowControl/>
              <w:autoSpaceDE/>
              <w:autoSpaceDN/>
              <w:adjustRightInd/>
              <w:rPr>
                <w:rFonts w:ascii="Arial" w:hAnsi="Arial" w:cs="Arial"/>
                <w:sz w:val="24"/>
                <w:szCs w:val="24"/>
              </w:rPr>
            </w:pPr>
            <w:r w:rsidRPr="003A68C9">
              <w:rPr>
                <w:rFonts w:ascii="Arial" w:hAnsi="Arial" w:cs="Arial"/>
                <w:sz w:val="24"/>
                <w:szCs w:val="24"/>
              </w:rPr>
              <w:t>трлн.крб.</w:t>
            </w:r>
          </w:p>
        </w:tc>
        <w:tc>
          <w:tcPr>
            <w:tcW w:w="990" w:type="dxa"/>
            <w:tcBorders>
              <w:top w:val="nil"/>
              <w:left w:val="nil"/>
              <w:bottom w:val="single" w:sz="4" w:space="0" w:color="auto"/>
              <w:right w:val="single" w:sz="4" w:space="0" w:color="auto"/>
            </w:tcBorders>
            <w:noWrap/>
            <w:vAlign w:val="bottom"/>
          </w:tcPr>
          <w:p w:rsidR="006313E1" w:rsidRPr="003A68C9" w:rsidRDefault="006313E1" w:rsidP="006313E1">
            <w:pPr>
              <w:widowControl/>
              <w:autoSpaceDE/>
              <w:autoSpaceDN/>
              <w:adjustRightInd/>
              <w:rPr>
                <w:rFonts w:ascii="Arial" w:hAnsi="Arial" w:cs="Arial"/>
                <w:sz w:val="24"/>
                <w:szCs w:val="24"/>
              </w:rPr>
            </w:pPr>
            <w:r w:rsidRPr="003A68C9">
              <w:rPr>
                <w:rFonts w:ascii="Arial" w:hAnsi="Arial" w:cs="Arial"/>
                <w:sz w:val="24"/>
                <w:szCs w:val="24"/>
              </w:rPr>
              <w:t>%</w:t>
            </w:r>
          </w:p>
        </w:tc>
        <w:tc>
          <w:tcPr>
            <w:tcW w:w="1242" w:type="dxa"/>
            <w:tcBorders>
              <w:top w:val="nil"/>
              <w:left w:val="nil"/>
              <w:bottom w:val="single" w:sz="4" w:space="0" w:color="auto"/>
              <w:right w:val="single" w:sz="4" w:space="0" w:color="auto"/>
            </w:tcBorders>
            <w:noWrap/>
            <w:vAlign w:val="bottom"/>
          </w:tcPr>
          <w:p w:rsidR="006313E1" w:rsidRPr="003A68C9" w:rsidRDefault="006313E1" w:rsidP="006313E1">
            <w:pPr>
              <w:widowControl/>
              <w:autoSpaceDE/>
              <w:autoSpaceDN/>
              <w:adjustRightInd/>
              <w:rPr>
                <w:rFonts w:ascii="Arial" w:hAnsi="Arial" w:cs="Arial"/>
                <w:sz w:val="24"/>
                <w:szCs w:val="24"/>
              </w:rPr>
            </w:pPr>
            <w:r w:rsidRPr="003A68C9">
              <w:rPr>
                <w:rFonts w:ascii="Arial" w:hAnsi="Arial" w:cs="Arial"/>
                <w:sz w:val="24"/>
                <w:szCs w:val="24"/>
              </w:rPr>
              <w:t>трлн.крб.</w:t>
            </w:r>
          </w:p>
        </w:tc>
        <w:tc>
          <w:tcPr>
            <w:tcW w:w="1650" w:type="dxa"/>
            <w:tcBorders>
              <w:top w:val="nil"/>
              <w:left w:val="nil"/>
              <w:bottom w:val="single" w:sz="4" w:space="0" w:color="auto"/>
              <w:right w:val="single" w:sz="4" w:space="0" w:color="auto"/>
            </w:tcBorders>
            <w:noWrap/>
            <w:vAlign w:val="bottom"/>
          </w:tcPr>
          <w:p w:rsidR="006313E1" w:rsidRPr="003A68C9" w:rsidRDefault="006313E1" w:rsidP="006313E1">
            <w:pPr>
              <w:widowControl/>
              <w:autoSpaceDE/>
              <w:autoSpaceDN/>
              <w:adjustRightInd/>
              <w:rPr>
                <w:rFonts w:ascii="Arial" w:hAnsi="Arial" w:cs="Arial"/>
                <w:sz w:val="24"/>
                <w:szCs w:val="24"/>
              </w:rPr>
            </w:pPr>
            <w:r w:rsidRPr="003A68C9">
              <w:rPr>
                <w:rFonts w:ascii="Arial" w:hAnsi="Arial" w:cs="Arial"/>
                <w:sz w:val="24"/>
                <w:szCs w:val="24"/>
              </w:rPr>
              <w:t>%</w:t>
            </w:r>
          </w:p>
        </w:tc>
      </w:tr>
      <w:tr w:rsidR="006313E1" w:rsidRPr="003A68C9">
        <w:trPr>
          <w:trHeight w:val="255"/>
        </w:trPr>
        <w:tc>
          <w:tcPr>
            <w:tcW w:w="2880" w:type="dxa"/>
            <w:tcBorders>
              <w:top w:val="nil"/>
              <w:left w:val="single" w:sz="4" w:space="0" w:color="auto"/>
              <w:bottom w:val="single" w:sz="4" w:space="0" w:color="auto"/>
              <w:right w:val="single" w:sz="4" w:space="0" w:color="auto"/>
            </w:tcBorders>
            <w:noWrap/>
            <w:vAlign w:val="bottom"/>
          </w:tcPr>
          <w:p w:rsidR="006313E1" w:rsidRPr="003A68C9" w:rsidRDefault="006313E1" w:rsidP="006313E1">
            <w:pPr>
              <w:widowControl/>
              <w:autoSpaceDE/>
              <w:autoSpaceDN/>
              <w:adjustRightInd/>
              <w:rPr>
                <w:rFonts w:ascii="Arial" w:hAnsi="Arial" w:cs="Arial"/>
                <w:sz w:val="24"/>
                <w:szCs w:val="24"/>
              </w:rPr>
            </w:pPr>
            <w:r w:rsidRPr="003A68C9">
              <w:rPr>
                <w:rFonts w:ascii="Arial" w:hAnsi="Arial" w:cs="Arial"/>
                <w:sz w:val="24"/>
                <w:szCs w:val="24"/>
              </w:rPr>
              <w:t>Акции</w:t>
            </w:r>
          </w:p>
        </w:tc>
        <w:tc>
          <w:tcPr>
            <w:tcW w:w="1100" w:type="dxa"/>
            <w:tcBorders>
              <w:top w:val="nil"/>
              <w:left w:val="nil"/>
              <w:bottom w:val="single" w:sz="4" w:space="0" w:color="auto"/>
              <w:right w:val="single" w:sz="4" w:space="0" w:color="auto"/>
            </w:tcBorders>
            <w:noWrap/>
            <w:vAlign w:val="bottom"/>
          </w:tcPr>
          <w:p w:rsidR="006313E1" w:rsidRPr="003A68C9" w:rsidRDefault="006313E1" w:rsidP="006313E1">
            <w:pPr>
              <w:widowControl/>
              <w:autoSpaceDE/>
              <w:autoSpaceDN/>
              <w:adjustRightInd/>
              <w:jc w:val="right"/>
              <w:rPr>
                <w:rFonts w:ascii="Arial" w:hAnsi="Arial" w:cs="Arial"/>
                <w:sz w:val="24"/>
                <w:szCs w:val="24"/>
              </w:rPr>
            </w:pPr>
            <w:r w:rsidRPr="003A68C9">
              <w:rPr>
                <w:rFonts w:ascii="Arial" w:hAnsi="Arial" w:cs="Arial"/>
                <w:sz w:val="24"/>
                <w:szCs w:val="24"/>
              </w:rPr>
              <w:t>32,8</w:t>
            </w:r>
          </w:p>
        </w:tc>
        <w:tc>
          <w:tcPr>
            <w:tcW w:w="990" w:type="dxa"/>
            <w:tcBorders>
              <w:top w:val="nil"/>
              <w:left w:val="nil"/>
              <w:bottom w:val="single" w:sz="4" w:space="0" w:color="auto"/>
              <w:right w:val="single" w:sz="4" w:space="0" w:color="auto"/>
            </w:tcBorders>
            <w:noWrap/>
            <w:vAlign w:val="bottom"/>
          </w:tcPr>
          <w:p w:rsidR="006313E1" w:rsidRPr="003A68C9" w:rsidRDefault="006313E1" w:rsidP="006313E1">
            <w:pPr>
              <w:widowControl/>
              <w:autoSpaceDE/>
              <w:autoSpaceDN/>
              <w:adjustRightInd/>
              <w:jc w:val="right"/>
              <w:rPr>
                <w:rFonts w:ascii="Arial" w:hAnsi="Arial" w:cs="Arial"/>
                <w:sz w:val="24"/>
                <w:szCs w:val="24"/>
              </w:rPr>
            </w:pPr>
            <w:r w:rsidRPr="003A68C9">
              <w:rPr>
                <w:rFonts w:ascii="Arial" w:hAnsi="Arial" w:cs="Arial"/>
                <w:sz w:val="24"/>
                <w:szCs w:val="24"/>
              </w:rPr>
              <w:t>575,4</w:t>
            </w:r>
          </w:p>
        </w:tc>
        <w:tc>
          <w:tcPr>
            <w:tcW w:w="1242" w:type="dxa"/>
            <w:tcBorders>
              <w:top w:val="nil"/>
              <w:left w:val="nil"/>
              <w:bottom w:val="single" w:sz="4" w:space="0" w:color="auto"/>
              <w:right w:val="single" w:sz="4" w:space="0" w:color="auto"/>
            </w:tcBorders>
            <w:noWrap/>
            <w:vAlign w:val="bottom"/>
          </w:tcPr>
          <w:p w:rsidR="006313E1" w:rsidRPr="003A68C9" w:rsidRDefault="006313E1" w:rsidP="006313E1">
            <w:pPr>
              <w:widowControl/>
              <w:autoSpaceDE/>
              <w:autoSpaceDN/>
              <w:adjustRightInd/>
              <w:jc w:val="right"/>
              <w:rPr>
                <w:rFonts w:ascii="Arial" w:hAnsi="Arial" w:cs="Arial"/>
                <w:sz w:val="24"/>
                <w:szCs w:val="24"/>
              </w:rPr>
            </w:pPr>
            <w:r w:rsidRPr="003A68C9">
              <w:rPr>
                <w:rFonts w:ascii="Arial" w:hAnsi="Arial" w:cs="Arial"/>
                <w:sz w:val="24"/>
                <w:szCs w:val="24"/>
              </w:rPr>
              <w:t>38,5</w:t>
            </w:r>
          </w:p>
        </w:tc>
        <w:tc>
          <w:tcPr>
            <w:tcW w:w="1650" w:type="dxa"/>
            <w:tcBorders>
              <w:top w:val="nil"/>
              <w:left w:val="nil"/>
              <w:bottom w:val="single" w:sz="4" w:space="0" w:color="auto"/>
              <w:right w:val="single" w:sz="4" w:space="0" w:color="auto"/>
            </w:tcBorders>
            <w:noWrap/>
            <w:vAlign w:val="bottom"/>
          </w:tcPr>
          <w:p w:rsidR="006313E1" w:rsidRPr="003A68C9" w:rsidRDefault="006313E1" w:rsidP="006313E1">
            <w:pPr>
              <w:widowControl/>
              <w:autoSpaceDE/>
              <w:autoSpaceDN/>
              <w:adjustRightInd/>
              <w:jc w:val="right"/>
              <w:rPr>
                <w:rFonts w:ascii="Arial" w:hAnsi="Arial" w:cs="Arial"/>
                <w:sz w:val="24"/>
                <w:szCs w:val="24"/>
              </w:rPr>
            </w:pPr>
            <w:r w:rsidRPr="003A68C9">
              <w:rPr>
                <w:rFonts w:ascii="Arial" w:hAnsi="Arial" w:cs="Arial"/>
                <w:sz w:val="24"/>
                <w:szCs w:val="24"/>
              </w:rPr>
              <w:t>51,4</w:t>
            </w:r>
          </w:p>
        </w:tc>
      </w:tr>
      <w:tr w:rsidR="006313E1" w:rsidRPr="003A68C9">
        <w:trPr>
          <w:trHeight w:val="255"/>
        </w:trPr>
        <w:tc>
          <w:tcPr>
            <w:tcW w:w="2880" w:type="dxa"/>
            <w:tcBorders>
              <w:top w:val="nil"/>
              <w:left w:val="single" w:sz="4" w:space="0" w:color="auto"/>
              <w:bottom w:val="single" w:sz="4" w:space="0" w:color="auto"/>
              <w:right w:val="single" w:sz="4" w:space="0" w:color="auto"/>
            </w:tcBorders>
            <w:noWrap/>
            <w:vAlign w:val="bottom"/>
          </w:tcPr>
          <w:p w:rsidR="006313E1" w:rsidRPr="003A68C9" w:rsidRDefault="006313E1" w:rsidP="006313E1">
            <w:pPr>
              <w:widowControl/>
              <w:autoSpaceDE/>
              <w:autoSpaceDN/>
              <w:adjustRightInd/>
              <w:rPr>
                <w:rFonts w:ascii="Arial" w:hAnsi="Arial" w:cs="Arial"/>
                <w:sz w:val="24"/>
                <w:szCs w:val="24"/>
              </w:rPr>
            </w:pPr>
            <w:r w:rsidRPr="003A68C9">
              <w:rPr>
                <w:rFonts w:ascii="Arial" w:hAnsi="Arial" w:cs="Arial"/>
                <w:sz w:val="24"/>
                <w:szCs w:val="24"/>
              </w:rPr>
              <w:t>Векселя</w:t>
            </w:r>
          </w:p>
        </w:tc>
        <w:tc>
          <w:tcPr>
            <w:tcW w:w="1100" w:type="dxa"/>
            <w:tcBorders>
              <w:top w:val="nil"/>
              <w:left w:val="nil"/>
              <w:bottom w:val="single" w:sz="4" w:space="0" w:color="auto"/>
              <w:right w:val="single" w:sz="4" w:space="0" w:color="auto"/>
            </w:tcBorders>
            <w:noWrap/>
            <w:vAlign w:val="bottom"/>
          </w:tcPr>
          <w:p w:rsidR="006313E1" w:rsidRPr="003A68C9" w:rsidRDefault="006313E1" w:rsidP="006313E1">
            <w:pPr>
              <w:widowControl/>
              <w:autoSpaceDE/>
              <w:autoSpaceDN/>
              <w:adjustRightInd/>
              <w:jc w:val="right"/>
              <w:rPr>
                <w:rFonts w:ascii="Arial" w:hAnsi="Arial" w:cs="Arial"/>
                <w:sz w:val="24"/>
                <w:szCs w:val="24"/>
              </w:rPr>
            </w:pPr>
            <w:r w:rsidRPr="003A68C9">
              <w:rPr>
                <w:rFonts w:ascii="Arial" w:hAnsi="Arial" w:cs="Arial"/>
                <w:sz w:val="24"/>
                <w:szCs w:val="24"/>
              </w:rPr>
              <w:t>-1</w:t>
            </w:r>
          </w:p>
        </w:tc>
        <w:tc>
          <w:tcPr>
            <w:tcW w:w="990" w:type="dxa"/>
            <w:tcBorders>
              <w:top w:val="nil"/>
              <w:left w:val="nil"/>
              <w:bottom w:val="single" w:sz="4" w:space="0" w:color="auto"/>
              <w:right w:val="single" w:sz="4" w:space="0" w:color="auto"/>
            </w:tcBorders>
            <w:noWrap/>
            <w:vAlign w:val="bottom"/>
          </w:tcPr>
          <w:p w:rsidR="006313E1" w:rsidRPr="003A68C9" w:rsidRDefault="006313E1" w:rsidP="006313E1">
            <w:pPr>
              <w:widowControl/>
              <w:autoSpaceDE/>
              <w:autoSpaceDN/>
              <w:adjustRightInd/>
              <w:jc w:val="right"/>
              <w:rPr>
                <w:rFonts w:ascii="Arial" w:hAnsi="Arial" w:cs="Arial"/>
                <w:sz w:val="24"/>
                <w:szCs w:val="24"/>
              </w:rPr>
            </w:pPr>
            <w:r w:rsidRPr="003A68C9">
              <w:rPr>
                <w:rFonts w:ascii="Arial" w:hAnsi="Arial" w:cs="Arial"/>
                <w:sz w:val="24"/>
                <w:szCs w:val="24"/>
              </w:rPr>
              <w:t>-23,3</w:t>
            </w:r>
          </w:p>
        </w:tc>
        <w:tc>
          <w:tcPr>
            <w:tcW w:w="1242" w:type="dxa"/>
            <w:tcBorders>
              <w:top w:val="nil"/>
              <w:left w:val="nil"/>
              <w:bottom w:val="single" w:sz="4" w:space="0" w:color="auto"/>
              <w:right w:val="single" w:sz="4" w:space="0" w:color="auto"/>
            </w:tcBorders>
            <w:noWrap/>
            <w:vAlign w:val="bottom"/>
          </w:tcPr>
          <w:p w:rsidR="006313E1" w:rsidRPr="003A68C9" w:rsidRDefault="006313E1" w:rsidP="006313E1">
            <w:pPr>
              <w:widowControl/>
              <w:autoSpaceDE/>
              <w:autoSpaceDN/>
              <w:adjustRightInd/>
              <w:jc w:val="right"/>
              <w:rPr>
                <w:rFonts w:ascii="Arial" w:hAnsi="Arial" w:cs="Arial"/>
                <w:sz w:val="24"/>
                <w:szCs w:val="24"/>
              </w:rPr>
            </w:pPr>
            <w:r w:rsidRPr="003A68C9">
              <w:rPr>
                <w:rFonts w:ascii="Arial" w:hAnsi="Arial" w:cs="Arial"/>
                <w:sz w:val="24"/>
                <w:szCs w:val="24"/>
              </w:rPr>
              <w:t>3,3</w:t>
            </w:r>
          </w:p>
        </w:tc>
        <w:tc>
          <w:tcPr>
            <w:tcW w:w="1650" w:type="dxa"/>
            <w:tcBorders>
              <w:top w:val="nil"/>
              <w:left w:val="nil"/>
              <w:bottom w:val="single" w:sz="4" w:space="0" w:color="auto"/>
              <w:right w:val="single" w:sz="4" w:space="0" w:color="auto"/>
            </w:tcBorders>
            <w:noWrap/>
            <w:vAlign w:val="bottom"/>
          </w:tcPr>
          <w:p w:rsidR="006313E1" w:rsidRPr="003A68C9" w:rsidRDefault="006313E1" w:rsidP="006313E1">
            <w:pPr>
              <w:widowControl/>
              <w:autoSpaceDE/>
              <w:autoSpaceDN/>
              <w:adjustRightInd/>
              <w:jc w:val="right"/>
              <w:rPr>
                <w:rFonts w:ascii="Arial" w:hAnsi="Arial" w:cs="Arial"/>
                <w:sz w:val="24"/>
                <w:szCs w:val="24"/>
              </w:rPr>
            </w:pPr>
            <w:r w:rsidRPr="003A68C9">
              <w:rPr>
                <w:rFonts w:ascii="Arial" w:hAnsi="Arial" w:cs="Arial"/>
                <w:sz w:val="24"/>
                <w:szCs w:val="24"/>
              </w:rPr>
              <w:t>4,4</w:t>
            </w:r>
          </w:p>
        </w:tc>
      </w:tr>
      <w:tr w:rsidR="006313E1" w:rsidRPr="003A68C9">
        <w:trPr>
          <w:trHeight w:val="510"/>
        </w:trPr>
        <w:tc>
          <w:tcPr>
            <w:tcW w:w="2880" w:type="dxa"/>
            <w:tcBorders>
              <w:top w:val="nil"/>
              <w:left w:val="single" w:sz="4" w:space="0" w:color="auto"/>
              <w:bottom w:val="single" w:sz="4" w:space="0" w:color="auto"/>
              <w:right w:val="single" w:sz="4" w:space="0" w:color="auto"/>
            </w:tcBorders>
            <w:vAlign w:val="bottom"/>
          </w:tcPr>
          <w:p w:rsidR="006313E1" w:rsidRPr="003A68C9" w:rsidRDefault="006313E1" w:rsidP="006313E1">
            <w:pPr>
              <w:widowControl/>
              <w:autoSpaceDE/>
              <w:autoSpaceDN/>
              <w:adjustRightInd/>
              <w:rPr>
                <w:rFonts w:ascii="Arial" w:hAnsi="Arial" w:cs="Arial"/>
                <w:sz w:val="24"/>
                <w:szCs w:val="24"/>
              </w:rPr>
            </w:pPr>
            <w:r w:rsidRPr="003A68C9">
              <w:rPr>
                <w:rFonts w:ascii="Arial" w:hAnsi="Arial" w:cs="Arial"/>
                <w:sz w:val="24"/>
                <w:szCs w:val="24"/>
              </w:rPr>
              <w:t>Сберегательные сертификаты</w:t>
            </w:r>
          </w:p>
        </w:tc>
        <w:tc>
          <w:tcPr>
            <w:tcW w:w="1100" w:type="dxa"/>
            <w:tcBorders>
              <w:top w:val="nil"/>
              <w:left w:val="nil"/>
              <w:bottom w:val="single" w:sz="4" w:space="0" w:color="auto"/>
              <w:right w:val="single" w:sz="4" w:space="0" w:color="auto"/>
            </w:tcBorders>
            <w:noWrap/>
            <w:vAlign w:val="bottom"/>
          </w:tcPr>
          <w:p w:rsidR="006313E1" w:rsidRPr="003A68C9" w:rsidRDefault="006313E1" w:rsidP="006313E1">
            <w:pPr>
              <w:widowControl/>
              <w:autoSpaceDE/>
              <w:autoSpaceDN/>
              <w:adjustRightInd/>
              <w:jc w:val="right"/>
              <w:rPr>
                <w:rFonts w:ascii="Arial" w:hAnsi="Arial" w:cs="Arial"/>
                <w:sz w:val="24"/>
                <w:szCs w:val="24"/>
              </w:rPr>
            </w:pPr>
            <w:r w:rsidRPr="003A68C9">
              <w:rPr>
                <w:rFonts w:ascii="Arial" w:hAnsi="Arial" w:cs="Arial"/>
                <w:sz w:val="24"/>
                <w:szCs w:val="24"/>
              </w:rPr>
              <w:t>4,7</w:t>
            </w:r>
          </w:p>
        </w:tc>
        <w:tc>
          <w:tcPr>
            <w:tcW w:w="990" w:type="dxa"/>
            <w:tcBorders>
              <w:top w:val="nil"/>
              <w:left w:val="nil"/>
              <w:bottom w:val="single" w:sz="4" w:space="0" w:color="auto"/>
              <w:right w:val="single" w:sz="4" w:space="0" w:color="auto"/>
            </w:tcBorders>
            <w:noWrap/>
            <w:vAlign w:val="bottom"/>
          </w:tcPr>
          <w:p w:rsidR="006313E1" w:rsidRPr="003A68C9" w:rsidRDefault="006313E1" w:rsidP="006313E1">
            <w:pPr>
              <w:widowControl/>
              <w:autoSpaceDE/>
              <w:autoSpaceDN/>
              <w:adjustRightInd/>
              <w:jc w:val="right"/>
              <w:rPr>
                <w:rFonts w:ascii="Arial" w:hAnsi="Arial" w:cs="Arial"/>
                <w:sz w:val="24"/>
                <w:szCs w:val="24"/>
              </w:rPr>
            </w:pPr>
            <w:r w:rsidRPr="003A68C9">
              <w:rPr>
                <w:rFonts w:ascii="Arial" w:hAnsi="Arial" w:cs="Arial"/>
                <w:sz w:val="24"/>
                <w:szCs w:val="24"/>
              </w:rPr>
              <w:t>29</w:t>
            </w:r>
          </w:p>
        </w:tc>
        <w:tc>
          <w:tcPr>
            <w:tcW w:w="1242" w:type="dxa"/>
            <w:tcBorders>
              <w:top w:val="nil"/>
              <w:left w:val="nil"/>
              <w:bottom w:val="single" w:sz="4" w:space="0" w:color="auto"/>
              <w:right w:val="single" w:sz="4" w:space="0" w:color="auto"/>
            </w:tcBorders>
            <w:noWrap/>
            <w:vAlign w:val="bottom"/>
          </w:tcPr>
          <w:p w:rsidR="006313E1" w:rsidRPr="003A68C9" w:rsidRDefault="006313E1" w:rsidP="006313E1">
            <w:pPr>
              <w:widowControl/>
              <w:autoSpaceDE/>
              <w:autoSpaceDN/>
              <w:adjustRightInd/>
              <w:jc w:val="right"/>
              <w:rPr>
                <w:rFonts w:ascii="Arial" w:hAnsi="Arial" w:cs="Arial"/>
                <w:sz w:val="24"/>
                <w:szCs w:val="24"/>
              </w:rPr>
            </w:pPr>
            <w:r w:rsidRPr="003A68C9">
              <w:rPr>
                <w:rFonts w:ascii="Arial" w:hAnsi="Arial" w:cs="Arial"/>
                <w:sz w:val="24"/>
                <w:szCs w:val="24"/>
              </w:rPr>
              <w:t>20,9</w:t>
            </w:r>
          </w:p>
        </w:tc>
        <w:tc>
          <w:tcPr>
            <w:tcW w:w="1650" w:type="dxa"/>
            <w:tcBorders>
              <w:top w:val="nil"/>
              <w:left w:val="nil"/>
              <w:bottom w:val="single" w:sz="4" w:space="0" w:color="auto"/>
              <w:right w:val="single" w:sz="4" w:space="0" w:color="auto"/>
            </w:tcBorders>
            <w:noWrap/>
            <w:vAlign w:val="bottom"/>
          </w:tcPr>
          <w:p w:rsidR="006313E1" w:rsidRPr="003A68C9" w:rsidRDefault="006313E1" w:rsidP="006313E1">
            <w:pPr>
              <w:widowControl/>
              <w:autoSpaceDE/>
              <w:autoSpaceDN/>
              <w:adjustRightInd/>
              <w:jc w:val="right"/>
              <w:rPr>
                <w:rFonts w:ascii="Arial" w:hAnsi="Arial" w:cs="Arial"/>
                <w:sz w:val="24"/>
                <w:szCs w:val="24"/>
              </w:rPr>
            </w:pPr>
            <w:r w:rsidRPr="003A68C9">
              <w:rPr>
                <w:rFonts w:ascii="Arial" w:hAnsi="Arial" w:cs="Arial"/>
                <w:sz w:val="24"/>
                <w:szCs w:val="24"/>
              </w:rPr>
              <w:t>27,9</w:t>
            </w:r>
          </w:p>
        </w:tc>
      </w:tr>
      <w:tr w:rsidR="006313E1" w:rsidRPr="003A68C9">
        <w:trPr>
          <w:trHeight w:val="255"/>
        </w:trPr>
        <w:tc>
          <w:tcPr>
            <w:tcW w:w="2880" w:type="dxa"/>
            <w:tcBorders>
              <w:top w:val="nil"/>
              <w:left w:val="single" w:sz="4" w:space="0" w:color="auto"/>
              <w:bottom w:val="single" w:sz="4" w:space="0" w:color="auto"/>
              <w:right w:val="single" w:sz="4" w:space="0" w:color="auto"/>
            </w:tcBorders>
            <w:noWrap/>
            <w:vAlign w:val="bottom"/>
          </w:tcPr>
          <w:p w:rsidR="006313E1" w:rsidRPr="003A68C9" w:rsidRDefault="006313E1" w:rsidP="006313E1">
            <w:pPr>
              <w:widowControl/>
              <w:autoSpaceDE/>
              <w:autoSpaceDN/>
              <w:adjustRightInd/>
              <w:rPr>
                <w:rFonts w:ascii="Arial" w:hAnsi="Arial" w:cs="Arial"/>
                <w:sz w:val="24"/>
                <w:szCs w:val="24"/>
              </w:rPr>
            </w:pPr>
            <w:r w:rsidRPr="003A68C9">
              <w:rPr>
                <w:rFonts w:ascii="Arial" w:hAnsi="Arial" w:cs="Arial"/>
                <w:sz w:val="24"/>
                <w:szCs w:val="24"/>
              </w:rPr>
              <w:t>Другие ценные бумаги</w:t>
            </w:r>
          </w:p>
        </w:tc>
        <w:tc>
          <w:tcPr>
            <w:tcW w:w="1100" w:type="dxa"/>
            <w:tcBorders>
              <w:top w:val="nil"/>
              <w:left w:val="nil"/>
              <w:bottom w:val="single" w:sz="4" w:space="0" w:color="auto"/>
              <w:right w:val="single" w:sz="4" w:space="0" w:color="auto"/>
            </w:tcBorders>
            <w:noWrap/>
            <w:vAlign w:val="bottom"/>
          </w:tcPr>
          <w:p w:rsidR="006313E1" w:rsidRPr="003A68C9" w:rsidRDefault="006313E1" w:rsidP="006313E1">
            <w:pPr>
              <w:widowControl/>
              <w:autoSpaceDE/>
              <w:autoSpaceDN/>
              <w:adjustRightInd/>
              <w:jc w:val="right"/>
              <w:rPr>
                <w:rFonts w:ascii="Arial" w:hAnsi="Arial" w:cs="Arial"/>
                <w:sz w:val="24"/>
                <w:szCs w:val="24"/>
              </w:rPr>
            </w:pPr>
            <w:r w:rsidRPr="003A68C9">
              <w:rPr>
                <w:rFonts w:ascii="Arial" w:hAnsi="Arial" w:cs="Arial"/>
                <w:sz w:val="24"/>
                <w:szCs w:val="24"/>
              </w:rPr>
              <w:t>9,8</w:t>
            </w:r>
          </w:p>
        </w:tc>
        <w:tc>
          <w:tcPr>
            <w:tcW w:w="990" w:type="dxa"/>
            <w:tcBorders>
              <w:top w:val="nil"/>
              <w:left w:val="nil"/>
              <w:bottom w:val="single" w:sz="4" w:space="0" w:color="auto"/>
              <w:right w:val="single" w:sz="4" w:space="0" w:color="auto"/>
            </w:tcBorders>
            <w:noWrap/>
            <w:vAlign w:val="bottom"/>
          </w:tcPr>
          <w:p w:rsidR="006313E1" w:rsidRPr="003A68C9" w:rsidRDefault="006313E1" w:rsidP="006313E1">
            <w:pPr>
              <w:widowControl/>
              <w:autoSpaceDE/>
              <w:autoSpaceDN/>
              <w:adjustRightInd/>
              <w:jc w:val="right"/>
              <w:rPr>
                <w:rFonts w:ascii="Arial" w:hAnsi="Arial" w:cs="Arial"/>
                <w:sz w:val="24"/>
                <w:szCs w:val="24"/>
              </w:rPr>
            </w:pPr>
            <w:r w:rsidRPr="003A68C9">
              <w:rPr>
                <w:rFonts w:ascii="Arial" w:hAnsi="Arial" w:cs="Arial"/>
                <w:sz w:val="24"/>
                <w:szCs w:val="24"/>
              </w:rPr>
              <w:t>408,3</w:t>
            </w:r>
          </w:p>
        </w:tc>
        <w:tc>
          <w:tcPr>
            <w:tcW w:w="1242" w:type="dxa"/>
            <w:tcBorders>
              <w:top w:val="nil"/>
              <w:left w:val="nil"/>
              <w:bottom w:val="single" w:sz="4" w:space="0" w:color="auto"/>
              <w:right w:val="single" w:sz="4" w:space="0" w:color="auto"/>
            </w:tcBorders>
            <w:noWrap/>
            <w:vAlign w:val="bottom"/>
          </w:tcPr>
          <w:p w:rsidR="006313E1" w:rsidRPr="003A68C9" w:rsidRDefault="006313E1" w:rsidP="006313E1">
            <w:pPr>
              <w:widowControl/>
              <w:autoSpaceDE/>
              <w:autoSpaceDN/>
              <w:adjustRightInd/>
              <w:jc w:val="right"/>
              <w:rPr>
                <w:rFonts w:ascii="Arial" w:hAnsi="Arial" w:cs="Arial"/>
                <w:sz w:val="24"/>
                <w:szCs w:val="24"/>
              </w:rPr>
            </w:pPr>
            <w:r w:rsidRPr="003A68C9">
              <w:rPr>
                <w:rFonts w:ascii="Arial" w:hAnsi="Arial" w:cs="Arial"/>
                <w:sz w:val="24"/>
                <w:szCs w:val="24"/>
              </w:rPr>
              <w:t>12,2</w:t>
            </w:r>
          </w:p>
        </w:tc>
        <w:tc>
          <w:tcPr>
            <w:tcW w:w="1650" w:type="dxa"/>
            <w:tcBorders>
              <w:top w:val="nil"/>
              <w:left w:val="nil"/>
              <w:bottom w:val="single" w:sz="4" w:space="0" w:color="auto"/>
              <w:right w:val="single" w:sz="4" w:space="0" w:color="auto"/>
            </w:tcBorders>
            <w:noWrap/>
            <w:vAlign w:val="bottom"/>
          </w:tcPr>
          <w:p w:rsidR="006313E1" w:rsidRPr="003A68C9" w:rsidRDefault="006313E1" w:rsidP="006313E1">
            <w:pPr>
              <w:widowControl/>
              <w:autoSpaceDE/>
              <w:autoSpaceDN/>
              <w:adjustRightInd/>
              <w:jc w:val="right"/>
              <w:rPr>
                <w:rFonts w:ascii="Arial" w:hAnsi="Arial" w:cs="Arial"/>
                <w:sz w:val="24"/>
                <w:szCs w:val="24"/>
              </w:rPr>
            </w:pPr>
            <w:r w:rsidRPr="003A68C9">
              <w:rPr>
                <w:rFonts w:ascii="Arial" w:hAnsi="Arial" w:cs="Arial"/>
                <w:sz w:val="24"/>
                <w:szCs w:val="24"/>
              </w:rPr>
              <w:t>16,3</w:t>
            </w:r>
          </w:p>
        </w:tc>
      </w:tr>
      <w:tr w:rsidR="006313E1" w:rsidRPr="003A68C9">
        <w:trPr>
          <w:trHeight w:val="255"/>
        </w:trPr>
        <w:tc>
          <w:tcPr>
            <w:tcW w:w="2880" w:type="dxa"/>
            <w:tcBorders>
              <w:top w:val="nil"/>
              <w:left w:val="single" w:sz="4" w:space="0" w:color="auto"/>
              <w:bottom w:val="single" w:sz="4" w:space="0" w:color="auto"/>
              <w:right w:val="single" w:sz="4" w:space="0" w:color="auto"/>
            </w:tcBorders>
            <w:noWrap/>
            <w:vAlign w:val="bottom"/>
          </w:tcPr>
          <w:p w:rsidR="006313E1" w:rsidRPr="003A68C9" w:rsidRDefault="006313E1" w:rsidP="006313E1">
            <w:pPr>
              <w:widowControl/>
              <w:autoSpaceDE/>
              <w:autoSpaceDN/>
              <w:adjustRightInd/>
              <w:rPr>
                <w:rFonts w:ascii="Arial" w:hAnsi="Arial" w:cs="Arial"/>
                <w:sz w:val="24"/>
                <w:szCs w:val="24"/>
              </w:rPr>
            </w:pPr>
            <w:r w:rsidRPr="003A68C9">
              <w:rPr>
                <w:rFonts w:ascii="Arial" w:hAnsi="Arial" w:cs="Arial"/>
                <w:sz w:val="24"/>
                <w:szCs w:val="24"/>
              </w:rPr>
              <w:t>Всего</w:t>
            </w:r>
          </w:p>
        </w:tc>
        <w:tc>
          <w:tcPr>
            <w:tcW w:w="1100" w:type="dxa"/>
            <w:tcBorders>
              <w:top w:val="nil"/>
              <w:left w:val="nil"/>
              <w:bottom w:val="single" w:sz="4" w:space="0" w:color="auto"/>
              <w:right w:val="single" w:sz="4" w:space="0" w:color="auto"/>
            </w:tcBorders>
            <w:noWrap/>
            <w:vAlign w:val="bottom"/>
          </w:tcPr>
          <w:p w:rsidR="006313E1" w:rsidRPr="003A68C9" w:rsidRDefault="006313E1" w:rsidP="006313E1">
            <w:pPr>
              <w:widowControl/>
              <w:autoSpaceDE/>
              <w:autoSpaceDN/>
              <w:adjustRightInd/>
              <w:jc w:val="right"/>
              <w:rPr>
                <w:rFonts w:ascii="Arial" w:hAnsi="Arial" w:cs="Arial"/>
                <w:sz w:val="24"/>
                <w:szCs w:val="24"/>
              </w:rPr>
            </w:pPr>
            <w:r w:rsidRPr="003A68C9">
              <w:rPr>
                <w:rFonts w:ascii="Arial" w:hAnsi="Arial" w:cs="Arial"/>
                <w:sz w:val="24"/>
                <w:szCs w:val="24"/>
              </w:rPr>
              <w:t>46,3</w:t>
            </w:r>
          </w:p>
        </w:tc>
        <w:tc>
          <w:tcPr>
            <w:tcW w:w="990" w:type="dxa"/>
            <w:tcBorders>
              <w:top w:val="nil"/>
              <w:left w:val="nil"/>
              <w:bottom w:val="single" w:sz="4" w:space="0" w:color="auto"/>
              <w:right w:val="single" w:sz="4" w:space="0" w:color="auto"/>
            </w:tcBorders>
            <w:noWrap/>
            <w:vAlign w:val="bottom"/>
          </w:tcPr>
          <w:p w:rsidR="006313E1" w:rsidRPr="003A68C9" w:rsidRDefault="006313E1" w:rsidP="006313E1">
            <w:pPr>
              <w:widowControl/>
              <w:autoSpaceDE/>
              <w:autoSpaceDN/>
              <w:adjustRightInd/>
              <w:jc w:val="right"/>
              <w:rPr>
                <w:rFonts w:ascii="Arial" w:hAnsi="Arial" w:cs="Arial"/>
                <w:sz w:val="24"/>
                <w:szCs w:val="24"/>
              </w:rPr>
            </w:pPr>
            <w:r w:rsidRPr="003A68C9">
              <w:rPr>
                <w:rFonts w:ascii="Arial" w:hAnsi="Arial" w:cs="Arial"/>
                <w:sz w:val="24"/>
                <w:szCs w:val="24"/>
              </w:rPr>
              <w:t>161,9</w:t>
            </w:r>
          </w:p>
        </w:tc>
        <w:tc>
          <w:tcPr>
            <w:tcW w:w="1242" w:type="dxa"/>
            <w:tcBorders>
              <w:top w:val="nil"/>
              <w:left w:val="nil"/>
              <w:bottom w:val="single" w:sz="4" w:space="0" w:color="auto"/>
              <w:right w:val="single" w:sz="4" w:space="0" w:color="auto"/>
            </w:tcBorders>
            <w:noWrap/>
            <w:vAlign w:val="bottom"/>
          </w:tcPr>
          <w:p w:rsidR="006313E1" w:rsidRPr="003A68C9" w:rsidRDefault="006313E1" w:rsidP="006313E1">
            <w:pPr>
              <w:widowControl/>
              <w:autoSpaceDE/>
              <w:autoSpaceDN/>
              <w:adjustRightInd/>
              <w:jc w:val="right"/>
              <w:rPr>
                <w:rFonts w:ascii="Arial" w:hAnsi="Arial" w:cs="Arial"/>
                <w:sz w:val="24"/>
                <w:szCs w:val="24"/>
              </w:rPr>
            </w:pPr>
            <w:r w:rsidRPr="003A68C9">
              <w:rPr>
                <w:rFonts w:ascii="Arial" w:hAnsi="Arial" w:cs="Arial"/>
                <w:sz w:val="24"/>
                <w:szCs w:val="24"/>
              </w:rPr>
              <w:t>74,9</w:t>
            </w:r>
          </w:p>
        </w:tc>
        <w:tc>
          <w:tcPr>
            <w:tcW w:w="1650" w:type="dxa"/>
            <w:tcBorders>
              <w:top w:val="nil"/>
              <w:left w:val="nil"/>
              <w:bottom w:val="single" w:sz="4" w:space="0" w:color="auto"/>
              <w:right w:val="single" w:sz="4" w:space="0" w:color="auto"/>
            </w:tcBorders>
            <w:noWrap/>
            <w:vAlign w:val="bottom"/>
          </w:tcPr>
          <w:p w:rsidR="006313E1" w:rsidRPr="003A68C9" w:rsidRDefault="006313E1" w:rsidP="006313E1">
            <w:pPr>
              <w:widowControl/>
              <w:autoSpaceDE/>
              <w:autoSpaceDN/>
              <w:adjustRightInd/>
              <w:jc w:val="right"/>
              <w:rPr>
                <w:rFonts w:ascii="Arial" w:hAnsi="Arial" w:cs="Arial"/>
                <w:sz w:val="24"/>
                <w:szCs w:val="24"/>
              </w:rPr>
            </w:pPr>
            <w:r w:rsidRPr="003A68C9">
              <w:rPr>
                <w:rFonts w:ascii="Arial" w:hAnsi="Arial" w:cs="Arial"/>
                <w:sz w:val="24"/>
                <w:szCs w:val="24"/>
              </w:rPr>
              <w:t>100</w:t>
            </w:r>
          </w:p>
        </w:tc>
      </w:tr>
    </w:tbl>
    <w:p w:rsidR="006313E1" w:rsidRDefault="006313E1" w:rsidP="006313E1">
      <w:pPr>
        <w:spacing w:line="360" w:lineRule="auto"/>
        <w:ind w:firstLine="709"/>
        <w:jc w:val="both"/>
        <w:rPr>
          <w:color w:val="000000"/>
          <w:sz w:val="28"/>
          <w:szCs w:val="28"/>
        </w:rPr>
      </w:pPr>
    </w:p>
    <w:p w:rsidR="00AC0582" w:rsidRDefault="0040128A" w:rsidP="003357FE">
      <w:pPr>
        <w:spacing w:line="360" w:lineRule="auto"/>
        <w:ind w:firstLine="709"/>
        <w:jc w:val="both"/>
        <w:rPr>
          <w:color w:val="000000"/>
          <w:sz w:val="28"/>
          <w:szCs w:val="28"/>
        </w:rPr>
      </w:pPr>
      <w:r>
        <w:rPr>
          <w:color w:val="000000"/>
          <w:sz w:val="28"/>
          <w:szCs w:val="28"/>
        </w:rPr>
        <w:t xml:space="preserve">Из приведенных данных следует, </w:t>
      </w:r>
      <w:r w:rsidR="00AC0582">
        <w:rPr>
          <w:color w:val="000000"/>
          <w:sz w:val="28"/>
          <w:szCs w:val="28"/>
        </w:rPr>
        <w:t>что наибольший рост эмиссии приходится на акции, являющиеся самым эффективным средством привлечения дополнительных ресурсов в экономику.</w:t>
      </w:r>
    </w:p>
    <w:p w:rsidR="00AC0582" w:rsidRPr="00EE3B22" w:rsidRDefault="00AC0582" w:rsidP="003357FE">
      <w:pPr>
        <w:spacing w:line="360" w:lineRule="auto"/>
        <w:ind w:firstLine="709"/>
        <w:jc w:val="both"/>
        <w:rPr>
          <w:color w:val="000000"/>
          <w:sz w:val="28"/>
          <w:szCs w:val="28"/>
        </w:rPr>
      </w:pPr>
      <w:r>
        <w:rPr>
          <w:color w:val="000000"/>
          <w:sz w:val="28"/>
          <w:szCs w:val="28"/>
        </w:rPr>
        <w:t>Анализ причин структурных изменений.. произошедших в распределении ценных бу</w:t>
      </w:r>
      <w:r w:rsidR="00715783">
        <w:rPr>
          <w:color w:val="000000"/>
          <w:sz w:val="28"/>
          <w:szCs w:val="28"/>
        </w:rPr>
        <w:t>маг в 1995 г. в сравнении с 1994</w:t>
      </w:r>
      <w:r>
        <w:rPr>
          <w:color w:val="000000"/>
          <w:sz w:val="28"/>
          <w:szCs w:val="28"/>
        </w:rPr>
        <w:t xml:space="preserve"> г; показывает, что главным импульсом </w:t>
      </w:r>
      <w:r w:rsidR="00473FF9">
        <w:rPr>
          <w:color w:val="000000"/>
          <w:sz w:val="28"/>
          <w:szCs w:val="28"/>
        </w:rPr>
        <w:t>роста</w:t>
      </w:r>
      <w:r>
        <w:rPr>
          <w:color w:val="000000"/>
          <w:sz w:val="28"/>
          <w:szCs w:val="28"/>
        </w:rPr>
        <w:t xml:space="preserve"> удельного веса акци</w:t>
      </w:r>
      <w:r w:rsidR="00473FF9">
        <w:rPr>
          <w:color w:val="000000"/>
          <w:sz w:val="28"/>
          <w:szCs w:val="28"/>
        </w:rPr>
        <w:t>й в общем объеме эмиссии ценных бумаг стало двукратное ускорение темпов приватизации и преобразование бывших государственных предприятий в акционерные общества (корпоратизации).</w:t>
      </w:r>
    </w:p>
    <w:p w:rsidR="003608EC" w:rsidRDefault="002C1DE6" w:rsidP="003357FE">
      <w:pPr>
        <w:spacing w:line="360" w:lineRule="auto"/>
        <w:ind w:firstLine="709"/>
        <w:jc w:val="both"/>
        <w:rPr>
          <w:color w:val="000000"/>
          <w:sz w:val="28"/>
          <w:szCs w:val="28"/>
        </w:rPr>
      </w:pPr>
      <w:r>
        <w:rPr>
          <w:color w:val="000000"/>
          <w:sz w:val="28"/>
          <w:szCs w:val="28"/>
        </w:rPr>
        <w:t xml:space="preserve">Характерной чертой развития рынка ценных бумаг в Украине в 1995 г. был стремительный рост </w:t>
      </w:r>
      <w:r w:rsidR="003608EC">
        <w:rPr>
          <w:color w:val="000000"/>
          <w:sz w:val="28"/>
          <w:szCs w:val="28"/>
        </w:rPr>
        <w:t xml:space="preserve">объемов эмиссии государственных </w:t>
      </w:r>
      <w:r>
        <w:rPr>
          <w:color w:val="000000"/>
          <w:sz w:val="28"/>
          <w:szCs w:val="28"/>
        </w:rPr>
        <w:t>ценных бумаг.</w:t>
      </w:r>
      <w:r w:rsidR="00882B33">
        <w:rPr>
          <w:color w:val="000000"/>
          <w:sz w:val="28"/>
          <w:szCs w:val="28"/>
        </w:rPr>
        <w:t xml:space="preserve"> Этот процесс происходил даже динамичнее, чем движение ценных бумаг на фондовом рынке. В частности, в 1995 г. получила начало практика выпуска государственных ценных для покрытия дефицита государственного бюджета Украины. Было осуществлено три выпуска облигаций государственного внутреннего займа (ОВГЗ) 1995г.</w:t>
      </w:r>
      <w:r w:rsidR="003608EC">
        <w:rPr>
          <w:color w:val="000000"/>
          <w:sz w:val="28"/>
          <w:szCs w:val="28"/>
        </w:rPr>
        <w:t xml:space="preserve"> </w:t>
      </w:r>
      <w:r w:rsidR="00882B33">
        <w:rPr>
          <w:color w:val="000000"/>
          <w:sz w:val="28"/>
          <w:szCs w:val="28"/>
        </w:rPr>
        <w:t xml:space="preserve">общим объёмом эмиссии 31 трлн. крб. Были </w:t>
      </w:r>
      <w:r w:rsidR="003608EC">
        <w:rPr>
          <w:color w:val="000000"/>
          <w:sz w:val="28"/>
          <w:szCs w:val="28"/>
        </w:rPr>
        <w:t>проданы все облигации на общую сумму 32031,9 млрд. крб. и вырученные средства поступили в государственный бюджет Украины.</w:t>
      </w:r>
    </w:p>
    <w:p w:rsidR="00AB4077" w:rsidRDefault="003608EC" w:rsidP="003357FE">
      <w:pPr>
        <w:spacing w:line="360" w:lineRule="auto"/>
        <w:ind w:firstLine="709"/>
        <w:jc w:val="both"/>
        <w:rPr>
          <w:color w:val="000000"/>
          <w:sz w:val="28"/>
          <w:szCs w:val="28"/>
        </w:rPr>
      </w:pPr>
      <w:r>
        <w:rPr>
          <w:color w:val="000000"/>
          <w:sz w:val="28"/>
          <w:szCs w:val="28"/>
        </w:rPr>
        <w:t xml:space="preserve">В 1996г. развитие рынка ценных бумаг в сравнении с 1995г. существенно ускорилось. Основным фактором роста рынка был рост темпа приватизации и количества преобразованных в акционерные общества бывших государственных предприятий. На начало 1997г. эмитентами Украины было выпущено акций на сумму 3439,9 млн. грн; т.е. в 4,4 раза больше, чем 1995г. В таких же размерах увеличился выпуск векселей, и хотя сберегательных сертификатов было выпущено на 36,6% меньше, но выпуск других ценных бумаг вырос на 2,1 раза. В целом эмиссия ценных бумаг выросла в 2,7 раза. Соответственно изменилась структура эмиссии, </w:t>
      </w:r>
      <w:r w:rsidR="00AB4077">
        <w:rPr>
          <w:color w:val="000000"/>
          <w:sz w:val="28"/>
          <w:szCs w:val="28"/>
        </w:rPr>
        <w:t>данные</w:t>
      </w:r>
      <w:r w:rsidR="00B00D61">
        <w:rPr>
          <w:color w:val="000000"/>
          <w:sz w:val="28"/>
          <w:szCs w:val="28"/>
        </w:rPr>
        <w:t>,</w:t>
      </w:r>
      <w:r w:rsidR="00AB4077">
        <w:rPr>
          <w:color w:val="000000"/>
          <w:sz w:val="28"/>
          <w:szCs w:val="28"/>
        </w:rPr>
        <w:t xml:space="preserve"> </w:t>
      </w:r>
      <w:r w:rsidR="003A68C9">
        <w:rPr>
          <w:color w:val="000000"/>
          <w:sz w:val="28"/>
          <w:szCs w:val="28"/>
        </w:rPr>
        <w:t>которой представлены в таблице 1</w:t>
      </w:r>
      <w:r w:rsidR="006313E1">
        <w:rPr>
          <w:color w:val="000000"/>
          <w:sz w:val="28"/>
          <w:szCs w:val="28"/>
        </w:rPr>
        <w:t>.3</w:t>
      </w:r>
      <w:r w:rsidR="00AB4077">
        <w:rPr>
          <w:color w:val="000000"/>
          <w:sz w:val="28"/>
          <w:szCs w:val="28"/>
        </w:rPr>
        <w:t>.</w:t>
      </w:r>
    </w:p>
    <w:p w:rsidR="006313E1" w:rsidRDefault="006313E1" w:rsidP="006313E1">
      <w:pPr>
        <w:spacing w:line="360" w:lineRule="auto"/>
        <w:ind w:firstLine="709"/>
        <w:jc w:val="right"/>
        <w:rPr>
          <w:color w:val="000000"/>
          <w:sz w:val="28"/>
          <w:szCs w:val="28"/>
        </w:rPr>
      </w:pPr>
      <w:r>
        <w:rPr>
          <w:color w:val="000000"/>
          <w:sz w:val="28"/>
          <w:szCs w:val="28"/>
        </w:rPr>
        <w:t>Таблица 1.2. Распределения ценных бумаг в 1995-1996 г.</w:t>
      </w:r>
    </w:p>
    <w:p w:rsidR="006313E1" w:rsidRDefault="006313E1" w:rsidP="003357FE">
      <w:pPr>
        <w:spacing w:line="360" w:lineRule="auto"/>
        <w:ind w:firstLine="709"/>
        <w:jc w:val="both"/>
        <w:rPr>
          <w:color w:val="000000"/>
          <w:sz w:val="28"/>
          <w:szCs w:val="28"/>
        </w:rPr>
      </w:pPr>
    </w:p>
    <w:tbl>
      <w:tblPr>
        <w:tblW w:w="8490" w:type="dxa"/>
        <w:tblInd w:w="-25" w:type="dxa"/>
        <w:tblLook w:val="0000" w:firstRow="0" w:lastRow="0" w:firstColumn="0" w:lastColumn="0" w:noHBand="0" w:noVBand="0"/>
      </w:tblPr>
      <w:tblGrid>
        <w:gridCol w:w="2880"/>
        <w:gridCol w:w="1540"/>
        <w:gridCol w:w="1100"/>
        <w:gridCol w:w="1430"/>
        <w:gridCol w:w="1540"/>
      </w:tblGrid>
      <w:tr w:rsidR="006313E1" w:rsidRPr="006313E1">
        <w:trPr>
          <w:trHeight w:val="255"/>
        </w:trPr>
        <w:tc>
          <w:tcPr>
            <w:tcW w:w="2880" w:type="dxa"/>
            <w:vMerge w:val="restart"/>
            <w:tcBorders>
              <w:top w:val="single" w:sz="4" w:space="0" w:color="auto"/>
              <w:left w:val="single" w:sz="4" w:space="0" w:color="auto"/>
              <w:bottom w:val="single" w:sz="4" w:space="0" w:color="000000"/>
              <w:right w:val="single" w:sz="4" w:space="0" w:color="auto"/>
            </w:tcBorders>
            <w:noWrap/>
            <w:vAlign w:val="bottom"/>
          </w:tcPr>
          <w:p w:rsidR="006313E1" w:rsidRPr="006313E1" w:rsidRDefault="006313E1" w:rsidP="006313E1">
            <w:pPr>
              <w:widowControl/>
              <w:autoSpaceDE/>
              <w:autoSpaceDN/>
              <w:adjustRightInd/>
              <w:rPr>
                <w:rFonts w:ascii="Arial" w:hAnsi="Arial" w:cs="Arial"/>
                <w:sz w:val="24"/>
                <w:szCs w:val="24"/>
              </w:rPr>
            </w:pPr>
            <w:r w:rsidRPr="006313E1">
              <w:rPr>
                <w:rFonts w:ascii="Arial" w:hAnsi="Arial" w:cs="Arial"/>
                <w:sz w:val="24"/>
                <w:szCs w:val="24"/>
              </w:rPr>
              <w:t>Виды ценных бумаг</w:t>
            </w:r>
          </w:p>
        </w:tc>
        <w:tc>
          <w:tcPr>
            <w:tcW w:w="2640" w:type="dxa"/>
            <w:gridSpan w:val="2"/>
            <w:tcBorders>
              <w:top w:val="single" w:sz="4" w:space="0" w:color="auto"/>
              <w:left w:val="nil"/>
              <w:bottom w:val="single" w:sz="4" w:space="0" w:color="auto"/>
              <w:right w:val="single" w:sz="4" w:space="0" w:color="auto"/>
            </w:tcBorders>
            <w:noWrap/>
            <w:vAlign w:val="bottom"/>
          </w:tcPr>
          <w:p w:rsidR="006313E1" w:rsidRPr="006313E1" w:rsidRDefault="006313E1" w:rsidP="006313E1">
            <w:pPr>
              <w:widowControl/>
              <w:autoSpaceDE/>
              <w:autoSpaceDN/>
              <w:adjustRightInd/>
              <w:jc w:val="center"/>
              <w:rPr>
                <w:rFonts w:ascii="Arial" w:hAnsi="Arial" w:cs="Arial"/>
                <w:sz w:val="24"/>
                <w:szCs w:val="24"/>
              </w:rPr>
            </w:pPr>
            <w:r w:rsidRPr="006313E1">
              <w:rPr>
                <w:rFonts w:ascii="Arial" w:hAnsi="Arial" w:cs="Arial"/>
                <w:sz w:val="24"/>
                <w:szCs w:val="24"/>
              </w:rPr>
              <w:t>1995 г.</w:t>
            </w:r>
          </w:p>
        </w:tc>
        <w:tc>
          <w:tcPr>
            <w:tcW w:w="2970" w:type="dxa"/>
            <w:gridSpan w:val="2"/>
            <w:tcBorders>
              <w:top w:val="single" w:sz="4" w:space="0" w:color="auto"/>
              <w:left w:val="nil"/>
              <w:bottom w:val="single" w:sz="4" w:space="0" w:color="auto"/>
              <w:right w:val="single" w:sz="4" w:space="0" w:color="auto"/>
            </w:tcBorders>
            <w:noWrap/>
            <w:vAlign w:val="bottom"/>
          </w:tcPr>
          <w:p w:rsidR="006313E1" w:rsidRPr="006313E1" w:rsidRDefault="006313E1" w:rsidP="006313E1">
            <w:pPr>
              <w:widowControl/>
              <w:autoSpaceDE/>
              <w:autoSpaceDN/>
              <w:adjustRightInd/>
              <w:jc w:val="center"/>
              <w:rPr>
                <w:rFonts w:ascii="Arial" w:hAnsi="Arial" w:cs="Arial"/>
                <w:sz w:val="24"/>
                <w:szCs w:val="24"/>
              </w:rPr>
            </w:pPr>
            <w:r w:rsidRPr="006313E1">
              <w:rPr>
                <w:rFonts w:ascii="Arial" w:hAnsi="Arial" w:cs="Arial"/>
                <w:sz w:val="24"/>
                <w:szCs w:val="24"/>
              </w:rPr>
              <w:t>1996 г.</w:t>
            </w:r>
          </w:p>
        </w:tc>
      </w:tr>
      <w:tr w:rsidR="006313E1" w:rsidRPr="006313E1">
        <w:trPr>
          <w:trHeight w:val="255"/>
        </w:trPr>
        <w:tc>
          <w:tcPr>
            <w:tcW w:w="2880" w:type="dxa"/>
            <w:vMerge/>
            <w:tcBorders>
              <w:top w:val="single" w:sz="4" w:space="0" w:color="auto"/>
              <w:left w:val="single" w:sz="4" w:space="0" w:color="auto"/>
              <w:bottom w:val="single" w:sz="4" w:space="0" w:color="000000"/>
              <w:right w:val="single" w:sz="4" w:space="0" w:color="auto"/>
            </w:tcBorders>
            <w:vAlign w:val="center"/>
          </w:tcPr>
          <w:p w:rsidR="006313E1" w:rsidRPr="006313E1" w:rsidRDefault="006313E1" w:rsidP="006313E1">
            <w:pPr>
              <w:widowControl/>
              <w:autoSpaceDE/>
              <w:autoSpaceDN/>
              <w:adjustRightInd/>
              <w:rPr>
                <w:rFonts w:ascii="Arial" w:hAnsi="Arial" w:cs="Arial"/>
                <w:sz w:val="24"/>
                <w:szCs w:val="24"/>
              </w:rPr>
            </w:pPr>
          </w:p>
        </w:tc>
        <w:tc>
          <w:tcPr>
            <w:tcW w:w="1540" w:type="dxa"/>
            <w:tcBorders>
              <w:top w:val="nil"/>
              <w:left w:val="nil"/>
              <w:bottom w:val="single" w:sz="4" w:space="0" w:color="auto"/>
              <w:right w:val="single" w:sz="4" w:space="0" w:color="auto"/>
            </w:tcBorders>
            <w:noWrap/>
            <w:vAlign w:val="bottom"/>
          </w:tcPr>
          <w:p w:rsidR="006313E1" w:rsidRPr="006313E1" w:rsidRDefault="006313E1" w:rsidP="006313E1">
            <w:pPr>
              <w:widowControl/>
              <w:autoSpaceDE/>
              <w:autoSpaceDN/>
              <w:adjustRightInd/>
              <w:rPr>
                <w:rFonts w:ascii="Arial" w:hAnsi="Arial" w:cs="Arial"/>
                <w:sz w:val="24"/>
                <w:szCs w:val="24"/>
              </w:rPr>
            </w:pPr>
            <w:r w:rsidRPr="006313E1">
              <w:rPr>
                <w:rFonts w:ascii="Arial" w:hAnsi="Arial" w:cs="Arial"/>
                <w:sz w:val="24"/>
                <w:szCs w:val="24"/>
              </w:rPr>
              <w:t>трлн.крб.</w:t>
            </w:r>
          </w:p>
        </w:tc>
        <w:tc>
          <w:tcPr>
            <w:tcW w:w="1100" w:type="dxa"/>
            <w:tcBorders>
              <w:top w:val="nil"/>
              <w:left w:val="nil"/>
              <w:bottom w:val="single" w:sz="4" w:space="0" w:color="auto"/>
              <w:right w:val="single" w:sz="4" w:space="0" w:color="auto"/>
            </w:tcBorders>
            <w:noWrap/>
            <w:vAlign w:val="bottom"/>
          </w:tcPr>
          <w:p w:rsidR="006313E1" w:rsidRPr="006313E1" w:rsidRDefault="006313E1" w:rsidP="006313E1">
            <w:pPr>
              <w:widowControl/>
              <w:autoSpaceDE/>
              <w:autoSpaceDN/>
              <w:adjustRightInd/>
              <w:rPr>
                <w:rFonts w:ascii="Arial" w:hAnsi="Arial" w:cs="Arial"/>
                <w:sz w:val="24"/>
                <w:szCs w:val="24"/>
              </w:rPr>
            </w:pPr>
            <w:r w:rsidRPr="006313E1">
              <w:rPr>
                <w:rFonts w:ascii="Arial" w:hAnsi="Arial" w:cs="Arial"/>
                <w:sz w:val="24"/>
                <w:szCs w:val="24"/>
              </w:rPr>
              <w:t>%</w:t>
            </w:r>
          </w:p>
        </w:tc>
        <w:tc>
          <w:tcPr>
            <w:tcW w:w="1430" w:type="dxa"/>
            <w:tcBorders>
              <w:top w:val="nil"/>
              <w:left w:val="nil"/>
              <w:bottom w:val="single" w:sz="4" w:space="0" w:color="auto"/>
              <w:right w:val="single" w:sz="4" w:space="0" w:color="auto"/>
            </w:tcBorders>
            <w:noWrap/>
            <w:vAlign w:val="bottom"/>
          </w:tcPr>
          <w:p w:rsidR="006313E1" w:rsidRPr="006313E1" w:rsidRDefault="006313E1" w:rsidP="006313E1">
            <w:pPr>
              <w:widowControl/>
              <w:autoSpaceDE/>
              <w:autoSpaceDN/>
              <w:adjustRightInd/>
              <w:rPr>
                <w:rFonts w:ascii="Arial" w:hAnsi="Arial" w:cs="Arial"/>
                <w:sz w:val="24"/>
                <w:szCs w:val="24"/>
              </w:rPr>
            </w:pPr>
            <w:r w:rsidRPr="006313E1">
              <w:rPr>
                <w:rFonts w:ascii="Arial" w:hAnsi="Arial" w:cs="Arial"/>
                <w:sz w:val="24"/>
                <w:szCs w:val="24"/>
              </w:rPr>
              <w:t>трлн.крб.</w:t>
            </w:r>
          </w:p>
        </w:tc>
        <w:tc>
          <w:tcPr>
            <w:tcW w:w="1540" w:type="dxa"/>
            <w:tcBorders>
              <w:top w:val="nil"/>
              <w:left w:val="nil"/>
              <w:bottom w:val="single" w:sz="4" w:space="0" w:color="auto"/>
              <w:right w:val="single" w:sz="4" w:space="0" w:color="auto"/>
            </w:tcBorders>
            <w:noWrap/>
            <w:vAlign w:val="bottom"/>
          </w:tcPr>
          <w:p w:rsidR="006313E1" w:rsidRPr="006313E1" w:rsidRDefault="006313E1" w:rsidP="006313E1">
            <w:pPr>
              <w:widowControl/>
              <w:autoSpaceDE/>
              <w:autoSpaceDN/>
              <w:adjustRightInd/>
              <w:rPr>
                <w:rFonts w:ascii="Arial" w:hAnsi="Arial" w:cs="Arial"/>
                <w:sz w:val="24"/>
                <w:szCs w:val="24"/>
              </w:rPr>
            </w:pPr>
            <w:r w:rsidRPr="006313E1">
              <w:rPr>
                <w:rFonts w:ascii="Arial" w:hAnsi="Arial" w:cs="Arial"/>
                <w:sz w:val="24"/>
                <w:szCs w:val="24"/>
              </w:rPr>
              <w:t>%</w:t>
            </w:r>
          </w:p>
        </w:tc>
      </w:tr>
      <w:tr w:rsidR="006313E1" w:rsidRPr="006313E1">
        <w:trPr>
          <w:trHeight w:val="255"/>
        </w:trPr>
        <w:tc>
          <w:tcPr>
            <w:tcW w:w="2880" w:type="dxa"/>
            <w:tcBorders>
              <w:top w:val="nil"/>
              <w:left w:val="single" w:sz="4" w:space="0" w:color="auto"/>
              <w:bottom w:val="single" w:sz="4" w:space="0" w:color="auto"/>
              <w:right w:val="single" w:sz="4" w:space="0" w:color="auto"/>
            </w:tcBorders>
            <w:noWrap/>
            <w:vAlign w:val="bottom"/>
          </w:tcPr>
          <w:p w:rsidR="006313E1" w:rsidRPr="006313E1" w:rsidRDefault="006313E1" w:rsidP="006313E1">
            <w:pPr>
              <w:widowControl/>
              <w:autoSpaceDE/>
              <w:autoSpaceDN/>
              <w:adjustRightInd/>
              <w:rPr>
                <w:rFonts w:ascii="Arial" w:hAnsi="Arial" w:cs="Arial"/>
                <w:sz w:val="24"/>
                <w:szCs w:val="24"/>
              </w:rPr>
            </w:pPr>
            <w:r w:rsidRPr="006313E1">
              <w:rPr>
                <w:rFonts w:ascii="Arial" w:hAnsi="Arial" w:cs="Arial"/>
                <w:sz w:val="24"/>
                <w:szCs w:val="24"/>
              </w:rPr>
              <w:t>Акции</w:t>
            </w:r>
          </w:p>
        </w:tc>
        <w:tc>
          <w:tcPr>
            <w:tcW w:w="1540" w:type="dxa"/>
            <w:tcBorders>
              <w:top w:val="nil"/>
              <w:left w:val="nil"/>
              <w:bottom w:val="single" w:sz="4" w:space="0" w:color="auto"/>
              <w:right w:val="single" w:sz="4" w:space="0" w:color="auto"/>
            </w:tcBorders>
            <w:noWrap/>
            <w:vAlign w:val="bottom"/>
          </w:tcPr>
          <w:p w:rsidR="006313E1" w:rsidRPr="006313E1" w:rsidRDefault="006313E1" w:rsidP="006313E1">
            <w:pPr>
              <w:widowControl/>
              <w:autoSpaceDE/>
              <w:autoSpaceDN/>
              <w:adjustRightInd/>
              <w:jc w:val="right"/>
              <w:rPr>
                <w:rFonts w:ascii="Arial" w:hAnsi="Arial" w:cs="Arial"/>
                <w:sz w:val="24"/>
                <w:szCs w:val="24"/>
              </w:rPr>
            </w:pPr>
            <w:r w:rsidRPr="006313E1">
              <w:rPr>
                <w:rFonts w:ascii="Arial" w:hAnsi="Arial" w:cs="Arial"/>
                <w:sz w:val="24"/>
                <w:szCs w:val="24"/>
              </w:rPr>
              <w:t>2663,5</w:t>
            </w:r>
          </w:p>
        </w:tc>
        <w:tc>
          <w:tcPr>
            <w:tcW w:w="1100" w:type="dxa"/>
            <w:tcBorders>
              <w:top w:val="nil"/>
              <w:left w:val="nil"/>
              <w:bottom w:val="single" w:sz="4" w:space="0" w:color="auto"/>
              <w:right w:val="single" w:sz="4" w:space="0" w:color="auto"/>
            </w:tcBorders>
            <w:noWrap/>
            <w:vAlign w:val="bottom"/>
          </w:tcPr>
          <w:p w:rsidR="006313E1" w:rsidRPr="006313E1" w:rsidRDefault="006313E1" w:rsidP="006313E1">
            <w:pPr>
              <w:widowControl/>
              <w:autoSpaceDE/>
              <w:autoSpaceDN/>
              <w:adjustRightInd/>
              <w:jc w:val="right"/>
              <w:rPr>
                <w:rFonts w:ascii="Arial" w:hAnsi="Arial" w:cs="Arial"/>
                <w:sz w:val="24"/>
                <w:szCs w:val="24"/>
              </w:rPr>
            </w:pPr>
            <w:r w:rsidRPr="006313E1">
              <w:rPr>
                <w:rFonts w:ascii="Arial" w:hAnsi="Arial" w:cs="Arial"/>
                <w:sz w:val="24"/>
                <w:szCs w:val="24"/>
              </w:rPr>
              <w:t>343,1</w:t>
            </w:r>
          </w:p>
        </w:tc>
        <w:tc>
          <w:tcPr>
            <w:tcW w:w="1430" w:type="dxa"/>
            <w:tcBorders>
              <w:top w:val="nil"/>
              <w:left w:val="nil"/>
              <w:bottom w:val="single" w:sz="4" w:space="0" w:color="auto"/>
              <w:right w:val="single" w:sz="4" w:space="0" w:color="auto"/>
            </w:tcBorders>
            <w:noWrap/>
            <w:vAlign w:val="bottom"/>
          </w:tcPr>
          <w:p w:rsidR="006313E1" w:rsidRPr="006313E1" w:rsidRDefault="006313E1" w:rsidP="006313E1">
            <w:pPr>
              <w:widowControl/>
              <w:autoSpaceDE/>
              <w:autoSpaceDN/>
              <w:adjustRightInd/>
              <w:jc w:val="right"/>
              <w:rPr>
                <w:rFonts w:ascii="Arial" w:hAnsi="Arial" w:cs="Arial"/>
                <w:sz w:val="24"/>
                <w:szCs w:val="24"/>
              </w:rPr>
            </w:pPr>
            <w:r w:rsidRPr="006313E1">
              <w:rPr>
                <w:rFonts w:ascii="Arial" w:hAnsi="Arial" w:cs="Arial"/>
                <w:sz w:val="24"/>
                <w:szCs w:val="24"/>
              </w:rPr>
              <w:t>3439,9</w:t>
            </w:r>
          </w:p>
        </w:tc>
        <w:tc>
          <w:tcPr>
            <w:tcW w:w="1540" w:type="dxa"/>
            <w:tcBorders>
              <w:top w:val="nil"/>
              <w:left w:val="nil"/>
              <w:bottom w:val="single" w:sz="4" w:space="0" w:color="auto"/>
              <w:right w:val="single" w:sz="4" w:space="0" w:color="auto"/>
            </w:tcBorders>
            <w:noWrap/>
            <w:vAlign w:val="bottom"/>
          </w:tcPr>
          <w:p w:rsidR="006313E1" w:rsidRPr="006313E1" w:rsidRDefault="006313E1" w:rsidP="006313E1">
            <w:pPr>
              <w:widowControl/>
              <w:autoSpaceDE/>
              <w:autoSpaceDN/>
              <w:adjustRightInd/>
              <w:jc w:val="right"/>
              <w:rPr>
                <w:rFonts w:ascii="Arial" w:hAnsi="Arial" w:cs="Arial"/>
                <w:sz w:val="24"/>
                <w:szCs w:val="24"/>
              </w:rPr>
            </w:pPr>
            <w:r w:rsidRPr="006313E1">
              <w:rPr>
                <w:rFonts w:ascii="Arial" w:hAnsi="Arial" w:cs="Arial"/>
                <w:sz w:val="24"/>
                <w:szCs w:val="24"/>
              </w:rPr>
              <w:t>74,5</w:t>
            </w:r>
          </w:p>
        </w:tc>
      </w:tr>
      <w:tr w:rsidR="006313E1" w:rsidRPr="006313E1">
        <w:trPr>
          <w:trHeight w:val="255"/>
        </w:trPr>
        <w:tc>
          <w:tcPr>
            <w:tcW w:w="2880" w:type="dxa"/>
            <w:tcBorders>
              <w:top w:val="nil"/>
              <w:left w:val="single" w:sz="4" w:space="0" w:color="auto"/>
              <w:bottom w:val="single" w:sz="4" w:space="0" w:color="auto"/>
              <w:right w:val="single" w:sz="4" w:space="0" w:color="auto"/>
            </w:tcBorders>
            <w:noWrap/>
            <w:vAlign w:val="bottom"/>
          </w:tcPr>
          <w:p w:rsidR="006313E1" w:rsidRPr="006313E1" w:rsidRDefault="006313E1" w:rsidP="006313E1">
            <w:pPr>
              <w:widowControl/>
              <w:autoSpaceDE/>
              <w:autoSpaceDN/>
              <w:adjustRightInd/>
              <w:rPr>
                <w:rFonts w:ascii="Arial" w:hAnsi="Arial" w:cs="Arial"/>
                <w:sz w:val="24"/>
                <w:szCs w:val="24"/>
              </w:rPr>
            </w:pPr>
            <w:r w:rsidRPr="006313E1">
              <w:rPr>
                <w:rFonts w:ascii="Arial" w:hAnsi="Arial" w:cs="Arial"/>
                <w:sz w:val="24"/>
                <w:szCs w:val="24"/>
              </w:rPr>
              <w:t>Векселя</w:t>
            </w:r>
          </w:p>
        </w:tc>
        <w:tc>
          <w:tcPr>
            <w:tcW w:w="1540" w:type="dxa"/>
            <w:tcBorders>
              <w:top w:val="nil"/>
              <w:left w:val="nil"/>
              <w:bottom w:val="single" w:sz="4" w:space="0" w:color="auto"/>
              <w:right w:val="single" w:sz="4" w:space="0" w:color="auto"/>
            </w:tcBorders>
            <w:noWrap/>
            <w:vAlign w:val="bottom"/>
          </w:tcPr>
          <w:p w:rsidR="006313E1" w:rsidRPr="006313E1" w:rsidRDefault="006313E1" w:rsidP="006313E1">
            <w:pPr>
              <w:widowControl/>
              <w:autoSpaceDE/>
              <w:autoSpaceDN/>
              <w:adjustRightInd/>
              <w:jc w:val="right"/>
              <w:rPr>
                <w:rFonts w:ascii="Arial" w:hAnsi="Arial" w:cs="Arial"/>
                <w:sz w:val="24"/>
                <w:szCs w:val="24"/>
              </w:rPr>
            </w:pPr>
            <w:r w:rsidRPr="006313E1">
              <w:rPr>
                <w:rFonts w:ascii="Arial" w:hAnsi="Arial" w:cs="Arial"/>
                <w:sz w:val="24"/>
                <w:szCs w:val="24"/>
              </w:rPr>
              <w:t>174,7</w:t>
            </w:r>
          </w:p>
        </w:tc>
        <w:tc>
          <w:tcPr>
            <w:tcW w:w="1100" w:type="dxa"/>
            <w:tcBorders>
              <w:top w:val="nil"/>
              <w:left w:val="nil"/>
              <w:bottom w:val="single" w:sz="4" w:space="0" w:color="auto"/>
              <w:right w:val="single" w:sz="4" w:space="0" w:color="auto"/>
            </w:tcBorders>
            <w:noWrap/>
            <w:vAlign w:val="bottom"/>
          </w:tcPr>
          <w:p w:rsidR="006313E1" w:rsidRPr="006313E1" w:rsidRDefault="006313E1" w:rsidP="006313E1">
            <w:pPr>
              <w:widowControl/>
              <w:autoSpaceDE/>
              <w:autoSpaceDN/>
              <w:adjustRightInd/>
              <w:jc w:val="right"/>
              <w:rPr>
                <w:rFonts w:ascii="Arial" w:hAnsi="Arial" w:cs="Arial"/>
                <w:sz w:val="24"/>
                <w:szCs w:val="24"/>
              </w:rPr>
            </w:pPr>
            <w:r w:rsidRPr="006313E1">
              <w:rPr>
                <w:rFonts w:ascii="Arial" w:hAnsi="Arial" w:cs="Arial"/>
                <w:sz w:val="24"/>
                <w:szCs w:val="24"/>
              </w:rPr>
              <w:t>326,5</w:t>
            </w:r>
          </w:p>
        </w:tc>
        <w:tc>
          <w:tcPr>
            <w:tcW w:w="1430" w:type="dxa"/>
            <w:tcBorders>
              <w:top w:val="nil"/>
              <w:left w:val="nil"/>
              <w:bottom w:val="single" w:sz="4" w:space="0" w:color="auto"/>
              <w:right w:val="single" w:sz="4" w:space="0" w:color="auto"/>
            </w:tcBorders>
            <w:noWrap/>
            <w:vAlign w:val="bottom"/>
          </w:tcPr>
          <w:p w:rsidR="006313E1" w:rsidRPr="006313E1" w:rsidRDefault="006313E1" w:rsidP="006313E1">
            <w:pPr>
              <w:widowControl/>
              <w:autoSpaceDE/>
              <w:autoSpaceDN/>
              <w:adjustRightInd/>
              <w:jc w:val="right"/>
              <w:rPr>
                <w:rFonts w:ascii="Arial" w:hAnsi="Arial" w:cs="Arial"/>
                <w:sz w:val="24"/>
                <w:szCs w:val="24"/>
              </w:rPr>
            </w:pPr>
            <w:r w:rsidRPr="006313E1">
              <w:rPr>
                <w:rFonts w:ascii="Arial" w:hAnsi="Arial" w:cs="Arial"/>
                <w:sz w:val="24"/>
                <w:szCs w:val="24"/>
              </w:rPr>
              <w:t>228,2</w:t>
            </w:r>
          </w:p>
        </w:tc>
        <w:tc>
          <w:tcPr>
            <w:tcW w:w="1540" w:type="dxa"/>
            <w:tcBorders>
              <w:top w:val="nil"/>
              <w:left w:val="nil"/>
              <w:bottom w:val="single" w:sz="4" w:space="0" w:color="auto"/>
              <w:right w:val="single" w:sz="4" w:space="0" w:color="auto"/>
            </w:tcBorders>
            <w:noWrap/>
            <w:vAlign w:val="bottom"/>
          </w:tcPr>
          <w:p w:rsidR="006313E1" w:rsidRPr="006313E1" w:rsidRDefault="006313E1" w:rsidP="006313E1">
            <w:pPr>
              <w:widowControl/>
              <w:autoSpaceDE/>
              <w:autoSpaceDN/>
              <w:adjustRightInd/>
              <w:jc w:val="right"/>
              <w:rPr>
                <w:rFonts w:ascii="Arial" w:hAnsi="Arial" w:cs="Arial"/>
                <w:sz w:val="24"/>
                <w:szCs w:val="24"/>
              </w:rPr>
            </w:pPr>
            <w:r w:rsidRPr="006313E1">
              <w:rPr>
                <w:rFonts w:ascii="Arial" w:hAnsi="Arial" w:cs="Arial"/>
                <w:sz w:val="24"/>
                <w:szCs w:val="24"/>
              </w:rPr>
              <w:t>4,9</w:t>
            </w:r>
          </w:p>
        </w:tc>
      </w:tr>
      <w:tr w:rsidR="006313E1" w:rsidRPr="006313E1">
        <w:trPr>
          <w:trHeight w:val="510"/>
        </w:trPr>
        <w:tc>
          <w:tcPr>
            <w:tcW w:w="2880" w:type="dxa"/>
            <w:tcBorders>
              <w:top w:val="nil"/>
              <w:left w:val="single" w:sz="4" w:space="0" w:color="auto"/>
              <w:bottom w:val="single" w:sz="4" w:space="0" w:color="auto"/>
              <w:right w:val="single" w:sz="4" w:space="0" w:color="auto"/>
            </w:tcBorders>
            <w:vAlign w:val="bottom"/>
          </w:tcPr>
          <w:p w:rsidR="006313E1" w:rsidRPr="006313E1" w:rsidRDefault="006313E1" w:rsidP="006313E1">
            <w:pPr>
              <w:widowControl/>
              <w:autoSpaceDE/>
              <w:autoSpaceDN/>
              <w:adjustRightInd/>
              <w:rPr>
                <w:rFonts w:ascii="Arial" w:hAnsi="Arial" w:cs="Arial"/>
                <w:sz w:val="24"/>
                <w:szCs w:val="24"/>
              </w:rPr>
            </w:pPr>
            <w:r w:rsidRPr="006313E1">
              <w:rPr>
                <w:rFonts w:ascii="Arial" w:hAnsi="Arial" w:cs="Arial"/>
                <w:sz w:val="24"/>
                <w:szCs w:val="24"/>
              </w:rPr>
              <w:t>Сберегательные сертификаты</w:t>
            </w:r>
          </w:p>
        </w:tc>
        <w:tc>
          <w:tcPr>
            <w:tcW w:w="1540" w:type="dxa"/>
            <w:tcBorders>
              <w:top w:val="nil"/>
              <w:left w:val="nil"/>
              <w:bottom w:val="single" w:sz="4" w:space="0" w:color="auto"/>
              <w:right w:val="single" w:sz="4" w:space="0" w:color="auto"/>
            </w:tcBorders>
            <w:noWrap/>
            <w:vAlign w:val="bottom"/>
          </w:tcPr>
          <w:p w:rsidR="006313E1" w:rsidRPr="006313E1" w:rsidRDefault="006313E1" w:rsidP="006313E1">
            <w:pPr>
              <w:widowControl/>
              <w:autoSpaceDE/>
              <w:autoSpaceDN/>
              <w:adjustRightInd/>
              <w:jc w:val="right"/>
              <w:rPr>
                <w:rFonts w:ascii="Arial" w:hAnsi="Arial" w:cs="Arial"/>
                <w:sz w:val="24"/>
                <w:szCs w:val="24"/>
              </w:rPr>
            </w:pPr>
            <w:r w:rsidRPr="006313E1">
              <w:rPr>
                <w:rFonts w:ascii="Arial" w:hAnsi="Arial" w:cs="Arial"/>
                <w:sz w:val="24"/>
                <w:szCs w:val="24"/>
              </w:rPr>
              <w:t>-227,7</w:t>
            </w:r>
          </w:p>
        </w:tc>
        <w:tc>
          <w:tcPr>
            <w:tcW w:w="1100" w:type="dxa"/>
            <w:tcBorders>
              <w:top w:val="nil"/>
              <w:left w:val="nil"/>
              <w:bottom w:val="single" w:sz="4" w:space="0" w:color="auto"/>
              <w:right w:val="single" w:sz="4" w:space="0" w:color="auto"/>
            </w:tcBorders>
            <w:noWrap/>
            <w:vAlign w:val="bottom"/>
          </w:tcPr>
          <w:p w:rsidR="006313E1" w:rsidRPr="006313E1" w:rsidRDefault="006313E1" w:rsidP="006313E1">
            <w:pPr>
              <w:widowControl/>
              <w:autoSpaceDE/>
              <w:autoSpaceDN/>
              <w:adjustRightInd/>
              <w:jc w:val="right"/>
              <w:rPr>
                <w:rFonts w:ascii="Arial" w:hAnsi="Arial" w:cs="Arial"/>
                <w:sz w:val="24"/>
                <w:szCs w:val="24"/>
              </w:rPr>
            </w:pPr>
            <w:r w:rsidRPr="006313E1">
              <w:rPr>
                <w:rFonts w:ascii="Arial" w:hAnsi="Arial" w:cs="Arial"/>
                <w:sz w:val="24"/>
                <w:szCs w:val="24"/>
              </w:rPr>
              <w:t>-36,6</w:t>
            </w:r>
          </w:p>
        </w:tc>
        <w:tc>
          <w:tcPr>
            <w:tcW w:w="1430" w:type="dxa"/>
            <w:tcBorders>
              <w:top w:val="nil"/>
              <w:left w:val="nil"/>
              <w:bottom w:val="single" w:sz="4" w:space="0" w:color="auto"/>
              <w:right w:val="single" w:sz="4" w:space="0" w:color="auto"/>
            </w:tcBorders>
            <w:noWrap/>
            <w:vAlign w:val="bottom"/>
          </w:tcPr>
          <w:p w:rsidR="006313E1" w:rsidRPr="006313E1" w:rsidRDefault="006313E1" w:rsidP="006313E1">
            <w:pPr>
              <w:widowControl/>
              <w:autoSpaceDE/>
              <w:autoSpaceDN/>
              <w:adjustRightInd/>
              <w:jc w:val="right"/>
              <w:rPr>
                <w:rFonts w:ascii="Arial" w:hAnsi="Arial" w:cs="Arial"/>
                <w:sz w:val="24"/>
                <w:szCs w:val="24"/>
              </w:rPr>
            </w:pPr>
            <w:r w:rsidRPr="006313E1">
              <w:rPr>
                <w:rFonts w:ascii="Arial" w:hAnsi="Arial" w:cs="Arial"/>
                <w:sz w:val="24"/>
                <w:szCs w:val="24"/>
              </w:rPr>
              <w:t>395</w:t>
            </w:r>
          </w:p>
        </w:tc>
        <w:tc>
          <w:tcPr>
            <w:tcW w:w="1540" w:type="dxa"/>
            <w:tcBorders>
              <w:top w:val="nil"/>
              <w:left w:val="nil"/>
              <w:bottom w:val="single" w:sz="4" w:space="0" w:color="auto"/>
              <w:right w:val="single" w:sz="4" w:space="0" w:color="auto"/>
            </w:tcBorders>
            <w:noWrap/>
            <w:vAlign w:val="bottom"/>
          </w:tcPr>
          <w:p w:rsidR="006313E1" w:rsidRPr="006313E1" w:rsidRDefault="006313E1" w:rsidP="006313E1">
            <w:pPr>
              <w:widowControl/>
              <w:autoSpaceDE/>
              <w:autoSpaceDN/>
              <w:adjustRightInd/>
              <w:jc w:val="right"/>
              <w:rPr>
                <w:rFonts w:ascii="Arial" w:hAnsi="Arial" w:cs="Arial"/>
                <w:sz w:val="24"/>
                <w:szCs w:val="24"/>
              </w:rPr>
            </w:pPr>
            <w:r w:rsidRPr="006313E1">
              <w:rPr>
                <w:rFonts w:ascii="Arial" w:hAnsi="Arial" w:cs="Arial"/>
                <w:sz w:val="24"/>
                <w:szCs w:val="24"/>
              </w:rPr>
              <w:t>8,6</w:t>
            </w:r>
          </w:p>
        </w:tc>
      </w:tr>
      <w:tr w:rsidR="006313E1" w:rsidRPr="006313E1">
        <w:trPr>
          <w:trHeight w:val="255"/>
        </w:trPr>
        <w:tc>
          <w:tcPr>
            <w:tcW w:w="2880" w:type="dxa"/>
            <w:tcBorders>
              <w:top w:val="nil"/>
              <w:left w:val="single" w:sz="4" w:space="0" w:color="auto"/>
              <w:bottom w:val="single" w:sz="4" w:space="0" w:color="auto"/>
              <w:right w:val="single" w:sz="4" w:space="0" w:color="auto"/>
            </w:tcBorders>
            <w:noWrap/>
            <w:vAlign w:val="bottom"/>
          </w:tcPr>
          <w:p w:rsidR="006313E1" w:rsidRPr="006313E1" w:rsidRDefault="006313E1" w:rsidP="006313E1">
            <w:pPr>
              <w:widowControl/>
              <w:autoSpaceDE/>
              <w:autoSpaceDN/>
              <w:adjustRightInd/>
              <w:rPr>
                <w:rFonts w:ascii="Arial" w:hAnsi="Arial" w:cs="Arial"/>
                <w:sz w:val="24"/>
                <w:szCs w:val="24"/>
              </w:rPr>
            </w:pPr>
            <w:r w:rsidRPr="006313E1">
              <w:rPr>
                <w:rFonts w:ascii="Arial" w:hAnsi="Arial" w:cs="Arial"/>
                <w:sz w:val="24"/>
                <w:szCs w:val="24"/>
              </w:rPr>
              <w:t>Другие ценные бумаги</w:t>
            </w:r>
          </w:p>
        </w:tc>
        <w:tc>
          <w:tcPr>
            <w:tcW w:w="1540" w:type="dxa"/>
            <w:tcBorders>
              <w:top w:val="nil"/>
              <w:left w:val="nil"/>
              <w:bottom w:val="single" w:sz="4" w:space="0" w:color="auto"/>
              <w:right w:val="single" w:sz="4" w:space="0" w:color="auto"/>
            </w:tcBorders>
            <w:noWrap/>
            <w:vAlign w:val="bottom"/>
          </w:tcPr>
          <w:p w:rsidR="006313E1" w:rsidRPr="006313E1" w:rsidRDefault="006313E1" w:rsidP="006313E1">
            <w:pPr>
              <w:widowControl/>
              <w:autoSpaceDE/>
              <w:autoSpaceDN/>
              <w:adjustRightInd/>
              <w:jc w:val="right"/>
              <w:rPr>
                <w:rFonts w:ascii="Arial" w:hAnsi="Arial" w:cs="Arial"/>
                <w:sz w:val="24"/>
                <w:szCs w:val="24"/>
              </w:rPr>
            </w:pPr>
            <w:r w:rsidRPr="006313E1">
              <w:rPr>
                <w:rFonts w:ascii="Arial" w:hAnsi="Arial" w:cs="Arial"/>
                <w:sz w:val="24"/>
                <w:szCs w:val="24"/>
              </w:rPr>
              <w:t>293</w:t>
            </w:r>
          </w:p>
        </w:tc>
        <w:tc>
          <w:tcPr>
            <w:tcW w:w="1100" w:type="dxa"/>
            <w:tcBorders>
              <w:top w:val="nil"/>
              <w:left w:val="nil"/>
              <w:bottom w:val="single" w:sz="4" w:space="0" w:color="auto"/>
              <w:right w:val="single" w:sz="4" w:space="0" w:color="auto"/>
            </w:tcBorders>
            <w:noWrap/>
            <w:vAlign w:val="bottom"/>
          </w:tcPr>
          <w:p w:rsidR="006313E1" w:rsidRPr="006313E1" w:rsidRDefault="006313E1" w:rsidP="006313E1">
            <w:pPr>
              <w:widowControl/>
              <w:autoSpaceDE/>
              <w:autoSpaceDN/>
              <w:adjustRightInd/>
              <w:jc w:val="right"/>
              <w:rPr>
                <w:rFonts w:ascii="Arial" w:hAnsi="Arial" w:cs="Arial"/>
                <w:sz w:val="24"/>
                <w:szCs w:val="24"/>
              </w:rPr>
            </w:pPr>
            <w:r w:rsidRPr="006313E1">
              <w:rPr>
                <w:rFonts w:ascii="Arial" w:hAnsi="Arial" w:cs="Arial"/>
                <w:sz w:val="24"/>
                <w:szCs w:val="24"/>
              </w:rPr>
              <w:t>111,5</w:t>
            </w:r>
          </w:p>
        </w:tc>
        <w:tc>
          <w:tcPr>
            <w:tcW w:w="1430" w:type="dxa"/>
            <w:tcBorders>
              <w:top w:val="nil"/>
              <w:left w:val="nil"/>
              <w:bottom w:val="single" w:sz="4" w:space="0" w:color="auto"/>
              <w:right w:val="single" w:sz="4" w:space="0" w:color="auto"/>
            </w:tcBorders>
            <w:noWrap/>
            <w:vAlign w:val="bottom"/>
          </w:tcPr>
          <w:p w:rsidR="006313E1" w:rsidRPr="006313E1" w:rsidRDefault="006313E1" w:rsidP="006313E1">
            <w:pPr>
              <w:widowControl/>
              <w:autoSpaceDE/>
              <w:autoSpaceDN/>
              <w:adjustRightInd/>
              <w:jc w:val="right"/>
              <w:rPr>
                <w:rFonts w:ascii="Arial" w:hAnsi="Arial" w:cs="Arial"/>
                <w:sz w:val="24"/>
                <w:szCs w:val="24"/>
              </w:rPr>
            </w:pPr>
            <w:r w:rsidRPr="006313E1">
              <w:rPr>
                <w:rFonts w:ascii="Arial" w:hAnsi="Arial" w:cs="Arial"/>
                <w:sz w:val="24"/>
                <w:szCs w:val="24"/>
              </w:rPr>
              <w:t>555,8</w:t>
            </w:r>
          </w:p>
        </w:tc>
        <w:tc>
          <w:tcPr>
            <w:tcW w:w="1540" w:type="dxa"/>
            <w:tcBorders>
              <w:top w:val="nil"/>
              <w:left w:val="nil"/>
              <w:bottom w:val="single" w:sz="4" w:space="0" w:color="auto"/>
              <w:right w:val="single" w:sz="4" w:space="0" w:color="auto"/>
            </w:tcBorders>
            <w:noWrap/>
            <w:vAlign w:val="bottom"/>
          </w:tcPr>
          <w:p w:rsidR="006313E1" w:rsidRPr="006313E1" w:rsidRDefault="006313E1" w:rsidP="006313E1">
            <w:pPr>
              <w:widowControl/>
              <w:autoSpaceDE/>
              <w:autoSpaceDN/>
              <w:adjustRightInd/>
              <w:jc w:val="right"/>
              <w:rPr>
                <w:rFonts w:ascii="Arial" w:hAnsi="Arial" w:cs="Arial"/>
                <w:sz w:val="24"/>
                <w:szCs w:val="24"/>
              </w:rPr>
            </w:pPr>
            <w:r w:rsidRPr="006313E1">
              <w:rPr>
                <w:rFonts w:ascii="Arial" w:hAnsi="Arial" w:cs="Arial"/>
                <w:sz w:val="24"/>
                <w:szCs w:val="24"/>
              </w:rPr>
              <w:t>12</w:t>
            </w:r>
          </w:p>
        </w:tc>
      </w:tr>
      <w:tr w:rsidR="006313E1" w:rsidRPr="006313E1">
        <w:trPr>
          <w:trHeight w:val="255"/>
        </w:trPr>
        <w:tc>
          <w:tcPr>
            <w:tcW w:w="2880" w:type="dxa"/>
            <w:tcBorders>
              <w:top w:val="nil"/>
              <w:left w:val="single" w:sz="4" w:space="0" w:color="auto"/>
              <w:bottom w:val="single" w:sz="4" w:space="0" w:color="auto"/>
              <w:right w:val="single" w:sz="4" w:space="0" w:color="auto"/>
            </w:tcBorders>
            <w:noWrap/>
            <w:vAlign w:val="bottom"/>
          </w:tcPr>
          <w:p w:rsidR="006313E1" w:rsidRPr="006313E1" w:rsidRDefault="006313E1" w:rsidP="006313E1">
            <w:pPr>
              <w:widowControl/>
              <w:autoSpaceDE/>
              <w:autoSpaceDN/>
              <w:adjustRightInd/>
              <w:rPr>
                <w:rFonts w:ascii="Arial" w:hAnsi="Arial" w:cs="Arial"/>
                <w:sz w:val="24"/>
                <w:szCs w:val="24"/>
              </w:rPr>
            </w:pPr>
            <w:r w:rsidRPr="006313E1">
              <w:rPr>
                <w:rFonts w:ascii="Arial" w:hAnsi="Arial" w:cs="Arial"/>
                <w:sz w:val="24"/>
                <w:szCs w:val="24"/>
              </w:rPr>
              <w:t>Всего</w:t>
            </w:r>
          </w:p>
        </w:tc>
        <w:tc>
          <w:tcPr>
            <w:tcW w:w="1540" w:type="dxa"/>
            <w:tcBorders>
              <w:top w:val="nil"/>
              <w:left w:val="nil"/>
              <w:bottom w:val="single" w:sz="4" w:space="0" w:color="auto"/>
              <w:right w:val="single" w:sz="4" w:space="0" w:color="auto"/>
            </w:tcBorders>
            <w:noWrap/>
            <w:vAlign w:val="bottom"/>
          </w:tcPr>
          <w:p w:rsidR="006313E1" w:rsidRPr="006313E1" w:rsidRDefault="006313E1" w:rsidP="006313E1">
            <w:pPr>
              <w:widowControl/>
              <w:autoSpaceDE/>
              <w:autoSpaceDN/>
              <w:adjustRightInd/>
              <w:jc w:val="right"/>
              <w:rPr>
                <w:rFonts w:ascii="Arial" w:hAnsi="Arial" w:cs="Arial"/>
                <w:sz w:val="24"/>
                <w:szCs w:val="24"/>
              </w:rPr>
            </w:pPr>
            <w:r w:rsidRPr="006313E1">
              <w:rPr>
                <w:rFonts w:ascii="Arial" w:hAnsi="Arial" w:cs="Arial"/>
                <w:sz w:val="24"/>
                <w:szCs w:val="24"/>
              </w:rPr>
              <w:t>2903,5</w:t>
            </w:r>
          </w:p>
        </w:tc>
        <w:tc>
          <w:tcPr>
            <w:tcW w:w="1100" w:type="dxa"/>
            <w:tcBorders>
              <w:top w:val="nil"/>
              <w:left w:val="nil"/>
              <w:bottom w:val="single" w:sz="4" w:space="0" w:color="auto"/>
              <w:right w:val="single" w:sz="4" w:space="0" w:color="auto"/>
            </w:tcBorders>
            <w:noWrap/>
            <w:vAlign w:val="bottom"/>
          </w:tcPr>
          <w:p w:rsidR="006313E1" w:rsidRPr="006313E1" w:rsidRDefault="006313E1" w:rsidP="006313E1">
            <w:pPr>
              <w:widowControl/>
              <w:autoSpaceDE/>
              <w:autoSpaceDN/>
              <w:adjustRightInd/>
              <w:jc w:val="right"/>
              <w:rPr>
                <w:rFonts w:ascii="Arial" w:hAnsi="Arial" w:cs="Arial"/>
                <w:sz w:val="24"/>
                <w:szCs w:val="24"/>
              </w:rPr>
            </w:pPr>
            <w:r w:rsidRPr="006313E1">
              <w:rPr>
                <w:rFonts w:ascii="Arial" w:hAnsi="Arial" w:cs="Arial"/>
                <w:sz w:val="24"/>
                <w:szCs w:val="24"/>
              </w:rPr>
              <w:t>169,3</w:t>
            </w:r>
          </w:p>
        </w:tc>
        <w:tc>
          <w:tcPr>
            <w:tcW w:w="1430" w:type="dxa"/>
            <w:tcBorders>
              <w:top w:val="nil"/>
              <w:left w:val="nil"/>
              <w:bottom w:val="single" w:sz="4" w:space="0" w:color="auto"/>
              <w:right w:val="single" w:sz="4" w:space="0" w:color="auto"/>
            </w:tcBorders>
            <w:noWrap/>
            <w:vAlign w:val="bottom"/>
          </w:tcPr>
          <w:p w:rsidR="006313E1" w:rsidRPr="006313E1" w:rsidRDefault="006313E1" w:rsidP="006313E1">
            <w:pPr>
              <w:widowControl/>
              <w:autoSpaceDE/>
              <w:autoSpaceDN/>
              <w:adjustRightInd/>
              <w:jc w:val="right"/>
              <w:rPr>
                <w:rFonts w:ascii="Arial" w:hAnsi="Arial" w:cs="Arial"/>
                <w:sz w:val="24"/>
                <w:szCs w:val="24"/>
              </w:rPr>
            </w:pPr>
            <w:r w:rsidRPr="006313E1">
              <w:rPr>
                <w:rFonts w:ascii="Arial" w:hAnsi="Arial" w:cs="Arial"/>
                <w:sz w:val="24"/>
                <w:szCs w:val="24"/>
              </w:rPr>
              <w:t>4618,9</w:t>
            </w:r>
          </w:p>
        </w:tc>
        <w:tc>
          <w:tcPr>
            <w:tcW w:w="1540" w:type="dxa"/>
            <w:tcBorders>
              <w:top w:val="nil"/>
              <w:left w:val="nil"/>
              <w:bottom w:val="single" w:sz="4" w:space="0" w:color="auto"/>
              <w:right w:val="single" w:sz="4" w:space="0" w:color="auto"/>
            </w:tcBorders>
            <w:noWrap/>
            <w:vAlign w:val="bottom"/>
          </w:tcPr>
          <w:p w:rsidR="006313E1" w:rsidRPr="006313E1" w:rsidRDefault="006313E1" w:rsidP="006313E1">
            <w:pPr>
              <w:widowControl/>
              <w:autoSpaceDE/>
              <w:autoSpaceDN/>
              <w:adjustRightInd/>
              <w:jc w:val="right"/>
              <w:rPr>
                <w:rFonts w:ascii="Arial" w:hAnsi="Arial" w:cs="Arial"/>
                <w:sz w:val="24"/>
                <w:szCs w:val="24"/>
              </w:rPr>
            </w:pPr>
            <w:r w:rsidRPr="006313E1">
              <w:rPr>
                <w:rFonts w:ascii="Arial" w:hAnsi="Arial" w:cs="Arial"/>
                <w:sz w:val="24"/>
                <w:szCs w:val="24"/>
              </w:rPr>
              <w:t>100</w:t>
            </w:r>
          </w:p>
        </w:tc>
      </w:tr>
    </w:tbl>
    <w:p w:rsidR="006313E1" w:rsidRDefault="006313E1" w:rsidP="003357FE">
      <w:pPr>
        <w:spacing w:line="360" w:lineRule="auto"/>
        <w:ind w:firstLine="709"/>
        <w:jc w:val="both"/>
        <w:rPr>
          <w:color w:val="000000"/>
          <w:sz w:val="28"/>
          <w:szCs w:val="28"/>
        </w:rPr>
      </w:pPr>
    </w:p>
    <w:p w:rsidR="00AB4077" w:rsidRDefault="00AB4077" w:rsidP="003357FE">
      <w:pPr>
        <w:spacing w:line="360" w:lineRule="auto"/>
        <w:ind w:firstLine="709"/>
        <w:jc w:val="both"/>
        <w:rPr>
          <w:color w:val="000000"/>
          <w:sz w:val="28"/>
          <w:szCs w:val="28"/>
        </w:rPr>
      </w:pPr>
      <w:r>
        <w:rPr>
          <w:color w:val="000000"/>
          <w:sz w:val="28"/>
          <w:szCs w:val="28"/>
        </w:rPr>
        <w:t>В 1996г. в Украине акции стали наиболее распространенным и популярным видом ценных бумаг, поскольку объемы их выпуска росли быстрее, чем других вводов ценных бумаг. Соответственно, доля акций в общем выпуске возросла. Как видно из данных таблицы 4.2 удельный вес акций в общей стоимости эмитированных 1996г. ценных бумаг составил 74,5% против 45,3% в 1995г.</w:t>
      </w:r>
    </w:p>
    <w:p w:rsidR="00235C5E" w:rsidRDefault="00B00D61" w:rsidP="003357FE">
      <w:pPr>
        <w:spacing w:line="360" w:lineRule="auto"/>
        <w:ind w:firstLine="709"/>
        <w:jc w:val="both"/>
        <w:rPr>
          <w:color w:val="000000"/>
          <w:sz w:val="28"/>
          <w:szCs w:val="28"/>
        </w:rPr>
      </w:pPr>
      <w:r>
        <w:rPr>
          <w:color w:val="000000"/>
          <w:sz w:val="28"/>
          <w:szCs w:val="28"/>
        </w:rPr>
        <w:t>В течение</w:t>
      </w:r>
      <w:r w:rsidR="00AB4077">
        <w:rPr>
          <w:color w:val="000000"/>
          <w:sz w:val="28"/>
          <w:szCs w:val="28"/>
        </w:rPr>
        <w:t xml:space="preserve"> 1996г. была расширена и доработана законодательная база рынка ценных бумаг в Украине. Основным событием в этой сфере стало принятие 09.07.</w:t>
      </w:r>
      <w:r w:rsidR="00235C5E">
        <w:rPr>
          <w:color w:val="000000"/>
          <w:sz w:val="28"/>
          <w:szCs w:val="28"/>
        </w:rPr>
        <w:t>1996г. Закона Украины  « О внесении изменений в Закон Украины «О ценных бумагах и фондовой бирже».</w:t>
      </w:r>
    </w:p>
    <w:p w:rsidR="0023236A" w:rsidRDefault="00235C5E" w:rsidP="003357FE">
      <w:pPr>
        <w:spacing w:line="360" w:lineRule="auto"/>
        <w:ind w:firstLine="709"/>
        <w:jc w:val="both"/>
        <w:rPr>
          <w:color w:val="000000"/>
          <w:sz w:val="28"/>
          <w:szCs w:val="28"/>
          <w:lang w:val="uk-UA"/>
        </w:rPr>
      </w:pPr>
      <w:r>
        <w:rPr>
          <w:color w:val="000000"/>
          <w:sz w:val="28"/>
          <w:szCs w:val="28"/>
        </w:rPr>
        <w:t>Подводя итог работы рынка ценных бумаг в 1995 – 1996 гг. необходимо отметить, что в этот период продолжает совершенствоваться законодательная база, увеличивается количество фондовых бирж, финансовых посредников. В это время объем эмиссии ценных бумаг промышленных предприятий превысил объем эмиссии банковских учреждений почти в 5 раз.</w:t>
      </w:r>
      <w:r w:rsidR="0023236A">
        <w:rPr>
          <w:color w:val="000000"/>
          <w:sz w:val="28"/>
          <w:szCs w:val="28"/>
        </w:rPr>
        <w:t xml:space="preserve"> В</w:t>
      </w:r>
      <w:r>
        <w:rPr>
          <w:color w:val="000000"/>
          <w:sz w:val="28"/>
          <w:szCs w:val="28"/>
        </w:rPr>
        <w:t>первые появились облигации предприятий, стремительными темпами развивается внебиржевая торгов</w:t>
      </w:r>
      <w:r w:rsidR="0023236A">
        <w:rPr>
          <w:color w:val="000000"/>
          <w:sz w:val="28"/>
          <w:szCs w:val="28"/>
        </w:rPr>
        <w:t>ля.</w:t>
      </w:r>
    </w:p>
    <w:p w:rsidR="00DC3A6B" w:rsidRPr="00AC5D20" w:rsidRDefault="00DC3A6B" w:rsidP="00DC3A6B">
      <w:pPr>
        <w:spacing w:line="360" w:lineRule="auto"/>
        <w:ind w:firstLine="709"/>
        <w:jc w:val="both"/>
        <w:rPr>
          <w:color w:val="000000"/>
          <w:sz w:val="28"/>
          <w:szCs w:val="28"/>
        </w:rPr>
      </w:pPr>
      <w:r>
        <w:rPr>
          <w:color w:val="000000"/>
          <w:sz w:val="28"/>
          <w:szCs w:val="28"/>
          <w:lang w:val="uk-UA"/>
        </w:rPr>
        <w:t>Є</w:t>
      </w:r>
      <w:r>
        <w:rPr>
          <w:color w:val="000000"/>
          <w:sz w:val="28"/>
          <w:szCs w:val="28"/>
        </w:rPr>
        <w:t>та</w:t>
      </w:r>
      <w:r>
        <w:rPr>
          <w:color w:val="000000"/>
          <w:sz w:val="28"/>
          <w:szCs w:val="28"/>
          <w:lang w:val="uk-UA"/>
        </w:rPr>
        <w:t>п</w:t>
      </w:r>
      <w:r w:rsidRPr="00AC5D20">
        <w:rPr>
          <w:color w:val="000000"/>
          <w:sz w:val="28"/>
          <w:szCs w:val="28"/>
        </w:rPr>
        <w:t xml:space="preserve"> фактического становления рынка ценных бумаг начался с 1997 года. Поступления иностранных инвестиций обеспечило развитие вторичного рынка пенных бумаг, что привело к высоким темпам возрастания акций украинских эмитентов и их ликвидности.</w:t>
      </w:r>
    </w:p>
    <w:p w:rsidR="00B93027" w:rsidRDefault="00B93027" w:rsidP="00B93027">
      <w:pPr>
        <w:spacing w:line="360" w:lineRule="auto"/>
        <w:ind w:firstLine="709"/>
        <w:jc w:val="both"/>
        <w:rPr>
          <w:color w:val="000000"/>
          <w:sz w:val="28"/>
          <w:szCs w:val="28"/>
        </w:rPr>
      </w:pPr>
      <w:r>
        <w:rPr>
          <w:color w:val="000000"/>
          <w:sz w:val="28"/>
          <w:szCs w:val="28"/>
        </w:rPr>
        <w:t>Общий объем торгов на организационно оформленных рынках составил 15,81% к уровню 1996г.</w:t>
      </w:r>
    </w:p>
    <w:p w:rsidR="00B93027" w:rsidRDefault="00B93027" w:rsidP="00B93027">
      <w:pPr>
        <w:spacing w:line="360" w:lineRule="auto"/>
        <w:ind w:firstLine="709"/>
        <w:jc w:val="both"/>
        <w:rPr>
          <w:color w:val="000000"/>
          <w:sz w:val="28"/>
          <w:szCs w:val="28"/>
        </w:rPr>
      </w:pPr>
      <w:r>
        <w:rPr>
          <w:color w:val="000000"/>
          <w:sz w:val="28"/>
          <w:szCs w:val="28"/>
        </w:rPr>
        <w:t xml:space="preserve">Общий объем эмиссии акций зарегистрированных в 1997г., составил 9970 млн. грн., т.е. около 74% всех выпущенных ценных бумаг. Если 1996г. было зарегистрировано выпуска акций на сумму 34 млн. грн., то в 1997г. акций было выпущено в 2,9 раза больше. 75,3% эмиссии акций приходится на закрытые акционерные общества и только 18,1% выпущено ОАО. Остальные 6,6% были выпущены коммерческими банками, страховыми и инвестиционными компаниями. </w:t>
      </w:r>
    </w:p>
    <w:p w:rsidR="00DC3A6B" w:rsidRPr="00AC5D20" w:rsidRDefault="00B93027" w:rsidP="00B93027">
      <w:pPr>
        <w:spacing w:line="360" w:lineRule="auto"/>
        <w:ind w:firstLine="709"/>
        <w:jc w:val="both"/>
        <w:rPr>
          <w:color w:val="000000"/>
          <w:sz w:val="28"/>
          <w:szCs w:val="28"/>
        </w:rPr>
      </w:pPr>
      <w:r>
        <w:rPr>
          <w:color w:val="000000"/>
          <w:sz w:val="28"/>
          <w:szCs w:val="28"/>
        </w:rPr>
        <w:t>Практически новым явлением для фондового рынка Украины стало расширение эмиссий облигаций предприятий. Объем зарегистрированных эмиссий этих облигаций 1997г. составил 116,4 млн. грн., или в 151,2 раза больше, чем за предыдущий год. Но при столь значительном увеличении размеров эмиссии облигаций их доля в общей массе ценных бумаг на рынке чрезвычайно мала. В 1997г. эмиссии облигаций составила менее 0,9% от всей эмиссии ценных бумаг даже без учета ОВГЗ.</w:t>
      </w:r>
    </w:p>
    <w:p w:rsidR="00DC3A6B" w:rsidRPr="00AC5D20" w:rsidRDefault="00DC3A6B" w:rsidP="00DC3A6B">
      <w:pPr>
        <w:spacing w:line="360" w:lineRule="auto"/>
        <w:ind w:firstLine="709"/>
        <w:jc w:val="both"/>
        <w:rPr>
          <w:color w:val="000000"/>
          <w:sz w:val="28"/>
          <w:szCs w:val="28"/>
        </w:rPr>
      </w:pPr>
      <w:r w:rsidRPr="00AC5D20">
        <w:rPr>
          <w:color w:val="000000"/>
          <w:sz w:val="28"/>
          <w:szCs w:val="28"/>
        </w:rPr>
        <w:t>Финансовый кризис 1997 года привел к резкому уменьшению иностранных инвестиций в украинские ценные бумаги, вследствие чего состоялось падения курса акций.</w:t>
      </w:r>
    </w:p>
    <w:p w:rsidR="00DC3A6B" w:rsidRDefault="001F3CF1" w:rsidP="00DC3A6B">
      <w:pPr>
        <w:spacing w:line="360" w:lineRule="auto"/>
        <w:ind w:firstLine="709"/>
        <w:jc w:val="both"/>
        <w:rPr>
          <w:color w:val="000000"/>
          <w:sz w:val="28"/>
          <w:szCs w:val="28"/>
        </w:rPr>
      </w:pPr>
      <w:r>
        <w:rPr>
          <w:color w:val="000000"/>
          <w:sz w:val="28"/>
          <w:szCs w:val="28"/>
        </w:rPr>
        <w:t>Продолжает разви</w:t>
      </w:r>
      <w:r>
        <w:rPr>
          <w:color w:val="000000"/>
          <w:sz w:val="28"/>
          <w:szCs w:val="28"/>
          <w:lang w:val="uk-UA"/>
        </w:rPr>
        <w:t>тие</w:t>
      </w:r>
      <w:r w:rsidR="00DC3A6B">
        <w:rPr>
          <w:color w:val="000000"/>
          <w:sz w:val="28"/>
          <w:szCs w:val="28"/>
        </w:rPr>
        <w:t xml:space="preserve"> инфраструктур</w:t>
      </w:r>
      <w:r>
        <w:rPr>
          <w:color w:val="000000"/>
          <w:sz w:val="28"/>
          <w:szCs w:val="28"/>
          <w:lang w:val="uk-UA"/>
        </w:rPr>
        <w:t>ы</w:t>
      </w:r>
      <w:r w:rsidR="00DC3A6B" w:rsidRPr="00AC5D20">
        <w:rPr>
          <w:color w:val="000000"/>
          <w:sz w:val="28"/>
          <w:szCs w:val="28"/>
        </w:rPr>
        <w:t xml:space="preserve"> рынка ценных бумаг. Через интенсивность приватизационных процессов и появление большого количества акционерных обществ увеличилось количество договоров купли-продажи акций. Это привело к активизации регистратор</w:t>
      </w:r>
      <w:r>
        <w:rPr>
          <w:color w:val="000000"/>
          <w:sz w:val="28"/>
          <w:szCs w:val="28"/>
        </w:rPr>
        <w:t>ской деятельности. В 1997 году Г</w:t>
      </w:r>
      <w:r w:rsidR="00DC3A6B" w:rsidRPr="00AC5D20">
        <w:rPr>
          <w:color w:val="000000"/>
          <w:sz w:val="28"/>
          <w:szCs w:val="28"/>
        </w:rPr>
        <w:t>КЦПФР выдала лицензии 156 независимым регистраторам. Начинают появляться институты хранителей и депозитариев. Было выдано лицензии 28 хранителям и одному депозитарию. Увеличиваются объемы торгов на фондовых биржах, однако на них проходят торги акциями только с участием Фонда государственного имущества и не осуществляются соглашения вторичного рынка.</w:t>
      </w:r>
    </w:p>
    <w:p w:rsidR="00B93027" w:rsidRDefault="00B93027" w:rsidP="00B93027">
      <w:pPr>
        <w:spacing w:line="360" w:lineRule="auto"/>
        <w:ind w:firstLine="709"/>
        <w:jc w:val="both"/>
        <w:rPr>
          <w:color w:val="000000"/>
          <w:sz w:val="28"/>
          <w:szCs w:val="28"/>
        </w:rPr>
      </w:pPr>
      <w:r>
        <w:rPr>
          <w:color w:val="000000"/>
          <w:sz w:val="28"/>
          <w:szCs w:val="28"/>
        </w:rPr>
        <w:t>Продолжалась работа по нормативно-правовому обеспечению функционирования фондового рынка. Основная часть этой работы проводилась в Государственной комиссии по ценным бумагам и фондовому рынку, Положение о которой было утверждено Указом Президента Украины № 142/97 от 14.02.97г. Разработанные и утвержденные Комиссией в пределах ее компетенции нормативно-правовые и директивные документы стали основанием для регулирования следующих областей деятельности рынка ценных бумаг:</w:t>
      </w:r>
    </w:p>
    <w:p w:rsidR="00B93027" w:rsidRDefault="00B93027" w:rsidP="00B93027">
      <w:pPr>
        <w:numPr>
          <w:ilvl w:val="0"/>
          <w:numId w:val="9"/>
        </w:numPr>
        <w:spacing w:line="360" w:lineRule="auto"/>
        <w:ind w:firstLine="709"/>
        <w:jc w:val="both"/>
        <w:rPr>
          <w:color w:val="000000"/>
          <w:sz w:val="28"/>
          <w:szCs w:val="28"/>
        </w:rPr>
      </w:pPr>
      <w:r>
        <w:rPr>
          <w:color w:val="000000"/>
          <w:sz w:val="28"/>
          <w:szCs w:val="28"/>
        </w:rPr>
        <w:t>регулирование и контроль работы эмитентов;</w:t>
      </w:r>
    </w:p>
    <w:p w:rsidR="00B93027" w:rsidRDefault="00B93027" w:rsidP="00B93027">
      <w:pPr>
        <w:numPr>
          <w:ilvl w:val="0"/>
          <w:numId w:val="9"/>
        </w:numPr>
        <w:spacing w:line="360" w:lineRule="auto"/>
        <w:ind w:firstLine="709"/>
        <w:jc w:val="both"/>
        <w:rPr>
          <w:color w:val="000000"/>
          <w:sz w:val="28"/>
          <w:szCs w:val="28"/>
        </w:rPr>
      </w:pPr>
      <w:r>
        <w:rPr>
          <w:color w:val="000000"/>
          <w:sz w:val="28"/>
          <w:szCs w:val="28"/>
        </w:rPr>
        <w:t>организация и контроль деятельности торговцев;</w:t>
      </w:r>
    </w:p>
    <w:p w:rsidR="00B93027" w:rsidRDefault="00B93027" w:rsidP="00B93027">
      <w:pPr>
        <w:numPr>
          <w:ilvl w:val="0"/>
          <w:numId w:val="9"/>
        </w:numPr>
        <w:spacing w:line="360" w:lineRule="auto"/>
        <w:ind w:firstLine="709"/>
        <w:jc w:val="both"/>
        <w:rPr>
          <w:color w:val="000000"/>
          <w:sz w:val="28"/>
          <w:szCs w:val="28"/>
        </w:rPr>
      </w:pPr>
      <w:r>
        <w:rPr>
          <w:color w:val="000000"/>
          <w:sz w:val="28"/>
          <w:szCs w:val="28"/>
        </w:rPr>
        <w:t xml:space="preserve">регулирование и контроль торговли; </w:t>
      </w:r>
    </w:p>
    <w:p w:rsidR="00B93027" w:rsidRDefault="00B93027" w:rsidP="00B93027">
      <w:pPr>
        <w:numPr>
          <w:ilvl w:val="0"/>
          <w:numId w:val="9"/>
        </w:numPr>
        <w:spacing w:line="360" w:lineRule="auto"/>
        <w:ind w:firstLine="709"/>
        <w:jc w:val="both"/>
        <w:rPr>
          <w:color w:val="000000"/>
          <w:sz w:val="28"/>
          <w:szCs w:val="28"/>
        </w:rPr>
      </w:pPr>
      <w:r>
        <w:rPr>
          <w:color w:val="000000"/>
          <w:sz w:val="28"/>
          <w:szCs w:val="28"/>
        </w:rPr>
        <w:t>регистраторская, депозитарная и расчетно-клиринговая деятельность;</w:t>
      </w:r>
    </w:p>
    <w:p w:rsidR="00B93027" w:rsidRDefault="00B93027" w:rsidP="00B93027">
      <w:pPr>
        <w:numPr>
          <w:ilvl w:val="0"/>
          <w:numId w:val="9"/>
        </w:numPr>
        <w:spacing w:line="360" w:lineRule="auto"/>
        <w:ind w:firstLine="709"/>
        <w:jc w:val="both"/>
        <w:rPr>
          <w:color w:val="000000"/>
          <w:sz w:val="28"/>
          <w:szCs w:val="28"/>
        </w:rPr>
      </w:pPr>
      <w:r>
        <w:rPr>
          <w:color w:val="000000"/>
          <w:sz w:val="28"/>
          <w:szCs w:val="28"/>
        </w:rPr>
        <w:t>надежная защита прав инвесторов;</w:t>
      </w:r>
    </w:p>
    <w:p w:rsidR="00B93027" w:rsidRDefault="00B93027" w:rsidP="00B93027">
      <w:pPr>
        <w:numPr>
          <w:ilvl w:val="0"/>
          <w:numId w:val="9"/>
        </w:numPr>
        <w:spacing w:line="360" w:lineRule="auto"/>
        <w:ind w:firstLine="709"/>
        <w:jc w:val="both"/>
        <w:rPr>
          <w:color w:val="000000"/>
          <w:sz w:val="28"/>
          <w:szCs w:val="28"/>
        </w:rPr>
      </w:pPr>
      <w:r>
        <w:rPr>
          <w:color w:val="000000"/>
          <w:sz w:val="28"/>
          <w:szCs w:val="28"/>
        </w:rPr>
        <w:t>контроль и надзор за соблюдением законодательства на рынке;</w:t>
      </w:r>
    </w:p>
    <w:p w:rsidR="00B93027" w:rsidRDefault="00B93027" w:rsidP="00B93027">
      <w:pPr>
        <w:numPr>
          <w:ilvl w:val="0"/>
          <w:numId w:val="9"/>
        </w:numPr>
        <w:spacing w:line="360" w:lineRule="auto"/>
        <w:ind w:firstLine="709"/>
        <w:jc w:val="both"/>
        <w:rPr>
          <w:color w:val="000000"/>
          <w:sz w:val="28"/>
          <w:szCs w:val="28"/>
        </w:rPr>
      </w:pPr>
      <w:r>
        <w:rPr>
          <w:color w:val="000000"/>
          <w:sz w:val="28"/>
          <w:szCs w:val="28"/>
        </w:rPr>
        <w:t>подготовка специалистов для работы на рынке ценных бумаг.</w:t>
      </w:r>
    </w:p>
    <w:p w:rsidR="00DC3A6B" w:rsidRPr="00AC5D20" w:rsidRDefault="00DC3A6B" w:rsidP="00DC3A6B">
      <w:pPr>
        <w:spacing w:line="360" w:lineRule="auto"/>
        <w:ind w:firstLine="709"/>
        <w:jc w:val="both"/>
        <w:rPr>
          <w:color w:val="000000"/>
          <w:sz w:val="28"/>
          <w:szCs w:val="28"/>
        </w:rPr>
      </w:pPr>
      <w:r w:rsidRPr="00AC5D20">
        <w:rPr>
          <w:color w:val="000000"/>
          <w:sz w:val="28"/>
          <w:szCs w:val="28"/>
        </w:rPr>
        <w:t>В 1997 году появляются первые украинские фондовые индексы, их рассчитывают, как правило, ком</w:t>
      </w:r>
      <w:r w:rsidR="001F3CF1">
        <w:rPr>
          <w:color w:val="000000"/>
          <w:sz w:val="28"/>
          <w:szCs w:val="28"/>
        </w:rPr>
        <w:t>пании - торговцы</w:t>
      </w:r>
      <w:r w:rsidRPr="00AC5D20">
        <w:rPr>
          <w:color w:val="000000"/>
          <w:sz w:val="28"/>
          <w:szCs w:val="28"/>
        </w:rPr>
        <w:t xml:space="preserve"> ценными бумагами.</w:t>
      </w:r>
    </w:p>
    <w:p w:rsidR="00DC3A6B" w:rsidRPr="00AC5D20" w:rsidRDefault="00DC3A6B" w:rsidP="00DC3A6B">
      <w:pPr>
        <w:spacing w:line="360" w:lineRule="auto"/>
        <w:ind w:firstLine="709"/>
        <w:jc w:val="both"/>
        <w:rPr>
          <w:color w:val="000000"/>
          <w:sz w:val="28"/>
          <w:szCs w:val="28"/>
        </w:rPr>
      </w:pPr>
      <w:r w:rsidRPr="00AC5D20">
        <w:rPr>
          <w:color w:val="000000"/>
          <w:sz w:val="28"/>
          <w:szCs w:val="28"/>
        </w:rPr>
        <w:t xml:space="preserve">Рынок ценных бумаг Украины за своими параметрами в 1997 году, </w:t>
      </w:r>
      <w:r w:rsidR="001F3CF1">
        <w:rPr>
          <w:color w:val="000000"/>
          <w:sz w:val="28"/>
          <w:szCs w:val="28"/>
        </w:rPr>
        <w:t>можно отнести к тем</w:t>
      </w:r>
      <w:r w:rsidR="00FB0E91">
        <w:rPr>
          <w:color w:val="000000"/>
          <w:sz w:val="28"/>
          <w:szCs w:val="28"/>
        </w:rPr>
        <w:t>,</w:t>
      </w:r>
      <w:r w:rsidR="001F3CF1">
        <w:rPr>
          <w:color w:val="000000"/>
          <w:sz w:val="28"/>
          <w:szCs w:val="28"/>
        </w:rPr>
        <w:t xml:space="preserve"> </w:t>
      </w:r>
      <w:r w:rsidR="00FB0E91">
        <w:rPr>
          <w:color w:val="000000"/>
          <w:sz w:val="28"/>
          <w:szCs w:val="28"/>
        </w:rPr>
        <w:t>которые</w:t>
      </w:r>
      <w:r w:rsidRPr="00AC5D20">
        <w:rPr>
          <w:color w:val="000000"/>
          <w:sz w:val="28"/>
          <w:szCs w:val="28"/>
        </w:rPr>
        <w:t xml:space="preserve"> развиваются.</w:t>
      </w:r>
    </w:p>
    <w:p w:rsidR="00DC3A6B" w:rsidRPr="00AC5D20" w:rsidRDefault="00FB0E91" w:rsidP="00DC3A6B">
      <w:pPr>
        <w:spacing w:line="360" w:lineRule="auto"/>
        <w:ind w:firstLine="709"/>
        <w:jc w:val="both"/>
        <w:rPr>
          <w:color w:val="000000"/>
          <w:sz w:val="28"/>
          <w:szCs w:val="28"/>
        </w:rPr>
      </w:pPr>
      <w:r>
        <w:rPr>
          <w:color w:val="000000"/>
          <w:sz w:val="28"/>
          <w:szCs w:val="28"/>
        </w:rPr>
        <w:t xml:space="preserve">Во-первых, это </w:t>
      </w:r>
      <w:r w:rsidR="00DC3A6B" w:rsidRPr="00AC5D20">
        <w:rPr>
          <w:color w:val="000000"/>
          <w:sz w:val="28"/>
          <w:szCs w:val="28"/>
        </w:rPr>
        <w:t>о</w:t>
      </w:r>
      <w:r>
        <w:rPr>
          <w:color w:val="000000"/>
          <w:sz w:val="28"/>
          <w:szCs w:val="28"/>
        </w:rPr>
        <w:t>бъ</w:t>
      </w:r>
      <w:r w:rsidR="00DC3A6B" w:rsidRPr="00AC5D20">
        <w:rPr>
          <w:color w:val="000000"/>
          <w:sz w:val="28"/>
          <w:szCs w:val="28"/>
        </w:rPr>
        <w:t>ясняется низкой ликвидностью практически всех ценных бумаг, которые оборачиваются на рынке.</w:t>
      </w:r>
    </w:p>
    <w:p w:rsidR="00DC3A6B" w:rsidRPr="00AC5D20" w:rsidRDefault="00DC3A6B" w:rsidP="00DC3A6B">
      <w:pPr>
        <w:spacing w:line="360" w:lineRule="auto"/>
        <w:ind w:firstLine="709"/>
        <w:jc w:val="both"/>
        <w:rPr>
          <w:color w:val="000000"/>
          <w:sz w:val="28"/>
          <w:szCs w:val="28"/>
        </w:rPr>
      </w:pPr>
      <w:r w:rsidRPr="00AC5D20">
        <w:rPr>
          <w:color w:val="000000"/>
          <w:sz w:val="28"/>
          <w:szCs w:val="28"/>
        </w:rPr>
        <w:t>Во-вторых, капитализация украинского фондового рынка находится на очень низком уровне. Это можно объяснить низкой рентабельностью предприятий, их большой задолженностью, а также значительной частицей государства в уставных капиталах большинства акционерных обществ.</w:t>
      </w:r>
    </w:p>
    <w:p w:rsidR="00DC3A6B" w:rsidRPr="00AC5D20" w:rsidRDefault="00DC3A6B" w:rsidP="00DC3A6B">
      <w:pPr>
        <w:spacing w:line="360" w:lineRule="auto"/>
        <w:ind w:firstLine="709"/>
        <w:jc w:val="both"/>
        <w:rPr>
          <w:color w:val="000000"/>
          <w:sz w:val="28"/>
          <w:szCs w:val="28"/>
        </w:rPr>
      </w:pPr>
      <w:r w:rsidRPr="00AC5D20">
        <w:rPr>
          <w:color w:val="000000"/>
          <w:sz w:val="28"/>
          <w:szCs w:val="28"/>
        </w:rPr>
        <w:t>Дефицит капитала на украинском рынке ценных бумаг поя</w:t>
      </w:r>
      <w:r w:rsidR="001F3CF1">
        <w:rPr>
          <w:color w:val="000000"/>
          <w:sz w:val="28"/>
          <w:szCs w:val="28"/>
        </w:rPr>
        <w:t xml:space="preserve">сняется как нестабильностью социально-экономической </w:t>
      </w:r>
      <w:r w:rsidRPr="00AC5D20">
        <w:rPr>
          <w:color w:val="000000"/>
          <w:sz w:val="28"/>
          <w:szCs w:val="28"/>
        </w:rPr>
        <w:t>жизни страны, так и неразвитостью инфраструктуры рынка.</w:t>
      </w:r>
    </w:p>
    <w:p w:rsidR="0053201D" w:rsidRDefault="0053201D" w:rsidP="003357FE">
      <w:pPr>
        <w:spacing w:line="360" w:lineRule="auto"/>
        <w:ind w:firstLine="709"/>
        <w:jc w:val="both"/>
        <w:rPr>
          <w:color w:val="000000"/>
          <w:sz w:val="28"/>
          <w:szCs w:val="28"/>
        </w:rPr>
      </w:pPr>
      <w:r>
        <w:rPr>
          <w:color w:val="000000"/>
          <w:sz w:val="28"/>
          <w:szCs w:val="28"/>
        </w:rPr>
        <w:t>В 1998г. объемы выпуска ценных бумаг в Украине возрастали с ускорением. За год зарегистрированный объем эмиссий ценных бумаг достиг 12257 млн. грн., т.е. было выпущено почти столько же, сколько за все предыдущие годы. Общий объем зарегистрированных эмиссий на начало 1999г. составил 24508 млн. грн.  (без ОВГЗ).</w:t>
      </w:r>
    </w:p>
    <w:p w:rsidR="00597BCB" w:rsidRDefault="0053201D" w:rsidP="003357FE">
      <w:pPr>
        <w:spacing w:line="360" w:lineRule="auto"/>
        <w:ind w:firstLine="709"/>
        <w:jc w:val="both"/>
        <w:rPr>
          <w:color w:val="000000"/>
          <w:sz w:val="28"/>
          <w:szCs w:val="28"/>
        </w:rPr>
      </w:pPr>
      <w:r>
        <w:rPr>
          <w:color w:val="000000"/>
          <w:sz w:val="28"/>
          <w:szCs w:val="28"/>
        </w:rPr>
        <w:t xml:space="preserve">Одним </w:t>
      </w:r>
      <w:r w:rsidR="005B5008">
        <w:rPr>
          <w:color w:val="000000"/>
          <w:sz w:val="28"/>
          <w:szCs w:val="28"/>
        </w:rPr>
        <w:t xml:space="preserve">из факторов динамичного роста явилось ускорение процессов массовой приватизации и корпоратизации в Украине и, в частности, завершение сертификатной приватизации. За 1998г. количество АО в Украине достигло 35,58 тыс., т.е. увеличилась в сравнении с 1997г. на 2,08 тыс. Общий объем эмиссий акций, </w:t>
      </w:r>
      <w:r w:rsidR="00597BCB">
        <w:rPr>
          <w:color w:val="000000"/>
          <w:sz w:val="28"/>
          <w:szCs w:val="28"/>
        </w:rPr>
        <w:t>зарегистрированных 1998г. составил 12240 млн. грн., что превысило аналогичный показатель 1997г. на 22,8%.</w:t>
      </w:r>
    </w:p>
    <w:p w:rsidR="00597BCB" w:rsidRDefault="00597BCB" w:rsidP="003357FE">
      <w:pPr>
        <w:spacing w:line="360" w:lineRule="auto"/>
        <w:ind w:firstLine="709"/>
        <w:jc w:val="both"/>
        <w:rPr>
          <w:color w:val="000000"/>
          <w:sz w:val="28"/>
          <w:szCs w:val="28"/>
        </w:rPr>
      </w:pPr>
      <w:r>
        <w:rPr>
          <w:color w:val="000000"/>
          <w:sz w:val="28"/>
          <w:szCs w:val="28"/>
        </w:rPr>
        <w:t>Характерным для 1998г. было изменение соотношения между объемами эмиссии, осуществленных открытыми и закрытыми АО. Если 1997г. Более 75% акций эмитировалось закрытыми АО, то в 1998г. более 53% общего объема эмиссий приходилось на открытые АО.</w:t>
      </w:r>
    </w:p>
    <w:p w:rsidR="000A4497" w:rsidRDefault="00597BCB" w:rsidP="003357FE">
      <w:pPr>
        <w:spacing w:line="360" w:lineRule="auto"/>
        <w:ind w:firstLine="709"/>
        <w:jc w:val="both"/>
        <w:rPr>
          <w:color w:val="000000"/>
          <w:sz w:val="28"/>
          <w:szCs w:val="28"/>
        </w:rPr>
      </w:pPr>
      <w:r>
        <w:rPr>
          <w:color w:val="000000"/>
          <w:sz w:val="28"/>
          <w:szCs w:val="28"/>
        </w:rPr>
        <w:t>Выпуск облигаций предприятий в 1998г. в сравнении с 1997г. сократился более чем в 14 раз – с 116,4 млн. грн. до 8,2 млн. грн. Характерным является полное отсутствие этих облигаций на вторичном рынке</w:t>
      </w:r>
      <w:r w:rsidR="00BF6D54">
        <w:rPr>
          <w:color w:val="000000"/>
          <w:sz w:val="28"/>
          <w:szCs w:val="28"/>
        </w:rPr>
        <w:t xml:space="preserve"> ценных бумаг. Таким образом, в</w:t>
      </w:r>
      <w:r>
        <w:rPr>
          <w:color w:val="000000"/>
          <w:sz w:val="28"/>
          <w:szCs w:val="28"/>
        </w:rPr>
        <w:t xml:space="preserve"> использовании этого перспективного финансового инструмента наблюдался </w:t>
      </w:r>
      <w:r w:rsidR="000A4497">
        <w:rPr>
          <w:color w:val="000000"/>
          <w:sz w:val="28"/>
          <w:szCs w:val="28"/>
        </w:rPr>
        <w:t>явный регресс в сравнении с 1997г.</w:t>
      </w:r>
    </w:p>
    <w:p w:rsidR="000A4497" w:rsidRDefault="000A4497" w:rsidP="003357FE">
      <w:pPr>
        <w:spacing w:line="360" w:lineRule="auto"/>
        <w:ind w:firstLine="709"/>
        <w:jc w:val="both"/>
        <w:rPr>
          <w:color w:val="000000"/>
          <w:sz w:val="28"/>
          <w:szCs w:val="28"/>
        </w:rPr>
      </w:pPr>
      <w:r>
        <w:rPr>
          <w:color w:val="000000"/>
          <w:sz w:val="28"/>
          <w:szCs w:val="28"/>
        </w:rPr>
        <w:t>Заметным явлением на рынке стали торги по векселям, объем которых составил 16,61 млн. грн. на вторичном рынке (8,1% рынка без учета ОВГЗ).</w:t>
      </w:r>
    </w:p>
    <w:p w:rsidR="00E478D5" w:rsidRDefault="000A4497" w:rsidP="003357FE">
      <w:pPr>
        <w:spacing w:line="360" w:lineRule="auto"/>
        <w:ind w:firstLine="709"/>
        <w:jc w:val="both"/>
        <w:rPr>
          <w:color w:val="000000"/>
          <w:sz w:val="28"/>
          <w:szCs w:val="28"/>
        </w:rPr>
      </w:pPr>
      <w:r>
        <w:rPr>
          <w:color w:val="000000"/>
          <w:sz w:val="28"/>
          <w:szCs w:val="28"/>
        </w:rPr>
        <w:t>На конец 1998г. в Украине действовал 881 торговец ценными бумагами. За год их численность практически не изменилась, однако в течении года было выдано 167 разрешений на осуществление деятельности по выпуску и обращению ценных бумаг. Одновременно 160 разрешений было аннулировано в следствие несоответствия деятельности торговцев существующим требованиям. На протяжении 1998г.</w:t>
      </w:r>
      <w:r w:rsidR="00E478D5">
        <w:rPr>
          <w:color w:val="000000"/>
          <w:sz w:val="28"/>
          <w:szCs w:val="28"/>
        </w:rPr>
        <w:t xml:space="preserve"> Государственная комиссия по ценным бумагам и фондовому рынку продолжало работу по развитию правового поля рынка ценных бумаг в Украине. Комиссией были разработаны и утверждены нормативные акты, относящиеся к таким сферам деятельности профессиональных участников фондового рынка, как эмиссионная деятельность на рынке ценных бумаг, торговля ценными бумагами, организация инфраструктуры рынка ценных бумаг, институтов совместного инвестирования, координация работы территориальных управлений и подготовка специалистов на фондовом рынке.</w:t>
      </w:r>
    </w:p>
    <w:p w:rsidR="00597BCB" w:rsidRDefault="00E478D5" w:rsidP="003357FE">
      <w:pPr>
        <w:spacing w:line="360" w:lineRule="auto"/>
        <w:ind w:firstLine="709"/>
        <w:jc w:val="both"/>
        <w:rPr>
          <w:color w:val="000000"/>
          <w:sz w:val="28"/>
          <w:szCs w:val="28"/>
        </w:rPr>
      </w:pPr>
      <w:r>
        <w:rPr>
          <w:color w:val="000000"/>
          <w:sz w:val="28"/>
          <w:szCs w:val="28"/>
        </w:rPr>
        <w:t>Характеризуя деятельность фондового рынка 1997-1998гг., нужно отметить, что за эти годы производился наибольший объем торгов. Это связанно во многом с ростом числа открытых акционерных обществ, выпуском облигаций и векселей.</w:t>
      </w:r>
      <w:r w:rsidR="00B451DC">
        <w:rPr>
          <w:color w:val="000000"/>
          <w:sz w:val="28"/>
          <w:szCs w:val="28"/>
        </w:rPr>
        <w:t xml:space="preserve"> Финансовый кризис 1996г. сказался на торговле ОВГЗ, что в свою очередь отразилось на деятельности УМВБ. Внебиржевой рынок объем торгов практически не снизил, а сделки с ценными бумагами предприятий значительно увеличились. </w:t>
      </w:r>
      <w:r>
        <w:rPr>
          <w:color w:val="000000"/>
          <w:sz w:val="28"/>
          <w:szCs w:val="28"/>
        </w:rPr>
        <w:t xml:space="preserve">  </w:t>
      </w:r>
      <w:r w:rsidR="000A4497">
        <w:rPr>
          <w:color w:val="000000"/>
          <w:sz w:val="28"/>
          <w:szCs w:val="28"/>
        </w:rPr>
        <w:t xml:space="preserve">  </w:t>
      </w:r>
      <w:r w:rsidR="00597BCB">
        <w:rPr>
          <w:color w:val="000000"/>
          <w:sz w:val="28"/>
          <w:szCs w:val="28"/>
        </w:rPr>
        <w:t xml:space="preserve"> </w:t>
      </w:r>
    </w:p>
    <w:p w:rsidR="00AC5D20" w:rsidRPr="00AC5D20" w:rsidRDefault="00AC5D20" w:rsidP="00AC5D20">
      <w:pPr>
        <w:spacing w:line="360" w:lineRule="auto"/>
        <w:ind w:firstLine="709"/>
        <w:jc w:val="both"/>
        <w:rPr>
          <w:color w:val="000000"/>
          <w:sz w:val="28"/>
          <w:szCs w:val="28"/>
        </w:rPr>
      </w:pPr>
      <w:r w:rsidRPr="00AC5D20">
        <w:rPr>
          <w:color w:val="000000"/>
          <w:sz w:val="28"/>
          <w:szCs w:val="28"/>
        </w:rPr>
        <w:t>В 1999 году выпуск акций уменьшился сравнительно с предыдущими годами. Это поясняется завершающими этапами приватизации и корпоратизации. Объемы торгов на вторичном рынке ценных бумаг были незначительными, что можно объяснить отсутствием предложения денежного средства и вялостью конъюнктуры рынка. Часть реально привлеченного средства составила лишь 18,6 % объема эмиссий. Большое количество акционерных обществ не завершила приватизацию, что не разрешило им проводить дополнительные эмиссии. Кроме того, новые собственники опасались утратить контроль над предприятием и не шли на дополнительные эмиссии.</w:t>
      </w:r>
    </w:p>
    <w:p w:rsidR="00AC5D20" w:rsidRPr="00AC5D20" w:rsidRDefault="00AC5D20" w:rsidP="00AC5D20">
      <w:pPr>
        <w:spacing w:line="360" w:lineRule="auto"/>
        <w:ind w:firstLine="709"/>
        <w:jc w:val="both"/>
        <w:rPr>
          <w:color w:val="000000"/>
          <w:sz w:val="28"/>
          <w:szCs w:val="28"/>
        </w:rPr>
      </w:pPr>
      <w:r w:rsidRPr="00AC5D20">
        <w:rPr>
          <w:color w:val="000000"/>
          <w:sz w:val="28"/>
          <w:szCs w:val="28"/>
        </w:rPr>
        <w:t xml:space="preserve">Рынок корпоративных ценных бумаг все эти года развивался почти исключительно на основе приватизации, а </w:t>
      </w:r>
      <w:r w:rsidR="00BF6D54">
        <w:rPr>
          <w:color w:val="000000"/>
          <w:sz w:val="28"/>
          <w:szCs w:val="28"/>
        </w:rPr>
        <w:t>вторичные эм</w:t>
      </w:r>
      <w:r w:rsidR="00FB0E91">
        <w:rPr>
          <w:color w:val="000000"/>
          <w:sz w:val="28"/>
          <w:szCs w:val="28"/>
        </w:rPr>
        <w:t>иссии не наращивались</w:t>
      </w:r>
      <w:r w:rsidRPr="00AC5D20">
        <w:rPr>
          <w:color w:val="000000"/>
          <w:sz w:val="28"/>
          <w:szCs w:val="28"/>
        </w:rPr>
        <w:t>. Нужно указать, что пока прирост капитализации не будет обеспечиваться вторичными эмиссиями и повышением курсов акций, до тех пор фондовый рынок не будет источником инвестиций. А полноценное развитие рынка ценных бумаг зависит от реаль</w:t>
      </w:r>
      <w:r w:rsidR="00FB0E91">
        <w:rPr>
          <w:color w:val="000000"/>
          <w:sz w:val="28"/>
          <w:szCs w:val="28"/>
        </w:rPr>
        <w:t>ного сектора экономики.</w:t>
      </w:r>
    </w:p>
    <w:p w:rsidR="00AC5D20" w:rsidRPr="00AC5D20" w:rsidRDefault="00AC5D20" w:rsidP="00AC5D20">
      <w:pPr>
        <w:spacing w:line="360" w:lineRule="auto"/>
        <w:ind w:firstLine="709"/>
        <w:jc w:val="both"/>
        <w:rPr>
          <w:color w:val="000000"/>
          <w:sz w:val="28"/>
          <w:szCs w:val="28"/>
        </w:rPr>
      </w:pPr>
      <w:r w:rsidRPr="00AC5D20">
        <w:rPr>
          <w:color w:val="000000"/>
          <w:sz w:val="28"/>
          <w:szCs w:val="28"/>
        </w:rPr>
        <w:t>В Украине сложилась уникальная ситуация, когда в стране практически отсутствующий рынок государственных и корпоративных долговых ценных б</w:t>
      </w:r>
      <w:r w:rsidR="00BF6D54">
        <w:rPr>
          <w:color w:val="000000"/>
          <w:sz w:val="28"/>
          <w:szCs w:val="28"/>
        </w:rPr>
        <w:t>умаг. Эксперимент из выпуска ОВГЗ</w:t>
      </w:r>
      <w:r w:rsidRPr="00AC5D20">
        <w:rPr>
          <w:color w:val="000000"/>
          <w:sz w:val="28"/>
          <w:szCs w:val="28"/>
        </w:rPr>
        <w:t xml:space="preserve"> с копированием русской модели государственного долга закончился крахом этой системы. Следствия краха для украинской экономики не были такими мучительными сравнительно с русской, однако Украина есть одной из небольшого количества стран мира, которые осуществляют финансирование дефицита бюджета за счет внешней помощи. Такая ситуация есть ненормальной.</w:t>
      </w:r>
    </w:p>
    <w:p w:rsidR="00AC5D20" w:rsidRPr="00AC5D20" w:rsidRDefault="00AC5D20" w:rsidP="00AC5D20">
      <w:pPr>
        <w:spacing w:line="360" w:lineRule="auto"/>
        <w:ind w:firstLine="709"/>
        <w:jc w:val="both"/>
        <w:rPr>
          <w:color w:val="000000"/>
          <w:sz w:val="28"/>
          <w:szCs w:val="28"/>
        </w:rPr>
      </w:pPr>
      <w:r w:rsidRPr="00AC5D20">
        <w:rPr>
          <w:color w:val="000000"/>
          <w:sz w:val="28"/>
          <w:szCs w:val="28"/>
        </w:rPr>
        <w:t>Переломом в динамике характеристик рынка ценных бумаг можно считать другу половину І999 года. Это обусловлено такими факторами, как: оживления промышленности под влиянием предвыборного наполнения экономики деньгами; улучшения внешнеторговой конъюнктуры; активизация протекционистских мероприятий. Кроме того, на украинскую экономику положительно повлияло оживления в русской экономике после девальвации.</w:t>
      </w:r>
    </w:p>
    <w:p w:rsidR="000E5470" w:rsidRDefault="000E5470" w:rsidP="000E5470">
      <w:pPr>
        <w:spacing w:line="360" w:lineRule="auto"/>
        <w:ind w:firstLine="709"/>
        <w:jc w:val="both"/>
        <w:rPr>
          <w:color w:val="000000"/>
          <w:sz w:val="28"/>
          <w:szCs w:val="28"/>
        </w:rPr>
      </w:pPr>
      <w:r w:rsidRPr="000E5470">
        <w:rPr>
          <w:color w:val="000000"/>
          <w:sz w:val="28"/>
          <w:szCs w:val="28"/>
        </w:rPr>
        <w:t>В 1999 г. на первичном рынке количество эмиссионных контрактов достигло 160</w:t>
      </w:r>
      <w:r w:rsidR="00F338BB">
        <w:rPr>
          <w:color w:val="000000"/>
          <w:sz w:val="28"/>
          <w:szCs w:val="28"/>
        </w:rPr>
        <w:t>8 единиц на сумму 432,7 млн грн</w:t>
      </w:r>
      <w:r w:rsidRPr="000E5470">
        <w:rPr>
          <w:color w:val="000000"/>
          <w:sz w:val="28"/>
          <w:szCs w:val="28"/>
        </w:rPr>
        <w:t>. Продажа акций приватизированных предприятий занимала большую часть в насыщении первичного рынка - около 85%.</w:t>
      </w:r>
      <w:r w:rsidR="001C60AC">
        <w:rPr>
          <w:color w:val="000000"/>
          <w:sz w:val="28"/>
          <w:szCs w:val="28"/>
        </w:rPr>
        <w:t xml:space="preserve"> </w:t>
      </w:r>
    </w:p>
    <w:p w:rsidR="00F338BB" w:rsidRDefault="001C60AC" w:rsidP="001C60AC">
      <w:pPr>
        <w:spacing w:line="360" w:lineRule="auto"/>
        <w:ind w:firstLine="709"/>
        <w:jc w:val="both"/>
        <w:rPr>
          <w:color w:val="000000"/>
          <w:sz w:val="28"/>
          <w:szCs w:val="28"/>
        </w:rPr>
      </w:pPr>
      <w:r>
        <w:rPr>
          <w:color w:val="000000"/>
          <w:sz w:val="28"/>
          <w:szCs w:val="28"/>
        </w:rPr>
        <w:t>Следующий этап развития фондового рынка Украины начинается с момента принятия</w:t>
      </w:r>
      <w:r w:rsidRPr="001C60AC">
        <w:rPr>
          <w:color w:val="000000"/>
          <w:sz w:val="28"/>
          <w:szCs w:val="28"/>
        </w:rPr>
        <w:t xml:space="preserve"> </w:t>
      </w:r>
      <w:r w:rsidRPr="00BA2C2E">
        <w:rPr>
          <w:color w:val="000000"/>
          <w:sz w:val="28"/>
          <w:szCs w:val="28"/>
        </w:rPr>
        <w:t>Президент</w:t>
      </w:r>
      <w:r>
        <w:rPr>
          <w:color w:val="000000"/>
          <w:sz w:val="28"/>
          <w:szCs w:val="28"/>
        </w:rPr>
        <w:t>ом</w:t>
      </w:r>
      <w:r w:rsidRPr="00BA2C2E">
        <w:rPr>
          <w:color w:val="000000"/>
          <w:sz w:val="28"/>
          <w:szCs w:val="28"/>
        </w:rPr>
        <w:t xml:space="preserve"> Украины Леонид</w:t>
      </w:r>
      <w:r>
        <w:rPr>
          <w:color w:val="000000"/>
          <w:sz w:val="28"/>
          <w:szCs w:val="28"/>
        </w:rPr>
        <w:t xml:space="preserve">ом Кучмой </w:t>
      </w:r>
      <w:r w:rsidRPr="00BA2C2E">
        <w:rPr>
          <w:color w:val="000000"/>
          <w:sz w:val="28"/>
          <w:szCs w:val="28"/>
        </w:rPr>
        <w:t>Указ</w:t>
      </w:r>
      <w:r>
        <w:rPr>
          <w:color w:val="000000"/>
          <w:sz w:val="28"/>
          <w:szCs w:val="28"/>
        </w:rPr>
        <w:t>а</w:t>
      </w:r>
      <w:r w:rsidRPr="00BA2C2E">
        <w:rPr>
          <w:color w:val="000000"/>
          <w:sz w:val="28"/>
          <w:szCs w:val="28"/>
        </w:rPr>
        <w:t xml:space="preserve"> </w:t>
      </w:r>
      <w:r w:rsidR="00FD580F">
        <w:rPr>
          <w:color w:val="000000"/>
          <w:sz w:val="28"/>
          <w:szCs w:val="28"/>
        </w:rPr>
        <w:t>«</w:t>
      </w:r>
      <w:r w:rsidRPr="00BA2C2E">
        <w:rPr>
          <w:color w:val="000000"/>
          <w:sz w:val="28"/>
          <w:szCs w:val="28"/>
        </w:rPr>
        <w:t>О дополнительных мерах относительно р</w:t>
      </w:r>
      <w:r w:rsidR="00FD580F">
        <w:rPr>
          <w:color w:val="000000"/>
          <w:sz w:val="28"/>
          <w:szCs w:val="28"/>
        </w:rPr>
        <w:t>азвития фондового рынка Украины»</w:t>
      </w:r>
      <w:r w:rsidRPr="00BA2C2E">
        <w:rPr>
          <w:color w:val="000000"/>
          <w:sz w:val="28"/>
          <w:szCs w:val="28"/>
        </w:rPr>
        <w:t xml:space="preserve"> от 26.03.2001, которым было одобрены "Основные направления развития фондового рынка Украины на 2001-2005 года". В частности, основными направлениями развития фондового рынка в следующие пять лет</w:t>
      </w:r>
      <w:r w:rsidR="00F338BB">
        <w:rPr>
          <w:color w:val="000000"/>
          <w:sz w:val="28"/>
          <w:szCs w:val="28"/>
        </w:rPr>
        <w:t>,</w:t>
      </w:r>
      <w:r w:rsidRPr="00BA2C2E">
        <w:rPr>
          <w:color w:val="000000"/>
          <w:sz w:val="28"/>
          <w:szCs w:val="28"/>
        </w:rPr>
        <w:t xml:space="preserve"> являются:- </w:t>
      </w:r>
    </w:p>
    <w:p w:rsidR="00FD580F" w:rsidRDefault="00F338BB" w:rsidP="001C60AC">
      <w:pPr>
        <w:spacing w:line="360" w:lineRule="auto"/>
        <w:ind w:firstLine="709"/>
        <w:jc w:val="both"/>
        <w:rPr>
          <w:color w:val="000000"/>
          <w:sz w:val="28"/>
          <w:szCs w:val="28"/>
        </w:rPr>
      </w:pPr>
      <w:r>
        <w:rPr>
          <w:color w:val="000000"/>
          <w:sz w:val="28"/>
          <w:szCs w:val="28"/>
        </w:rPr>
        <w:t>У</w:t>
      </w:r>
      <w:r w:rsidR="001C60AC" w:rsidRPr="00BA2C2E">
        <w:rPr>
          <w:color w:val="000000"/>
          <w:sz w:val="28"/>
          <w:szCs w:val="28"/>
        </w:rPr>
        <w:t>силение конкурентоспособности фондового рынка Украины;</w:t>
      </w:r>
    </w:p>
    <w:p w:rsidR="00FD580F" w:rsidRDefault="001C60AC" w:rsidP="001C60AC">
      <w:pPr>
        <w:spacing w:line="360" w:lineRule="auto"/>
        <w:ind w:firstLine="709"/>
        <w:jc w:val="both"/>
        <w:rPr>
          <w:color w:val="000000"/>
          <w:sz w:val="28"/>
          <w:szCs w:val="28"/>
        </w:rPr>
      </w:pPr>
      <w:r w:rsidRPr="00BA2C2E">
        <w:rPr>
          <w:color w:val="000000"/>
          <w:sz w:val="28"/>
          <w:szCs w:val="28"/>
        </w:rPr>
        <w:t xml:space="preserve"> Усовершенствование системы регулирован</w:t>
      </w:r>
      <w:r w:rsidR="00F338BB">
        <w:rPr>
          <w:color w:val="000000"/>
          <w:sz w:val="28"/>
          <w:szCs w:val="28"/>
        </w:rPr>
        <w:t>ия рынка ценных бумаг в Украине;</w:t>
      </w:r>
    </w:p>
    <w:p w:rsidR="00FD580F" w:rsidRDefault="001C60AC" w:rsidP="001C60AC">
      <w:pPr>
        <w:spacing w:line="360" w:lineRule="auto"/>
        <w:ind w:firstLine="709"/>
        <w:jc w:val="both"/>
        <w:rPr>
          <w:color w:val="000000"/>
          <w:sz w:val="28"/>
          <w:szCs w:val="28"/>
        </w:rPr>
      </w:pPr>
      <w:r w:rsidRPr="00BA2C2E">
        <w:rPr>
          <w:color w:val="000000"/>
          <w:sz w:val="28"/>
          <w:szCs w:val="28"/>
        </w:rPr>
        <w:t xml:space="preserve"> Раз</w:t>
      </w:r>
      <w:r w:rsidR="00F338BB">
        <w:rPr>
          <w:color w:val="000000"/>
          <w:sz w:val="28"/>
          <w:szCs w:val="28"/>
        </w:rPr>
        <w:t>витие корпоративного управления;</w:t>
      </w:r>
    </w:p>
    <w:p w:rsidR="00FD580F" w:rsidRDefault="001C60AC" w:rsidP="001C60AC">
      <w:pPr>
        <w:spacing w:line="360" w:lineRule="auto"/>
        <w:ind w:firstLine="709"/>
        <w:jc w:val="both"/>
        <w:rPr>
          <w:color w:val="000000"/>
          <w:sz w:val="28"/>
          <w:szCs w:val="28"/>
        </w:rPr>
      </w:pPr>
      <w:r w:rsidRPr="00BA2C2E">
        <w:rPr>
          <w:color w:val="000000"/>
          <w:sz w:val="28"/>
          <w:szCs w:val="28"/>
        </w:rPr>
        <w:t xml:space="preserve"> Развитие инстит</w:t>
      </w:r>
      <w:r w:rsidR="00F338BB">
        <w:rPr>
          <w:color w:val="000000"/>
          <w:sz w:val="28"/>
          <w:szCs w:val="28"/>
        </w:rPr>
        <w:t>утов совместного инвестирования;</w:t>
      </w:r>
    </w:p>
    <w:p w:rsidR="00FD580F" w:rsidRDefault="001C60AC" w:rsidP="001C60AC">
      <w:pPr>
        <w:spacing w:line="360" w:lineRule="auto"/>
        <w:ind w:firstLine="709"/>
        <w:jc w:val="both"/>
        <w:rPr>
          <w:color w:val="000000"/>
          <w:sz w:val="28"/>
          <w:szCs w:val="28"/>
        </w:rPr>
      </w:pPr>
      <w:r w:rsidRPr="00BA2C2E">
        <w:rPr>
          <w:color w:val="000000"/>
          <w:sz w:val="28"/>
          <w:szCs w:val="28"/>
        </w:rPr>
        <w:t xml:space="preserve"> Развитие </w:t>
      </w:r>
      <w:r w:rsidR="00F338BB">
        <w:rPr>
          <w:color w:val="000000"/>
          <w:sz w:val="28"/>
          <w:szCs w:val="28"/>
        </w:rPr>
        <w:t>инфраструктуры фондового рынка;</w:t>
      </w:r>
      <w:r w:rsidRPr="00BA2C2E">
        <w:rPr>
          <w:color w:val="000000"/>
          <w:sz w:val="28"/>
          <w:szCs w:val="28"/>
        </w:rPr>
        <w:t xml:space="preserve"> </w:t>
      </w:r>
    </w:p>
    <w:p w:rsidR="00FD580F" w:rsidRDefault="001C60AC" w:rsidP="001C60AC">
      <w:pPr>
        <w:spacing w:line="360" w:lineRule="auto"/>
        <w:ind w:firstLine="709"/>
        <w:jc w:val="both"/>
        <w:rPr>
          <w:color w:val="000000"/>
          <w:sz w:val="28"/>
          <w:szCs w:val="28"/>
        </w:rPr>
      </w:pPr>
      <w:r w:rsidRPr="00BA2C2E">
        <w:rPr>
          <w:color w:val="000000"/>
          <w:sz w:val="28"/>
          <w:szCs w:val="28"/>
        </w:rPr>
        <w:t>Развитие Национальной депозитарной системы</w:t>
      </w:r>
      <w:r w:rsidR="00F338BB">
        <w:rPr>
          <w:color w:val="000000"/>
          <w:sz w:val="28"/>
          <w:szCs w:val="28"/>
        </w:rPr>
        <w:t>;</w:t>
      </w:r>
    </w:p>
    <w:p w:rsidR="001C60AC" w:rsidRDefault="001C60AC" w:rsidP="001C60AC">
      <w:pPr>
        <w:spacing w:line="360" w:lineRule="auto"/>
        <w:ind w:firstLine="709"/>
        <w:jc w:val="both"/>
        <w:rPr>
          <w:color w:val="000000"/>
          <w:sz w:val="28"/>
          <w:szCs w:val="28"/>
        </w:rPr>
      </w:pPr>
      <w:r w:rsidRPr="00BA2C2E">
        <w:rPr>
          <w:color w:val="000000"/>
          <w:sz w:val="28"/>
          <w:szCs w:val="28"/>
        </w:rPr>
        <w:t>Подготовка специалистов по вопросам фондового рынка и корпоративного управления.</w:t>
      </w:r>
    </w:p>
    <w:p w:rsidR="00B2061D" w:rsidRPr="00BA2C2E" w:rsidRDefault="00B2061D" w:rsidP="00B2061D">
      <w:pPr>
        <w:spacing w:line="360" w:lineRule="auto"/>
        <w:ind w:firstLine="709"/>
        <w:jc w:val="both"/>
        <w:rPr>
          <w:color w:val="000000"/>
          <w:sz w:val="28"/>
          <w:szCs w:val="28"/>
        </w:rPr>
      </w:pPr>
      <w:r w:rsidRPr="00BA2C2E">
        <w:rPr>
          <w:color w:val="000000"/>
          <w:sz w:val="28"/>
          <w:szCs w:val="28"/>
        </w:rPr>
        <w:t xml:space="preserve">По данным Государственной Комиссии по ценным бумагам и фондового рынка Украины в </w:t>
      </w:r>
      <w:r>
        <w:rPr>
          <w:color w:val="000000"/>
          <w:sz w:val="28"/>
          <w:szCs w:val="28"/>
        </w:rPr>
        <w:t>2001</w:t>
      </w:r>
      <w:r w:rsidRPr="00BA2C2E">
        <w:rPr>
          <w:color w:val="000000"/>
          <w:sz w:val="28"/>
          <w:szCs w:val="28"/>
        </w:rPr>
        <w:t xml:space="preserve"> год</w:t>
      </w:r>
      <w:r>
        <w:rPr>
          <w:color w:val="000000"/>
          <w:sz w:val="28"/>
          <w:szCs w:val="28"/>
        </w:rPr>
        <w:t>у</w:t>
      </w:r>
      <w:r w:rsidRPr="00BA2C2E">
        <w:rPr>
          <w:color w:val="000000"/>
          <w:sz w:val="28"/>
          <w:szCs w:val="28"/>
        </w:rPr>
        <w:t xml:space="preserve">: </w:t>
      </w:r>
    </w:p>
    <w:p w:rsidR="00F338BB" w:rsidRDefault="00B2061D" w:rsidP="00B2061D">
      <w:pPr>
        <w:spacing w:line="360" w:lineRule="auto"/>
        <w:ind w:firstLine="709"/>
        <w:jc w:val="both"/>
        <w:rPr>
          <w:color w:val="000000"/>
          <w:sz w:val="28"/>
          <w:szCs w:val="28"/>
        </w:rPr>
      </w:pPr>
      <w:r w:rsidRPr="00BA2C2E">
        <w:rPr>
          <w:color w:val="000000"/>
          <w:sz w:val="28"/>
          <w:szCs w:val="28"/>
        </w:rPr>
        <w:t xml:space="preserve">— общий объем зарегистрированных выпусков акций Центральным аппаратом ГКЦПФР составил </w:t>
      </w:r>
      <w:r>
        <w:rPr>
          <w:color w:val="000000"/>
          <w:sz w:val="28"/>
          <w:szCs w:val="28"/>
        </w:rPr>
        <w:t>3</w:t>
      </w:r>
      <w:r w:rsidRPr="00BA2C2E">
        <w:rPr>
          <w:color w:val="000000"/>
          <w:sz w:val="28"/>
          <w:szCs w:val="28"/>
        </w:rPr>
        <w:t>,</w:t>
      </w:r>
      <w:r>
        <w:rPr>
          <w:color w:val="000000"/>
          <w:sz w:val="28"/>
          <w:szCs w:val="28"/>
        </w:rPr>
        <w:t>5</w:t>
      </w:r>
      <w:r w:rsidR="00F338BB">
        <w:rPr>
          <w:color w:val="000000"/>
          <w:sz w:val="28"/>
          <w:szCs w:val="28"/>
        </w:rPr>
        <w:t>23 млрд. грн.;</w:t>
      </w:r>
    </w:p>
    <w:p w:rsidR="00B2061D" w:rsidRPr="00BA2C2E" w:rsidRDefault="00F338BB" w:rsidP="00B2061D">
      <w:pPr>
        <w:spacing w:line="360" w:lineRule="auto"/>
        <w:ind w:firstLine="709"/>
        <w:jc w:val="both"/>
        <w:rPr>
          <w:color w:val="000000"/>
          <w:sz w:val="28"/>
          <w:szCs w:val="28"/>
        </w:rPr>
      </w:pPr>
      <w:r>
        <w:rPr>
          <w:color w:val="000000"/>
          <w:sz w:val="28"/>
          <w:szCs w:val="28"/>
        </w:rPr>
        <w:t xml:space="preserve">— общий объем </w:t>
      </w:r>
      <w:r w:rsidR="00B2061D" w:rsidRPr="00BA2C2E">
        <w:rPr>
          <w:color w:val="000000"/>
          <w:sz w:val="28"/>
          <w:szCs w:val="28"/>
        </w:rPr>
        <w:t xml:space="preserve">зарегистрированных выпусков корпоративных облигаций составил </w:t>
      </w:r>
      <w:r w:rsidR="00B2061D">
        <w:rPr>
          <w:color w:val="000000"/>
          <w:sz w:val="28"/>
          <w:szCs w:val="28"/>
        </w:rPr>
        <w:t>650 млн</w:t>
      </w:r>
      <w:r w:rsidR="00B2061D" w:rsidRPr="00BA2C2E">
        <w:rPr>
          <w:color w:val="000000"/>
          <w:sz w:val="28"/>
          <w:szCs w:val="28"/>
        </w:rPr>
        <w:t xml:space="preserve">. грн. </w:t>
      </w:r>
    </w:p>
    <w:p w:rsidR="00A82E85" w:rsidRPr="00BA2C2E" w:rsidRDefault="00FD580F" w:rsidP="00A82E85">
      <w:pPr>
        <w:spacing w:line="360" w:lineRule="auto"/>
        <w:ind w:firstLine="709"/>
        <w:jc w:val="both"/>
        <w:rPr>
          <w:color w:val="000000"/>
          <w:sz w:val="28"/>
          <w:szCs w:val="28"/>
        </w:rPr>
      </w:pPr>
      <w:r w:rsidRPr="00BA2C2E">
        <w:rPr>
          <w:color w:val="000000"/>
          <w:sz w:val="28"/>
          <w:szCs w:val="28"/>
        </w:rPr>
        <w:t>По мнению специалистов, одним из самых успешных для отечественного фондового рынка</w:t>
      </w:r>
      <w:r w:rsidR="00B2061D">
        <w:rPr>
          <w:color w:val="000000"/>
          <w:sz w:val="28"/>
          <w:szCs w:val="28"/>
        </w:rPr>
        <w:t xml:space="preserve"> </w:t>
      </w:r>
      <w:r w:rsidR="00B2061D" w:rsidRPr="00BA2C2E">
        <w:rPr>
          <w:color w:val="000000"/>
          <w:sz w:val="28"/>
          <w:szCs w:val="28"/>
        </w:rPr>
        <w:t>стал 2003 год</w:t>
      </w:r>
      <w:r w:rsidRPr="00BA2C2E">
        <w:rPr>
          <w:color w:val="000000"/>
          <w:sz w:val="28"/>
          <w:szCs w:val="28"/>
        </w:rPr>
        <w:t>. Рынок вырос, стал более прозрачным, у его участников повысилась корпоративная культура. Главной особенностью стало резкое сокращение рынка государственных ценных бумаг и возвращение на фондовы</w:t>
      </w:r>
      <w:r>
        <w:rPr>
          <w:color w:val="000000"/>
          <w:sz w:val="28"/>
          <w:szCs w:val="28"/>
        </w:rPr>
        <w:t xml:space="preserve">й рынок муниципальных облигаций. </w:t>
      </w:r>
      <w:r w:rsidRPr="00BA2C2E">
        <w:rPr>
          <w:color w:val="000000"/>
          <w:sz w:val="28"/>
          <w:szCs w:val="28"/>
        </w:rPr>
        <w:t>С точки зрения структуры инвестиционных приоритетов и динамики рынка в целом, 2003 год незначительно отличался от предшествующих. Облигации корпоративных инвесторов по-прежнему занимают наибольший удельный вес в структуре спроса субъектов рынка ценных бумаг, вторые по значимости акции, далее - государственные ценные бумаги, рынок опционов по-прежнему недостаточно развит.</w:t>
      </w:r>
      <w:r>
        <w:rPr>
          <w:color w:val="000000"/>
          <w:sz w:val="28"/>
          <w:szCs w:val="28"/>
        </w:rPr>
        <w:t xml:space="preserve"> </w:t>
      </w:r>
      <w:r w:rsidRPr="00BA2C2E">
        <w:rPr>
          <w:color w:val="000000"/>
          <w:sz w:val="28"/>
          <w:szCs w:val="28"/>
        </w:rPr>
        <w:t xml:space="preserve">Сложившаяся система инвестиционных приоритетов является неизменной второй год подряд и объективно отражает существующую реальность. </w:t>
      </w:r>
      <w:r w:rsidR="00A82E85" w:rsidRPr="00BA2C2E">
        <w:rPr>
          <w:color w:val="000000"/>
          <w:sz w:val="28"/>
          <w:szCs w:val="28"/>
        </w:rPr>
        <w:t>По данным Государственной Комиссии по ценным бумагам и фондового рынка Украины в 2003 год</w:t>
      </w:r>
      <w:r w:rsidR="00B2061D">
        <w:rPr>
          <w:color w:val="000000"/>
          <w:sz w:val="28"/>
          <w:szCs w:val="28"/>
        </w:rPr>
        <w:t>у</w:t>
      </w:r>
      <w:r w:rsidR="00A82E85" w:rsidRPr="00BA2C2E">
        <w:rPr>
          <w:color w:val="000000"/>
          <w:sz w:val="28"/>
          <w:szCs w:val="28"/>
        </w:rPr>
        <w:t xml:space="preserve">: </w:t>
      </w:r>
    </w:p>
    <w:p w:rsidR="00A82E85" w:rsidRPr="00BA2C2E" w:rsidRDefault="00A82E85" w:rsidP="00A82E85">
      <w:pPr>
        <w:spacing w:line="360" w:lineRule="auto"/>
        <w:ind w:firstLine="709"/>
        <w:jc w:val="both"/>
        <w:rPr>
          <w:color w:val="000000"/>
          <w:sz w:val="28"/>
          <w:szCs w:val="28"/>
        </w:rPr>
      </w:pPr>
      <w:r w:rsidRPr="00BA2C2E">
        <w:rPr>
          <w:color w:val="000000"/>
          <w:sz w:val="28"/>
          <w:szCs w:val="28"/>
        </w:rPr>
        <w:t xml:space="preserve">— общий объем зарегистрированных выпусков акций Центральным аппаратом ГКЦПФР составил 4,723 млрд. грн. (138% уровня аналогичного периода 2002 года), из них 2,335 млрд. грн. — с целью привлечения средства (233% уровня аналогичного периода 2002 года); </w:t>
      </w:r>
    </w:p>
    <w:p w:rsidR="00A82E85" w:rsidRPr="00BA2C2E" w:rsidRDefault="00A82E85" w:rsidP="00A82E85">
      <w:pPr>
        <w:spacing w:line="360" w:lineRule="auto"/>
        <w:ind w:firstLine="709"/>
        <w:jc w:val="both"/>
        <w:rPr>
          <w:color w:val="000000"/>
          <w:sz w:val="28"/>
          <w:szCs w:val="28"/>
        </w:rPr>
      </w:pPr>
      <w:r w:rsidRPr="00BA2C2E">
        <w:rPr>
          <w:color w:val="000000"/>
          <w:sz w:val="28"/>
          <w:szCs w:val="28"/>
        </w:rPr>
        <w:t xml:space="preserve">— общий объем 90 зарегистрированных выпусков корпоративных облигаций составил 2,159 млрд. грн. (727% уровня аналогичного периода 2002 года); </w:t>
      </w:r>
    </w:p>
    <w:p w:rsidR="00A82E85" w:rsidRPr="00BA2C2E" w:rsidRDefault="00A82E85" w:rsidP="00A82E85">
      <w:pPr>
        <w:spacing w:line="360" w:lineRule="auto"/>
        <w:ind w:firstLine="709"/>
        <w:jc w:val="both"/>
        <w:rPr>
          <w:color w:val="000000"/>
          <w:sz w:val="28"/>
          <w:szCs w:val="28"/>
        </w:rPr>
      </w:pPr>
      <w:r w:rsidRPr="00BA2C2E">
        <w:rPr>
          <w:color w:val="000000"/>
          <w:sz w:val="28"/>
          <w:szCs w:val="28"/>
        </w:rPr>
        <w:t xml:space="preserve">— общий объем операций на фондовом рынке Украины (состоянием на 01.04.03 г.) составил 36,308 млрд. грн. (векселе — 14494,58 млн. грн., акции — 10432,52 млн. грн., сберегательные сертификаты — 7769,59 млн. грн., государственные облигации — 2456,34 млн. грн., корпоративные облигации — 1063,15 млн. грн., деривативы — 52,95 млн. грн., инвестиционные сертификаты — 38,57 млн. грн., облигации местных займов — 0,01 млн. грн.). </w:t>
      </w:r>
    </w:p>
    <w:p w:rsidR="00A82E85" w:rsidRDefault="00A82E85" w:rsidP="00A82E85">
      <w:pPr>
        <w:spacing w:line="360" w:lineRule="auto"/>
        <w:ind w:firstLine="709"/>
        <w:jc w:val="both"/>
        <w:rPr>
          <w:color w:val="000000"/>
          <w:sz w:val="28"/>
          <w:szCs w:val="28"/>
        </w:rPr>
      </w:pPr>
      <w:r>
        <w:rPr>
          <w:color w:val="000000"/>
          <w:sz w:val="28"/>
          <w:szCs w:val="28"/>
        </w:rPr>
        <w:t>О</w:t>
      </w:r>
      <w:r w:rsidR="00FD580F" w:rsidRPr="00BA2C2E">
        <w:rPr>
          <w:color w:val="000000"/>
          <w:sz w:val="28"/>
          <w:szCs w:val="28"/>
        </w:rPr>
        <w:t>сновной причиной роста фондового рынка в 2003 год стал продолжающийся рост макроэкономических показателей в стране.</w:t>
      </w:r>
      <w:r>
        <w:rPr>
          <w:color w:val="000000"/>
          <w:sz w:val="28"/>
          <w:szCs w:val="28"/>
        </w:rPr>
        <w:t xml:space="preserve"> </w:t>
      </w:r>
      <w:r w:rsidR="00FD580F" w:rsidRPr="00BA2C2E">
        <w:rPr>
          <w:color w:val="000000"/>
          <w:sz w:val="28"/>
          <w:szCs w:val="28"/>
        </w:rPr>
        <w:t xml:space="preserve">Самым главным событием для фондового рынка стало принятие нового Торгового кодекса ПФТС. Это привело к улучшению показателей ликвидности ценных бумаг. В </w:t>
      </w:r>
      <w:r>
        <w:rPr>
          <w:color w:val="000000"/>
          <w:sz w:val="28"/>
          <w:szCs w:val="28"/>
        </w:rPr>
        <w:t xml:space="preserve">2002 </w:t>
      </w:r>
      <w:r w:rsidR="00FD580F" w:rsidRPr="00BA2C2E">
        <w:rPr>
          <w:color w:val="000000"/>
          <w:sz w:val="28"/>
          <w:szCs w:val="28"/>
        </w:rPr>
        <w:t>году были повышены требования к уровню раскрытия информации эмитентами облигаций при прохождении листинга ПФТС, установлены требования к уровню ликвидности, необходимому для пребывания эмитента в Списке ПФТС, утверждено положение об институте маркет-мейкеров рынка корпоративных облигаций.</w:t>
      </w:r>
      <w:r>
        <w:rPr>
          <w:color w:val="000000"/>
          <w:sz w:val="28"/>
          <w:szCs w:val="28"/>
        </w:rPr>
        <w:t xml:space="preserve"> </w:t>
      </w:r>
      <w:r w:rsidR="00FD580F" w:rsidRPr="00BA2C2E">
        <w:rPr>
          <w:color w:val="000000"/>
          <w:sz w:val="28"/>
          <w:szCs w:val="28"/>
        </w:rPr>
        <w:t>В прошлом году фондовый рынок Украины стал более прозрачным. На интернет-портале IStock, разработанном ПФТС, впервые была размещена информация о финансово-хозяйственной деятельности украинских эмитентов за 2002-2003 годы. Всего на портале размещено 2250 отчетов более, чем 14000 эмитентов за 1998-2003 гг., свыше 10000 информационных сообщений о событиях, произошедших в деятельности эмитентов, и около 4000 корпоративных новостей эмитентов.</w:t>
      </w:r>
      <w:r>
        <w:rPr>
          <w:color w:val="000000"/>
          <w:sz w:val="28"/>
          <w:szCs w:val="28"/>
        </w:rPr>
        <w:t xml:space="preserve"> </w:t>
      </w:r>
      <w:r w:rsidR="00FD580F" w:rsidRPr="00BA2C2E">
        <w:rPr>
          <w:color w:val="000000"/>
          <w:sz w:val="28"/>
          <w:szCs w:val="28"/>
        </w:rPr>
        <w:t>Повысилась у фондовиков и корпоративная культура. С этой целью в прошлом году на Украине был проведен II Всеукраинский конкурс годовых отчетов акционерных обществ, VI международный форум участников рынка капитала Украины, подписаны соглашения о сотрудничестве с Национальной ипотечной ассоциацией Украины и Афинской фондовой биржей. Вследствие повышения уровня прозрачности рынка ПФТС пополнилась новыми членами. В 2003 году новыми членами ассоциации ПФТС стали 11 предприятий, участниками - 13 предприятий.</w:t>
      </w:r>
    </w:p>
    <w:p w:rsidR="00FD580F" w:rsidRPr="00BA2C2E" w:rsidRDefault="00FD580F" w:rsidP="00A82E85">
      <w:pPr>
        <w:spacing w:line="360" w:lineRule="auto"/>
        <w:ind w:firstLine="709"/>
        <w:jc w:val="both"/>
        <w:rPr>
          <w:color w:val="000000"/>
          <w:sz w:val="28"/>
          <w:szCs w:val="28"/>
        </w:rPr>
      </w:pPr>
      <w:r w:rsidRPr="00BA2C2E">
        <w:rPr>
          <w:color w:val="000000"/>
          <w:sz w:val="28"/>
          <w:szCs w:val="28"/>
        </w:rPr>
        <w:t>. Среди негативных факторов, повлиявших на состояние фондового рынка Украины в 2003 году, - уменьшение объема ценных бумаг инвестиционно привлекательных акционерных обществ, находящихся в свободном обороте на рынке (free float). Уменьшилось также предложение самих инвестиционно привлекательных предприятий. В 2003 году на ПФТС было предложено 369 таких пакетов акций (в 2002 году - 490).</w:t>
      </w:r>
      <w:r w:rsidR="00A82E85">
        <w:rPr>
          <w:color w:val="000000"/>
          <w:sz w:val="28"/>
          <w:szCs w:val="28"/>
        </w:rPr>
        <w:t xml:space="preserve"> </w:t>
      </w:r>
      <w:r w:rsidRPr="00BA2C2E">
        <w:rPr>
          <w:color w:val="000000"/>
          <w:sz w:val="28"/>
          <w:szCs w:val="28"/>
        </w:rPr>
        <w:t xml:space="preserve">Не оправдались надежды фондовиков на усовершенствование действующего законодательства. Ожидаемые законопроекты "Об акционерных обществах", "О внесении изменений в Закон "О ценных бумагах и фондовом рынке", Госпрограмма приватизации так и не были приняты. </w:t>
      </w:r>
    </w:p>
    <w:p w:rsidR="001E5CD8" w:rsidRPr="001E5CD8" w:rsidRDefault="003B3A28" w:rsidP="003B3A28">
      <w:pPr>
        <w:ind w:firstLine="709"/>
        <w:jc w:val="center"/>
        <w:rPr>
          <w:b/>
          <w:bCs/>
          <w:sz w:val="28"/>
          <w:szCs w:val="28"/>
        </w:rPr>
      </w:pPr>
      <w:r>
        <w:rPr>
          <w:color w:val="000000"/>
          <w:sz w:val="28"/>
          <w:szCs w:val="28"/>
        </w:rPr>
        <w:br w:type="page"/>
      </w:r>
      <w:r w:rsidR="001E5CD8" w:rsidRPr="001E5CD8">
        <w:rPr>
          <w:b/>
          <w:bCs/>
          <w:sz w:val="28"/>
          <w:szCs w:val="28"/>
        </w:rPr>
        <w:t>ВЫВОДЫ</w:t>
      </w:r>
    </w:p>
    <w:p w:rsidR="001E5CD8" w:rsidRPr="001E5CD8" w:rsidRDefault="001E5CD8" w:rsidP="003357FE">
      <w:pPr>
        <w:ind w:firstLine="709"/>
        <w:rPr>
          <w:sz w:val="28"/>
          <w:szCs w:val="28"/>
        </w:rPr>
      </w:pPr>
    </w:p>
    <w:p w:rsidR="00346A77" w:rsidRDefault="001E5CD8" w:rsidP="003357FE">
      <w:pPr>
        <w:tabs>
          <w:tab w:val="left" w:pos="4020"/>
        </w:tabs>
        <w:spacing w:line="360" w:lineRule="auto"/>
        <w:ind w:firstLine="709"/>
        <w:jc w:val="both"/>
        <w:rPr>
          <w:sz w:val="28"/>
          <w:szCs w:val="28"/>
        </w:rPr>
      </w:pPr>
      <w:r>
        <w:rPr>
          <w:sz w:val="28"/>
          <w:szCs w:val="28"/>
        </w:rPr>
        <w:t xml:space="preserve">Формирование рынка ценных бумаг в Украине происходит под влиянием ряда разнообразных и неравнозначных факторов. Главными из них являются: </w:t>
      </w:r>
      <w:r w:rsidR="00346A77">
        <w:rPr>
          <w:sz w:val="28"/>
          <w:szCs w:val="28"/>
        </w:rPr>
        <w:t>темпы приватизации, размеры эмиссии и погашение ценных бумаг, уровень инфляции и значение учетной ставки Национального банка, степень прибыльности различных финансовых инструментов, возможности инвесторов и уровень государственного контроля за их деятельностью на фондовом рынке, а также надежность системы защиты прав инвесторов, легкость и надежность оформления перехода прав собственности на ценные бумаги и качество системы расчетов на фондовом рынке, наличие необходимой инфраструктуры и уровень профессиональной подготовки участников рынка.</w:t>
      </w:r>
    </w:p>
    <w:p w:rsidR="00D62F1E" w:rsidRDefault="00346A77" w:rsidP="003357FE">
      <w:pPr>
        <w:tabs>
          <w:tab w:val="left" w:pos="4020"/>
        </w:tabs>
        <w:spacing w:line="360" w:lineRule="auto"/>
        <w:ind w:firstLine="709"/>
        <w:jc w:val="both"/>
        <w:rPr>
          <w:sz w:val="28"/>
          <w:szCs w:val="28"/>
        </w:rPr>
      </w:pPr>
      <w:r>
        <w:rPr>
          <w:sz w:val="28"/>
          <w:szCs w:val="28"/>
        </w:rPr>
        <w:t>Особенности фондового рынка Украины обусловлены тем, что он возник и развивается в условиях перехода от плановой экономики к смешанной экономике</w:t>
      </w:r>
      <w:r w:rsidR="00D62F1E">
        <w:rPr>
          <w:sz w:val="28"/>
          <w:szCs w:val="28"/>
        </w:rPr>
        <w:t xml:space="preserve"> рыночной ориентации. Эти условия характеризуются революционным характером преобразований, неустойчивостью состояния экономики и общества, многообразием возможных путей перехода, наличием особых экономических форм, функционирующих с использованием принципов как планового, так и рыночного способов хозяйствования.</w:t>
      </w:r>
    </w:p>
    <w:p w:rsidR="00D62F1E" w:rsidRDefault="00D62F1E" w:rsidP="003357FE">
      <w:pPr>
        <w:tabs>
          <w:tab w:val="left" w:pos="4020"/>
        </w:tabs>
        <w:spacing w:line="360" w:lineRule="auto"/>
        <w:ind w:firstLine="709"/>
        <w:jc w:val="both"/>
        <w:rPr>
          <w:sz w:val="28"/>
          <w:szCs w:val="28"/>
        </w:rPr>
      </w:pPr>
      <w:r>
        <w:rPr>
          <w:sz w:val="28"/>
          <w:szCs w:val="28"/>
        </w:rPr>
        <w:t>В таких условиях определяющие на развитие рынка ценных бумаг оказывают такие специфические для Украины:</w:t>
      </w:r>
    </w:p>
    <w:p w:rsidR="00D62F1E" w:rsidRDefault="00D62F1E" w:rsidP="003357FE">
      <w:pPr>
        <w:numPr>
          <w:ilvl w:val="0"/>
          <w:numId w:val="10"/>
        </w:numPr>
        <w:tabs>
          <w:tab w:val="left" w:pos="4020"/>
        </w:tabs>
        <w:spacing w:line="360" w:lineRule="auto"/>
        <w:jc w:val="both"/>
        <w:rPr>
          <w:sz w:val="28"/>
          <w:szCs w:val="28"/>
        </w:rPr>
      </w:pPr>
      <w:r>
        <w:rPr>
          <w:sz w:val="28"/>
          <w:szCs w:val="28"/>
        </w:rPr>
        <w:t>Последствия господства непродуманных попыток революционного перехода к рыночным методам управления, плановой системы хозяйствования – неэффективность и неконкурентоспособность производства, расстройство потребительского рынка, стагнация кредитно-финансовой сферы.</w:t>
      </w:r>
    </w:p>
    <w:p w:rsidR="00F335AC" w:rsidRDefault="00F335AC" w:rsidP="003357FE">
      <w:pPr>
        <w:numPr>
          <w:ilvl w:val="0"/>
          <w:numId w:val="10"/>
        </w:numPr>
        <w:tabs>
          <w:tab w:val="left" w:pos="4020"/>
        </w:tabs>
        <w:spacing w:line="360" w:lineRule="auto"/>
        <w:jc w:val="both"/>
        <w:rPr>
          <w:sz w:val="28"/>
          <w:szCs w:val="28"/>
        </w:rPr>
      </w:pPr>
      <w:r>
        <w:rPr>
          <w:sz w:val="28"/>
          <w:szCs w:val="28"/>
        </w:rPr>
        <w:t>Чрезмерно высокая степень участия государства в сфере производства, выражающаяся, с одной стороны, в высокой доли государственной собственности даже на приватизированных предприятиях (контрольные или блокирующие пакеты акций, принадлежащие государству), а с другой стороны, наличие государственных предприятий – монополистов, сосредоточивших основную часть финансовых средств, материальных и людских ресурсов и препятствующих своим существованием появлению самостоятельных конкурирующих производителей.</w:t>
      </w:r>
    </w:p>
    <w:p w:rsidR="003357FE" w:rsidRDefault="00F335AC" w:rsidP="003357FE">
      <w:pPr>
        <w:numPr>
          <w:ilvl w:val="0"/>
          <w:numId w:val="10"/>
        </w:numPr>
        <w:tabs>
          <w:tab w:val="left" w:pos="4020"/>
        </w:tabs>
        <w:spacing w:line="360" w:lineRule="auto"/>
        <w:jc w:val="both"/>
        <w:rPr>
          <w:sz w:val="28"/>
          <w:szCs w:val="28"/>
        </w:rPr>
      </w:pPr>
      <w:r>
        <w:rPr>
          <w:sz w:val="28"/>
          <w:szCs w:val="28"/>
        </w:rPr>
        <w:t xml:space="preserve">Неразвитое и нестабильное правовое обеспечение преобразования экономики – изменение форм собственности и организационно-правовых форм предпринимательской деятельности, формирование рыночной инфраструктуры </w:t>
      </w:r>
      <w:r w:rsidR="003357FE">
        <w:rPr>
          <w:sz w:val="28"/>
          <w:szCs w:val="28"/>
        </w:rPr>
        <w:t>(банковской сферы, товарных, валютных и фондовых бирж и др.).</w:t>
      </w:r>
    </w:p>
    <w:p w:rsidR="004B185A" w:rsidRDefault="0040353B" w:rsidP="0040353B">
      <w:pPr>
        <w:tabs>
          <w:tab w:val="left" w:pos="4020"/>
        </w:tabs>
        <w:spacing w:line="360" w:lineRule="auto"/>
        <w:jc w:val="both"/>
        <w:rPr>
          <w:sz w:val="28"/>
          <w:szCs w:val="28"/>
        </w:rPr>
      </w:pPr>
      <w:r>
        <w:rPr>
          <w:sz w:val="28"/>
          <w:szCs w:val="28"/>
        </w:rPr>
        <w:t>Для дальнейшего развития фондового рынка Украины и его становления в качестве эффективной системы аккумулирования и перераспределения ресурсов с целью преодоления инвестиционного кризиса, возрождения роста национального производства представляются необходимыми следующие организационно-экономические меры:</w:t>
      </w:r>
    </w:p>
    <w:p w:rsidR="0096439D" w:rsidRDefault="0096439D" w:rsidP="00087DEA">
      <w:pPr>
        <w:tabs>
          <w:tab w:val="left" w:pos="4020"/>
        </w:tabs>
        <w:spacing w:line="360" w:lineRule="auto"/>
        <w:ind w:firstLine="550"/>
        <w:jc w:val="both"/>
        <w:rPr>
          <w:sz w:val="28"/>
          <w:szCs w:val="28"/>
        </w:rPr>
      </w:pPr>
      <w:r>
        <w:rPr>
          <w:sz w:val="28"/>
          <w:szCs w:val="28"/>
        </w:rPr>
        <w:t>Дальнейшее наращивание объемов операций с ценными бумагами на первичном и вторичном секторах фондового рынка. Рост масштабов рынка должен сопровождаться совершенствованием структуры ценных бумаг, находящихся в обращении, направленной на ускорение привлечения инвестиционных ресурсов в экономику.</w:t>
      </w:r>
    </w:p>
    <w:p w:rsidR="0096439D" w:rsidRDefault="0096439D" w:rsidP="00087DEA">
      <w:pPr>
        <w:tabs>
          <w:tab w:val="left" w:pos="4020"/>
        </w:tabs>
        <w:spacing w:line="360" w:lineRule="auto"/>
        <w:ind w:firstLine="550"/>
        <w:jc w:val="both"/>
        <w:rPr>
          <w:sz w:val="28"/>
          <w:szCs w:val="28"/>
        </w:rPr>
      </w:pPr>
      <w:r>
        <w:rPr>
          <w:sz w:val="28"/>
          <w:szCs w:val="28"/>
        </w:rPr>
        <w:t>Существенное расширение круга эмитентов фондового рынка, прежде всего, за счет крупных предприятий, наиболее привлекательных для инвесторов, в том числе и иностранных. Привлечение иностранного капитала в процессы акционирования может быть усилено путем создания условий и предоставления стимулов закрытым акционерным обществам с целью превращения их в открытые.</w:t>
      </w:r>
    </w:p>
    <w:p w:rsidR="00814F83" w:rsidRDefault="0096439D" w:rsidP="00087DEA">
      <w:pPr>
        <w:tabs>
          <w:tab w:val="left" w:pos="4020"/>
        </w:tabs>
        <w:spacing w:line="360" w:lineRule="auto"/>
        <w:ind w:firstLine="550"/>
        <w:jc w:val="both"/>
        <w:rPr>
          <w:sz w:val="28"/>
          <w:szCs w:val="28"/>
        </w:rPr>
      </w:pPr>
      <w:r>
        <w:rPr>
          <w:sz w:val="28"/>
          <w:szCs w:val="28"/>
        </w:rPr>
        <w:t>Развитие действенного контроля со стороны государственных органов за деятельностью финансовых посредников с целью обеспечения ими надлежащего инвестиционного качества ценных бумаг. В настоящее время в работе</w:t>
      </w:r>
      <w:r w:rsidR="00814F83">
        <w:rPr>
          <w:sz w:val="28"/>
          <w:szCs w:val="28"/>
        </w:rPr>
        <w:t xml:space="preserve"> финансовых посредников (инвести</w:t>
      </w:r>
      <w:r>
        <w:rPr>
          <w:sz w:val="28"/>
          <w:szCs w:val="28"/>
        </w:rPr>
        <w:t>ционных фондо</w:t>
      </w:r>
      <w:r w:rsidR="00814F83">
        <w:rPr>
          <w:sz w:val="28"/>
          <w:szCs w:val="28"/>
        </w:rPr>
        <w:t>в, компаний и т. п.) наблюдается негативные тенденции, ведущие к практической незащищенности инвесторов. Одной из важнейщих проблем является высокий удельный вес в уставных фондах инвестиционных структур неликвидных или низколиквидных ценных бумаг учредителей в результате эти структуры не способны выполнять свои обязательства перед населением по окончанию срока действия договоров и нести материальную ответственность в случае банкротства.</w:t>
      </w:r>
    </w:p>
    <w:p w:rsidR="000A15B2" w:rsidRDefault="00814F83" w:rsidP="00087DEA">
      <w:pPr>
        <w:tabs>
          <w:tab w:val="left" w:pos="4020"/>
        </w:tabs>
        <w:spacing w:line="360" w:lineRule="auto"/>
        <w:ind w:firstLine="550"/>
        <w:jc w:val="both"/>
        <w:rPr>
          <w:sz w:val="28"/>
          <w:szCs w:val="28"/>
        </w:rPr>
      </w:pPr>
      <w:r>
        <w:rPr>
          <w:sz w:val="28"/>
          <w:szCs w:val="28"/>
        </w:rPr>
        <w:t>Финансовые посредники должны действовать в качестве брокеров, т.е. вести комиссионные операции, а не только использоваться как институционные инвесторы. Брокерская деятельность, поддерживаемая органами государственного регулирования фондового рынка, позволит существенно повысить уровень защиты интересов мелких инвесторов</w:t>
      </w:r>
      <w:r w:rsidR="000A15B2">
        <w:rPr>
          <w:sz w:val="28"/>
          <w:szCs w:val="28"/>
        </w:rPr>
        <w:t>.</w:t>
      </w:r>
    </w:p>
    <w:p w:rsidR="0040353B" w:rsidRDefault="000A15B2" w:rsidP="00087DEA">
      <w:pPr>
        <w:tabs>
          <w:tab w:val="left" w:pos="4020"/>
        </w:tabs>
        <w:spacing w:line="360" w:lineRule="auto"/>
        <w:ind w:firstLine="550"/>
        <w:jc w:val="both"/>
        <w:rPr>
          <w:sz w:val="28"/>
          <w:szCs w:val="28"/>
        </w:rPr>
      </w:pPr>
      <w:r>
        <w:rPr>
          <w:sz w:val="28"/>
          <w:szCs w:val="28"/>
        </w:rPr>
        <w:t>Должна быть решена проблема учета прав на акции приватизационных предприятий. Форма выпуска этих акций в Украине формально считается бумажной, т.е. теоретически акции должны представлят</w:t>
      </w:r>
      <w:r w:rsidR="00945D4E">
        <w:rPr>
          <w:sz w:val="28"/>
          <w:szCs w:val="28"/>
        </w:rPr>
        <w:t>ь</w:t>
      </w:r>
      <w:r>
        <w:rPr>
          <w:sz w:val="28"/>
          <w:szCs w:val="28"/>
        </w:rPr>
        <w:t xml:space="preserve"> собой ценные бумаги,</w:t>
      </w:r>
      <w:r w:rsidR="00945D4E">
        <w:rPr>
          <w:sz w:val="28"/>
          <w:szCs w:val="28"/>
        </w:rPr>
        <w:t xml:space="preserve"> изготовленные с соблюдением всех требований к технологии печати, однако, на практике, вследствие дороговизны этого процесса, акции в бумажной форме не выпускаются. Отсутствие у собственников настоящих сертификатов акций, не поддающихся подделке, а также специали</w:t>
      </w:r>
      <w:r w:rsidR="00087DEA">
        <w:rPr>
          <w:sz w:val="28"/>
          <w:szCs w:val="28"/>
        </w:rPr>
        <w:t>зированных депозитарных центров, созданных для учета прав акционеров в процессе приватизации, создает серьёзные помехи на пути развития вторичного рынка акций приватизированных предприятий.</w:t>
      </w:r>
    </w:p>
    <w:p w:rsidR="00087DEA" w:rsidRDefault="00087DEA" w:rsidP="00087DEA">
      <w:pPr>
        <w:tabs>
          <w:tab w:val="left" w:pos="4020"/>
        </w:tabs>
        <w:spacing w:line="360" w:lineRule="auto"/>
        <w:ind w:firstLine="550"/>
        <w:jc w:val="both"/>
        <w:rPr>
          <w:sz w:val="28"/>
          <w:szCs w:val="28"/>
        </w:rPr>
      </w:pPr>
      <w:r>
        <w:rPr>
          <w:sz w:val="28"/>
          <w:szCs w:val="28"/>
        </w:rPr>
        <w:t>Важнейшей проблемой является совершенствования законов, регулирующих финансовый рынок с целью обеспечения прав инвесторов, защита их собственности от инвестиционных рисков, введения системы государственного страхования и перестрахования акционерного капитала.</w:t>
      </w:r>
    </w:p>
    <w:p w:rsidR="00346A77" w:rsidRDefault="00346A77" w:rsidP="003B3A28">
      <w:pPr>
        <w:tabs>
          <w:tab w:val="left" w:pos="4020"/>
        </w:tabs>
        <w:spacing w:line="360" w:lineRule="auto"/>
        <w:jc w:val="both"/>
        <w:rPr>
          <w:sz w:val="28"/>
          <w:szCs w:val="28"/>
        </w:rPr>
      </w:pPr>
      <w:bookmarkStart w:id="0" w:name="_GoBack"/>
      <w:bookmarkEnd w:id="0"/>
    </w:p>
    <w:sectPr w:rsidR="00346A77" w:rsidSect="00462A2E">
      <w:pgSz w:w="11907" w:h="16840"/>
      <w:pgMar w:top="1134" w:right="851" w:bottom="1134" w:left="1418"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F413B"/>
    <w:multiLevelType w:val="hybridMultilevel"/>
    <w:tmpl w:val="4E185732"/>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
    <w:nsid w:val="1F930A91"/>
    <w:multiLevelType w:val="hybridMultilevel"/>
    <w:tmpl w:val="06DEC7C8"/>
    <w:lvl w:ilvl="0" w:tplc="43E07468">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
    <w:nsid w:val="3FD75E90"/>
    <w:multiLevelType w:val="hybridMultilevel"/>
    <w:tmpl w:val="256CEBFA"/>
    <w:lvl w:ilvl="0" w:tplc="43E07468">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
    <w:nsid w:val="41D37DE8"/>
    <w:multiLevelType w:val="hybridMultilevel"/>
    <w:tmpl w:val="EA74E490"/>
    <w:lvl w:ilvl="0" w:tplc="04190005">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
    <w:nsid w:val="44150EFD"/>
    <w:multiLevelType w:val="hybridMultilevel"/>
    <w:tmpl w:val="7CF41A96"/>
    <w:lvl w:ilvl="0" w:tplc="43E07468">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5">
    <w:nsid w:val="476002C9"/>
    <w:multiLevelType w:val="multilevel"/>
    <w:tmpl w:val="02361AA4"/>
    <w:lvl w:ilvl="0">
      <w:start w:val="1"/>
      <w:numFmt w:val="decimal"/>
      <w:pStyle w:val="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5B0A48CB"/>
    <w:multiLevelType w:val="hybridMultilevel"/>
    <w:tmpl w:val="D54A1EA4"/>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7">
    <w:nsid w:val="6F044E2E"/>
    <w:multiLevelType w:val="hybridMultilevel"/>
    <w:tmpl w:val="134E04AC"/>
    <w:lvl w:ilvl="0" w:tplc="43E07468">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8">
    <w:nsid w:val="7F4D0A0A"/>
    <w:multiLevelType w:val="hybridMultilevel"/>
    <w:tmpl w:val="88328C2A"/>
    <w:lvl w:ilvl="0" w:tplc="0419000F">
      <w:start w:val="1"/>
      <w:numFmt w:val="decimal"/>
      <w:lvlText w:val="%1."/>
      <w:lvlJc w:val="left"/>
      <w:pPr>
        <w:tabs>
          <w:tab w:val="num" w:pos="1429"/>
        </w:tabs>
        <w:ind w:left="1429" w:hanging="360"/>
      </w:pPr>
      <w:rPr>
        <w:rFont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num w:numId="1">
    <w:abstractNumId w:val="5"/>
  </w:num>
  <w:num w:numId="2">
    <w:abstractNumId w:val="5"/>
  </w:num>
  <w:num w:numId="3">
    <w:abstractNumId w:val="2"/>
  </w:num>
  <w:num w:numId="4">
    <w:abstractNumId w:val="4"/>
  </w:num>
  <w:num w:numId="5">
    <w:abstractNumId w:val="1"/>
  </w:num>
  <w:num w:numId="6">
    <w:abstractNumId w:val="8"/>
  </w:num>
  <w:num w:numId="7">
    <w:abstractNumId w:val="6"/>
  </w:num>
  <w:num w:numId="8">
    <w:abstractNumId w:val="7"/>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10"/>
  <w:drawingGridVerticalSpacing w:val="299"/>
  <w:displayHorizont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7829"/>
    <w:rsid w:val="00006E14"/>
    <w:rsid w:val="00087DEA"/>
    <w:rsid w:val="000A15B2"/>
    <w:rsid w:val="000A4497"/>
    <w:rsid w:val="000E5470"/>
    <w:rsid w:val="000F55D9"/>
    <w:rsid w:val="001B540C"/>
    <w:rsid w:val="001C60AC"/>
    <w:rsid w:val="001D6578"/>
    <w:rsid w:val="001E5CD8"/>
    <w:rsid w:val="001F08CB"/>
    <w:rsid w:val="001F3CF1"/>
    <w:rsid w:val="001F3D44"/>
    <w:rsid w:val="002252C2"/>
    <w:rsid w:val="0023236A"/>
    <w:rsid w:val="00235C5E"/>
    <w:rsid w:val="002766B5"/>
    <w:rsid w:val="002C1DE6"/>
    <w:rsid w:val="002C7950"/>
    <w:rsid w:val="002E24C1"/>
    <w:rsid w:val="003357FE"/>
    <w:rsid w:val="00346A77"/>
    <w:rsid w:val="003608EC"/>
    <w:rsid w:val="003A68C9"/>
    <w:rsid w:val="003B3A28"/>
    <w:rsid w:val="0040128A"/>
    <w:rsid w:val="0040353B"/>
    <w:rsid w:val="00462A2E"/>
    <w:rsid w:val="00473FF9"/>
    <w:rsid w:val="004A6A40"/>
    <w:rsid w:val="004B185A"/>
    <w:rsid w:val="004B3F7F"/>
    <w:rsid w:val="0053201D"/>
    <w:rsid w:val="005420D1"/>
    <w:rsid w:val="00582370"/>
    <w:rsid w:val="00597BCB"/>
    <w:rsid w:val="005B5008"/>
    <w:rsid w:val="006313E1"/>
    <w:rsid w:val="00667912"/>
    <w:rsid w:val="00715783"/>
    <w:rsid w:val="00737755"/>
    <w:rsid w:val="00760D07"/>
    <w:rsid w:val="00787A89"/>
    <w:rsid w:val="007D4F46"/>
    <w:rsid w:val="007F18E1"/>
    <w:rsid w:val="00814F83"/>
    <w:rsid w:val="00882B33"/>
    <w:rsid w:val="0089139C"/>
    <w:rsid w:val="00945D4E"/>
    <w:rsid w:val="0096439D"/>
    <w:rsid w:val="00982D61"/>
    <w:rsid w:val="009D4849"/>
    <w:rsid w:val="009E4BC5"/>
    <w:rsid w:val="009E7829"/>
    <w:rsid w:val="00A63EB0"/>
    <w:rsid w:val="00A82E85"/>
    <w:rsid w:val="00AB4077"/>
    <w:rsid w:val="00AC0582"/>
    <w:rsid w:val="00AC5D20"/>
    <w:rsid w:val="00AE2A77"/>
    <w:rsid w:val="00B00D61"/>
    <w:rsid w:val="00B2061D"/>
    <w:rsid w:val="00B43D60"/>
    <w:rsid w:val="00B451DC"/>
    <w:rsid w:val="00B93027"/>
    <w:rsid w:val="00BA2C2E"/>
    <w:rsid w:val="00BD1165"/>
    <w:rsid w:val="00BF6D54"/>
    <w:rsid w:val="00C1159A"/>
    <w:rsid w:val="00C120D2"/>
    <w:rsid w:val="00CA139B"/>
    <w:rsid w:val="00CF54AE"/>
    <w:rsid w:val="00D1611F"/>
    <w:rsid w:val="00D62F1E"/>
    <w:rsid w:val="00D638D3"/>
    <w:rsid w:val="00D72AEB"/>
    <w:rsid w:val="00D84495"/>
    <w:rsid w:val="00DC3A6B"/>
    <w:rsid w:val="00DF60B5"/>
    <w:rsid w:val="00E02661"/>
    <w:rsid w:val="00E31A9A"/>
    <w:rsid w:val="00E478D5"/>
    <w:rsid w:val="00E52065"/>
    <w:rsid w:val="00EB31DA"/>
    <w:rsid w:val="00EE3B22"/>
    <w:rsid w:val="00F123D5"/>
    <w:rsid w:val="00F335AC"/>
    <w:rsid w:val="00F338BB"/>
    <w:rsid w:val="00F40E89"/>
    <w:rsid w:val="00F73BAD"/>
    <w:rsid w:val="00FB0E91"/>
    <w:rsid w:val="00FD58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E7792A3-EB60-4602-A193-61D8EC40E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A40"/>
    <w:pPr>
      <w:widowControl w:val="0"/>
      <w:autoSpaceDE w:val="0"/>
      <w:autoSpaceDN w:val="0"/>
      <w:adjustRightInd w:val="0"/>
    </w:pPr>
  </w:style>
  <w:style w:type="paragraph" w:styleId="1">
    <w:name w:val="heading 1"/>
    <w:basedOn w:val="a"/>
    <w:next w:val="a"/>
    <w:link w:val="10"/>
    <w:uiPriority w:val="99"/>
    <w:qFormat/>
    <w:rsid w:val="009E7829"/>
    <w:pPr>
      <w:keepNext/>
      <w:numPr>
        <w:numId w:val="2"/>
      </w:numPr>
      <w:spacing w:before="240" w:after="60" w:line="360" w:lineRule="auto"/>
      <w:jc w:val="center"/>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7775833">
      <w:marLeft w:val="0"/>
      <w:marRight w:val="0"/>
      <w:marTop w:val="0"/>
      <w:marBottom w:val="0"/>
      <w:divBdr>
        <w:top w:val="none" w:sz="0" w:space="0" w:color="auto"/>
        <w:left w:val="none" w:sz="0" w:space="0" w:color="auto"/>
        <w:bottom w:val="none" w:sz="0" w:space="0" w:color="auto"/>
        <w:right w:val="none" w:sz="0" w:space="0" w:color="auto"/>
      </w:divBdr>
    </w:div>
    <w:div w:id="1787775834">
      <w:marLeft w:val="0"/>
      <w:marRight w:val="0"/>
      <w:marTop w:val="0"/>
      <w:marBottom w:val="0"/>
      <w:divBdr>
        <w:top w:val="none" w:sz="0" w:space="0" w:color="auto"/>
        <w:left w:val="none" w:sz="0" w:space="0" w:color="auto"/>
        <w:bottom w:val="none" w:sz="0" w:space="0" w:color="auto"/>
        <w:right w:val="none" w:sz="0" w:space="0" w:color="auto"/>
      </w:divBdr>
    </w:div>
    <w:div w:id="17877758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4251</Words>
  <Characters>24237</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Украина вступила на путь реформирования общества в конце XX столетия, когда в мире происходит глобализация всех процессов, в т</vt:lpstr>
    </vt:vector>
  </TitlesOfParts>
  <Company>Домашний компьютер</Company>
  <LinksUpToDate>false</LinksUpToDate>
  <CharactersWithSpaces>28432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Украина вступила на путь реформирования общества в конце XX столетия, когда в мире происходит глобализация всех процессов, в т</dc:title>
  <dc:subject/>
  <dc:creator>Саша</dc:creator>
  <cp:keywords/>
  <dc:description/>
  <cp:lastModifiedBy>admin</cp:lastModifiedBy>
  <cp:revision>2</cp:revision>
  <dcterms:created xsi:type="dcterms:W3CDTF">2014-03-12T20:45:00Z</dcterms:created>
  <dcterms:modified xsi:type="dcterms:W3CDTF">2014-03-12T20:45:00Z</dcterms:modified>
</cp:coreProperties>
</file>