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865" w:rsidRPr="008D7865" w:rsidRDefault="008D7865" w:rsidP="008D7865">
      <w:pPr>
        <w:pStyle w:val="aff1"/>
      </w:pPr>
      <w:r>
        <w:t>Содержание</w:t>
      </w:r>
    </w:p>
    <w:p w:rsidR="008D7865" w:rsidRDefault="008D7865" w:rsidP="008D7865">
      <w:pPr>
        <w:ind w:firstLine="709"/>
      </w:pPr>
    </w:p>
    <w:p w:rsidR="008D7865" w:rsidRDefault="008D7865">
      <w:pPr>
        <w:pStyle w:val="26"/>
        <w:rPr>
          <w:smallCaps w:val="0"/>
          <w:noProof/>
          <w:sz w:val="24"/>
          <w:szCs w:val="24"/>
        </w:rPr>
      </w:pPr>
      <w:r w:rsidRPr="00F50AFC">
        <w:rPr>
          <w:rStyle w:val="a8"/>
          <w:noProof/>
        </w:rPr>
        <w:t>Введение</w:t>
      </w:r>
    </w:p>
    <w:p w:rsidR="008D7865" w:rsidRDefault="008D7865">
      <w:pPr>
        <w:pStyle w:val="26"/>
        <w:rPr>
          <w:smallCaps w:val="0"/>
          <w:noProof/>
          <w:sz w:val="24"/>
          <w:szCs w:val="24"/>
        </w:rPr>
      </w:pPr>
      <w:r w:rsidRPr="00F50AFC">
        <w:rPr>
          <w:rStyle w:val="a8"/>
          <w:noProof/>
        </w:rPr>
        <w:t>Основная часть</w:t>
      </w:r>
    </w:p>
    <w:p w:rsidR="008D7865" w:rsidRDefault="008D7865">
      <w:pPr>
        <w:pStyle w:val="26"/>
        <w:rPr>
          <w:smallCaps w:val="0"/>
          <w:noProof/>
          <w:sz w:val="24"/>
          <w:szCs w:val="24"/>
        </w:rPr>
      </w:pPr>
      <w:r w:rsidRPr="00F50AFC">
        <w:rPr>
          <w:rStyle w:val="a8"/>
          <w:noProof/>
        </w:rPr>
        <w:t>Заключение</w:t>
      </w:r>
    </w:p>
    <w:p w:rsidR="008D7865" w:rsidRDefault="008D7865">
      <w:pPr>
        <w:pStyle w:val="26"/>
        <w:rPr>
          <w:smallCaps w:val="0"/>
          <w:noProof/>
          <w:sz w:val="24"/>
          <w:szCs w:val="24"/>
        </w:rPr>
      </w:pPr>
      <w:r w:rsidRPr="00F50AFC">
        <w:rPr>
          <w:rStyle w:val="a8"/>
          <w:noProof/>
        </w:rPr>
        <w:t>Список использованной литературы</w:t>
      </w:r>
    </w:p>
    <w:p w:rsidR="008D7865" w:rsidRDefault="008D7865" w:rsidP="008D7865">
      <w:pPr>
        <w:pStyle w:val="2"/>
      </w:pPr>
      <w:r>
        <w:br w:type="page"/>
      </w:r>
      <w:bookmarkStart w:id="0" w:name="_Toc265485524"/>
      <w:r>
        <w:t>Введение</w:t>
      </w:r>
      <w:bookmarkEnd w:id="0"/>
    </w:p>
    <w:p w:rsidR="008D7865" w:rsidRPr="008D7865" w:rsidRDefault="008D7865" w:rsidP="008D7865">
      <w:pPr>
        <w:ind w:firstLine="709"/>
      </w:pPr>
    </w:p>
    <w:p w:rsidR="008D7865" w:rsidRDefault="008E05E6" w:rsidP="008D7865">
      <w:pPr>
        <w:ind w:firstLine="709"/>
      </w:pPr>
      <w:r w:rsidRPr="008D7865">
        <w:rPr>
          <w:i/>
          <w:iCs/>
        </w:rPr>
        <w:t>Менеджмент в социально культурном сервисе</w:t>
      </w:r>
      <w:r w:rsidR="008D7865" w:rsidRPr="008D7865">
        <w:rPr>
          <w:i/>
          <w:iCs/>
        </w:rPr>
        <w:t xml:space="preserve"> - </w:t>
      </w:r>
      <w:r w:rsidRPr="008D7865">
        <w:t>это управление в условиях рынка и рыночной экономики, что обусловливает</w:t>
      </w:r>
      <w:r w:rsidR="008D7865" w:rsidRPr="008D7865">
        <w:t xml:space="preserve">: </w:t>
      </w:r>
      <w:r w:rsidRPr="008D7865">
        <w:t>ориентацию фирмы на спрос и потребности рынка, на запросы конкретных потребителей и организацию производства тех видов продукта, которые пользуются спросом и могут принести прибыль</w:t>
      </w:r>
      <w:r w:rsidR="008D7865" w:rsidRPr="008D7865">
        <w:t>.</w:t>
      </w:r>
    </w:p>
    <w:p w:rsidR="008D7865" w:rsidRDefault="008E05E6" w:rsidP="008D7865">
      <w:pPr>
        <w:ind w:firstLine="709"/>
      </w:pPr>
      <w:r w:rsidRPr="008D7865">
        <w:t>Особенности</w:t>
      </w:r>
      <w:r w:rsidR="008D7865" w:rsidRPr="008D7865">
        <w:t xml:space="preserve"> </w:t>
      </w:r>
      <w:r w:rsidRPr="008D7865">
        <w:t>продукта</w:t>
      </w:r>
      <w:r w:rsidR="008D7865" w:rsidRPr="008D7865">
        <w:t xml:space="preserve"> </w:t>
      </w:r>
      <w:r w:rsidRPr="008D7865">
        <w:t>и</w:t>
      </w:r>
      <w:r w:rsidR="008D7865" w:rsidRPr="008D7865">
        <w:t xml:space="preserve"> </w:t>
      </w:r>
      <w:r w:rsidRPr="008D7865">
        <w:t>процессов</w:t>
      </w:r>
      <w:r w:rsidR="008D7865" w:rsidRPr="008D7865">
        <w:t xml:space="preserve"> </w:t>
      </w:r>
      <w:r w:rsidRPr="008D7865">
        <w:t>производства</w:t>
      </w:r>
      <w:r w:rsidR="008D7865" w:rsidRPr="008D7865">
        <w:t xml:space="preserve"> </w:t>
      </w:r>
      <w:r w:rsidRPr="008D7865">
        <w:t>в</w:t>
      </w:r>
      <w:r w:rsidR="008D7865" w:rsidRPr="008D7865">
        <w:t xml:space="preserve"> </w:t>
      </w:r>
      <w:r w:rsidRPr="008D7865">
        <w:t>сфере социально-культурного сервиса предопределяют специфические формы компаний, осуществляющих данное производство</w:t>
      </w:r>
      <w:r w:rsidR="008D7865" w:rsidRPr="008D7865">
        <w:t xml:space="preserve">. </w:t>
      </w:r>
      <w:r w:rsidRPr="008D7865">
        <w:t>Последние обстоятельства обусловливают специфические формы и относительно небольшие, в сравнении с другими отраслями и сферами производства, размеры фирм, компаний, предприятий</w:t>
      </w:r>
      <w:r w:rsidR="008D7865" w:rsidRPr="008D7865">
        <w:t xml:space="preserve">. </w:t>
      </w:r>
      <w:r w:rsidRPr="008D7865">
        <w:t>Относительно небольшие размеры фирм сочетаются с широким спектром производимых продуктов и относительной сложностью этих видов продуктов</w:t>
      </w:r>
      <w:r w:rsidR="008D7865" w:rsidRPr="008D7865">
        <w:t>.</w:t>
      </w:r>
    </w:p>
    <w:p w:rsidR="008D7865" w:rsidRDefault="00383038" w:rsidP="008D7865">
      <w:pPr>
        <w:ind w:firstLine="709"/>
      </w:pPr>
      <w:r w:rsidRPr="008D7865">
        <w:t xml:space="preserve">Общей теории менеджмента, пригодной для всех времен и народов, не существует </w:t>
      </w:r>
      <w:r w:rsidR="008D7865">
        <w:t>-</w:t>
      </w:r>
      <w:r w:rsidRPr="008D7865">
        <w:t xml:space="preserve"> есть только общие принципы управления, которые порождают японскую, американскую, французскую или немецкую системы менеджмента со своими неповторимыми особенностями, поскольку учитывают определённые национальные ценности, особенности национальной психологии, менталитета и </w:t>
      </w:r>
      <w:r w:rsidR="008D7865">
        <w:t>т.д.</w:t>
      </w:r>
    </w:p>
    <w:p w:rsidR="008D7865" w:rsidRDefault="008E05E6" w:rsidP="008D7865">
      <w:pPr>
        <w:ind w:firstLine="709"/>
      </w:pPr>
      <w:r w:rsidRPr="008D7865">
        <w:t xml:space="preserve">В России, </w:t>
      </w:r>
      <w:r w:rsidR="0046099D">
        <w:t>с силу ряда причин, управление в</w:t>
      </w:r>
      <w:r w:rsidRPr="008D7865">
        <w:t xml:space="preserve"> социально-культурном сервисе стало развиваться лишь с начала 90-х годов</w:t>
      </w:r>
      <w:r w:rsidR="008D7865">
        <w:t xml:space="preserve">,20 </w:t>
      </w:r>
      <w:r w:rsidRPr="008D7865">
        <w:t>века,</w:t>
      </w:r>
      <w:r w:rsidR="007A4916" w:rsidRPr="008D7865">
        <w:t xml:space="preserve"> когда,</w:t>
      </w:r>
      <w:r w:rsidRPr="008D7865">
        <w:t xml:space="preserve"> в силу исторических особенностей, р</w:t>
      </w:r>
      <w:r w:rsidR="007A4916" w:rsidRPr="008D7865">
        <w:t>оссийские компании начали</w:t>
      </w:r>
      <w:r w:rsidRPr="008D7865">
        <w:t xml:space="preserve"> активно </w:t>
      </w:r>
      <w:r w:rsidR="007A4916" w:rsidRPr="008D7865">
        <w:t>перенимать</w:t>
      </w:r>
      <w:r w:rsidRPr="008D7865">
        <w:t xml:space="preserve"> зарубежный опыт менед</w:t>
      </w:r>
      <w:r w:rsidR="0046099D">
        <w:t>ж</w:t>
      </w:r>
      <w:r w:rsidRPr="008D7865">
        <w:t>мента в СКС</w:t>
      </w:r>
      <w:r w:rsidR="008D7865" w:rsidRPr="008D7865">
        <w:t xml:space="preserve">. </w:t>
      </w:r>
      <w:r w:rsidR="007A4916" w:rsidRPr="008D7865">
        <w:t>Помня об этом, мы в</w:t>
      </w:r>
      <w:r w:rsidRPr="008D7865">
        <w:t xml:space="preserve"> нашем реферате вкратце рассмотрим итоги развития менеджмента в социально-культурном сервисе зарубежных стран</w:t>
      </w:r>
      <w:r w:rsidR="00383038" w:rsidRPr="008D7865">
        <w:t>, рассмотрим особенности организаций СКС и особенности их управления</w:t>
      </w:r>
      <w:r w:rsidR="008D7865" w:rsidRPr="008D7865">
        <w:t>.</w:t>
      </w:r>
    </w:p>
    <w:p w:rsidR="008D7865" w:rsidRPr="008D7865" w:rsidRDefault="008D7865" w:rsidP="008D7865">
      <w:pPr>
        <w:pStyle w:val="2"/>
      </w:pPr>
      <w:r>
        <w:br w:type="page"/>
      </w:r>
      <w:bookmarkStart w:id="1" w:name="_Toc265485525"/>
      <w:r w:rsidRPr="008D7865">
        <w:t>Основная часть</w:t>
      </w:r>
      <w:bookmarkEnd w:id="1"/>
    </w:p>
    <w:p w:rsidR="008D7865" w:rsidRDefault="008D7865" w:rsidP="008D7865">
      <w:pPr>
        <w:ind w:firstLine="709"/>
      </w:pPr>
    </w:p>
    <w:p w:rsidR="008D7865" w:rsidRDefault="007A4916" w:rsidP="008D7865">
      <w:pPr>
        <w:ind w:firstLine="709"/>
      </w:pPr>
      <w:r w:rsidRPr="008D7865">
        <w:t>История социально-культурного сервиса зарубежных стран довольно обширна и заслуживает отдельной работы, поэтому, будучи ограниченными небольшими рамками настоящей работы, мы лишь вкратце рассмотрим основные достижения менеджмента сферы социально-культурного сервиса зарубежных стран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Особенности</w:t>
      </w:r>
      <w:r w:rsidR="008D7865" w:rsidRPr="008D7865">
        <w:t xml:space="preserve"> </w:t>
      </w:r>
      <w:r w:rsidRPr="008D7865">
        <w:t>продукта</w:t>
      </w:r>
      <w:r w:rsidR="008D7865" w:rsidRPr="008D7865">
        <w:t xml:space="preserve"> </w:t>
      </w:r>
      <w:r w:rsidRPr="008D7865">
        <w:t>и</w:t>
      </w:r>
      <w:r w:rsidR="008D7865" w:rsidRPr="008D7865">
        <w:t xml:space="preserve"> </w:t>
      </w:r>
      <w:r w:rsidRPr="008D7865">
        <w:t>процессов</w:t>
      </w:r>
      <w:r w:rsidR="008D7865" w:rsidRPr="008D7865">
        <w:t xml:space="preserve"> </w:t>
      </w:r>
      <w:r w:rsidRPr="008D7865">
        <w:t>производства</w:t>
      </w:r>
      <w:r w:rsidR="008D7865" w:rsidRPr="008D7865">
        <w:t xml:space="preserve"> </w:t>
      </w:r>
      <w:r w:rsidRPr="008D7865">
        <w:t>в</w:t>
      </w:r>
      <w:r w:rsidR="008D7865" w:rsidRPr="008D7865">
        <w:t xml:space="preserve"> </w:t>
      </w:r>
      <w:r w:rsidRPr="008D7865">
        <w:t>сфере СКС изначально предопределили специфические формы компаний, осуществляющих данное производство</w:t>
      </w:r>
      <w:r w:rsidR="008D7865" w:rsidRPr="008D7865">
        <w:t xml:space="preserve">. </w:t>
      </w:r>
      <w:r w:rsidRPr="008D7865">
        <w:t>Относительно небольшие размеры фирм сочетаются с широким спектром производимых продуктов и относительной сложностью этих видов продуктов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Основными структурными подразделениями в рассматриваемой сфере деятельности выступают фирмы, компании, которые могут входить в различные формы объединений</w:t>
      </w:r>
      <w:r w:rsidR="008D7865" w:rsidRPr="008D7865">
        <w:t xml:space="preserve">. </w:t>
      </w:r>
      <w:r w:rsidRPr="008D7865">
        <w:t>Ввиду указанных особенностей продукта и процессов зарубежные компании в сфере СКС имеют</w:t>
      </w:r>
      <w:r w:rsidR="008D7865" w:rsidRPr="008D7865">
        <w:t xml:space="preserve"> </w:t>
      </w:r>
      <w:r w:rsidRPr="008D7865">
        <w:t>специфические</w:t>
      </w:r>
      <w:r w:rsidR="008D7865" w:rsidRPr="008D7865">
        <w:t xml:space="preserve"> </w:t>
      </w:r>
      <w:r w:rsidRPr="008D7865">
        <w:t>особенности</w:t>
      </w:r>
      <w:r w:rsidR="008D7865" w:rsidRPr="008D7865">
        <w:t xml:space="preserve"> </w:t>
      </w:r>
      <w:r w:rsidRPr="008D7865">
        <w:t>построения</w:t>
      </w:r>
      <w:r w:rsidR="008D7865" w:rsidRPr="008D7865">
        <w:t xml:space="preserve"> </w:t>
      </w:r>
      <w:r w:rsidRPr="008D7865">
        <w:t>организационных структур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Увеличение размеров компаний в сфере СКС достигается благодаря созданию относительно самостоятельных подразделений, реализующих свой продукт на рынке</w:t>
      </w:r>
      <w:r w:rsidR="008D7865" w:rsidRPr="008D7865">
        <w:t xml:space="preserve">. </w:t>
      </w:r>
      <w:r w:rsidRPr="008D7865">
        <w:t>В качестве таких подразделений могут выступать филиалы, предприятия, центры прибыли, бизнес-единицы, стратегические бизнес-единицы и др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Компания</w:t>
      </w:r>
      <w:r w:rsidR="008D7865">
        <w:t xml:space="preserve"> (</w:t>
      </w:r>
      <w:r w:rsidRPr="008D7865">
        <w:t>фирма</w:t>
      </w:r>
      <w:r w:rsidR="008D7865" w:rsidRPr="008D7865">
        <w:t>),</w:t>
      </w:r>
      <w:r w:rsidRPr="008D7865">
        <w:t xml:space="preserve"> управляя ресурсами, осуществляет свою деятельность на основе собственности на капитал</w:t>
      </w:r>
      <w:r w:rsidR="008D7865" w:rsidRPr="008D7865">
        <w:t xml:space="preserve">. </w:t>
      </w:r>
      <w:r w:rsidRPr="008D7865">
        <w:t>Формы собственности могут быть различны</w:t>
      </w:r>
      <w:r w:rsidR="008D7865" w:rsidRPr="008D7865">
        <w:t xml:space="preserve">. </w:t>
      </w:r>
      <w:r w:rsidRPr="008D7865">
        <w:t>В настоящее весьма распространенной и позволяющей относительно легко привлекать ресурсы, капитал является акционерная собственность в различных своих модификациях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Компания в наиболее полной мере осуществляет управление принадлежащими ей ресурсами, всеми формами присвоения имеющегося капитала, будь то собственный капитал</w:t>
      </w:r>
      <w:r w:rsidR="008D7865">
        <w:t xml:space="preserve"> (</w:t>
      </w:r>
      <w:r w:rsidRPr="008D7865">
        <w:t>в первую очередь акционерный капитал</w:t>
      </w:r>
      <w:r w:rsidR="008D7865" w:rsidRPr="008D7865">
        <w:t xml:space="preserve">) </w:t>
      </w:r>
      <w:r w:rsidRPr="008D7865">
        <w:t>или заемный</w:t>
      </w:r>
      <w:r w:rsidR="008D7865" w:rsidRPr="008D7865">
        <w:t xml:space="preserve">. </w:t>
      </w:r>
      <w:r w:rsidRPr="008D7865">
        <w:t xml:space="preserve">Ограничения в формах, характере, способах управления ресурсами, присвоении капитала собственником, </w:t>
      </w:r>
      <w:r w:rsidR="008D7865">
        <w:t>т.е.</w:t>
      </w:r>
      <w:r w:rsidR="008D7865" w:rsidRPr="008D7865">
        <w:t xml:space="preserve"> </w:t>
      </w:r>
      <w:r w:rsidRPr="008D7865">
        <w:t>компанией, могут накладываться только извне, только условиями внешней среды</w:t>
      </w:r>
      <w:r w:rsidR="008D7865" w:rsidRPr="008D7865">
        <w:t xml:space="preserve">. </w:t>
      </w:r>
      <w:r w:rsidRPr="008D7865">
        <w:t xml:space="preserve">Главными из такого рода ограничений выступают законодательные ограничения, регистрации и осуществления деятельности данной компании, накладываемые нормативными актами страны, а также обычаями, традициями, религиозными догмами и </w:t>
      </w:r>
      <w:r w:rsidR="008D7865">
        <w:t>т.д.</w:t>
      </w:r>
    </w:p>
    <w:p w:rsidR="008D7865" w:rsidRDefault="007A4916" w:rsidP="008D7865">
      <w:pPr>
        <w:ind w:firstLine="709"/>
      </w:pPr>
      <w:r w:rsidRPr="008D7865">
        <w:t>К основным видам ресурсов традиционно принято относить землю, недвижимость, рабочую силу</w:t>
      </w:r>
      <w:r w:rsidR="008D7865">
        <w:t xml:space="preserve"> (</w:t>
      </w:r>
      <w:r w:rsidRPr="008D7865">
        <w:t>персонал, служащие, менеджеры</w:t>
      </w:r>
      <w:r w:rsidR="008D7865" w:rsidRPr="008D7865">
        <w:t>),</w:t>
      </w:r>
      <w:r w:rsidRPr="008D7865">
        <w:t xml:space="preserve"> технику</w:t>
      </w:r>
      <w:r w:rsidR="008D7865">
        <w:t xml:space="preserve"> (</w:t>
      </w:r>
      <w:r w:rsidRPr="008D7865">
        <w:t>оборудование, транспорт, сырье, материалы, энергоносители</w:t>
      </w:r>
      <w:r w:rsidR="008D7865" w:rsidRPr="008D7865">
        <w:t>),</w:t>
      </w:r>
      <w:r w:rsidRPr="008D7865">
        <w:t xml:space="preserve"> предпринимательскую способность</w:t>
      </w:r>
      <w:r w:rsidR="008D7865">
        <w:t xml:space="preserve"> (</w:t>
      </w:r>
      <w:r w:rsidRPr="008D7865">
        <w:t>способности менеджеров</w:t>
      </w:r>
      <w:r w:rsidR="008D7865" w:rsidRPr="008D7865">
        <w:t>),</w:t>
      </w:r>
      <w:r w:rsidRPr="008D7865">
        <w:t xml:space="preserve"> информацию</w:t>
      </w:r>
      <w:r w:rsidR="008D7865">
        <w:t xml:space="preserve"> (</w:t>
      </w:r>
      <w:r w:rsidRPr="008D7865">
        <w:t>информационные ресурсы</w:t>
      </w:r>
      <w:r w:rsidR="008D7865" w:rsidRPr="008D7865">
        <w:t xml:space="preserve">). </w:t>
      </w:r>
      <w:r w:rsidRPr="008D7865">
        <w:t>Присвоение капитала компании осуществляется через управление ресурсами, принадлежащими компании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 силу того</w:t>
      </w:r>
      <w:r w:rsidR="0046099D">
        <w:t>,</w:t>
      </w:r>
      <w:r w:rsidRPr="008D7865">
        <w:t xml:space="preserve"> что компания осуществляет управление</w:t>
      </w:r>
      <w:r w:rsidR="008D7865">
        <w:t xml:space="preserve"> (</w:t>
      </w:r>
      <w:r w:rsidRPr="008D7865">
        <w:t>присвоение</w:t>
      </w:r>
      <w:r w:rsidR="008D7865" w:rsidRPr="008D7865">
        <w:t xml:space="preserve">) </w:t>
      </w:r>
      <w:r w:rsidRPr="008D7865">
        <w:t xml:space="preserve">капиталом в форме распоряжения, она в состоянии вести товарный обмен, </w:t>
      </w:r>
      <w:r w:rsidR="008D7865">
        <w:t>т.е.</w:t>
      </w:r>
      <w:r w:rsidR="008D7865" w:rsidRPr="008D7865">
        <w:t xml:space="preserve"> </w:t>
      </w:r>
      <w:r w:rsidRPr="008D7865">
        <w:t>продавать произведенную продукцию</w:t>
      </w:r>
      <w:r w:rsidR="008D7865">
        <w:t xml:space="preserve"> (</w:t>
      </w:r>
      <w:r w:rsidRPr="008D7865">
        <w:t>а возможно, и части имеющихся у нее в наличии ресурсов</w:t>
      </w:r>
      <w:r w:rsidR="008D7865" w:rsidRPr="008D7865">
        <w:t>),</w:t>
      </w:r>
      <w:r w:rsidRPr="008D7865">
        <w:t xml:space="preserve"> свои товары, и вырученные средства приобретать требуемые в производственно</w:t>
      </w:r>
      <w:r w:rsidRPr="008D7865">
        <w:rPr>
          <w:lang w:val="en-US"/>
        </w:rPr>
        <w:t>v</w:t>
      </w:r>
      <w:r w:rsidRPr="008D7865">
        <w:t xml:space="preserve"> процессе ресурсы</w:t>
      </w:r>
      <w:r w:rsidR="008D7865" w:rsidRPr="008D7865">
        <w:t xml:space="preserve">. </w:t>
      </w:r>
      <w:r w:rsidRPr="008D7865">
        <w:t>В силу этих обстоятельств компания выступает в качестве юридического лица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Компания в состоянии наделять свои подразделения возможностью реализовывать любые доступные ей самой формы управления ресурсами</w:t>
      </w:r>
      <w:r w:rsidR="008D7865" w:rsidRPr="008D7865">
        <w:t xml:space="preserve">. </w:t>
      </w:r>
      <w:r w:rsidRPr="008D7865">
        <w:t xml:space="preserve">Следовательно, компания в праве наделять свои подразделения возможностью осуществлять присвоение произведенной продукции в форме юридического распоряжения, </w:t>
      </w:r>
      <w:r w:rsidR="008D7865">
        <w:t>т.е.</w:t>
      </w:r>
      <w:r w:rsidR="008D7865" w:rsidRPr="008D7865">
        <w:t xml:space="preserve"> </w:t>
      </w:r>
      <w:r w:rsidRPr="008D7865">
        <w:t>продавать произведенную продукцию</w:t>
      </w:r>
      <w:r w:rsidR="008D7865" w:rsidRPr="008D7865">
        <w:t xml:space="preserve">. </w:t>
      </w:r>
      <w:r w:rsidRPr="008D7865">
        <w:t>Подразделения компании, самостоятельно реализующие произведенную продукцию на рынке, приобретают особую форму</w:t>
      </w:r>
      <w:r w:rsidR="008D7865" w:rsidRPr="008D7865">
        <w:t xml:space="preserve">. </w:t>
      </w:r>
      <w:r w:rsidRPr="008D7865">
        <w:t>Такую форму подразделения компании или фирмы называют предприятием</w:t>
      </w:r>
      <w:r w:rsidR="008D7865" w:rsidRPr="008D7865">
        <w:t xml:space="preserve">. </w:t>
      </w:r>
      <w:r w:rsidRPr="008D7865">
        <w:t>Предприятие не является собственником капитала, но наделено определенными правами, функциями осуществлять в той или иной мере ограниченное собственниками капитала управление частью ресурсов компании, распоряжаться произведенной продукцией, действовать посредством такого управления реализацией продукции как на внешнем, так и на внутреннем рынке компании</w:t>
      </w:r>
      <w:r w:rsidR="008D7865" w:rsidRPr="008D7865">
        <w:t xml:space="preserve">. </w:t>
      </w:r>
      <w:r w:rsidRPr="008D7865">
        <w:t>Понятно, что если предприятия одной компании в состоянии торговать с иными фирмами, то обычно не существует препятствий для торговли предприятий одной и той же компании или фирмы между собой</w:t>
      </w:r>
      <w:r w:rsidR="008D7865" w:rsidRPr="008D7865">
        <w:t xml:space="preserve">. </w:t>
      </w:r>
      <w:r w:rsidRPr="008D7865">
        <w:t>Например, предприятия Вг</w:t>
      </w:r>
      <w:r w:rsidRPr="008D7865">
        <w:rPr>
          <w:lang w:val="en-US"/>
        </w:rPr>
        <w:t>itish</w:t>
      </w:r>
      <w:r w:rsidRPr="008D7865">
        <w:t xml:space="preserve"> Ре</w:t>
      </w:r>
      <w:r w:rsidRPr="008D7865">
        <w:rPr>
          <w:lang w:val="en-US"/>
        </w:rPr>
        <w:t>troleum</w:t>
      </w:r>
      <w:r w:rsidRPr="008D7865">
        <w:t>, расположенные в более чем 100 странах, ведут торговлю между собой</w:t>
      </w:r>
      <w:r w:rsidR="008D7865" w:rsidRPr="008D7865">
        <w:t xml:space="preserve">. </w:t>
      </w:r>
      <w:r w:rsidRPr="008D7865">
        <w:t>В силу того что предприятия осуществляют реализацию своей продукции, выносят производимый ими товар на рынок, они являются юридическими лицами или в состоянии выступать в форме юридического лица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Для сферы услуг характерным является то обстоятельство, что действующие в этой сфере относительно самостоятельные производственные подразделения, основными из которых во многих случаях являются предприятия, имеют относительно небольшие размеры</w:t>
      </w:r>
      <w:r w:rsidR="008D7865" w:rsidRPr="008D7865">
        <w:t xml:space="preserve">. </w:t>
      </w:r>
      <w:r w:rsidRPr="008D7865">
        <w:t>Рост объемов производства, увеличение объемов ресурсов в управлении одной компании достигается посредством увеличения количества хозяйствен самостоятельных подразделений</w:t>
      </w:r>
      <w:r w:rsidR="008D7865" w:rsidRPr="008D7865">
        <w:t xml:space="preserve">, </w:t>
      </w:r>
      <w:r w:rsidRPr="008D7865">
        <w:t>входящих в эту компанию</w:t>
      </w:r>
      <w:r w:rsidR="008D7865" w:rsidRPr="008D7865">
        <w:t xml:space="preserve">. </w:t>
      </w:r>
      <w:r w:rsidRPr="008D7865">
        <w:t>Крупнейшими производителями услуг в гостиничном бизнесе являются такие компании, как Н</w:t>
      </w:r>
      <w:r w:rsidRPr="008D7865">
        <w:rPr>
          <w:lang w:val="en-US"/>
        </w:rPr>
        <w:t>ospitality</w:t>
      </w:r>
      <w:r w:rsidRPr="008D7865">
        <w:t xml:space="preserve"> </w:t>
      </w:r>
      <w:r w:rsidRPr="008D7865">
        <w:rPr>
          <w:lang w:val="en-US"/>
        </w:rPr>
        <w:t>Franchise</w:t>
      </w:r>
      <w:r w:rsidRPr="008D7865">
        <w:t xml:space="preserve"> </w:t>
      </w:r>
      <w:r w:rsidRPr="008D7865">
        <w:rPr>
          <w:lang w:val="en-US"/>
        </w:rPr>
        <w:t>Systems</w:t>
      </w:r>
      <w:r w:rsidRPr="008D7865">
        <w:t>, которая объединяла</w:t>
      </w:r>
      <w:r w:rsidR="00203E1F" w:rsidRPr="008D7865">
        <w:t xml:space="preserve"> в 200</w:t>
      </w:r>
      <w:r w:rsidRPr="008D7865">
        <w:t>6 году 4152 гостиницы, Но</w:t>
      </w:r>
      <w:r w:rsidRPr="008D7865">
        <w:rPr>
          <w:lang w:val="en-US"/>
        </w:rPr>
        <w:t>liday</w:t>
      </w:r>
      <w:r w:rsidR="008D7865" w:rsidRPr="008D7865">
        <w:t xml:space="preserve"> </w:t>
      </w:r>
      <w:r w:rsidRPr="008D7865">
        <w:rPr>
          <w:lang w:val="en-US"/>
        </w:rPr>
        <w:t>Inn</w:t>
      </w:r>
      <w:r w:rsidRPr="008D7865">
        <w:t xml:space="preserve"> </w:t>
      </w:r>
      <w:r w:rsidRPr="008D7865">
        <w:rPr>
          <w:lang w:val="en-US"/>
        </w:rPr>
        <w:t>Worldwide</w:t>
      </w:r>
      <w:r w:rsidRPr="008D7865">
        <w:t xml:space="preserve"> в том же году</w:t>
      </w:r>
      <w:r w:rsidR="008D7865" w:rsidRPr="008D7865">
        <w:t xml:space="preserve"> - </w:t>
      </w:r>
      <w:r w:rsidRPr="008D7865">
        <w:t>1871 гостиницу</w:t>
      </w:r>
      <w:r w:rsidR="008D7865" w:rsidRPr="008D7865">
        <w:t xml:space="preserve">. </w:t>
      </w:r>
      <w:r w:rsidRPr="008D7865">
        <w:t>Эти гостиницы представляют собой относительно финансово-обособленные предприятия и действуют в качестве юридических лиц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Предприятия, будучи подразделениями компании</w:t>
      </w:r>
      <w:r w:rsidR="008D7865">
        <w:t xml:space="preserve"> (</w:t>
      </w:r>
      <w:r w:rsidRPr="008D7865">
        <w:t>фирмы</w:t>
      </w:r>
      <w:r w:rsidR="008D7865" w:rsidRPr="008D7865">
        <w:t>),</w:t>
      </w:r>
      <w:r w:rsidRPr="008D7865">
        <w:t xml:space="preserve"> формально не могут иметь ресурсы в своей собственности, они наделяются требуемыми для осуществления процесса производства ресурсами, как материальными, так и финансовыми, компанией или головным управляющим подразделением компании</w:t>
      </w:r>
      <w:r w:rsidR="008D7865" w:rsidRPr="008D7865">
        <w:t xml:space="preserve">. </w:t>
      </w:r>
      <w:r w:rsidRPr="008D7865">
        <w:t>Вместе с тем осущест</w:t>
      </w:r>
      <w:r w:rsidR="00E01126">
        <w:rPr>
          <w:noProof/>
        </w:rPr>
        <w:pict>
          <v:line id="_x0000_s1026" style="position:absolute;left:0;text-align:left;z-index:251656192;mso-position-horizontal-relative:margin;mso-position-vertical-relative:text" from="689.05pt,504.5pt" to="689.05pt,534pt" o:allowincell="f" strokeweight=".7pt">
            <w10:wrap anchorx="margin"/>
          </v:line>
        </w:pict>
      </w:r>
      <w:r w:rsidR="00E01126">
        <w:rPr>
          <w:noProof/>
        </w:rPr>
        <w:pict>
          <v:line id="_x0000_s1027" style="position:absolute;left:0;text-align:left;z-index:251657216;mso-position-horizontal-relative:margin;mso-position-vertical-relative:text" from="695.5pt,114.7pt" to="695.5pt,167.5pt" o:allowincell="f" strokeweight=".7pt">
            <w10:wrap anchorx="margin"/>
          </v:line>
        </w:pict>
      </w:r>
      <w:r w:rsidRPr="008D7865">
        <w:t>вляя функции относительно самостоятельного хозрасчетного подразделения, выступающего в качестве юридического лица, предприятие ведет основные документы бухгалтерской отчетности, в первую очередь, такие как</w:t>
      </w:r>
      <w:r w:rsidR="008D7865" w:rsidRPr="008D7865">
        <w:t xml:space="preserve"> </w:t>
      </w:r>
      <w:r w:rsidRPr="008D7865">
        <w:t>балансовый отчет, отчет о прибылях и убытках и др</w:t>
      </w:r>
      <w:r w:rsidR="008D7865" w:rsidRPr="008D7865">
        <w:t xml:space="preserve">. </w:t>
      </w:r>
      <w:r w:rsidRPr="008D7865">
        <w:t>Одним из главных показателей успешности деятельности такого разделения компании, каким выступает предприятие, является размер прибыли</w:t>
      </w:r>
      <w:r w:rsidR="008D7865" w:rsidRPr="008D7865">
        <w:t xml:space="preserve">. </w:t>
      </w:r>
      <w:r w:rsidRPr="008D7865">
        <w:t>На уровне производственного подразделения используется тот же самый показатель успешности производства, что и для компании в целом</w:t>
      </w:r>
      <w:r w:rsidR="008D7865" w:rsidRPr="008D7865">
        <w:t xml:space="preserve">. </w:t>
      </w:r>
      <w:r w:rsidRPr="008D7865">
        <w:t>Различие состоит в том, что головное управляющее подразделение компании или собственно компания может поддерживать даже убыточные предприятия, осуществляя перераспределение доходов между ними, в том случае если таким образом удается максимизировать прибыль всей компании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Приблизительно сходное положение имеют филиалы компаний, которые фактически осуществляют многие функции юридического лица</w:t>
      </w:r>
      <w:r w:rsidR="008D7865" w:rsidRPr="008D7865">
        <w:t xml:space="preserve">. </w:t>
      </w:r>
      <w:r w:rsidRPr="008D7865">
        <w:t>Ограничение функций управления ресурсами, выделенными предприятию, филиалу компанией, проявляется в том, что компания тем или иным образом ограничивает функции управления этими ресурсами</w:t>
      </w:r>
      <w:r w:rsidR="008D7865" w:rsidRPr="008D7865">
        <w:t xml:space="preserve">. </w:t>
      </w:r>
      <w:r w:rsidRPr="008D7865">
        <w:t xml:space="preserve">Ограничение функций управления предприятием, филиалом достигается посредством задания или установления компанией главной цели или системы целей предприятия со стороны головного управляющего подразделения, например, задается вид деятельности, выделен определенный сектор рынка и </w:t>
      </w:r>
      <w:r w:rsidR="008D7865">
        <w:t>т.д.</w:t>
      </w:r>
      <w:r w:rsidR="008D7865" w:rsidRPr="008D7865">
        <w:t xml:space="preserve"> </w:t>
      </w:r>
      <w:r w:rsidRPr="008D7865">
        <w:t>Или же ограничивается осуществление</w:t>
      </w:r>
      <w:r w:rsidR="008D7865" w:rsidRPr="008D7865">
        <w:t xml:space="preserve"> </w:t>
      </w:r>
      <w:r w:rsidRPr="008D7865">
        <w:t>функции</w:t>
      </w:r>
      <w:r w:rsidR="008D7865" w:rsidRPr="008D7865">
        <w:t xml:space="preserve"> </w:t>
      </w:r>
      <w:r w:rsidRPr="008D7865">
        <w:t>планирования</w:t>
      </w:r>
      <w:r w:rsidR="008D7865" w:rsidRPr="008D7865">
        <w:t xml:space="preserve"> </w:t>
      </w:r>
      <w:r w:rsidRPr="008D7865">
        <w:t>посредством определения конкретных технологий производства</w:t>
      </w:r>
      <w:r w:rsidR="008D7865" w:rsidRPr="008D7865">
        <w:t xml:space="preserve">. </w:t>
      </w:r>
      <w:r w:rsidRPr="008D7865">
        <w:t>Функция реализации целей и планов может быть ограничена установлением стандартов качества продукции</w:t>
      </w:r>
      <w:r w:rsidR="008D7865" w:rsidRPr="008D7865">
        <w:t xml:space="preserve">. </w:t>
      </w:r>
      <w:r w:rsidRPr="008D7865">
        <w:t>Предприятия ограничены в возможностях использования земли, недвижимости, техники</w:t>
      </w:r>
      <w:r w:rsidR="008D7865" w:rsidRPr="008D7865">
        <w:t xml:space="preserve"> - </w:t>
      </w:r>
      <w:r w:rsidRPr="008D7865">
        <w:t>только теми видами пользования, которые соответствуют установленным целям деятельности и спущенным сверху планам производства конкретной продукции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 xml:space="preserve">В последние десятилетия в практике менеджмента, и в частности в сфере СКС, используется такая форма подразделения, как </w:t>
      </w:r>
      <w:r w:rsidRPr="008D7865">
        <w:rPr>
          <w:i/>
          <w:iCs/>
        </w:rPr>
        <w:t>бизнес-единица</w:t>
      </w:r>
      <w:r w:rsidR="008D7865" w:rsidRPr="008D7865">
        <w:rPr>
          <w:i/>
          <w:iCs/>
        </w:rPr>
        <w:t xml:space="preserve">. </w:t>
      </w:r>
      <w:r w:rsidRPr="008D7865">
        <w:t>Эта форма относительно самостоятельного подразделения является промежуточной между филиалом и нехозрасчетным производственным</w:t>
      </w:r>
      <w:r w:rsidR="008D7865" w:rsidRPr="008D7865">
        <w:t xml:space="preserve"> </w:t>
      </w:r>
      <w:r w:rsidRPr="008D7865">
        <w:t>подразделением</w:t>
      </w:r>
      <w:r w:rsidR="008D7865" w:rsidRPr="008D7865">
        <w:t xml:space="preserve">. </w:t>
      </w:r>
      <w:r w:rsidRPr="008D7865">
        <w:t>Возможности</w:t>
      </w:r>
      <w:r w:rsidR="008D7865" w:rsidRPr="008D7865">
        <w:t xml:space="preserve"> </w:t>
      </w:r>
      <w:r w:rsidRPr="008D7865">
        <w:t>осуществлять управление выделенными бизнес-единице ресурсами значительно ограничены, чем у предприятия и филиала</w:t>
      </w:r>
      <w:r w:rsidR="008D7865" w:rsidRPr="008D7865">
        <w:t xml:space="preserve">. </w:t>
      </w:r>
      <w:r w:rsidRPr="008D7865">
        <w:t xml:space="preserve">Вместе с тем бизнес-единицы имеют возможность самостоятельно выходить на внешний по отношению к компании рынок и заниматься реализацией продукции, </w:t>
      </w:r>
      <w:r w:rsidR="008D7865">
        <w:t>т.е.</w:t>
      </w:r>
      <w:r w:rsidR="008D7865" w:rsidRPr="008D7865">
        <w:t xml:space="preserve"> </w:t>
      </w:r>
      <w:r w:rsidRPr="008D7865">
        <w:t>в определенных пределах вступать в догов</w:t>
      </w:r>
      <w:r w:rsidR="0046099D">
        <w:t>о</w:t>
      </w:r>
      <w:r w:rsidRPr="008D7865">
        <w:t>рные отношения с субъектами рынка вне компании</w:t>
      </w:r>
      <w:r w:rsidR="008D7865" w:rsidRPr="008D7865">
        <w:t xml:space="preserve">. </w:t>
      </w:r>
      <w:r w:rsidRPr="008D7865">
        <w:t>Оценка деятельности бизнес-единицы производится по денежным, финансовым показателям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Неавтономные</w:t>
      </w:r>
      <w:r w:rsidR="008D7865" w:rsidRPr="008D7865">
        <w:t xml:space="preserve"> </w:t>
      </w:r>
      <w:r w:rsidRPr="008D7865">
        <w:t>в</w:t>
      </w:r>
      <w:r w:rsidR="008D7865" w:rsidRPr="008D7865">
        <w:t xml:space="preserve"> </w:t>
      </w:r>
      <w:r w:rsidRPr="008D7865">
        <w:t>хозяйственном отношении</w:t>
      </w:r>
      <w:r w:rsidR="008D7865" w:rsidRPr="008D7865">
        <w:t xml:space="preserve">, </w:t>
      </w:r>
      <w:r w:rsidRPr="008D7865">
        <w:t>нехозрасчетные подразделения компании не могут самостоятельно выходить на рынок с тем</w:t>
      </w:r>
      <w:r w:rsidR="008D7865" w:rsidRPr="008D7865">
        <w:t xml:space="preserve">, </w:t>
      </w:r>
      <w:r w:rsidRPr="008D7865">
        <w:t>чтобы осуществлять реализацию продукции и приобретать определенную часть требуемых для осуществления производства ресурсов</w:t>
      </w:r>
      <w:r w:rsidR="008D7865" w:rsidRPr="008D7865">
        <w:t xml:space="preserve">. </w:t>
      </w:r>
      <w:r w:rsidRPr="008D7865">
        <w:t>Продукция нехозрасчетных подразделений не выносится такими подразделениями на рынок, а передается другим подразделениям для дальнейшей обработки или реализации</w:t>
      </w:r>
      <w:r w:rsidR="008D7865" w:rsidRPr="008D7865">
        <w:t xml:space="preserve">. </w:t>
      </w:r>
      <w:r w:rsidRPr="008D7865">
        <w:t>Требуемые для процесса производства ресурсы обычно не приобретаются на рынке, а поступают из других подразделений компании, будучи приобретены этими</w:t>
      </w:r>
      <w:r w:rsidRPr="008D7865">
        <w:rPr>
          <w:vertAlign w:val="superscript"/>
        </w:rPr>
        <w:t xml:space="preserve"> </w:t>
      </w:r>
      <w:r w:rsidRPr="008D7865">
        <w:t>подразделениями на рынке или же подвергнуты первоначальной обработке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Оценка производственной эффективности таких нехозрасчетных подразделений осуществляется не посредством прямых денежных показателей, таких как чистый доход, а на основе выполнения установленных норм и нормативов, сопоставления объемов потребленных в производственном процессе ресурсов, обычно в натуральной форме, с объемами произведенной продукции, также в натуральной форме</w:t>
      </w:r>
      <w:r w:rsidR="008D7865" w:rsidRPr="008D7865">
        <w:t xml:space="preserve">. </w:t>
      </w:r>
      <w:r w:rsidRPr="008D7865">
        <w:t>Вместе с тем для оценки эффективности производственного процесса подразделения используются условные денежные показатели</w:t>
      </w:r>
      <w:r w:rsidR="008D7865" w:rsidRPr="008D7865">
        <w:t xml:space="preserve">. </w:t>
      </w:r>
      <w:r w:rsidRPr="008D7865">
        <w:t>Такие показатели базируются на искусственных, произвольно установленных</w:t>
      </w:r>
      <w:r w:rsidR="008D7865">
        <w:t xml:space="preserve"> (</w:t>
      </w:r>
      <w:r w:rsidRPr="008D7865">
        <w:t>нерыночных</w:t>
      </w:r>
      <w:r w:rsidR="008D7865" w:rsidRPr="008D7865">
        <w:t xml:space="preserve">) </w:t>
      </w:r>
      <w:r w:rsidRPr="008D7865">
        <w:t>ценах на распределяемые между подразделениями ресурсы и на такого же рода внутренних ценах на производимую подразделением продукцию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Подразделения компании возникают уже в силу того обстоятельства, что организационное строение компании имеет иерархическую</w:t>
      </w:r>
      <w:r w:rsidR="008D7865" w:rsidRPr="008D7865">
        <w:rPr>
          <w:vertAlign w:val="subscript"/>
        </w:rPr>
        <w:t xml:space="preserve"> </w:t>
      </w:r>
      <w:r w:rsidRPr="008D7865">
        <w:t>структуру</w:t>
      </w:r>
      <w:r w:rsidR="008D7865" w:rsidRPr="008D7865">
        <w:t xml:space="preserve">. </w:t>
      </w:r>
      <w:r w:rsidRPr="008D7865">
        <w:t>В линейной системе управления практически всякий руководитель нижестоящего уровня управления</w:t>
      </w:r>
      <w:r w:rsidR="008D7865">
        <w:t xml:space="preserve"> (</w:t>
      </w:r>
      <w:r w:rsidRPr="008D7865">
        <w:t>нижестоящего по отношению к самому верхнему уровню управления, представленному главой компании</w:t>
      </w:r>
      <w:r w:rsidR="008D7865" w:rsidRPr="008D7865">
        <w:t xml:space="preserve">) </w:t>
      </w:r>
      <w:r w:rsidRPr="008D7865">
        <w:t>выступает в качестве руководителя подразделения</w:t>
      </w:r>
      <w:r w:rsidR="008D7865" w:rsidRPr="008D7865">
        <w:rPr>
          <w:vertAlign w:val="subscript"/>
        </w:rPr>
        <w:t xml:space="preserve"> </w:t>
      </w:r>
      <w:r w:rsidRPr="008D7865">
        <w:t>данного уровня управления</w:t>
      </w:r>
      <w:r w:rsidR="008D7865" w:rsidRPr="008D7865">
        <w:t xml:space="preserve">. </w:t>
      </w:r>
      <w:r w:rsidRPr="008D7865">
        <w:t>Количество уровней управления и масштабы управляемости указывают на количество подразделений в данной компании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Взаимодействие подразделений компании в СКС может быть построено на основе вертикальной интеграции, что является типичным для традиционного</w:t>
      </w:r>
      <w:r w:rsidR="008D7865" w:rsidRPr="008D7865">
        <w:t xml:space="preserve"> </w:t>
      </w:r>
      <w:r w:rsidRPr="008D7865">
        <w:t>построения</w:t>
      </w:r>
      <w:r w:rsidR="008D7865" w:rsidRPr="008D7865">
        <w:t xml:space="preserve"> </w:t>
      </w:r>
      <w:r w:rsidRPr="008D7865">
        <w:t>организационной</w:t>
      </w:r>
      <w:r w:rsidR="008D7865" w:rsidRPr="008D7865">
        <w:t xml:space="preserve"> </w:t>
      </w:r>
      <w:r w:rsidRPr="008D7865">
        <w:t>структуры компаний в сфере материального производства, или же на основе горизонтальной интеграции однотипных подразделений</w:t>
      </w:r>
      <w:r w:rsidR="008D7865" w:rsidRPr="008D7865">
        <w:t xml:space="preserve">. </w:t>
      </w:r>
      <w:r w:rsidRPr="008D7865">
        <w:t>Для компаний в сфере сервиса, имеющих территориально распределенные подразделения с высокой степенью хозяйственной самостоятельности, характерна горизонтальная форма интеграции, когда такие подразделения самостоятельно выносят собственный продукт на рынок</w:t>
      </w:r>
      <w:r w:rsidR="008D7865" w:rsidRPr="008D7865">
        <w:t xml:space="preserve">. </w:t>
      </w:r>
      <w:r w:rsidRPr="008D7865">
        <w:t>Вместе с тем возможно совмещение горизонтальной и вертикальной типов интеграции подразделений в рамках одной компании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 целом следует иметь в виду, что в силу указанной специфики процессов производства и продукта в СКС наиболее приемлемыми и предпочтительными формами организации компаний являются такие, которые позволяют самостоятельно выходить на рынок подразделениям, способным осуществлять производство продукта, к предоставлению потребителю</w:t>
      </w:r>
      <w:r w:rsidR="008D7865" w:rsidRPr="008D7865">
        <w:t xml:space="preserve">. </w:t>
      </w:r>
      <w:r w:rsidRPr="008D7865">
        <w:t>В силу этого в данной сфере деятельности находят применение такие типы организаций, ори</w:t>
      </w:r>
      <w:r w:rsidR="0046099D">
        <w:t>е</w:t>
      </w:r>
      <w:r w:rsidRPr="008D7865">
        <w:t>нтированные на рынок, какими являются дивизионная, индивидуалистская, партисипативная, предпринимательская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 особенностям рыночных структур в сфере СКС относится то, что именно здесь формируются многочисленные и чрезвычайно разнообразные формы объединений компаний</w:t>
      </w:r>
      <w:r w:rsidR="008D7865">
        <w:t xml:space="preserve"> (</w:t>
      </w:r>
      <w:r w:rsidRPr="008D7865">
        <w:t>фирм</w:t>
      </w:r>
      <w:r w:rsidR="008D7865" w:rsidRPr="008D7865">
        <w:t xml:space="preserve">). </w:t>
      </w:r>
      <w:r w:rsidRPr="008D7865">
        <w:t>Общепринято выделять два типа объединений, основанных, с одной стороны, на горизонтальной интеграции производства, а с другой</w:t>
      </w:r>
      <w:r w:rsidR="008D7865" w:rsidRPr="008D7865">
        <w:t xml:space="preserve"> - </w:t>
      </w:r>
      <w:r w:rsidRPr="008D7865">
        <w:t>на вертикальной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Горизонтальной интеграцией связаны компании СКС, осуществляющие одинаковые или однотипные процессы производства выпускающие на рынок аналогичные или сходные виды товаров</w:t>
      </w:r>
      <w:r w:rsidR="008D7865" w:rsidRPr="008D7865">
        <w:t xml:space="preserve">. </w:t>
      </w:r>
      <w:r w:rsidRPr="008D7865">
        <w:t>На основе горизонтальной интеграции объединяются, например, фирмы, ведущие гостиничный бизнес, создающие сети гостиниц, ресторанный бизнес</w:t>
      </w:r>
      <w:r w:rsidR="008D7865" w:rsidRPr="008D7865">
        <w:t xml:space="preserve"> - </w:t>
      </w:r>
      <w:r w:rsidRPr="008D7865">
        <w:t>сети ресторанов, торговые сети</w:t>
      </w:r>
      <w:r w:rsidR="008D7865" w:rsidRPr="008D7865">
        <w:t xml:space="preserve">. </w:t>
      </w:r>
      <w:r w:rsidRPr="008D7865">
        <w:t>Всемирная туристическая организация подсчитала, что в 2004 году 20% гостиниц</w:t>
      </w:r>
      <w:r w:rsidR="008D7865">
        <w:t xml:space="preserve"> (</w:t>
      </w:r>
      <w:r w:rsidRPr="008D7865">
        <w:t>из 16 млн</w:t>
      </w:r>
      <w:r w:rsidR="008D7865" w:rsidRPr="008D7865">
        <w:t xml:space="preserve">. </w:t>
      </w:r>
      <w:r w:rsidRPr="008D7865">
        <w:t>действующих в мире</w:t>
      </w:r>
      <w:r w:rsidR="008D7865" w:rsidRPr="008D7865">
        <w:t xml:space="preserve">) </w:t>
      </w:r>
      <w:r w:rsidRPr="008D7865">
        <w:t>относятся к гостиничным сетям</w:t>
      </w:r>
      <w:r w:rsidR="008D7865" w:rsidRPr="008D7865">
        <w:t xml:space="preserve">. </w:t>
      </w:r>
      <w:r w:rsidRPr="008D7865">
        <w:t>В соответствии с рейтингами гостиничных сетей наиболее крупными сетями владеют английская компания 1п</w:t>
      </w:r>
      <w:r w:rsidRPr="008D7865">
        <w:rPr>
          <w:lang w:val="en-US"/>
        </w:rPr>
        <w:t>t</w:t>
      </w:r>
      <w:r w:rsidRPr="008D7865">
        <w:t>е</w:t>
      </w:r>
      <w:r w:rsidR="0046099D">
        <w:rPr>
          <w:lang w:val="en-US"/>
        </w:rPr>
        <w:t>r</w:t>
      </w:r>
      <w:r w:rsidRPr="008D7865">
        <w:t>Со</w:t>
      </w:r>
      <w:r w:rsidRPr="008D7865">
        <w:rPr>
          <w:lang w:val="en-US"/>
        </w:rPr>
        <w:t>ntinental</w:t>
      </w:r>
      <w:r w:rsidRPr="008D7865">
        <w:t xml:space="preserve"> </w:t>
      </w:r>
      <w:r w:rsidRPr="008D7865">
        <w:rPr>
          <w:lang w:val="en-US"/>
        </w:rPr>
        <w:t>Hotels</w:t>
      </w:r>
      <w:r w:rsidRPr="008D7865">
        <w:t xml:space="preserve"> </w:t>
      </w:r>
      <w:r w:rsidRPr="008D7865">
        <w:rPr>
          <w:lang w:val="en-US"/>
        </w:rPr>
        <w:t>Group</w:t>
      </w:r>
      <w:r w:rsidRPr="008D7865">
        <w:t xml:space="preserve"> и американская Се</w:t>
      </w:r>
      <w:r w:rsidRPr="008D7865">
        <w:rPr>
          <w:lang w:val="en-US"/>
        </w:rPr>
        <w:t>dant</w:t>
      </w:r>
      <w:r w:rsidR="008D7865" w:rsidRPr="008D7865">
        <w:t xml:space="preserve"> </w:t>
      </w:r>
      <w:r w:rsidRPr="008D7865">
        <w:t>Согрога</w:t>
      </w:r>
      <w:r w:rsidRPr="008D7865">
        <w:rPr>
          <w:lang w:val="en-US"/>
        </w:rPr>
        <w:t>tion</w:t>
      </w:r>
      <w:r w:rsidR="008D7865" w:rsidRPr="008D7865">
        <w:t xml:space="preserve">. </w:t>
      </w:r>
      <w:r w:rsidRPr="008D7865">
        <w:t>Гостиничные сетевые компании первоначально появились в США в 30-х годах прошлого века</w:t>
      </w:r>
      <w:r w:rsidR="008D7865" w:rsidRPr="008D7865">
        <w:t xml:space="preserve">. </w:t>
      </w:r>
      <w:r w:rsidRPr="008D7865">
        <w:t>В том же 2004 году в состав гостиничных сетей входило 70% гостиниц США</w:t>
      </w:r>
      <w:r w:rsidR="008D7865" w:rsidRPr="008D7865">
        <w:t xml:space="preserve">. </w:t>
      </w:r>
      <w:r w:rsidRPr="008D7865">
        <w:t>Наиболее крупными сетевыми гостиничными компаниями США, под брендами которых уже работают гостиницы на российском рынке, являются Маrrio</w:t>
      </w:r>
      <w:r w:rsidRPr="008D7865">
        <w:rPr>
          <w:lang w:val="en-US"/>
        </w:rPr>
        <w:t>t</w:t>
      </w:r>
      <w:r w:rsidRPr="008D7865">
        <w:t>t Int</w:t>
      </w:r>
      <w:r w:rsidRPr="008D7865">
        <w:rPr>
          <w:lang w:val="en-US"/>
        </w:rPr>
        <w:t>e</w:t>
      </w:r>
      <w:r w:rsidRPr="008D7865">
        <w:t xml:space="preserve">rnational, </w:t>
      </w:r>
      <w:r w:rsidRPr="008D7865">
        <w:rPr>
          <w:lang w:val="en-US"/>
        </w:rPr>
        <w:t>Holiday</w:t>
      </w:r>
      <w:r w:rsidRPr="008D7865">
        <w:t xml:space="preserve"> </w:t>
      </w:r>
      <w:r w:rsidRPr="008D7865">
        <w:rPr>
          <w:lang w:val="en-US"/>
        </w:rPr>
        <w:t>Inn</w:t>
      </w:r>
      <w:r w:rsidRPr="008D7865">
        <w:t xml:space="preserve"> </w:t>
      </w:r>
      <w:r w:rsidRPr="008D7865">
        <w:rPr>
          <w:lang w:val="en-US"/>
        </w:rPr>
        <w:t>Worldwide</w:t>
      </w:r>
      <w:r w:rsidRPr="008D7865">
        <w:t xml:space="preserve">, </w:t>
      </w:r>
      <w:r w:rsidRPr="008D7865">
        <w:rPr>
          <w:lang w:val="en-US"/>
        </w:rPr>
        <w:t>ITT</w:t>
      </w:r>
      <w:r w:rsidRPr="008D7865">
        <w:t xml:space="preserve"> </w:t>
      </w:r>
      <w:r w:rsidRPr="008D7865">
        <w:rPr>
          <w:lang w:val="en-US"/>
        </w:rPr>
        <w:t>Sheraton</w:t>
      </w:r>
      <w:r w:rsidRPr="008D7865">
        <w:t xml:space="preserve"> </w:t>
      </w:r>
      <w:r w:rsidRPr="008D7865">
        <w:rPr>
          <w:lang w:val="en-US"/>
        </w:rPr>
        <w:t>Corp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На основе вертикальной интеграции объединяются фирмы, осуществляющие последовательные стадии технологических процессов</w:t>
      </w:r>
      <w:r w:rsidR="008D7865" w:rsidRPr="008D7865">
        <w:t xml:space="preserve">. </w:t>
      </w:r>
      <w:r w:rsidRPr="008D7865">
        <w:t xml:space="preserve">В качестве примера вертикальной интеграции в СКС можно привести объединения, составленные из туристических компаний, фирм, ведущих гостиничный бизнес, фирм, осуществляющих транспортное обслуживание, проживание в гостиницах, ресторанное обслуживание, организацию и проведение конференций, конгрессов, собраний, выставочную деятельность и </w:t>
      </w:r>
      <w:r w:rsidR="008D7865">
        <w:t>т.д.</w:t>
      </w:r>
    </w:p>
    <w:p w:rsidR="008D7865" w:rsidRDefault="007A4916" w:rsidP="008D7865">
      <w:pPr>
        <w:ind w:firstLine="709"/>
      </w:pPr>
      <w:r w:rsidRPr="008D7865">
        <w:t>Способы или формы объединения также могут быть разнообразными</w:t>
      </w:r>
      <w:r w:rsidR="008D7865" w:rsidRPr="008D7865">
        <w:t xml:space="preserve">. </w:t>
      </w:r>
      <w:r w:rsidRPr="008D7865">
        <w:t>Существуют два основных способа объединения фирм, в то числе и фирм в СКС</w:t>
      </w:r>
      <w:r w:rsidR="008D7865" w:rsidRPr="008D7865">
        <w:t xml:space="preserve">. </w:t>
      </w:r>
      <w:r w:rsidRPr="008D7865">
        <w:t>Во-первых, это традиционная форма объединения на основе вхождения в капитал, которое осуществляется посредством приобретения, взаимного обмена акциями</w:t>
      </w:r>
      <w:r w:rsidR="008D7865" w:rsidRPr="008D7865">
        <w:t xml:space="preserve">. </w:t>
      </w:r>
      <w:r w:rsidRPr="008D7865">
        <w:t>Достаточно активно в сфере сервиса идут процессы концентрации производства</w:t>
      </w:r>
      <w:r w:rsidR="008D7865" w:rsidRPr="008D7865">
        <w:t xml:space="preserve">. </w:t>
      </w:r>
      <w:r w:rsidRPr="008D7865">
        <w:t>Внутренняя концентрация осуществляется благодаря капитализации чистого дохода компаний, а также через увеличение капитала посредством заимствований</w:t>
      </w:r>
      <w:r w:rsidR="008D7865" w:rsidRPr="008D7865">
        <w:t xml:space="preserve">. </w:t>
      </w:r>
      <w:r w:rsidRPr="008D7865">
        <w:t xml:space="preserve">Рост компаний в этом случае сопровождается увеличением количества относительно самостоятельных подразделений-приятий, бизнес-единиц и </w:t>
      </w:r>
      <w:r w:rsidR="008D7865">
        <w:t>т.д.</w:t>
      </w:r>
      <w:r w:rsidR="008D7865" w:rsidRPr="008D7865">
        <w:t xml:space="preserve"> </w:t>
      </w:r>
      <w:r w:rsidRPr="008D7865">
        <w:t>Внешняя концентрация компаний осуществляется через механизмы слияний и поглощений, которые позволяют гостиничным, туристическим компаниям выходить за пределы региональных, во многих случаях национальных рынков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Во-вторых, это форма объединения, основанная на договорных отношениях</w:t>
      </w:r>
      <w:r w:rsidR="008D7865" w:rsidRPr="008D7865">
        <w:t xml:space="preserve">. </w:t>
      </w:r>
      <w:r w:rsidRPr="008D7865">
        <w:t>Примером последней формы может служить франчайзинг, получивший широкое распространение в сфере услуг, в ресторанном, а также гостиничном бизнесе</w:t>
      </w:r>
      <w:r w:rsidR="008D7865" w:rsidRPr="008D7865">
        <w:t xml:space="preserve">. </w:t>
      </w:r>
      <w:r w:rsidRPr="008D7865">
        <w:t>Кроме того, формой объединения на основе договорных отношений является система управления по контракту</w:t>
      </w:r>
      <w:r w:rsidR="008D7865" w:rsidRPr="008D7865">
        <w:t xml:space="preserve">. </w:t>
      </w:r>
      <w:r w:rsidRPr="008D7865">
        <w:t>Объединение</w:t>
      </w:r>
      <w:r w:rsidR="008D7865" w:rsidRPr="008D7865">
        <w:t xml:space="preserve"> </w:t>
      </w:r>
      <w:r w:rsidRPr="008D7865">
        <w:t>независимых</w:t>
      </w:r>
      <w:r w:rsidR="008D7865" w:rsidRPr="008D7865">
        <w:t xml:space="preserve"> </w:t>
      </w:r>
      <w:r w:rsidRPr="008D7865">
        <w:t>гостиниц</w:t>
      </w:r>
      <w:r w:rsidR="008D7865" w:rsidRPr="008D7865">
        <w:t xml:space="preserve">, </w:t>
      </w:r>
      <w:r w:rsidRPr="008D7865">
        <w:t>ресторанных компаний осуществляется также посредством создания консорциумов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В-третьих,</w:t>
      </w:r>
      <w:r w:rsidR="008D7865" w:rsidRPr="008D7865">
        <w:t xml:space="preserve"> </w:t>
      </w:r>
      <w:r w:rsidRPr="008D7865">
        <w:t>формой</w:t>
      </w:r>
      <w:r w:rsidR="008D7865" w:rsidRPr="008D7865">
        <w:t xml:space="preserve"> </w:t>
      </w:r>
      <w:r w:rsidRPr="008D7865">
        <w:t>объединений</w:t>
      </w:r>
      <w:r w:rsidR="008D7865" w:rsidRPr="008D7865">
        <w:t xml:space="preserve"> </w:t>
      </w:r>
      <w:r w:rsidRPr="008D7865">
        <w:t>компаний</w:t>
      </w:r>
      <w:r w:rsidR="008D7865" w:rsidRPr="008D7865">
        <w:t xml:space="preserve"> </w:t>
      </w:r>
      <w:r w:rsidRPr="008D7865">
        <w:t>в</w:t>
      </w:r>
      <w:r w:rsidR="008D7865" w:rsidRPr="008D7865">
        <w:t xml:space="preserve"> </w:t>
      </w:r>
      <w:r w:rsidRPr="008D7865">
        <w:t>социально-культурном сервисе и туризме могут выступать различного рода союзы и ассоциации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Горизонтальные объединения создаются на основе интегрированных сетей, в основном из однотипных по уровню и качеству предлагаемого продукта компаний или на основе создания консорциумов, в которые могут входить относительно разнородные гостиничные или ресторанные компании данной отрасли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Идея создания сетей компаний или относительно независимых производственных подразделений, получившая наибольшее распространение в гостиничном, ресторанном бизнесе, торговле, исходит из</w:t>
      </w:r>
      <w:r w:rsidR="008D7865" w:rsidRPr="008D7865">
        <w:t xml:space="preserve"> </w:t>
      </w:r>
      <w:r w:rsidRPr="008D7865">
        <w:t>преимуществ имиджа известных торговых марок</w:t>
      </w:r>
      <w:r w:rsidR="008D7865" w:rsidRPr="008D7865">
        <w:t xml:space="preserve">. </w:t>
      </w:r>
      <w:r w:rsidRPr="008D7865">
        <w:t>По этой причине гостиничные, ресторанные, торговые компании, включенные в сети, обязаны поддерживать общие, централизованно установленные стандарты предлагаемых продуктов</w:t>
      </w:r>
      <w:r w:rsidR="008D7865" w:rsidRPr="008D7865">
        <w:t xml:space="preserve"> - </w:t>
      </w:r>
      <w:r w:rsidRPr="008D7865">
        <w:t>услуг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Сетевые компании Северной Америки ввели в практику менеджмента разделение функций собственника основного имущества гостиниц и функции управления гостиничным бизнесом</w:t>
      </w:r>
      <w:r w:rsidR="008D7865" w:rsidRPr="008D7865">
        <w:t xml:space="preserve">. </w:t>
      </w:r>
      <w:r w:rsidRPr="008D7865">
        <w:t>Из этого разделения функций проистекает форма контракта на управление гостиницей</w:t>
      </w:r>
      <w:r w:rsidR="008D7865" w:rsidRPr="008D7865">
        <w:t xml:space="preserve">. </w:t>
      </w:r>
      <w:r w:rsidRPr="008D7865">
        <w:t>Данная форма управления способствовала развитию гостиничных сетей</w:t>
      </w:r>
      <w:r w:rsidR="008D7865" w:rsidRPr="008D7865">
        <w:t xml:space="preserve">. </w:t>
      </w:r>
      <w:r w:rsidRPr="008D7865">
        <w:t>Передача функций менеджмента управляющей компании имеет своим результатом повышение эффективности ведения гостиничного бизнеса, улучшения финансовых результатов от эксплуатации имущества, принадлежащего собственнику</w:t>
      </w:r>
      <w:r w:rsidR="008D7865" w:rsidRPr="008D7865">
        <w:t xml:space="preserve">. </w:t>
      </w:r>
      <w:r w:rsidRPr="008D7865">
        <w:t>Кроме гостиничных, ресторанных, торговых сетей существуют маркетинговые сети, которые позволяют компании входить в национальные или международные сети бронирования номеров гостиниц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Формы горизонтальной или вертикальной интеграции могут быть представлены франчайзинговыми объединениями, основанными на договорных отношениях</w:t>
      </w:r>
      <w:r w:rsidR="008D7865" w:rsidRPr="008D7865">
        <w:t xml:space="preserve">. </w:t>
      </w:r>
      <w:r w:rsidRPr="008D7865">
        <w:t>Горизонтальная интеграция, основанная на франчайзинге, нашла наибольшее распространение в ресторанном</w:t>
      </w:r>
      <w:r w:rsidR="008D7865">
        <w:t xml:space="preserve"> (</w:t>
      </w:r>
      <w:r w:rsidRPr="008D7865">
        <w:t>например, Мс</w:t>
      </w:r>
      <w:r w:rsidRPr="008D7865">
        <w:rPr>
          <w:lang w:val="en-US"/>
        </w:rPr>
        <w:t>Donalds</w:t>
      </w:r>
      <w:r w:rsidR="008D7865" w:rsidRPr="008D7865">
        <w:t>),</w:t>
      </w:r>
      <w:r w:rsidRPr="008D7865">
        <w:t xml:space="preserve"> гостиничном, туристическом бизнесе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Вертикальная интеграция участников последовательных производственных процессов и доведения товара до конечного потребителя основывается на процессах концентрации и на договорных отношениях</w:t>
      </w:r>
      <w:r w:rsidR="008D7865" w:rsidRPr="008D7865">
        <w:t xml:space="preserve">. </w:t>
      </w:r>
      <w:r w:rsidRPr="008D7865">
        <w:t>Инициатором объединений вертикального типа выступает наиболее крупная и мощная в финансовом отношении компания</w:t>
      </w:r>
      <w:r w:rsidR="008D7865" w:rsidRPr="008D7865">
        <w:t xml:space="preserve">. </w:t>
      </w:r>
      <w:r w:rsidRPr="008D7865">
        <w:t>Ввиду этого в сфере социально-культурного сервиса и туризма такими объединяющими центрами часто выступают авиационные компании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Комплементарную интеграцию можно рассматривать как разновидность вертикальной интеграции, которая проявляется в том, что, например, авиакомпании во многих случаях имеют гостиницы, рестораны при аэропортах, приобретают туристические агентства, туроператоров, предлагая сопутствующие услуги по отношению к основному продукту</w:t>
      </w:r>
      <w:r w:rsidR="008D7865" w:rsidRPr="008D7865">
        <w:t xml:space="preserve"> - </w:t>
      </w:r>
      <w:r w:rsidRPr="008D7865">
        <w:t>авиаперевозкам</w:t>
      </w:r>
      <w:r w:rsidR="008D7865" w:rsidRPr="008D7865">
        <w:t xml:space="preserve">. </w:t>
      </w:r>
      <w:r w:rsidRPr="008D7865">
        <w:t xml:space="preserve">В Германии в качестве такого объединительного центра комплементарной интеграции выступает авиакомпания </w:t>
      </w:r>
      <w:r w:rsidRPr="008D7865">
        <w:rPr>
          <w:lang w:val="en-US"/>
        </w:rPr>
        <w:t>Lufthansa</w:t>
      </w:r>
      <w:r w:rsidRPr="008D7865">
        <w:t>, во Франции</w:t>
      </w:r>
      <w:r w:rsidR="008D7865" w:rsidRPr="008D7865">
        <w:t xml:space="preserve"> - </w:t>
      </w:r>
      <w:r w:rsidRPr="008D7865">
        <w:t>А</w:t>
      </w:r>
      <w:r w:rsidRPr="008D7865">
        <w:rPr>
          <w:lang w:val="en-US"/>
        </w:rPr>
        <w:t>ir</w:t>
      </w:r>
      <w:r w:rsidRPr="008D7865">
        <w:t xml:space="preserve"> </w:t>
      </w:r>
      <w:r w:rsidRPr="008D7865">
        <w:rPr>
          <w:lang w:val="en-US"/>
        </w:rPr>
        <w:t>Franc</w:t>
      </w:r>
      <w:r w:rsidRPr="008D7865">
        <w:t>е</w:t>
      </w:r>
      <w:r w:rsidR="008D7865" w:rsidRPr="008D7865">
        <w:t xml:space="preserve">. </w:t>
      </w:r>
      <w:r w:rsidRPr="008D7865">
        <w:t>Более того, многие авиакомпании вкладывают свои капиталы в создание гостиничных сетей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Гостиничные компании, как правило, в качестве сопутствующих продуктов производят и предлагают услуги ресторанов и автомобильных перевозок, кроме того, приобретают, создают ресторанные сети или объединяются на договорной основе с такого рода компаниями</w:t>
      </w:r>
      <w:r w:rsidR="008D7865" w:rsidRPr="008D7865">
        <w:t xml:space="preserve">. </w:t>
      </w:r>
      <w:r w:rsidRPr="008D7865">
        <w:t>В свою очередь крупные туристические компании приобретают гостиницы и ресторанные компании или входят с ними в объединения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Объединение в форме вертикальной интеграции на основе договорных отношений включает в себя изготовителей некоторого продукта оптовых торговцев или полномочных организаций обслуживания</w:t>
      </w:r>
      <w:r w:rsidR="008D7865" w:rsidRPr="008D7865">
        <w:t xml:space="preserve">. </w:t>
      </w:r>
      <w:r w:rsidRPr="008D7865">
        <w:t>Эти объединения могут быть основаны на франчайзинговой форме контрактов</w:t>
      </w:r>
      <w:r w:rsidR="008D7865" w:rsidRPr="008D7865">
        <w:t xml:space="preserve">. </w:t>
      </w:r>
      <w:r w:rsidRPr="008D7865">
        <w:t>Кроме того, в эту форму объединения включаются независимые организации, которые на договорной основе приобретают разрешение головной компании изготовителя и собственника торговой марки на использование этой торговой марки при реализации собственного продукта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Именно в сфере обслуживания более, чем в иных отраслях деятельности, распространена такая форма объединения компаний, какой является франчайзинговая организация</w:t>
      </w:r>
      <w:r w:rsidR="008D7865">
        <w:t xml:space="preserve"> (</w:t>
      </w:r>
      <w:r w:rsidRPr="008D7865">
        <w:rPr>
          <w:lang w:val="en-US"/>
        </w:rPr>
        <w:t>franchise</w:t>
      </w:r>
      <w:r w:rsidRPr="008D7865">
        <w:t xml:space="preserve"> </w:t>
      </w:r>
      <w:r w:rsidRPr="008D7865">
        <w:rPr>
          <w:lang w:val="en-US"/>
        </w:rPr>
        <w:t>organization</w:t>
      </w:r>
      <w:r w:rsidR="008D7865" w:rsidRPr="008D7865">
        <w:t>),</w:t>
      </w:r>
      <w:r w:rsidRPr="008D7865">
        <w:t xml:space="preserve"> или организация, основанная на лицензионных соглашениях</w:t>
      </w:r>
      <w:r w:rsidR="008D7865" w:rsidRPr="008D7865">
        <w:t xml:space="preserve">. </w:t>
      </w:r>
      <w:r w:rsidRPr="008D7865">
        <w:t>Эта форма объединения характеризуется тем, что ее участников связывают относительно стабильные и долгосрочные договорные отношения по поводу производства, распространения, ценовой политики в отношении некоторого продукта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Фирма, входящая в такую систему горизонтальной или вертикальной интеграции, называется франчайзером</w:t>
      </w:r>
      <w:r w:rsidR="008D7865" w:rsidRPr="008D7865">
        <w:t xml:space="preserve">. </w:t>
      </w:r>
      <w:r w:rsidRPr="008D7865">
        <w:t>В основе лицензионных соглашений</w:t>
      </w:r>
      <w:r w:rsidR="008D7865" w:rsidRPr="008D7865">
        <w:t xml:space="preserve"> - </w:t>
      </w:r>
      <w:r w:rsidRPr="008D7865">
        <w:t>франчайзинга, позволяющих осуществлять реализацию определенного вида продукции</w:t>
      </w:r>
      <w:r w:rsidR="008D7865">
        <w:t xml:space="preserve"> (</w:t>
      </w:r>
      <w:r w:rsidRPr="008D7865">
        <w:rPr>
          <w:lang w:val="en-US"/>
        </w:rPr>
        <w:t>franchise</w:t>
      </w:r>
      <w:r w:rsidR="008D7865" w:rsidRPr="008D7865">
        <w:t xml:space="preserve"> - </w:t>
      </w:r>
      <w:r w:rsidRPr="008D7865">
        <w:t>английский термин, означающий право голоса, право продавать товар от имени определенной фирмы</w:t>
      </w:r>
      <w:r w:rsidR="008D7865" w:rsidRPr="008D7865">
        <w:t>),</w:t>
      </w:r>
      <w:r w:rsidRPr="008D7865">
        <w:t xml:space="preserve"> может лежать использование торговой марки, право продажи уникального стандартизированного продукта</w:t>
      </w:r>
      <w:r w:rsidR="008D7865" w:rsidRPr="008D7865">
        <w:t xml:space="preserve"> - </w:t>
      </w:r>
      <w:r w:rsidRPr="008D7865">
        <w:t>услуги, право пользоваться патентом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Компании социально-культурного сервиса и туризма могут быть включены в такого рода объединения, которые имеют в своей основе собственность на капитал, какими являются конгломераты</w:t>
      </w:r>
      <w:r w:rsidR="008D7865" w:rsidRPr="008D7865">
        <w:t xml:space="preserve">. </w:t>
      </w:r>
      <w:r w:rsidRPr="008D7865">
        <w:t>Инициаторами создания конгломератов обычно выступают крупные компании различных отраслей и сфер деятельности, в частности нефтяные, обладающие значительными объемами финансовых средств и стремящиеся диверсифицировать свой продукт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t>Компании в сфере сервиса, деятельность которых выходит за пределы национальных границ, имеющие филиалы в других странах</w:t>
      </w:r>
      <w:r w:rsidR="008D7865" w:rsidRPr="008D7865">
        <w:t xml:space="preserve">, </w:t>
      </w:r>
      <w:r w:rsidR="00E01126">
        <w:rPr>
          <w:noProof/>
        </w:rPr>
        <w:pict>
          <v:line id="_x0000_s1028" style="position:absolute;left:0;text-align:left;z-index:251658240;mso-position-horizontal-relative:margin;mso-position-vertical-relative:text" from="681.6pt,326.4pt" to="681.6pt,374.9pt" o:allowincell="f" strokeweight="1.2pt">
            <w10:wrap anchorx="margin"/>
          </v:line>
        </w:pict>
      </w:r>
      <w:r w:rsidR="00E01126">
        <w:rPr>
          <w:noProof/>
        </w:rPr>
        <w:pict>
          <v:line id="_x0000_s1029" style="position:absolute;left:0;text-align:left;z-index:251659264;mso-position-horizontal-relative:margin;mso-position-vertical-relative:text" from="686.9pt,160.1pt" to="686.9pt,190.8pt" o:allowincell="f" strokeweight=".5pt">
            <w10:wrap anchorx="margin"/>
          </v:line>
        </w:pict>
      </w:r>
      <w:r w:rsidRPr="008D7865">
        <w:t>кроме страны регистрации, называют транснациональными корпорациями</w:t>
      </w:r>
      <w:r w:rsidR="008D7865" w:rsidRPr="008D7865">
        <w:t xml:space="preserve">. </w:t>
      </w:r>
      <w:r w:rsidRPr="008D7865">
        <w:t>Объединения компаний в сфере сервиса, базирующихся в различных странах, принято называть межнациональными компаниями</w:t>
      </w:r>
      <w:r w:rsidR="008D7865" w:rsidRPr="008D7865">
        <w:t xml:space="preserve">. </w:t>
      </w:r>
      <w:r w:rsidRPr="008D7865">
        <w:t>Относительно небольшие компании в сфере сервиса, базирующиеся в разных странах, для проникновения на иностранные рынки довольно часто создают совместные предприятия</w:t>
      </w:r>
      <w:r w:rsidR="008D7865">
        <w:t xml:space="preserve"> (</w:t>
      </w:r>
      <w:r w:rsidRPr="008D7865">
        <w:t>СП</w:t>
      </w:r>
      <w:r w:rsidR="008D7865" w:rsidRPr="008D7865">
        <w:t>).</w:t>
      </w:r>
    </w:p>
    <w:p w:rsidR="008D7865" w:rsidRDefault="007A4916" w:rsidP="008D7865">
      <w:pPr>
        <w:ind w:firstLine="709"/>
      </w:pPr>
      <w:r w:rsidRPr="008D7865">
        <w:t>К контрактной форме объединений относят объединения, создаваемые в виде консорциумов</w:t>
      </w:r>
      <w:r w:rsidR="008D7865" w:rsidRPr="008D7865">
        <w:t xml:space="preserve">. </w:t>
      </w:r>
      <w:r w:rsidRPr="008D7865">
        <w:t>В отличие от сетевых франчайзинговых форм объединений, в которых поддерживаются общие стандарты качества предлагаемых продуктов, независимые компании, входящие в консорциумы, самостоятельно принимают решения по видам предлагаемых продуктов и поддержанию собственных стандартов качества</w:t>
      </w:r>
      <w:r w:rsidR="008D7865" w:rsidRPr="008D7865">
        <w:t xml:space="preserve">. </w:t>
      </w:r>
      <w:r w:rsidRPr="008D7865">
        <w:t>Преимущества вхождения в консорциумы состоят в том, что в этом случае создаются общие органы, осуществляющие функции маркетинга, снабжения и сбыта, подготовки персонала, возможно согласование политики цен</w:t>
      </w:r>
      <w:r w:rsidR="008D7865" w:rsidRPr="008D7865">
        <w:t xml:space="preserve">. </w:t>
      </w:r>
      <w:r w:rsidRPr="008D7865">
        <w:t>Консорциумы создают общие информационные сети, сети резервирования мест в гостиницах</w:t>
      </w:r>
      <w:r w:rsidR="008D7865" w:rsidRPr="008D7865">
        <w:t>.</w:t>
      </w:r>
    </w:p>
    <w:p w:rsidR="008D7865" w:rsidRDefault="007A4916" w:rsidP="008D7865">
      <w:pPr>
        <w:ind w:firstLine="709"/>
      </w:pPr>
      <w:r w:rsidRPr="008D7865">
        <w:rPr>
          <w:b/>
          <w:bCs/>
        </w:rPr>
        <w:t>Особенностью компаний в СКС</w:t>
      </w:r>
      <w:r w:rsidRPr="008D7865">
        <w:t xml:space="preserve"> является относительно непродолжительный жизненный цикл значительной части видов продуктов, производимых в этой сфере</w:t>
      </w:r>
      <w:r w:rsidR="008D7865" w:rsidRPr="008D7865">
        <w:t xml:space="preserve">. </w:t>
      </w:r>
      <w:r w:rsidRPr="008D7865">
        <w:t>Это имеет своим результатом то, что жизненный цикл самих компаний в СКС, специализированных на определенных видах продукта, также является относительно непродолжительным</w:t>
      </w:r>
      <w:r w:rsidR="008D7865" w:rsidRPr="008D7865">
        <w:t xml:space="preserve">. </w:t>
      </w:r>
      <w:r w:rsidRPr="008D7865">
        <w:t>Жизненный цикл продукта включает в себя несколько стадий</w:t>
      </w:r>
      <w:r w:rsidR="008D7865" w:rsidRPr="008D7865">
        <w:t xml:space="preserve">. </w:t>
      </w:r>
      <w:r w:rsidRPr="008D7865">
        <w:t>Обычно выделяют следующие стадии</w:t>
      </w:r>
      <w:r w:rsidR="008D7865" w:rsidRPr="008D7865">
        <w:t xml:space="preserve">: </w:t>
      </w:r>
      <w:r w:rsidRPr="008D7865">
        <w:t>выпуск нового продукта на рынок</w:t>
      </w:r>
      <w:r w:rsidR="008D7865">
        <w:t xml:space="preserve"> (</w:t>
      </w:r>
      <w:r w:rsidRPr="008D7865">
        <w:t>введение</w:t>
      </w:r>
      <w:r w:rsidR="008D7865" w:rsidRPr="008D7865">
        <w:t>),</w:t>
      </w:r>
      <w:r w:rsidRPr="008D7865">
        <w:t xml:space="preserve"> рост объемов производства и реализацию нового продукта</w:t>
      </w:r>
      <w:r w:rsidR="008D7865">
        <w:t xml:space="preserve"> (</w:t>
      </w:r>
      <w:r w:rsidRPr="008D7865">
        <w:t>рост</w:t>
      </w:r>
      <w:r w:rsidR="008D7865" w:rsidRPr="008D7865">
        <w:t>),</w:t>
      </w:r>
      <w:r w:rsidRPr="008D7865">
        <w:t xml:space="preserve"> стабилизацию объемов реализации продукции</w:t>
      </w:r>
      <w:r w:rsidR="008D7865">
        <w:t xml:space="preserve"> (</w:t>
      </w:r>
      <w:r w:rsidRPr="008D7865">
        <w:t>зрелость</w:t>
      </w:r>
      <w:r w:rsidR="008D7865" w:rsidRPr="008D7865">
        <w:t>),</w:t>
      </w:r>
      <w:r w:rsidRPr="008D7865">
        <w:t xml:space="preserve"> снижение спроса на продукт и объемы продаж</w:t>
      </w:r>
      <w:r w:rsidR="008D7865">
        <w:t xml:space="preserve"> (</w:t>
      </w:r>
      <w:r w:rsidRPr="008D7865">
        <w:t>закат</w:t>
      </w:r>
      <w:r w:rsidR="008D7865" w:rsidRPr="008D7865">
        <w:t>).</w:t>
      </w:r>
    </w:p>
    <w:p w:rsidR="008D7865" w:rsidRDefault="007A4916" w:rsidP="008D7865">
      <w:pPr>
        <w:ind w:firstLine="709"/>
      </w:pPr>
      <w:r w:rsidRPr="008D7865">
        <w:t>Продолжительность жизненного цикла продукта в СКС может составлять от нескольких месяцев до нескольких лет</w:t>
      </w:r>
      <w:r w:rsidR="008D7865" w:rsidRPr="008D7865">
        <w:t xml:space="preserve">. </w:t>
      </w:r>
      <w:r w:rsidRPr="008D7865">
        <w:t>Случаи, когда жизненный цикл производимого продукта в сфере СКС исчисляется десятками лет, достаточно редки и представляют собой, скорее, исключения</w:t>
      </w:r>
      <w:r w:rsidR="008D7865" w:rsidRPr="008D7865">
        <w:t xml:space="preserve">. </w:t>
      </w:r>
      <w:r w:rsidRPr="008D7865">
        <w:t>Нужно заметить, что в традиционных отраслях материального производства жизненный цикл продукта, как правило, заметно продолжителен и может длиться многие десятилетия</w:t>
      </w:r>
      <w:r w:rsidR="008D7865" w:rsidRPr="008D7865">
        <w:t xml:space="preserve">. </w:t>
      </w:r>
      <w:r w:rsidRPr="008D7865">
        <w:t>Если компания глубоко специализирована на производстве относительно небольшого количества сходных продуктов, жизненный цикл которых приходит к своей завершающей стадии, и изменение специализации, перепрофилирование этой компании оказывается затруднительным или невозможным, то завершение жизненного цикла продуктов</w:t>
      </w:r>
      <w:r w:rsidR="008D7865">
        <w:t xml:space="preserve"> (</w:t>
      </w:r>
      <w:r w:rsidRPr="008D7865">
        <w:t>или продукта</w:t>
      </w:r>
      <w:r w:rsidR="008D7865" w:rsidRPr="008D7865">
        <w:t xml:space="preserve">) </w:t>
      </w:r>
      <w:r w:rsidRPr="008D7865">
        <w:t>означает одновременно завершение жизненного цикла самой компании</w:t>
      </w:r>
      <w:r w:rsidR="008D7865" w:rsidRPr="008D7865">
        <w:t>.</w:t>
      </w:r>
    </w:p>
    <w:p w:rsidR="008D7865" w:rsidRDefault="00203E1F" w:rsidP="008D7865">
      <w:pPr>
        <w:ind w:firstLine="709"/>
      </w:pPr>
      <w:r w:rsidRPr="008D7865">
        <w:t xml:space="preserve">Особенности организаций, действующих </w:t>
      </w:r>
      <w:r w:rsidR="0046099D">
        <w:t>в сфере социально-культурного с</w:t>
      </w:r>
      <w:r w:rsidRPr="008D7865">
        <w:t>е</w:t>
      </w:r>
      <w:r w:rsidR="0046099D">
        <w:t>р</w:t>
      </w:r>
      <w:r w:rsidRPr="008D7865">
        <w:t>виса за</w:t>
      </w:r>
      <w:r w:rsidR="0046099D">
        <w:t xml:space="preserve"> </w:t>
      </w:r>
      <w:r w:rsidRPr="008D7865">
        <w:t>рубежом, требуют деления управленческого труда на горизонтальный и вертикальный</w:t>
      </w:r>
      <w:r w:rsidR="008D7865" w:rsidRPr="008D7865">
        <w:t>.</w:t>
      </w:r>
    </w:p>
    <w:p w:rsidR="008D7865" w:rsidRDefault="00203E1F" w:rsidP="008D7865">
      <w:pPr>
        <w:ind w:firstLine="709"/>
      </w:pPr>
      <w:r w:rsidRPr="008D7865">
        <w:t>Горизонтальный принцип разделения труда</w:t>
      </w:r>
      <w:r w:rsidR="008D7865" w:rsidRPr="008D7865">
        <w:t xml:space="preserve"> - </w:t>
      </w:r>
      <w:r w:rsidRPr="008D7865">
        <w:t>это расстановка руководителей во главе отдельных подразделений, отделов</w:t>
      </w:r>
      <w:r w:rsidR="008D7865" w:rsidRPr="008D7865">
        <w:t>.</w:t>
      </w:r>
    </w:p>
    <w:p w:rsidR="008D7865" w:rsidRDefault="00203E1F" w:rsidP="008D7865">
      <w:pPr>
        <w:ind w:firstLine="709"/>
      </w:pPr>
      <w:r w:rsidRPr="008D7865">
        <w:t>Вертикальный принцип разделения труда</w:t>
      </w:r>
      <w:r w:rsidR="008D7865" w:rsidRPr="008D7865">
        <w:t xml:space="preserve"> - </w:t>
      </w:r>
      <w:r w:rsidRPr="008D7865">
        <w:t>это создание</w:t>
      </w:r>
      <w:r w:rsidR="008D7865" w:rsidRPr="008D7865">
        <w:t xml:space="preserve"> </w:t>
      </w:r>
      <w:r w:rsidRPr="008D7865">
        <w:t>иерархии уровней управления, чтобы скоординировать горизонтально разделенную управленческую работу для достижения целей организации</w:t>
      </w:r>
      <w:r w:rsidR="008D7865" w:rsidRPr="008D7865">
        <w:t>.</w:t>
      </w:r>
    </w:p>
    <w:p w:rsidR="008D7865" w:rsidRDefault="00203E1F" w:rsidP="008D7865">
      <w:pPr>
        <w:ind w:firstLine="709"/>
        <w:rPr>
          <w:i/>
          <w:iCs/>
        </w:rPr>
      </w:pPr>
      <w:r w:rsidRPr="008D7865">
        <w:t>Более общеупотребимый способ описания уровней управления состоит в выделении руководителей делят на три категории</w:t>
      </w:r>
      <w:r w:rsidR="008D7865" w:rsidRPr="008D7865">
        <w:t xml:space="preserve">: </w:t>
      </w:r>
      <w:r w:rsidRPr="008D7865">
        <w:rPr>
          <w:i/>
          <w:iCs/>
        </w:rPr>
        <w:t>руководителей</w:t>
      </w:r>
      <w:r w:rsidR="008D7865">
        <w:rPr>
          <w:b/>
          <w:bCs/>
          <w:i/>
          <w:iCs/>
        </w:rPr>
        <w:t xml:space="preserve"> (</w:t>
      </w:r>
      <w:r w:rsidRPr="008D7865">
        <w:t>управляющих/менеджеров</w:t>
      </w:r>
      <w:r w:rsidR="008D7865" w:rsidRPr="008D7865">
        <w:t xml:space="preserve">) </w:t>
      </w:r>
      <w:r w:rsidRPr="008D7865">
        <w:rPr>
          <w:i/>
          <w:iCs/>
        </w:rPr>
        <w:t>низшего звена</w:t>
      </w:r>
      <w:r w:rsidRPr="008D7865">
        <w:rPr>
          <w:b/>
          <w:bCs/>
          <w:i/>
          <w:iCs/>
        </w:rPr>
        <w:t xml:space="preserve">, </w:t>
      </w:r>
      <w:r w:rsidRPr="008D7865">
        <w:t xml:space="preserve">или операционных управляющих, </w:t>
      </w:r>
      <w:r w:rsidRPr="008D7865">
        <w:rPr>
          <w:i/>
          <w:iCs/>
        </w:rPr>
        <w:t>руководителей среднего звена</w:t>
      </w:r>
      <w:r w:rsidRPr="008D7865">
        <w:rPr>
          <w:b/>
          <w:bCs/>
          <w:i/>
          <w:iCs/>
        </w:rPr>
        <w:t xml:space="preserve"> и </w:t>
      </w:r>
      <w:r w:rsidRPr="008D7865">
        <w:rPr>
          <w:i/>
          <w:iCs/>
        </w:rPr>
        <w:t>руководителей высшего звена</w:t>
      </w:r>
      <w:r w:rsidR="008D7865" w:rsidRPr="008D7865">
        <w:rPr>
          <w:i/>
          <w:iCs/>
        </w:rPr>
        <w:t>.</w:t>
      </w:r>
    </w:p>
    <w:p w:rsidR="008D7865" w:rsidRDefault="00203E1F" w:rsidP="008D7865">
      <w:pPr>
        <w:ind w:firstLine="709"/>
      </w:pPr>
      <w:r w:rsidRPr="008D7865">
        <w:rPr>
          <w:i/>
          <w:iCs/>
        </w:rPr>
        <w:t>Руководители низшего</w:t>
      </w:r>
      <w:r w:rsidRPr="008D7865">
        <w:rPr>
          <w:b/>
          <w:bCs/>
        </w:rPr>
        <w:t xml:space="preserve"> </w:t>
      </w:r>
      <w:r w:rsidRPr="008D7865">
        <w:t>звена</w:t>
      </w:r>
      <w:r w:rsidR="008D7865">
        <w:t xml:space="preserve"> (</w:t>
      </w:r>
      <w:r w:rsidRPr="008D7865">
        <w:t>операционные руководители</w:t>
      </w:r>
      <w:r w:rsidR="008D7865" w:rsidRPr="008D7865">
        <w:t xml:space="preserve">). </w:t>
      </w:r>
      <w:r w:rsidRPr="008D7865">
        <w:t xml:space="preserve">Младшие начальники, которых также </w:t>
      </w:r>
      <w:r w:rsidRPr="008D7865">
        <w:rPr>
          <w:i/>
          <w:iCs/>
        </w:rPr>
        <w:t>называют менеджерами первого</w:t>
      </w:r>
      <w:r w:rsidR="008D7865">
        <w:rPr>
          <w:i/>
          <w:iCs/>
        </w:rPr>
        <w:t xml:space="preserve"> (</w:t>
      </w:r>
      <w:r w:rsidRPr="008D7865">
        <w:rPr>
          <w:i/>
          <w:iCs/>
        </w:rPr>
        <w:t>низшего</w:t>
      </w:r>
      <w:r w:rsidR="008D7865" w:rsidRPr="008D7865">
        <w:rPr>
          <w:i/>
          <w:iCs/>
        </w:rPr>
        <w:t xml:space="preserve">) </w:t>
      </w:r>
      <w:r w:rsidRPr="008D7865">
        <w:rPr>
          <w:i/>
          <w:iCs/>
        </w:rPr>
        <w:t>звена</w:t>
      </w:r>
      <w:r w:rsidR="008D7865" w:rsidRPr="008D7865">
        <w:rPr>
          <w:b/>
          <w:bCs/>
        </w:rPr>
        <w:t xml:space="preserve"> - </w:t>
      </w:r>
      <w:r w:rsidRPr="008D7865">
        <w:t>это организационный уровень, находящийся непосредственно над рабочими и другими работниками</w:t>
      </w:r>
      <w:r w:rsidR="008D7865">
        <w:t xml:space="preserve"> (</w:t>
      </w:r>
      <w:r w:rsidRPr="008D7865">
        <w:t>не управляющими</w:t>
      </w:r>
      <w:r w:rsidR="008D7865" w:rsidRPr="008D7865">
        <w:t xml:space="preserve">). </w:t>
      </w:r>
      <w:r w:rsidRPr="008D7865">
        <w:t>Самая многочисленная категория</w:t>
      </w:r>
      <w:r w:rsidR="008D7865" w:rsidRPr="008D7865">
        <w:t xml:space="preserve">. </w:t>
      </w:r>
      <w:r w:rsidRPr="008D7865">
        <w:t>Они осуществляют контроль за</w:t>
      </w:r>
      <w:r w:rsidR="008D7865" w:rsidRPr="008D7865">
        <w:t xml:space="preserve"> </w:t>
      </w:r>
      <w:r w:rsidRPr="008D7865">
        <w:t>выполнением производственных заданий для непрерывного обеспечения непосредственной информацией о правильности выполнения этих заданий, за использованием ресурсов</w:t>
      </w:r>
      <w:r w:rsidR="008D7865">
        <w:t xml:space="preserve"> (</w:t>
      </w:r>
      <w:r w:rsidRPr="008D7865">
        <w:t>сырья, оборудования, кадров</w:t>
      </w:r>
      <w:r w:rsidR="008D7865" w:rsidRPr="008D7865">
        <w:t xml:space="preserve">). </w:t>
      </w:r>
      <w:r w:rsidRPr="008D7865">
        <w:t xml:space="preserve">К младшим начальникам относятся мастер, заведующий лабораторией и </w:t>
      </w:r>
      <w:r w:rsidR="008D7865">
        <w:t>т.п.</w:t>
      </w:r>
      <w:r w:rsidR="008D7865" w:rsidRPr="008D7865">
        <w:t xml:space="preserve"> </w:t>
      </w:r>
      <w:r w:rsidRPr="008D7865">
        <w:t>Работа руководителя низшего звена является самой разнообразной, характеризуется частыми переходами от одного вида деятельности к другому</w:t>
      </w:r>
      <w:r w:rsidR="008D7865" w:rsidRPr="008D7865">
        <w:t xml:space="preserve">. </w:t>
      </w:r>
      <w:r w:rsidRPr="008D7865">
        <w:t>Степень ответственности руководителей низшего звена не очень высока, иногда в работе присутствует значительная доля физического труда</w:t>
      </w:r>
      <w:r w:rsidR="008D7865" w:rsidRPr="008D7865">
        <w:t>.</w:t>
      </w:r>
    </w:p>
    <w:p w:rsidR="008D7865" w:rsidRDefault="00203E1F" w:rsidP="008D7865">
      <w:pPr>
        <w:ind w:firstLine="709"/>
      </w:pPr>
      <w:r w:rsidRPr="008D7865">
        <w:rPr>
          <w:i/>
          <w:iCs/>
        </w:rPr>
        <w:t>Руководители среднего звена</w:t>
      </w:r>
      <w:r w:rsidR="008D7865" w:rsidRPr="008D7865">
        <w:rPr>
          <w:i/>
          <w:iCs/>
        </w:rPr>
        <w:t xml:space="preserve">. </w:t>
      </w:r>
      <w:r w:rsidRPr="008D7865">
        <w:t>Они контролируют работу руководителей низшего звена и передают обработанную информацию для руководителей высшего звена</w:t>
      </w:r>
      <w:r w:rsidR="008D7865" w:rsidRPr="008D7865">
        <w:t xml:space="preserve">. </w:t>
      </w:r>
      <w:r w:rsidRPr="008D7865">
        <w:t>На руководителей среднего звена ложится существенно большая доля ответственности</w:t>
      </w:r>
      <w:r w:rsidR="008D7865" w:rsidRPr="008D7865">
        <w:t xml:space="preserve">. </w:t>
      </w:r>
      <w:r w:rsidRPr="008D7865">
        <w:t>В основном менеджеры среднего звена являются буфером между руководителями высшего и низового звеньев</w:t>
      </w:r>
      <w:r w:rsidR="008D7865" w:rsidRPr="008D7865">
        <w:t xml:space="preserve">. </w:t>
      </w:r>
      <w:r w:rsidRPr="008D7865">
        <w:t>Они готовят информацию для решений, принимаемых руководителями высшего звена, и передают эти решения обычно после трансформации их в технологически удобной форме, в виде спецификаций и конкретных заданий низовым линейным руководителям</w:t>
      </w:r>
      <w:r w:rsidR="008D7865" w:rsidRPr="008D7865">
        <w:t>.</w:t>
      </w:r>
    </w:p>
    <w:p w:rsidR="008D7865" w:rsidRDefault="00203E1F" w:rsidP="008D7865">
      <w:pPr>
        <w:ind w:firstLine="709"/>
      </w:pPr>
      <w:r w:rsidRPr="008D7865">
        <w:rPr>
          <w:i/>
          <w:iCs/>
        </w:rPr>
        <w:t>Руководители высшего звена</w:t>
      </w:r>
      <w:r w:rsidR="008D7865" w:rsidRPr="008D7865">
        <w:rPr>
          <w:i/>
          <w:iCs/>
        </w:rPr>
        <w:t xml:space="preserve">. </w:t>
      </w:r>
      <w:r w:rsidRPr="008D7865">
        <w:t>Самая малочисленная категория</w:t>
      </w:r>
      <w:r w:rsidR="008D7865" w:rsidRPr="008D7865">
        <w:t xml:space="preserve">. </w:t>
      </w:r>
      <w:r w:rsidRPr="008D7865">
        <w:t>Они отвечают за разработку и реализацию стратегии организации, за принятие особо важных для нее решений</w:t>
      </w:r>
      <w:r w:rsidR="008D7865" w:rsidRPr="008D7865">
        <w:t xml:space="preserve">. </w:t>
      </w:r>
      <w:r w:rsidRPr="008D7865">
        <w:t>К руководителям высшего звена относятся</w:t>
      </w:r>
      <w:r w:rsidR="008D7865" w:rsidRPr="008D7865">
        <w:t xml:space="preserve">: </w:t>
      </w:r>
      <w:r w:rsidRPr="008D7865">
        <w:t>президент комп</w:t>
      </w:r>
      <w:r w:rsidR="00383038" w:rsidRPr="008D7865">
        <w:t>ании</w:t>
      </w:r>
      <w:r w:rsidRPr="008D7865">
        <w:t xml:space="preserve"> и </w:t>
      </w:r>
      <w:r w:rsidR="008D7865">
        <w:t>т.д.</w:t>
      </w:r>
      <w:r w:rsidR="008D7865" w:rsidRPr="008D7865">
        <w:t xml:space="preserve"> </w:t>
      </w:r>
      <w:r w:rsidRPr="008D7865">
        <w:t>Работа руководителя высшего звена является весьма ответственной, так как фронт работы большой, а темп деятельности напряженный</w:t>
      </w:r>
      <w:r w:rsidR="008D7865" w:rsidRPr="008D7865">
        <w:t xml:space="preserve">. </w:t>
      </w:r>
      <w:r w:rsidRPr="008D7865">
        <w:t>Их работа, в основном, заключается в умственной деятельности</w:t>
      </w:r>
      <w:r w:rsidR="008D7865" w:rsidRPr="008D7865">
        <w:t xml:space="preserve">. </w:t>
      </w:r>
      <w:r w:rsidRPr="008D7865">
        <w:t>Они постоянно должны принимать управленческие решения</w:t>
      </w:r>
      <w:r w:rsidR="008D7865" w:rsidRPr="008D7865">
        <w:t>.</w:t>
      </w:r>
    </w:p>
    <w:p w:rsidR="008D7865" w:rsidRDefault="00383038" w:rsidP="008D7865">
      <w:pPr>
        <w:ind w:firstLine="709"/>
      </w:pPr>
      <w:r w:rsidRPr="008D7865">
        <w:t xml:space="preserve">В заключение еще раз напомним, что </w:t>
      </w:r>
      <w:r w:rsidR="00221777" w:rsidRPr="008D7865">
        <w:t xml:space="preserve">мы рассмотрели лишь специфичные черты менеджмента в социально </w:t>
      </w:r>
      <w:r w:rsidR="008D7865">
        <w:t>-</w:t>
      </w:r>
      <w:r w:rsidR="00221777" w:rsidRPr="008D7865">
        <w:t xml:space="preserve">культурном сервисе зарубежных странн, в то же время, </w:t>
      </w:r>
      <w:r w:rsidRPr="008D7865">
        <w:t xml:space="preserve">общей теории менеджмента, пригодной для всех времен и народов, не существует </w:t>
      </w:r>
      <w:r w:rsidR="008D7865">
        <w:t>-</w:t>
      </w:r>
      <w:r w:rsidRPr="008D7865">
        <w:t xml:space="preserve"> есть только общие принципы управления, которые порождают национальные системы менеджмента</w:t>
      </w:r>
      <w:r w:rsidR="008D7865" w:rsidRPr="008D7865">
        <w:t>.</w:t>
      </w:r>
    </w:p>
    <w:p w:rsidR="008D7865" w:rsidRDefault="00383038" w:rsidP="008D7865">
      <w:pPr>
        <w:ind w:firstLine="709"/>
      </w:pPr>
      <w:r w:rsidRPr="008D7865">
        <w:t xml:space="preserve">Так </w:t>
      </w:r>
      <w:r w:rsidRPr="008D7865">
        <w:rPr>
          <w:i/>
          <w:iCs/>
        </w:rPr>
        <w:t>американская система менеджмента</w:t>
      </w:r>
      <w:r w:rsidR="008D7865" w:rsidRPr="008D7865">
        <w:t xml:space="preserve"> - </w:t>
      </w:r>
      <w:r w:rsidRPr="008D7865">
        <w:t xml:space="preserve">характеризуется наличием индивидуальных акционеров и постоянно растущим числом независимых, </w:t>
      </w:r>
      <w:r w:rsidR="008D7865">
        <w:t>т.е.</w:t>
      </w:r>
      <w:r w:rsidR="008D7865" w:rsidRPr="008D7865">
        <w:t xml:space="preserve"> </w:t>
      </w:r>
      <w:r w:rsidRPr="008D7865">
        <w:t>не связанных с корпорацией акционеров</w:t>
      </w:r>
      <w:r w:rsidR="008D7865">
        <w:t xml:space="preserve"> (</w:t>
      </w:r>
      <w:r w:rsidRPr="008D7865">
        <w:t>они называются</w:t>
      </w:r>
      <w:r w:rsidR="008D7865">
        <w:t xml:space="preserve"> "</w:t>
      </w:r>
      <w:r w:rsidRPr="008D7865">
        <w:t>внешние</w:t>
      </w:r>
      <w:r w:rsidR="008D7865">
        <w:t xml:space="preserve">" </w:t>
      </w:r>
      <w:r w:rsidRPr="008D7865">
        <w:t>акционеры или</w:t>
      </w:r>
      <w:r w:rsidR="008D7865">
        <w:t xml:space="preserve"> "</w:t>
      </w:r>
      <w:r w:rsidRPr="008D7865">
        <w:t>аутсайдеры</w:t>
      </w:r>
      <w:r w:rsidR="008D7865">
        <w:t>"</w:t>
      </w:r>
      <w:r w:rsidR="008D7865" w:rsidRPr="008D7865">
        <w:t>),</w:t>
      </w:r>
      <w:r w:rsidRPr="008D7865">
        <w:t xml:space="preserve"> а также четко разработанной законодательной основой, определяющей права и обязанности трех ключевых участников</w:t>
      </w:r>
      <w:r w:rsidR="008D7865" w:rsidRPr="008D7865">
        <w:t xml:space="preserve">: </w:t>
      </w:r>
      <w:r w:rsidRPr="008D7865">
        <w:t>управляющих, директоров и акционеров</w:t>
      </w:r>
      <w:r w:rsidR="008D7865" w:rsidRPr="008D7865">
        <w:t>.</w:t>
      </w:r>
    </w:p>
    <w:p w:rsidR="008D7865" w:rsidRDefault="00383038" w:rsidP="008D7865">
      <w:pPr>
        <w:ind w:firstLine="709"/>
      </w:pPr>
      <w:r w:rsidRPr="008D7865">
        <w:rPr>
          <w:i/>
          <w:iCs/>
        </w:rPr>
        <w:t>Японская система</w:t>
      </w:r>
      <w:r w:rsidRPr="008D7865">
        <w:t xml:space="preserve"> </w:t>
      </w:r>
      <w:r w:rsidR="00221777" w:rsidRPr="008D7865">
        <w:t xml:space="preserve">признана наиболее эффективной во всем мире и главная причина ее успеха </w:t>
      </w:r>
      <w:r w:rsidR="008D7865">
        <w:t>-</w:t>
      </w:r>
      <w:r w:rsidR="00221777" w:rsidRPr="008D7865">
        <w:t xml:space="preserve"> умение работать с людьми</w:t>
      </w:r>
      <w:r w:rsidR="008D7865" w:rsidRPr="008D7865">
        <w:t xml:space="preserve">. </w:t>
      </w:r>
      <w:r w:rsidR="00221777" w:rsidRPr="008D7865">
        <w:t>Основным богатством страны японцы считают свои человеческие ресурсы</w:t>
      </w:r>
      <w:r w:rsidR="008D7865" w:rsidRPr="008D7865">
        <w:t xml:space="preserve">. </w:t>
      </w:r>
      <w:r w:rsidR="00221777" w:rsidRPr="008D7865">
        <w:t>Японский менеджмент постоянно использует наиболее полезные концепции управления западных стран, их методы и технику, приспосабливая их к своим национальным особенностям, сохраняя и усиливая тем самым свои ценности и способствуя установлению особого стиля мышления и методов, присущих только японским менеджерам</w:t>
      </w:r>
      <w:r w:rsidR="008D7865" w:rsidRPr="008D7865">
        <w:t>.</w:t>
      </w:r>
    </w:p>
    <w:p w:rsidR="008D7865" w:rsidRPr="008D7865" w:rsidRDefault="008D7865" w:rsidP="008D7865">
      <w:pPr>
        <w:pStyle w:val="2"/>
      </w:pPr>
      <w:r>
        <w:br w:type="page"/>
      </w:r>
      <w:bookmarkStart w:id="2" w:name="_Toc265485526"/>
      <w:r>
        <w:t>Заключение</w:t>
      </w:r>
      <w:bookmarkEnd w:id="2"/>
    </w:p>
    <w:p w:rsidR="008D7865" w:rsidRDefault="008D7865" w:rsidP="008D7865">
      <w:pPr>
        <w:ind w:firstLine="709"/>
      </w:pPr>
    </w:p>
    <w:p w:rsidR="008D7865" w:rsidRDefault="00383038" w:rsidP="008D7865">
      <w:pPr>
        <w:ind w:firstLine="709"/>
      </w:pPr>
      <w:r w:rsidRPr="008D7865">
        <w:t>Таким образом, мы вкратце рассмотрели менеджмент в социально-культурном сервисе в зарубежных странах</w:t>
      </w:r>
      <w:r w:rsidR="008D7865" w:rsidRPr="008D7865">
        <w:t xml:space="preserve">. </w:t>
      </w:r>
      <w:r w:rsidRPr="008D7865">
        <w:t>Мы увидели основные особенности и специфику компаний ведущих свою деятельность у казанной сфере и вкратце рассмотрели структуру управлния этими компаниями</w:t>
      </w:r>
      <w:r w:rsidR="008D7865" w:rsidRPr="008D7865">
        <w:t>.</w:t>
      </w:r>
    </w:p>
    <w:p w:rsidR="008D7865" w:rsidRDefault="00383038" w:rsidP="008D7865">
      <w:pPr>
        <w:ind w:firstLine="709"/>
      </w:pPr>
      <w:r w:rsidRPr="008D7865">
        <w:t>За всю историю существования менеджмента многие зарубежные страны накопили значительные сведения в области теории и практики управления в социально культурном сервисе с учетом своих специфических особенностей</w:t>
      </w:r>
      <w:r w:rsidR="008D7865" w:rsidRPr="008D7865">
        <w:t xml:space="preserve">. </w:t>
      </w:r>
      <w:r w:rsidRPr="008D7865">
        <w:t>К сожалению, наша отечественная наука управления развивалась самостоятельно и обособленно, часто игнорируя зарубежный опыт искусства управления</w:t>
      </w:r>
      <w:r w:rsidR="008D7865" w:rsidRPr="008D7865">
        <w:t xml:space="preserve">. </w:t>
      </w:r>
      <w:r w:rsidRPr="008D7865">
        <w:t>В течение многих десятилетий в нашей стране господствовала административно-командная система управления, направлявшая в основном свои усилия на критику зарубежного опыта управления</w:t>
      </w:r>
      <w:r w:rsidR="008D7865" w:rsidRPr="008D7865">
        <w:t>.</w:t>
      </w:r>
    </w:p>
    <w:p w:rsidR="008D7865" w:rsidRDefault="00221777" w:rsidP="008D7865">
      <w:pPr>
        <w:ind w:firstLine="709"/>
      </w:pPr>
      <w:r w:rsidRPr="008D7865">
        <w:t>В общем можно сделать вывод, что менеджмент в социально-кул</w:t>
      </w:r>
      <w:r w:rsidR="0046099D">
        <w:t>ь</w:t>
      </w:r>
      <w:r w:rsidRPr="008D7865">
        <w:t>турном сервисе России пока далек от заданных глобализацией параметров</w:t>
      </w:r>
      <w:r w:rsidR="008D7865">
        <w:t xml:space="preserve"> (</w:t>
      </w:r>
      <w:r w:rsidRPr="008D7865">
        <w:t>тех которые заданы мировыми лидерами в области менеджмента Япония и Америка</w:t>
      </w:r>
      <w:r w:rsidR="008D7865" w:rsidRPr="008D7865">
        <w:t xml:space="preserve">) </w:t>
      </w:r>
      <w:r w:rsidRPr="008D7865">
        <w:t>на всех уровнях</w:t>
      </w:r>
      <w:r w:rsidR="008D7865" w:rsidRPr="008D7865">
        <w:t xml:space="preserve">: </w:t>
      </w:r>
      <w:r w:rsidRPr="008D7865">
        <w:t>от отдельной фирмы до общества в целом</w:t>
      </w:r>
      <w:r w:rsidR="008D7865" w:rsidRPr="008D7865">
        <w:t>.</w:t>
      </w:r>
    </w:p>
    <w:p w:rsidR="008D7865" w:rsidRDefault="00221777" w:rsidP="008D7865">
      <w:pPr>
        <w:ind w:firstLine="709"/>
      </w:pPr>
      <w:r w:rsidRPr="008D7865">
        <w:t>Однако годы рыночных реформ в России заложили позитивные предпосылки формирования рыночных принципов управления в социально-культурном сервисе и нового поколения менеджеров с новыми взглядами и установками, которые основаны на зарубежном опыте</w:t>
      </w:r>
      <w:r w:rsidR="008D7865" w:rsidRPr="008D7865">
        <w:t>.</w:t>
      </w:r>
    </w:p>
    <w:p w:rsidR="008D7865" w:rsidRPr="008D7865" w:rsidRDefault="008D7865" w:rsidP="008D7865">
      <w:pPr>
        <w:pStyle w:val="2"/>
      </w:pPr>
      <w:r>
        <w:br w:type="page"/>
      </w:r>
      <w:bookmarkStart w:id="3" w:name="_Toc265485527"/>
      <w:r w:rsidR="00221777" w:rsidRPr="008D7865">
        <w:t>Список использованной литературы</w:t>
      </w:r>
      <w:bookmarkEnd w:id="3"/>
    </w:p>
    <w:p w:rsidR="008D7865" w:rsidRDefault="008D7865" w:rsidP="008D7865">
      <w:pPr>
        <w:ind w:firstLine="709"/>
      </w:pPr>
    </w:p>
    <w:p w:rsidR="008D7865" w:rsidRDefault="00221777" w:rsidP="008D7865">
      <w:pPr>
        <w:pStyle w:val="a0"/>
      </w:pPr>
      <w:r w:rsidRPr="008D7865">
        <w:t>Зайцева Н</w:t>
      </w:r>
      <w:r w:rsidR="008D7865">
        <w:t xml:space="preserve">.А. </w:t>
      </w:r>
      <w:r w:rsidRPr="008D7865">
        <w:t>Менеджмент в социально-культурном сервисе и туризме,</w:t>
      </w:r>
      <w:r w:rsidR="008D7865" w:rsidRPr="008D7865">
        <w:t xml:space="preserve"> - </w:t>
      </w:r>
      <w:r w:rsidRPr="008D7865">
        <w:t>М</w:t>
      </w:r>
      <w:r w:rsidR="008D7865">
        <w:t>.:</w:t>
      </w:r>
      <w:r w:rsidR="008D7865" w:rsidRPr="008D7865">
        <w:t xml:space="preserve"> </w:t>
      </w:r>
      <w:r w:rsidRPr="008D7865">
        <w:t>Академия, 2005 г</w:t>
      </w:r>
      <w:r w:rsidR="008D7865">
        <w:t>.;</w:t>
      </w:r>
    </w:p>
    <w:p w:rsidR="008D7865" w:rsidRDefault="00221777" w:rsidP="008D7865">
      <w:pPr>
        <w:pStyle w:val="a0"/>
      </w:pPr>
      <w:r w:rsidRPr="008D7865">
        <w:t>Пищулов В</w:t>
      </w:r>
      <w:r w:rsidR="008D7865">
        <w:t xml:space="preserve">.М. </w:t>
      </w:r>
      <w:r w:rsidRPr="008D7865">
        <w:t>Менеджмент в социально-культурном сервисе и туризме</w:t>
      </w:r>
      <w:r w:rsidR="008D7865" w:rsidRPr="008D7865">
        <w:t xml:space="preserve">. </w:t>
      </w:r>
      <w:r w:rsidR="008D7865">
        <w:t>-</w:t>
      </w:r>
      <w:r w:rsidRPr="008D7865">
        <w:t xml:space="preserve"> Екатеринбург</w:t>
      </w:r>
      <w:r w:rsidR="008D7865" w:rsidRPr="008D7865">
        <w:t xml:space="preserve">: </w:t>
      </w:r>
      <w:r w:rsidRPr="008D7865">
        <w:t>УГЛТУ, 2007 г</w:t>
      </w:r>
      <w:r w:rsidR="008D7865">
        <w:t>.;</w:t>
      </w:r>
    </w:p>
    <w:p w:rsidR="00221777" w:rsidRPr="008D7865" w:rsidRDefault="00221777" w:rsidP="008D7865">
      <w:pPr>
        <w:pStyle w:val="a0"/>
        <w:rPr>
          <w:caps/>
        </w:rPr>
      </w:pPr>
      <w:r w:rsidRPr="008D7865">
        <w:t>Семенова И</w:t>
      </w:r>
      <w:r w:rsidR="008D7865">
        <w:t xml:space="preserve">.И. </w:t>
      </w:r>
      <w:r w:rsidRPr="008D7865">
        <w:t>История менеджмента</w:t>
      </w:r>
      <w:r w:rsidR="008D7865" w:rsidRPr="008D7865">
        <w:t xml:space="preserve">: </w:t>
      </w:r>
      <w:r w:rsidRPr="008D7865">
        <w:t>Учебное пособие для вузов</w:t>
      </w:r>
      <w:r w:rsidR="008D7865" w:rsidRPr="008D7865">
        <w:t xml:space="preserve">. </w:t>
      </w:r>
      <w:r w:rsidR="008D7865">
        <w:t>-</w:t>
      </w:r>
      <w:r w:rsidRPr="008D7865">
        <w:t xml:space="preserve"> М</w:t>
      </w:r>
      <w:r w:rsidR="008D7865">
        <w:t>.:</w:t>
      </w:r>
      <w:r w:rsidR="008D7865" w:rsidRPr="008D7865">
        <w:t xml:space="preserve"> </w:t>
      </w:r>
      <w:r w:rsidRPr="008D7865">
        <w:t>ЮНИТИ</w:t>
      </w:r>
      <w:r w:rsidR="008D7865" w:rsidRPr="008D7865">
        <w:t xml:space="preserve"> - </w:t>
      </w:r>
      <w:r w:rsidRPr="008D7865">
        <w:t>ДАНА, 2000</w:t>
      </w:r>
      <w:r w:rsidR="008D7865" w:rsidRPr="008D7865">
        <w:t>.</w:t>
      </w:r>
      <w:bookmarkStart w:id="4" w:name="_GoBack"/>
      <w:bookmarkEnd w:id="4"/>
    </w:p>
    <w:sectPr w:rsidR="00221777" w:rsidRPr="008D7865" w:rsidSect="008D786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77" w:rsidRDefault="001A7677">
      <w:pPr>
        <w:ind w:firstLine="709"/>
      </w:pPr>
      <w:r>
        <w:separator/>
      </w:r>
    </w:p>
  </w:endnote>
  <w:endnote w:type="continuationSeparator" w:id="0">
    <w:p w:rsidR="001A7677" w:rsidRDefault="001A767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65" w:rsidRDefault="008D7865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65" w:rsidRDefault="008D7865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77" w:rsidRDefault="001A7677">
      <w:pPr>
        <w:ind w:firstLine="709"/>
      </w:pPr>
      <w:r>
        <w:separator/>
      </w:r>
    </w:p>
  </w:footnote>
  <w:footnote w:type="continuationSeparator" w:id="0">
    <w:p w:rsidR="001A7677" w:rsidRDefault="001A767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E6" w:rsidRDefault="00F50AFC" w:rsidP="008D7865">
    <w:pPr>
      <w:pStyle w:val="a9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8E05E6" w:rsidRDefault="008E05E6" w:rsidP="008D7865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865" w:rsidRDefault="008D786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D5EA2"/>
    <w:multiLevelType w:val="hybridMultilevel"/>
    <w:tmpl w:val="73AAB1C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55A7EC3"/>
    <w:multiLevelType w:val="hybridMultilevel"/>
    <w:tmpl w:val="C4D0F0A2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5646C5D"/>
    <w:multiLevelType w:val="hybridMultilevel"/>
    <w:tmpl w:val="770C9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F67F48"/>
    <w:multiLevelType w:val="hybridMultilevel"/>
    <w:tmpl w:val="9648B8BE"/>
    <w:lvl w:ilvl="0" w:tplc="BF84DC3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74AD6"/>
    <w:multiLevelType w:val="multilevel"/>
    <w:tmpl w:val="54E2D39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>
    <w:nsid w:val="46671B2A"/>
    <w:multiLevelType w:val="hybridMultilevel"/>
    <w:tmpl w:val="AA925678"/>
    <w:lvl w:ilvl="0" w:tplc="A1B88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8">
    <w:nsid w:val="58EF06A4"/>
    <w:multiLevelType w:val="hybridMultilevel"/>
    <w:tmpl w:val="FCB2F40C"/>
    <w:lvl w:ilvl="0" w:tplc="6834110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883C9F"/>
    <w:multiLevelType w:val="hybridMultilevel"/>
    <w:tmpl w:val="9AB0C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9D438A9"/>
    <w:multiLevelType w:val="multilevel"/>
    <w:tmpl w:val="F12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41058A0"/>
    <w:multiLevelType w:val="hybridMultilevel"/>
    <w:tmpl w:val="5E287B2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77D20EF7"/>
    <w:multiLevelType w:val="hybridMultilevel"/>
    <w:tmpl w:val="AF90C0EC"/>
    <w:lvl w:ilvl="0" w:tplc="0419000F">
      <w:start w:val="1"/>
      <w:numFmt w:val="decimal"/>
      <w:lvlText w:val="%1."/>
      <w:lvlJc w:val="left"/>
      <w:pPr>
        <w:tabs>
          <w:tab w:val="num" w:pos="181"/>
        </w:tabs>
        <w:ind w:left="1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1"/>
        </w:tabs>
        <w:ind w:left="90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1"/>
        </w:tabs>
        <w:ind w:left="162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1"/>
        </w:tabs>
        <w:ind w:left="234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1"/>
        </w:tabs>
        <w:ind w:left="306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1"/>
        </w:tabs>
        <w:ind w:left="378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1"/>
        </w:tabs>
        <w:ind w:left="450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1"/>
        </w:tabs>
        <w:ind w:left="522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1"/>
        </w:tabs>
        <w:ind w:left="5941" w:hanging="180"/>
      </w:pPr>
    </w:lvl>
  </w:abstractNum>
  <w:abstractNum w:abstractNumId="13">
    <w:nsid w:val="78356C3D"/>
    <w:multiLevelType w:val="hybridMultilevel"/>
    <w:tmpl w:val="C5F8396C"/>
    <w:lvl w:ilvl="0" w:tplc="958EE30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5">
    <w:nsid w:val="7F152C56"/>
    <w:multiLevelType w:val="hybridMultilevel"/>
    <w:tmpl w:val="147ADF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8"/>
  </w:num>
  <w:num w:numId="11">
    <w:abstractNumId w:val="13"/>
  </w:num>
  <w:num w:numId="12">
    <w:abstractNumId w:val="0"/>
  </w:num>
  <w:num w:numId="13">
    <w:abstractNumId w:val="2"/>
  </w:num>
  <w:num w:numId="14">
    <w:abstractNumId w:val="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834"/>
    <w:rsid w:val="000B7B6F"/>
    <w:rsid w:val="00102501"/>
    <w:rsid w:val="00104058"/>
    <w:rsid w:val="00105DF2"/>
    <w:rsid w:val="0016191A"/>
    <w:rsid w:val="00170F53"/>
    <w:rsid w:val="001A7677"/>
    <w:rsid w:val="001A7C47"/>
    <w:rsid w:val="00203E1F"/>
    <w:rsid w:val="00221777"/>
    <w:rsid w:val="00383038"/>
    <w:rsid w:val="003C1DF3"/>
    <w:rsid w:val="0046099D"/>
    <w:rsid w:val="00497AA7"/>
    <w:rsid w:val="004B327A"/>
    <w:rsid w:val="005C1934"/>
    <w:rsid w:val="006562B2"/>
    <w:rsid w:val="006772B2"/>
    <w:rsid w:val="006D3E76"/>
    <w:rsid w:val="007553FE"/>
    <w:rsid w:val="007777E2"/>
    <w:rsid w:val="007A4916"/>
    <w:rsid w:val="007C2AF3"/>
    <w:rsid w:val="007D5177"/>
    <w:rsid w:val="00864C47"/>
    <w:rsid w:val="008D7865"/>
    <w:rsid w:val="008E05E6"/>
    <w:rsid w:val="0094729C"/>
    <w:rsid w:val="00951295"/>
    <w:rsid w:val="009D3E5A"/>
    <w:rsid w:val="00A25B87"/>
    <w:rsid w:val="00AA6EB2"/>
    <w:rsid w:val="00AB360D"/>
    <w:rsid w:val="00B07DBE"/>
    <w:rsid w:val="00B23A86"/>
    <w:rsid w:val="00B37834"/>
    <w:rsid w:val="00B54B0D"/>
    <w:rsid w:val="00BC0BBB"/>
    <w:rsid w:val="00C464C7"/>
    <w:rsid w:val="00C6460C"/>
    <w:rsid w:val="00C6665B"/>
    <w:rsid w:val="00CD28DE"/>
    <w:rsid w:val="00D81C99"/>
    <w:rsid w:val="00D94974"/>
    <w:rsid w:val="00E01126"/>
    <w:rsid w:val="00E21E5C"/>
    <w:rsid w:val="00E869F1"/>
    <w:rsid w:val="00F50AFC"/>
    <w:rsid w:val="00F7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8B4B12A-0184-425A-B218-EB8FC07C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D786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D786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D786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D786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D786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D786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D786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D786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D786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D786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Strong"/>
    <w:uiPriority w:val="99"/>
    <w:qFormat/>
    <w:rsid w:val="004B327A"/>
    <w:rPr>
      <w:b/>
      <w:bCs/>
    </w:rPr>
  </w:style>
  <w:style w:type="character" w:styleId="a8">
    <w:name w:val="Hyperlink"/>
    <w:uiPriority w:val="99"/>
    <w:rsid w:val="008D7865"/>
    <w:rPr>
      <w:color w:val="auto"/>
      <w:sz w:val="28"/>
      <w:szCs w:val="28"/>
      <w:u w:val="single"/>
      <w:vertAlign w:val="baseline"/>
    </w:rPr>
  </w:style>
  <w:style w:type="paragraph" w:styleId="a9">
    <w:name w:val="header"/>
    <w:basedOn w:val="a2"/>
    <w:next w:val="aa"/>
    <w:link w:val="ab"/>
    <w:uiPriority w:val="99"/>
    <w:rsid w:val="008D786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8D7865"/>
    <w:rPr>
      <w:vertAlign w:val="superscript"/>
    </w:rPr>
  </w:style>
  <w:style w:type="character" w:styleId="ad">
    <w:name w:val="page number"/>
    <w:uiPriority w:val="99"/>
    <w:rsid w:val="008D7865"/>
    <w:rPr>
      <w:rFonts w:ascii="Times New Roman" w:hAnsi="Times New Roman" w:cs="Times New Roman"/>
      <w:sz w:val="28"/>
      <w:szCs w:val="28"/>
    </w:rPr>
  </w:style>
  <w:style w:type="character" w:styleId="ae">
    <w:name w:val="Emphasis"/>
    <w:uiPriority w:val="99"/>
    <w:qFormat/>
    <w:rsid w:val="00951295"/>
    <w:rPr>
      <w:i/>
      <w:iCs/>
    </w:rPr>
  </w:style>
  <w:style w:type="paragraph" w:styleId="z-">
    <w:name w:val="HTML Top of Form"/>
    <w:basedOn w:val="a2"/>
    <w:next w:val="a2"/>
    <w:link w:val="z-0"/>
    <w:hidden/>
    <w:uiPriority w:val="99"/>
    <w:rsid w:val="007777E2"/>
    <w:pPr>
      <w:pBdr>
        <w:bottom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2"/>
    <w:next w:val="a2"/>
    <w:link w:val="z-2"/>
    <w:hidden/>
    <w:uiPriority w:val="99"/>
    <w:rsid w:val="007777E2"/>
    <w:pPr>
      <w:pBdr>
        <w:top w:val="single" w:sz="6" w:space="1" w:color="auto"/>
      </w:pBdr>
      <w:ind w:firstLine="709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f">
    <w:name w:val="Body Text Indent"/>
    <w:basedOn w:val="a2"/>
    <w:link w:val="af0"/>
    <w:uiPriority w:val="99"/>
    <w:rsid w:val="008D7865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sz w:val="28"/>
      <w:szCs w:val="28"/>
    </w:rPr>
  </w:style>
  <w:style w:type="paragraph" w:styleId="aa">
    <w:name w:val="Body Text"/>
    <w:basedOn w:val="a2"/>
    <w:link w:val="af1"/>
    <w:uiPriority w:val="99"/>
    <w:rsid w:val="008D7865"/>
    <w:pPr>
      <w:ind w:firstLine="709"/>
    </w:pPr>
  </w:style>
  <w:style w:type="character" w:customStyle="1" w:styleId="af1">
    <w:name w:val="Основной текст Знак"/>
    <w:link w:val="aa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D786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f2">
    <w:name w:val="Plain Text"/>
    <w:basedOn w:val="a2"/>
    <w:link w:val="af3"/>
    <w:uiPriority w:val="99"/>
    <w:rsid w:val="008D786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Нижний колонтитул Знак"/>
    <w:link w:val="af5"/>
    <w:uiPriority w:val="99"/>
    <w:semiHidden/>
    <w:locked/>
    <w:rsid w:val="008D7865"/>
    <w:rPr>
      <w:sz w:val="28"/>
      <w:szCs w:val="28"/>
      <w:lang w:val="ru-RU" w:eastAsia="ru-RU"/>
    </w:rPr>
  </w:style>
  <w:style w:type="paragraph" w:styleId="31">
    <w:name w:val="Body Text Indent 3"/>
    <w:basedOn w:val="a2"/>
    <w:link w:val="32"/>
    <w:uiPriority w:val="99"/>
    <w:rsid w:val="008D786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11">
    <w:name w:val="заголовок 1"/>
    <w:basedOn w:val="a2"/>
    <w:next w:val="a2"/>
    <w:uiPriority w:val="99"/>
    <w:rsid w:val="007777E2"/>
    <w:pPr>
      <w:keepNext/>
      <w:autoSpaceDE w:val="0"/>
      <w:autoSpaceDN w:val="0"/>
      <w:ind w:firstLine="709"/>
      <w:jc w:val="center"/>
    </w:pPr>
    <w:rPr>
      <w:b/>
      <w:bCs/>
    </w:rPr>
  </w:style>
  <w:style w:type="paragraph" w:customStyle="1" w:styleId="af6">
    <w:name w:val="текст сноски"/>
    <w:basedOn w:val="a2"/>
    <w:uiPriority w:val="99"/>
    <w:rsid w:val="007777E2"/>
    <w:pPr>
      <w:autoSpaceDE w:val="0"/>
      <w:autoSpaceDN w:val="0"/>
      <w:ind w:firstLine="709"/>
    </w:pPr>
    <w:rPr>
      <w:sz w:val="20"/>
      <w:szCs w:val="20"/>
    </w:rPr>
  </w:style>
  <w:style w:type="paragraph" w:customStyle="1" w:styleId="af7">
    <w:name w:val="СТ"/>
    <w:basedOn w:val="a2"/>
    <w:uiPriority w:val="99"/>
    <w:rsid w:val="007777E2"/>
    <w:pPr>
      <w:widowControl w:val="0"/>
      <w:ind w:firstLine="709"/>
    </w:pPr>
  </w:style>
  <w:style w:type="paragraph" w:styleId="af8">
    <w:name w:val="footnote text"/>
    <w:basedOn w:val="a2"/>
    <w:link w:val="af9"/>
    <w:autoRedefine/>
    <w:uiPriority w:val="99"/>
    <w:semiHidden/>
    <w:rsid w:val="008D7865"/>
    <w:pPr>
      <w:ind w:firstLine="709"/>
    </w:pPr>
    <w:rPr>
      <w:color w:val="000000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8D7865"/>
    <w:rPr>
      <w:color w:val="000000"/>
      <w:lang w:val="ru-RU" w:eastAsia="ru-RU"/>
    </w:rPr>
  </w:style>
  <w:style w:type="character" w:styleId="afa">
    <w:name w:val="footnote reference"/>
    <w:uiPriority w:val="99"/>
    <w:semiHidden/>
    <w:rsid w:val="008D7865"/>
    <w:rPr>
      <w:sz w:val="28"/>
      <w:szCs w:val="28"/>
      <w:vertAlign w:val="superscript"/>
    </w:rPr>
  </w:style>
  <w:style w:type="paragraph" w:styleId="23">
    <w:name w:val="Body Text 2"/>
    <w:basedOn w:val="a2"/>
    <w:link w:val="24"/>
    <w:uiPriority w:val="99"/>
    <w:rsid w:val="007777E2"/>
    <w:pPr>
      <w:spacing w:after="120" w:line="480" w:lineRule="auto"/>
      <w:ind w:firstLine="709"/>
    </w:p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rsid w:val="007777E2"/>
    <w:pPr>
      <w:spacing w:after="120"/>
      <w:ind w:firstLine="709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5">
    <w:name w:val="footer"/>
    <w:basedOn w:val="a2"/>
    <w:link w:val="af4"/>
    <w:uiPriority w:val="99"/>
    <w:semiHidden/>
    <w:rsid w:val="008D7865"/>
    <w:pPr>
      <w:tabs>
        <w:tab w:val="center" w:pos="4819"/>
        <w:tab w:val="right" w:pos="9639"/>
      </w:tabs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8D7865"/>
    <w:rPr>
      <w:noProof/>
      <w:kern w:val="16"/>
      <w:sz w:val="28"/>
      <w:szCs w:val="28"/>
      <w:lang w:val="ru-RU" w:eastAsia="ru-RU"/>
    </w:rPr>
  </w:style>
  <w:style w:type="paragraph" w:customStyle="1" w:styleId="afb">
    <w:name w:val="Знак"/>
    <w:basedOn w:val="a2"/>
    <w:uiPriority w:val="99"/>
    <w:rsid w:val="007777E2"/>
    <w:pPr>
      <w:ind w:firstLine="709"/>
    </w:pPr>
    <w:rPr>
      <w:rFonts w:ascii="Verdana" w:hAnsi="Verdana" w:cs="Verdana"/>
      <w:sz w:val="20"/>
      <w:szCs w:val="20"/>
      <w:lang w:val="en-US" w:eastAsia="en-US"/>
    </w:rPr>
  </w:style>
  <w:style w:type="table" w:styleId="-1">
    <w:name w:val="Table Web 1"/>
    <w:basedOn w:val="a4"/>
    <w:uiPriority w:val="99"/>
    <w:rsid w:val="008D78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выделение"/>
    <w:uiPriority w:val="99"/>
    <w:rsid w:val="008D786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f"/>
    <w:uiPriority w:val="99"/>
    <w:rsid w:val="008D78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3">
    <w:name w:val="Текст Знак"/>
    <w:link w:val="af2"/>
    <w:uiPriority w:val="99"/>
    <w:locked/>
    <w:rsid w:val="008D7865"/>
    <w:rPr>
      <w:rFonts w:ascii="Consolas" w:eastAsia="Times New Roman" w:hAnsi="Consolas" w:cs="Consolas"/>
      <w:sz w:val="21"/>
      <w:szCs w:val="21"/>
      <w:lang w:val="uk-UA" w:eastAsia="en-US"/>
    </w:rPr>
  </w:style>
  <w:style w:type="paragraph" w:customStyle="1" w:styleId="a0">
    <w:name w:val="лит"/>
    <w:autoRedefine/>
    <w:uiPriority w:val="99"/>
    <w:rsid w:val="008D7865"/>
    <w:pPr>
      <w:numPr>
        <w:numId w:val="14"/>
      </w:numPr>
      <w:spacing w:line="360" w:lineRule="auto"/>
      <w:jc w:val="both"/>
    </w:pPr>
    <w:rPr>
      <w:sz w:val="28"/>
      <w:szCs w:val="28"/>
    </w:rPr>
  </w:style>
  <w:style w:type="paragraph" w:customStyle="1" w:styleId="afd">
    <w:name w:val="литера"/>
    <w:uiPriority w:val="99"/>
    <w:rsid w:val="008D786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e">
    <w:name w:val="номер страницы"/>
    <w:uiPriority w:val="99"/>
    <w:rsid w:val="008D7865"/>
    <w:rPr>
      <w:sz w:val="28"/>
      <w:szCs w:val="28"/>
    </w:rPr>
  </w:style>
  <w:style w:type="paragraph" w:customStyle="1" w:styleId="aff">
    <w:name w:val="Обычный +"/>
    <w:basedOn w:val="a2"/>
    <w:autoRedefine/>
    <w:uiPriority w:val="99"/>
    <w:rsid w:val="008D7865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8D7865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8D786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8D786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8D786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D7865"/>
    <w:pPr>
      <w:ind w:left="958" w:firstLine="709"/>
    </w:pPr>
  </w:style>
  <w:style w:type="table" w:styleId="aff0">
    <w:name w:val="Table Grid"/>
    <w:basedOn w:val="a4"/>
    <w:uiPriority w:val="99"/>
    <w:rsid w:val="008D786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uiPriority w:val="99"/>
    <w:rsid w:val="008D786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D7865"/>
    <w:pPr>
      <w:numPr>
        <w:numId w:val="1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D7865"/>
    <w:pPr>
      <w:numPr>
        <w:numId w:val="1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D7865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D786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D786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8D7865"/>
    <w:rPr>
      <w:i/>
      <w:iCs/>
    </w:rPr>
  </w:style>
  <w:style w:type="paragraph" w:customStyle="1" w:styleId="aff2">
    <w:name w:val="ТАБЛИЦА"/>
    <w:next w:val="a2"/>
    <w:autoRedefine/>
    <w:uiPriority w:val="99"/>
    <w:rsid w:val="008D7865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8D7865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8D7865"/>
  </w:style>
  <w:style w:type="table" w:customStyle="1" w:styleId="14">
    <w:name w:val="Стиль таблицы1"/>
    <w:uiPriority w:val="99"/>
    <w:rsid w:val="008D786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4">
    <w:name w:val="схема"/>
    <w:autoRedefine/>
    <w:uiPriority w:val="99"/>
    <w:rsid w:val="008D7865"/>
    <w:pPr>
      <w:jc w:val="center"/>
    </w:pPr>
  </w:style>
  <w:style w:type="paragraph" w:styleId="aff5">
    <w:name w:val="endnote text"/>
    <w:basedOn w:val="a2"/>
    <w:link w:val="aff6"/>
    <w:uiPriority w:val="99"/>
    <w:semiHidden/>
    <w:rsid w:val="008D7865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8D786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6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4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6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1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0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26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6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9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69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6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692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669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69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692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692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692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9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1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4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0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68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4300</Words>
  <Characters>24511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28754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Пользователь</dc:creator>
  <cp:keywords/>
  <dc:description/>
  <cp:lastModifiedBy>admin</cp:lastModifiedBy>
  <cp:revision>2</cp:revision>
  <dcterms:created xsi:type="dcterms:W3CDTF">2014-02-28T19:56:00Z</dcterms:created>
  <dcterms:modified xsi:type="dcterms:W3CDTF">2014-02-28T19:56:00Z</dcterms:modified>
</cp:coreProperties>
</file>