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BE" w:rsidRPr="005D5A8D" w:rsidRDefault="00EA14BE" w:rsidP="00EA14BE">
      <w:pPr>
        <w:spacing w:before="120"/>
        <w:jc w:val="center"/>
        <w:rPr>
          <w:b/>
          <w:bCs/>
          <w:sz w:val="32"/>
          <w:szCs w:val="32"/>
        </w:rPr>
      </w:pPr>
      <w:r w:rsidRPr="005D5A8D">
        <w:rPr>
          <w:b/>
          <w:bCs/>
          <w:sz w:val="32"/>
          <w:szCs w:val="32"/>
        </w:rPr>
        <w:t>Развитие менеджмента в СССР и России</w:t>
      </w:r>
    </w:p>
    <w:p w:rsidR="00EA14BE" w:rsidRPr="005D5A8D" w:rsidRDefault="00EA14BE" w:rsidP="00EA14BE">
      <w:pPr>
        <w:spacing w:before="120"/>
        <w:ind w:firstLine="567"/>
        <w:jc w:val="both"/>
        <w:rPr>
          <w:sz w:val="28"/>
          <w:szCs w:val="28"/>
        </w:rPr>
      </w:pPr>
      <w:r w:rsidRPr="005D5A8D">
        <w:rPr>
          <w:sz w:val="28"/>
          <w:szCs w:val="28"/>
        </w:rPr>
        <w:t xml:space="preserve">Доклад по основам менеджмента выполнил студент II курса 4 группы Куклин Д.С. </w:t>
      </w:r>
    </w:p>
    <w:p w:rsidR="00EA14BE" w:rsidRPr="005D5A8D" w:rsidRDefault="00EA14BE" w:rsidP="00EA14BE">
      <w:pPr>
        <w:spacing w:before="120"/>
        <w:ind w:firstLine="567"/>
        <w:jc w:val="both"/>
        <w:rPr>
          <w:sz w:val="28"/>
          <w:szCs w:val="28"/>
        </w:rPr>
      </w:pPr>
      <w:r w:rsidRPr="005D5A8D">
        <w:rPr>
          <w:sz w:val="28"/>
          <w:szCs w:val="28"/>
        </w:rPr>
        <w:t>Архангельский государственный технический университет</w:t>
      </w:r>
    </w:p>
    <w:p w:rsidR="00EA14BE" w:rsidRPr="005D5A8D" w:rsidRDefault="00EA14BE" w:rsidP="00EA14BE">
      <w:pPr>
        <w:spacing w:before="120"/>
        <w:ind w:firstLine="567"/>
        <w:jc w:val="both"/>
        <w:rPr>
          <w:sz w:val="28"/>
          <w:szCs w:val="28"/>
        </w:rPr>
      </w:pPr>
      <w:r w:rsidRPr="005D5A8D">
        <w:rPr>
          <w:sz w:val="28"/>
          <w:szCs w:val="28"/>
        </w:rPr>
        <w:t>Институт экономики, финансов и бизнеса</w:t>
      </w:r>
    </w:p>
    <w:p w:rsidR="00EA14BE" w:rsidRPr="005D5A8D" w:rsidRDefault="00EA14BE" w:rsidP="00EA14BE">
      <w:pPr>
        <w:spacing w:before="120"/>
        <w:ind w:firstLine="567"/>
        <w:jc w:val="both"/>
        <w:rPr>
          <w:sz w:val="28"/>
          <w:szCs w:val="28"/>
        </w:rPr>
      </w:pPr>
      <w:r w:rsidRPr="005D5A8D">
        <w:rPr>
          <w:sz w:val="28"/>
          <w:szCs w:val="28"/>
        </w:rPr>
        <w:t>Кафедра менеджмента</w:t>
      </w:r>
    </w:p>
    <w:p w:rsidR="00EA14BE" w:rsidRPr="005D5A8D" w:rsidRDefault="00EA14BE" w:rsidP="00EA14BE">
      <w:pPr>
        <w:spacing w:before="120"/>
        <w:ind w:firstLine="567"/>
        <w:jc w:val="both"/>
        <w:rPr>
          <w:sz w:val="28"/>
          <w:szCs w:val="28"/>
        </w:rPr>
      </w:pPr>
      <w:r w:rsidRPr="005D5A8D">
        <w:rPr>
          <w:sz w:val="28"/>
          <w:szCs w:val="28"/>
        </w:rPr>
        <w:t>Архангельск</w:t>
      </w:r>
    </w:p>
    <w:p w:rsidR="00EA14BE" w:rsidRPr="005D5A8D" w:rsidRDefault="00EA14BE" w:rsidP="00EA14BE">
      <w:pPr>
        <w:spacing w:before="120"/>
        <w:ind w:firstLine="567"/>
        <w:jc w:val="both"/>
        <w:rPr>
          <w:sz w:val="28"/>
          <w:szCs w:val="28"/>
        </w:rPr>
      </w:pPr>
      <w:r w:rsidRPr="005D5A8D">
        <w:rPr>
          <w:sz w:val="28"/>
          <w:szCs w:val="28"/>
        </w:rPr>
        <w:t>2005</w:t>
      </w:r>
    </w:p>
    <w:p w:rsidR="00EA14BE" w:rsidRPr="005D5A8D" w:rsidRDefault="00EA14BE" w:rsidP="00EA14BE">
      <w:pPr>
        <w:spacing w:before="120"/>
        <w:jc w:val="center"/>
        <w:rPr>
          <w:b/>
          <w:bCs/>
          <w:sz w:val="28"/>
          <w:szCs w:val="28"/>
        </w:rPr>
      </w:pPr>
      <w:r w:rsidRPr="005D5A8D">
        <w:rPr>
          <w:b/>
          <w:bCs/>
          <w:sz w:val="28"/>
          <w:szCs w:val="28"/>
        </w:rPr>
        <w:t xml:space="preserve">Введение </w:t>
      </w:r>
    </w:p>
    <w:p w:rsidR="00EA14BE" w:rsidRDefault="00EA14BE" w:rsidP="00EA14BE">
      <w:pPr>
        <w:spacing w:before="120"/>
        <w:ind w:firstLine="567"/>
        <w:jc w:val="both"/>
      </w:pPr>
      <w:r w:rsidRPr="009436DB">
        <w:t>Исторически сложилось так, что Россия отстала в своем экономическом развитии от «рыночных» стран мира, и теперь должна пройти этап переустройства, трансформации общества, осуществляя творческий синтез зарубежного опыта с учетом своей уникальности и самобытности.</w:t>
      </w:r>
      <w:r>
        <w:t xml:space="preserve"> </w:t>
      </w:r>
    </w:p>
    <w:p w:rsidR="00EA14BE" w:rsidRDefault="00EA14BE" w:rsidP="00EA14BE">
      <w:pPr>
        <w:spacing w:before="120"/>
        <w:ind w:firstLine="567"/>
        <w:jc w:val="both"/>
      </w:pPr>
      <w:r w:rsidRPr="009436DB">
        <w:t xml:space="preserve">Как известно, экономические законы, в отличие от законов природы, опосредованы «живыми людьми», в желаниях и выборах которых наличествуют ожидания, нормы, установки, традиции, моральные и нравственные ценности. Наши неудачи в проведении экономических реформ связаны с неопределенностью стратегии кардинального переустройства общества (включая политическую, социальную и нравственную среду), а также со слепым копированием чужого и чуждого нам опыта. Мы не учли, что Россия имеет свою тысячелетнюю историю предпринимательства и что русская народная этика и эстетика, имеющие еще дохристианские корни, создавали в жизни и ведении бизнеса атмосферу почитания идеалов добра, справедливости и правды, — об этом нам напоминает немецкий предприниматель. Чтобы не допускать грубых ошибок в дальнейшем, нам необходимо критически переосмыслить опыт внутрифирменного и отраслевого управления в мире, но главное — научиться находить наилучшие (оптимальные) решения в условиях недостаточной стабильности и неопределенности социально-экономической жизни, характерной для сегодняшней России. </w:t>
      </w:r>
    </w:p>
    <w:p w:rsidR="00EA14BE" w:rsidRPr="005D5A8D" w:rsidRDefault="00EA14BE" w:rsidP="00EA14BE">
      <w:pPr>
        <w:spacing w:before="120"/>
        <w:jc w:val="center"/>
        <w:rPr>
          <w:b/>
          <w:bCs/>
          <w:sz w:val="28"/>
          <w:szCs w:val="28"/>
        </w:rPr>
      </w:pPr>
      <w:r w:rsidRPr="005D5A8D">
        <w:rPr>
          <w:b/>
          <w:bCs/>
          <w:sz w:val="28"/>
          <w:szCs w:val="28"/>
        </w:rPr>
        <w:t xml:space="preserve">Развитие менеджмента в России </w:t>
      </w:r>
    </w:p>
    <w:p w:rsidR="00EA14BE" w:rsidRDefault="00EA14BE" w:rsidP="00EA14BE">
      <w:pPr>
        <w:spacing w:before="120"/>
        <w:ind w:firstLine="567"/>
        <w:jc w:val="both"/>
      </w:pPr>
      <w:r w:rsidRPr="009436DB">
        <w:t>Начиная с XVII в., вопросам управления в России уделялось серьезное внимание. Заметный след в истории России и улучшении ее системы управления оставили известные русские экономисты, такие как: А.Л. Ордин-Нащокин, А.П. Волынский (кабинет-министр с 1738 г. по 1740 г.), В.Н. Татищев (главный управляющий горных заводов в Сибирской и Казанской губерниях с 1730 г. по 1740 г.),</w:t>
      </w:r>
      <w:r>
        <w:t xml:space="preserve"> </w:t>
      </w:r>
      <w:r w:rsidRPr="009436DB">
        <w:t xml:space="preserve">выдающийся русский ученый М.В. Ломоносов. Велики заслуги в реформировании системы управления России П.А. Столыпина. С 1906 г. он совмещал две должности — министра внутренних дел и премьер-министра. Столыпин занимался совершенствованием местного самоуправления. Построение социализма в СССР потребовало создания новой общественной организации управления социалистическим производством. </w:t>
      </w:r>
    </w:p>
    <w:p w:rsidR="00EA14BE" w:rsidRDefault="00EA14BE" w:rsidP="00EA14BE">
      <w:pPr>
        <w:spacing w:before="120"/>
        <w:ind w:firstLine="567"/>
        <w:jc w:val="both"/>
      </w:pPr>
      <w:r w:rsidRPr="009436DB">
        <w:t>В первые годы Советской власти получают большую известность труды таких ученых, как А.А. Богданов, А.К. Гастев, О.А. Ерманский, П.М. Керженцев, Н.А. Амосов.</w:t>
      </w:r>
      <w:r>
        <w:t xml:space="preserve"> </w:t>
      </w:r>
    </w:p>
    <w:p w:rsidR="00EA14BE" w:rsidRDefault="00EA14BE" w:rsidP="00EA14BE">
      <w:pPr>
        <w:spacing w:before="120"/>
        <w:ind w:firstLine="567"/>
        <w:jc w:val="both"/>
      </w:pPr>
      <w:r w:rsidRPr="009436DB">
        <w:t xml:space="preserve">Известный советский ученый А.К. Гастев занимался вопросами совершенствования теории и практики организации труда. Им сформулирована и обоснована концепция, получившая название «трудовые установки». Внедрением методики трудовых установок в практическую деятельность занимался Центральный институт труда (ЦИТ), созданный осенью 1920 г. при ВЦСПС. Важнейшее место в осуществлении методики трудовых движений отводилось инструктажу. </w:t>
      </w:r>
    </w:p>
    <w:p w:rsidR="00EA14BE" w:rsidRDefault="00EA14BE" w:rsidP="00EA14BE">
      <w:pPr>
        <w:spacing w:before="120"/>
        <w:ind w:firstLine="567"/>
        <w:jc w:val="both"/>
      </w:pPr>
      <w:r w:rsidRPr="009436DB">
        <w:t>Недостатком концепции трудовых установок. Гастева является слабая разработка самой методики трудовых установок, выбор слишком узкой базы исследования, ориентация на индивидуальность рабочего.</w:t>
      </w:r>
    </w:p>
    <w:p w:rsidR="00EA14BE" w:rsidRDefault="00EA14BE" w:rsidP="00EA14BE">
      <w:pPr>
        <w:spacing w:before="120"/>
        <w:ind w:firstLine="567"/>
        <w:jc w:val="both"/>
      </w:pPr>
      <w:r w:rsidRPr="009436DB">
        <w:t>Важная роль в развитии научной организации труда и управления в СССР принадлежит видному экономисту О.А. Ерманскому, который внес значительный вклад в создание теории социалистической рационализации. Концепция Ерманского была подвергнута резкой критике, но несмотря на критику, вклад Ерманского в развитие теории и практики организации труда значителен. Им обобщен большой практический материал хозяйственного строительства в СССР.</w:t>
      </w:r>
      <w:r>
        <w:t xml:space="preserve"> </w:t>
      </w:r>
    </w:p>
    <w:p w:rsidR="00EA14BE" w:rsidRDefault="00EA14BE" w:rsidP="00EA14BE">
      <w:pPr>
        <w:spacing w:before="120"/>
        <w:ind w:firstLine="567"/>
        <w:jc w:val="both"/>
      </w:pPr>
      <w:r w:rsidRPr="009436DB">
        <w:t>Проблемы научной организации труда (НОТ) получили широкое освещение в трудах П.М. Керженцева. Керженцев распространил понимание научной организации труда на все сферы человеческой деятельности.</w:t>
      </w:r>
    </w:p>
    <w:p w:rsidR="00EA14BE" w:rsidRDefault="00EA14BE" w:rsidP="00EA14BE">
      <w:pPr>
        <w:spacing w:before="120"/>
        <w:ind w:firstLine="567"/>
        <w:jc w:val="both"/>
      </w:pPr>
      <w:r w:rsidRPr="009436DB">
        <w:t>Особого внимания заслуживает дискуссия, развернувшаяся по проблемам развития научной организации труда и управления в СССР в период подготовки ко II Всесоюзной конференции по НОТ, За несколько недель до конференции были опубликованы две платформы по НОТ. Одна — от группы «Семнадцати» во главе с Керженцевым, другая — от ЦИТ во главе с Гастевым. Полемика между двумя течениями закончилась созданием центральной платформы, принятой на II Всесоюзной конференции по НОТ, в которую вошли положительные моменты обеих дискутировавших платформ.</w:t>
      </w:r>
      <w:r>
        <w:t xml:space="preserve"> </w:t>
      </w:r>
    </w:p>
    <w:p w:rsidR="00EA14BE" w:rsidRDefault="00EA14BE" w:rsidP="00EA14BE">
      <w:pPr>
        <w:spacing w:before="120"/>
        <w:ind w:firstLine="567"/>
        <w:jc w:val="both"/>
      </w:pPr>
      <w:r w:rsidRPr="009436DB">
        <w:t>Крупный вклад в развитие теоретических основ социалистической организации производственных процессов был внесен О.И. Непорентом. Все операции он классифицировал по признаку их сочетания в производственном процессе на три вида: последовательное, параллельное и параллельно-последовательное, показал их влияние на длительность производственного цикла.</w:t>
      </w:r>
    </w:p>
    <w:p w:rsidR="00EA14BE" w:rsidRDefault="00EA14BE" w:rsidP="00EA14BE">
      <w:pPr>
        <w:spacing w:before="120"/>
        <w:ind w:firstLine="567"/>
        <w:jc w:val="both"/>
      </w:pPr>
      <w:r w:rsidRPr="009436DB">
        <w:t>В 30-е гг. была проделана большая научная и практическая работа по созданию науки об организации производства, труда и управления, результатом которой был выход в свет первого советского учебника по организации производства. В эти же годы было положено начало формированию системы подготовки кадров с высшим и средним специальным экономическим образованием для предприятий и органов управления. Кроме того, была введена новая для того времени специальность — инженер-экономист отраслевого профиля, которая вскоре стала ведущей среди экономических специальностей.</w:t>
      </w:r>
    </w:p>
    <w:p w:rsidR="00EA14BE" w:rsidRDefault="00EA14BE" w:rsidP="00EA14BE">
      <w:pPr>
        <w:spacing w:before="120"/>
        <w:ind w:firstLine="567"/>
        <w:jc w:val="both"/>
      </w:pPr>
      <w:r w:rsidRPr="009436DB">
        <w:t>В годы Великой Отечественной войны система управления промышленностью, сложившаяся в предшествующие годы, не претерпела принципиальных изменений. Основным принципом управления продолжал оставаться хозрасчет при усилении административно-командных методов руководства. Научная работа велась по проблемам внутризаводского планирования и диспетчирования.</w:t>
      </w:r>
    </w:p>
    <w:p w:rsidR="00EA14BE" w:rsidRDefault="00EA14BE" w:rsidP="00EA14BE">
      <w:pPr>
        <w:spacing w:before="120"/>
        <w:ind w:firstLine="567"/>
        <w:jc w:val="both"/>
      </w:pPr>
      <w:r w:rsidRPr="009436DB">
        <w:t>В послевоенный период времени возобновилась научная и практическая работа в области организации и управления производством. Вместе с тем, имело место сокращение исследований в области управления производством. К концу 50-х гг. тематика исследований по проблемам организации и управления предприятиями начала постепенно расширяться.</w:t>
      </w:r>
      <w:r>
        <w:t xml:space="preserve"> </w:t>
      </w:r>
    </w:p>
    <w:p w:rsidR="00EA14BE" w:rsidRDefault="00EA14BE" w:rsidP="00EA14BE">
      <w:pPr>
        <w:spacing w:before="120"/>
        <w:ind w:firstLine="567"/>
        <w:jc w:val="both"/>
      </w:pPr>
      <w:r w:rsidRPr="009436DB">
        <w:t>Начиная с 1957 г. был осуществлен переход к управлению промышленностью и строительством по территориальному принципу через Советы народного хозяйства (совнархозы) экономических административных районов. Главным назначением совнархозов было пресечение ведомственных тенденций в развитии промышленности.</w:t>
      </w:r>
    </w:p>
    <w:p w:rsidR="00EA14BE" w:rsidRDefault="00EA14BE" w:rsidP="00EA14BE">
      <w:pPr>
        <w:spacing w:before="120"/>
        <w:ind w:firstLine="567"/>
        <w:jc w:val="both"/>
      </w:pPr>
      <w:r w:rsidRPr="009436DB">
        <w:t>К этому же времени относится рождение такой важной самостоятельной ветви экономики, как экономическая кибернетика, тесно связанной с использованием на практике экономико-математических методов. Создание этой науки в нашей стране осуществлялось под руководством академиков А.И. Берга и В.М. Глушкова. Кибернетика сыграла важную роль в развитии теории управления производством.</w:t>
      </w:r>
    </w:p>
    <w:p w:rsidR="00EA14BE" w:rsidRDefault="00EA14BE" w:rsidP="00EA14BE">
      <w:pPr>
        <w:spacing w:before="120"/>
        <w:ind w:firstLine="567"/>
        <w:jc w:val="both"/>
      </w:pPr>
      <w:r w:rsidRPr="009436DB">
        <w:t>Дискуссия, развернувшаяся в стране в период с 1962 по 1965 гг., по вопросам совершенствования системы и методов управления народным хозяйством, предшествовала проведению хозяйственной реформы.</w:t>
      </w:r>
    </w:p>
    <w:p w:rsidR="00EA14BE" w:rsidRDefault="00EA14BE" w:rsidP="00EA14BE">
      <w:pPr>
        <w:spacing w:before="120"/>
        <w:ind w:firstLine="567"/>
        <w:jc w:val="both"/>
      </w:pPr>
      <w:r w:rsidRPr="009436DB">
        <w:t>Период времени, начиная с 1965 г. по настоящее время, характеризуется проведением в стране трех реформ, направленных на совершенствование системы управления народным хозяйством.</w:t>
      </w:r>
      <w:r>
        <w:t xml:space="preserve"> </w:t>
      </w:r>
    </w:p>
    <w:p w:rsidR="00EA14BE" w:rsidRDefault="00EA14BE" w:rsidP="00EA14BE">
      <w:pPr>
        <w:spacing w:before="120"/>
        <w:ind w:firstLine="567"/>
        <w:jc w:val="both"/>
      </w:pPr>
      <w:r w:rsidRPr="009436DB">
        <w:t>К ним относятся:</w:t>
      </w:r>
    </w:p>
    <w:p w:rsidR="00EA14BE" w:rsidRDefault="00EA14BE" w:rsidP="00EA14BE">
      <w:pPr>
        <w:spacing w:before="120"/>
        <w:ind w:firstLine="567"/>
        <w:jc w:val="both"/>
      </w:pPr>
      <w:r w:rsidRPr="009436DB">
        <w:t>1.</w:t>
      </w:r>
      <w:r>
        <w:t xml:space="preserve"> </w:t>
      </w:r>
      <w:r w:rsidRPr="009436DB">
        <w:t>Реформа системы управления экономикой 1965 г.</w:t>
      </w:r>
    </w:p>
    <w:p w:rsidR="00EA14BE" w:rsidRDefault="00EA14BE" w:rsidP="00EA14BE">
      <w:pPr>
        <w:spacing w:before="120"/>
        <w:ind w:firstLine="567"/>
        <w:jc w:val="both"/>
      </w:pPr>
      <w:r w:rsidRPr="009436DB">
        <w:t>2.</w:t>
      </w:r>
      <w:r>
        <w:t xml:space="preserve"> </w:t>
      </w:r>
      <w:r w:rsidRPr="009436DB">
        <w:t>Реформа системы управления 1979 г.</w:t>
      </w:r>
    </w:p>
    <w:p w:rsidR="00EA14BE" w:rsidRDefault="00EA14BE" w:rsidP="00EA14BE">
      <w:pPr>
        <w:spacing w:before="120"/>
        <w:ind w:firstLine="567"/>
        <w:jc w:val="both"/>
      </w:pPr>
      <w:r w:rsidRPr="009436DB">
        <w:t>3.</w:t>
      </w:r>
      <w:r>
        <w:t xml:space="preserve"> </w:t>
      </w:r>
      <w:r w:rsidRPr="009436DB">
        <w:t>Ускорение социально-экономического развития (1986 г.) и переход к рыночным отношениям (с 1991 г. и по настоящее время).</w:t>
      </w:r>
      <w:r>
        <w:t xml:space="preserve"> </w:t>
      </w:r>
    </w:p>
    <w:p w:rsidR="00EA14BE" w:rsidRDefault="00EA14BE" w:rsidP="00EA14BE">
      <w:pPr>
        <w:spacing w:before="120"/>
        <w:ind w:firstLine="567"/>
        <w:jc w:val="both"/>
      </w:pPr>
      <w:r w:rsidRPr="009436DB">
        <w:t>В связи с произошедшими серьезными изменениями</w:t>
      </w:r>
      <w:r>
        <w:t xml:space="preserve"> </w:t>
      </w:r>
      <w:r w:rsidRPr="009436DB">
        <w:t>в политической системе управления, в стране развернулась дискуссия о механизме перехода к рынку. Специальная комиссии, возглавляемая академиком А. Г. Аганбегяном, предложила три альтернативных варианта перехода к рыночным отношениям:</w:t>
      </w:r>
    </w:p>
    <w:p w:rsidR="00EA14BE" w:rsidRDefault="00EA14BE" w:rsidP="00EA14BE">
      <w:pPr>
        <w:spacing w:before="120"/>
        <w:ind w:firstLine="567"/>
        <w:jc w:val="both"/>
      </w:pPr>
      <w:r w:rsidRPr="009436DB">
        <w:t>1)</w:t>
      </w:r>
      <w:r>
        <w:t xml:space="preserve"> </w:t>
      </w:r>
      <w:r w:rsidRPr="009436DB">
        <w:t>внесение отдельных элементов рынка в существующую командно-административную систему управления;</w:t>
      </w:r>
    </w:p>
    <w:p w:rsidR="00EA14BE" w:rsidRDefault="00EA14BE" w:rsidP="00EA14BE">
      <w:pPr>
        <w:spacing w:before="120"/>
        <w:ind w:firstLine="567"/>
        <w:jc w:val="both"/>
      </w:pPr>
      <w:r w:rsidRPr="009436DB">
        <w:t>2)</w:t>
      </w:r>
      <w:r>
        <w:t xml:space="preserve"> </w:t>
      </w:r>
      <w:r w:rsidRPr="009436DB">
        <w:t>быстрый переход к рынку без какого-либо государственного регулирования;</w:t>
      </w:r>
    </w:p>
    <w:p w:rsidR="00EA14BE" w:rsidRDefault="00EA14BE" w:rsidP="00EA14BE">
      <w:pPr>
        <w:spacing w:before="120"/>
        <w:ind w:firstLine="567"/>
        <w:jc w:val="both"/>
      </w:pPr>
      <w:r w:rsidRPr="009436DB">
        <w:t>3)</w:t>
      </w:r>
      <w:r>
        <w:t xml:space="preserve"> </w:t>
      </w:r>
      <w:r w:rsidRPr="009436DB">
        <w:t>создание системы управления на основе регулируемой рыночной экономики. Этот вариант совершенствования системы управления соответствовал предложениям правительства.</w:t>
      </w:r>
    </w:p>
    <w:p w:rsidR="00EA14BE" w:rsidRDefault="00EA14BE" w:rsidP="00EA14BE">
      <w:pPr>
        <w:spacing w:before="120"/>
        <w:ind w:firstLine="567"/>
        <w:jc w:val="both"/>
      </w:pPr>
      <w:r w:rsidRPr="009436DB">
        <w:t>Другая комиссия под руководством академика С. Шаталина подготовила программу, получившую название «500 дней», в которой был намечен целый комплекс мероприятий, необходимых для перехода к регулируемому рынку. Эта программа многими учеными рассматривалась как «шоковая терапия».</w:t>
      </w:r>
    </w:p>
    <w:p w:rsidR="00EA14BE" w:rsidRDefault="00EA14BE" w:rsidP="00EA14BE">
      <w:pPr>
        <w:spacing w:before="120"/>
        <w:ind w:firstLine="567"/>
        <w:jc w:val="both"/>
      </w:pPr>
      <w:r w:rsidRPr="009436DB">
        <w:t>По итогам дискуссии был принят компромиссный вариант перехода от плановой системы управления к регулируемому рынку. В его основу была положена программа «500 дней», основной целью которой было полное разрушение административно-командной системы управления. С ноября 1991 г. начался процесс формирования рыночных отношений в России.</w:t>
      </w:r>
    </w:p>
    <w:p w:rsidR="00EA14BE" w:rsidRDefault="00EA14BE" w:rsidP="00EA14BE">
      <w:pPr>
        <w:spacing w:before="120"/>
        <w:ind w:firstLine="567"/>
        <w:jc w:val="both"/>
      </w:pPr>
      <w:r w:rsidRPr="009436DB">
        <w:t>Однако, несмотря на принятые меры, не удалось приостановить развала экономики России. Социально-экономическая ситуация в стране продолжает ухудшаться. Было принято много ошибочных решений. Одной из причин сложившегося положения является начатая с 1992 г. политика невмешательства правительства в экономику регионов и импортно-экспортные операции. Неуправляемого рынка нет ни в одной развитой стране мира. Рынок требует управления, руководства, регулирования со стороны государства.</w:t>
      </w:r>
    </w:p>
    <w:p w:rsidR="00EA14BE" w:rsidRDefault="00EA14BE" w:rsidP="00EA14BE">
      <w:pPr>
        <w:spacing w:before="120"/>
        <w:ind w:firstLine="567"/>
        <w:jc w:val="both"/>
      </w:pPr>
      <w:r w:rsidRPr="009436DB">
        <w:t xml:space="preserve">В настоящее время в России наблюдается разбалансированность всего механизма управления страной. Отечественный менеджер в своей практической деятельности сталкивается с такими проблемами, которые совсем незнакомы западному менеджеру. Поэтому в создавшихся условиях особое значение приобретает получение нового знания по искусству управления. </w:t>
      </w:r>
    </w:p>
    <w:p w:rsidR="00EA14BE" w:rsidRPr="005D5A8D" w:rsidRDefault="00EA14BE" w:rsidP="00EA14BE">
      <w:pPr>
        <w:spacing w:before="120"/>
        <w:jc w:val="center"/>
        <w:rPr>
          <w:b/>
          <w:bCs/>
          <w:sz w:val="28"/>
          <w:szCs w:val="28"/>
        </w:rPr>
      </w:pPr>
      <w:r w:rsidRPr="005D5A8D">
        <w:rPr>
          <w:b/>
          <w:bCs/>
          <w:sz w:val="28"/>
          <w:szCs w:val="28"/>
        </w:rPr>
        <w:t xml:space="preserve">Методологические принципы формирования российского менеджмента </w:t>
      </w:r>
    </w:p>
    <w:p w:rsidR="00EA14BE" w:rsidRDefault="00EA14BE" w:rsidP="00EA14BE">
      <w:pPr>
        <w:spacing w:before="120"/>
        <w:ind w:firstLine="567"/>
        <w:jc w:val="both"/>
      </w:pPr>
      <w:r w:rsidRPr="009436DB">
        <w:t>Важнейшим фактором, влияющим на специфику менеджмента, является менталитет нации. В настоящее время в выдвигаемых основных концепциях формирования российского менеджмента ментальности придается различное значение.</w:t>
      </w:r>
    </w:p>
    <w:p w:rsidR="00EA14BE" w:rsidRDefault="00EA14BE" w:rsidP="00EA14BE">
      <w:pPr>
        <w:spacing w:before="120"/>
        <w:ind w:firstLine="567"/>
        <w:jc w:val="both"/>
      </w:pPr>
      <w:r w:rsidRPr="009436DB">
        <w:t xml:space="preserve">Переход к рынку выдвинул задачу формирования российского менеджмента. Его становление зависит, во-первых, от уровня развития товарного производства. Менеджмент как форма управления имманентно присуща товарному производству. Наличие в Российской Федерации переходной к рынку экономики означает в то же время и процесс формирования менеджмента. Во-вторых, от уровня технического и технологического развития общества. Так, революция в системе управления, произошедшая в 19 - начале 20 века, была вызвана переходом от ремесленного к машинному производству. Изменилась система управления и при переходе к конвейерному производству. Меняется она и с переходом к новейшим автоматизированным и информационным технологиям. </w:t>
      </w:r>
    </w:p>
    <w:p w:rsidR="00EA14BE" w:rsidRDefault="00EA14BE" w:rsidP="00EA14BE">
      <w:pPr>
        <w:spacing w:before="120"/>
        <w:ind w:firstLine="567"/>
        <w:jc w:val="both"/>
      </w:pPr>
      <w:r w:rsidRPr="009436DB">
        <w:t>1.Концепция копирования западной теории менеджмента. Она не учитывает особенностей российского менталитета. Для овладения теорией надо будет лишь перевести западные учебники и монографии на русский язык. Затем, ничего не меняя, использовать данные положения на практике.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Достаточно вспомнить использование неадаптированной к условиям России теории “монетаризма”, концепций “шоковой терапии”, ваучеризации и т.д. Можно спрогнозировать новые потрясения, которые ждут Россию при осуществлении данной концепции.</w:t>
      </w:r>
    </w:p>
    <w:p w:rsidR="00EA14BE" w:rsidRDefault="00EA14BE" w:rsidP="00EA14BE">
      <w:pPr>
        <w:spacing w:before="120"/>
        <w:ind w:firstLine="567"/>
        <w:jc w:val="both"/>
      </w:pPr>
      <w:r w:rsidRPr="009436DB">
        <w:t>2.Концепция адаптации западной теории менеджмента.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Какой из данных вариантов принять за аналог?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 Здесь целесообразно вспомнить слова М.Вебера: «Капитализм западного типа мог возникнуть только в западной цивилизации».</w:t>
      </w:r>
    </w:p>
    <w:p w:rsidR="00EA14BE" w:rsidRDefault="00EA14BE" w:rsidP="00EA14BE">
      <w:pPr>
        <w:spacing w:before="120"/>
        <w:ind w:firstLine="567"/>
        <w:jc w:val="both"/>
      </w:pPr>
      <w:r w:rsidRPr="009436DB">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p>
    <w:p w:rsidR="00EA14BE" w:rsidRDefault="00EA14BE" w:rsidP="00EA14BE">
      <w:pPr>
        <w:spacing w:before="120"/>
        <w:ind w:firstLine="567"/>
        <w:jc w:val="both"/>
      </w:pPr>
      <w:r w:rsidRPr="009436DB">
        <w:t>3.Концепция создания российской теории менеджмента.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И первое, и второе одинаково неприменимо. Необходимо отметить, что еще А.Маршалл утверждал, что:</w:t>
      </w:r>
      <w:r>
        <w:t xml:space="preserve"> </w:t>
      </w:r>
      <w:r w:rsidRPr="009436DB">
        <w:t>«Экономическая наука это не совокупность конкретной истины, а лишь орудие для открытия конкретной истины». На наш взгляд это высказывание полностью можно перенести и на науку менеджмент.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EA14BE" w:rsidRPr="005D5A8D" w:rsidRDefault="00EA14BE" w:rsidP="00EA14BE">
      <w:pPr>
        <w:spacing w:before="120"/>
        <w:jc w:val="center"/>
        <w:rPr>
          <w:b/>
          <w:bCs/>
          <w:sz w:val="28"/>
          <w:szCs w:val="28"/>
        </w:rPr>
      </w:pPr>
      <w:r w:rsidRPr="005D5A8D">
        <w:rPr>
          <w:b/>
          <w:bCs/>
          <w:sz w:val="28"/>
          <w:szCs w:val="28"/>
        </w:rPr>
        <w:t>Список литературы</w:t>
      </w:r>
    </w:p>
    <w:p w:rsidR="00EA14BE" w:rsidRDefault="00EA14BE" w:rsidP="00EA14BE">
      <w:pPr>
        <w:spacing w:before="120"/>
        <w:ind w:firstLine="567"/>
        <w:jc w:val="both"/>
      </w:pPr>
      <w:r w:rsidRPr="009436DB">
        <w:t>1. 2.Виханский О.С., Наумов А.И. Менеджмент. Учебник - М.: Гардарика, 1999.</w:t>
      </w:r>
    </w:p>
    <w:p w:rsidR="00EA14BE" w:rsidRDefault="00EA14BE" w:rsidP="00EA14BE">
      <w:pPr>
        <w:spacing w:before="120"/>
        <w:ind w:firstLine="567"/>
        <w:jc w:val="both"/>
      </w:pPr>
      <w:r w:rsidRPr="009436DB">
        <w:t>2. Путь в XXI век: стратегические проблемы и перспективы российской экономики. - М.: ОАО Издательство "Экономика", 1999.</w:t>
      </w:r>
    </w:p>
    <w:p w:rsidR="00EA14BE" w:rsidRDefault="00EA14BE" w:rsidP="00EA14BE">
      <w:pPr>
        <w:spacing w:before="120"/>
        <w:ind w:firstLine="567"/>
        <w:jc w:val="both"/>
      </w:pPr>
      <w:r w:rsidRPr="009436DB">
        <w:t xml:space="preserve">3. </w:t>
      </w:r>
      <w:r w:rsidRPr="005D5A8D">
        <w:t>www.manager.ru</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4BE"/>
    <w:rsid w:val="005D5A8D"/>
    <w:rsid w:val="00616072"/>
    <w:rsid w:val="008B35EE"/>
    <w:rsid w:val="009436DB"/>
    <w:rsid w:val="009A50AF"/>
    <w:rsid w:val="00B341D9"/>
    <w:rsid w:val="00B42C45"/>
    <w:rsid w:val="00B47B6A"/>
    <w:rsid w:val="00EA14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CAF2DA-A86A-4A88-B6CB-6F78B29F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4B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8162</Words>
  <Characters>4653</Characters>
  <Application>Microsoft Office Word</Application>
  <DocSecurity>0</DocSecurity>
  <Lines>38</Lines>
  <Paragraphs>25</Paragraphs>
  <ScaleCrop>false</ScaleCrop>
  <Company>Home</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менеджмента в СССР и России</dc:title>
  <dc:subject/>
  <dc:creator>User</dc:creator>
  <cp:keywords/>
  <dc:description/>
  <cp:lastModifiedBy>admin</cp:lastModifiedBy>
  <cp:revision>2</cp:revision>
  <dcterms:created xsi:type="dcterms:W3CDTF">2014-01-25T12:05:00Z</dcterms:created>
  <dcterms:modified xsi:type="dcterms:W3CDTF">2014-01-25T12:05:00Z</dcterms:modified>
</cp:coreProperties>
</file>