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779" w:rsidRPr="00C777C7" w:rsidRDefault="003B3779" w:rsidP="00C777C7">
      <w:pPr>
        <w:spacing w:line="360" w:lineRule="auto"/>
        <w:ind w:firstLine="709"/>
        <w:jc w:val="center"/>
        <w:rPr>
          <w:b/>
          <w:sz w:val="28"/>
          <w:szCs w:val="28"/>
        </w:rPr>
      </w:pPr>
      <w:r w:rsidRPr="00C777C7">
        <w:rPr>
          <w:b/>
          <w:sz w:val="28"/>
          <w:szCs w:val="28"/>
        </w:rPr>
        <w:t>В</w:t>
      </w:r>
      <w:r w:rsidR="00C777C7" w:rsidRPr="00C777C7">
        <w:rPr>
          <w:b/>
          <w:sz w:val="28"/>
          <w:szCs w:val="28"/>
        </w:rPr>
        <w:t>ведение</w:t>
      </w:r>
    </w:p>
    <w:p w:rsidR="003B3779" w:rsidRPr="00C777C7" w:rsidRDefault="003B3779" w:rsidP="00C777C7">
      <w:pPr>
        <w:spacing w:line="360" w:lineRule="auto"/>
        <w:ind w:firstLine="709"/>
        <w:jc w:val="both"/>
        <w:rPr>
          <w:sz w:val="28"/>
          <w:szCs w:val="28"/>
        </w:rPr>
      </w:pPr>
    </w:p>
    <w:p w:rsidR="003B3779" w:rsidRPr="00C777C7" w:rsidRDefault="003B3779" w:rsidP="00C777C7">
      <w:pPr>
        <w:spacing w:line="360" w:lineRule="auto"/>
        <w:ind w:firstLine="709"/>
        <w:jc w:val="both"/>
        <w:rPr>
          <w:sz w:val="28"/>
          <w:szCs w:val="28"/>
        </w:rPr>
      </w:pPr>
      <w:r w:rsidRPr="00C777C7">
        <w:rPr>
          <w:sz w:val="28"/>
          <w:szCs w:val="28"/>
        </w:rPr>
        <w:t>История в исследуемый период показала необходимость искоренения адатов и, на смену адатам вводили в обиход горцев новые нормы шариата. Шамиль дополнил и изменил некоторые положения шариата, сообразно потребностей страны и ставил вопрос о более глубоком толковании норм и основ шариата.</w:t>
      </w:r>
    </w:p>
    <w:p w:rsidR="003B3779" w:rsidRPr="00C777C7" w:rsidRDefault="003B3779" w:rsidP="00C777C7">
      <w:pPr>
        <w:spacing w:line="360" w:lineRule="auto"/>
        <w:ind w:firstLine="709"/>
        <w:jc w:val="both"/>
        <w:rPr>
          <w:sz w:val="28"/>
          <w:szCs w:val="28"/>
        </w:rPr>
      </w:pPr>
      <w:r w:rsidRPr="00C777C7">
        <w:rPr>
          <w:sz w:val="28"/>
          <w:szCs w:val="28"/>
        </w:rPr>
        <w:t>Низамы регламентировали всю административную, военную и обыденную жизнь горцев. Шамиль утверждал, что низам - это собрание различных правительственных мер, касающихся безопасности страны, благополучия народонаселения. В них Шамиль старался претворить на практике провозглашенный им лозунг равенства всех членов общества перед Аллахом и законом.</w:t>
      </w:r>
    </w:p>
    <w:p w:rsidR="003B3779" w:rsidRPr="00C777C7" w:rsidRDefault="003B3779" w:rsidP="00C777C7">
      <w:pPr>
        <w:spacing w:line="360" w:lineRule="auto"/>
        <w:ind w:firstLine="709"/>
        <w:jc w:val="both"/>
        <w:rPr>
          <w:sz w:val="28"/>
          <w:szCs w:val="28"/>
        </w:rPr>
      </w:pPr>
      <w:r w:rsidRPr="00C777C7">
        <w:rPr>
          <w:sz w:val="28"/>
          <w:szCs w:val="28"/>
        </w:rPr>
        <w:t>Издав низамы, Шамиль наказал населению неукоснительно следовать им: «Я должен привести этот низам в исполнение без всякого послабления и лени, - и нет по сему низаму пощады, заступничества и сострадания для тех, кои впадут в пучину этих наказаний»</w:t>
      </w:r>
    </w:p>
    <w:p w:rsidR="003B3779" w:rsidRPr="00C777C7" w:rsidRDefault="003B3779" w:rsidP="00C777C7">
      <w:pPr>
        <w:spacing w:line="360" w:lineRule="auto"/>
        <w:ind w:firstLine="709"/>
        <w:jc w:val="both"/>
        <w:rPr>
          <w:sz w:val="28"/>
          <w:szCs w:val="28"/>
        </w:rPr>
      </w:pPr>
      <w:r w:rsidRPr="00C777C7">
        <w:rPr>
          <w:sz w:val="28"/>
          <w:szCs w:val="28"/>
        </w:rPr>
        <w:t>Социально-политическая пестрота доимаматского периода в регионе, руководимая адатами, была разрушена силами официальных колониальных властей в свою пользу, что дало почву для появления противоречий и обострения социального неравенства.</w:t>
      </w:r>
    </w:p>
    <w:p w:rsidR="003B3779" w:rsidRPr="00C777C7" w:rsidRDefault="003B3779" w:rsidP="00C777C7">
      <w:pPr>
        <w:spacing w:line="360" w:lineRule="auto"/>
        <w:ind w:firstLine="709"/>
        <w:jc w:val="both"/>
        <w:rPr>
          <w:sz w:val="28"/>
          <w:szCs w:val="28"/>
        </w:rPr>
      </w:pPr>
      <w:r w:rsidRPr="00C777C7">
        <w:rPr>
          <w:sz w:val="28"/>
          <w:szCs w:val="28"/>
        </w:rPr>
        <w:t>"Реформы Шамиля социальной сферы коснулись всей категории населения. Правовые нововведения повлияли на правовое положение личности. Во-первых, имам значительно уравнял в правовом отношении привилегированные слои и крестьян-горцев. Во-вторых, в ходе освободительной борьбы Шамиль старался переложить все экономические тяготы на плечи более состоятельных членов горского общества. В-третьих, при издании своих низамов Шамиль в полной мере учитывал волю и чаяния народа. ...</w:t>
      </w:r>
    </w:p>
    <w:p w:rsidR="003B3779" w:rsidRPr="00C777C7" w:rsidRDefault="003B3779" w:rsidP="00C777C7">
      <w:pPr>
        <w:spacing w:line="360" w:lineRule="auto"/>
        <w:ind w:firstLine="709"/>
        <w:jc w:val="both"/>
        <w:rPr>
          <w:sz w:val="28"/>
          <w:szCs w:val="28"/>
        </w:rPr>
      </w:pPr>
      <w:r w:rsidRPr="00C777C7">
        <w:rPr>
          <w:sz w:val="28"/>
          <w:szCs w:val="28"/>
        </w:rPr>
        <w:t>Большое внимание Шамиль придавал законодательству, правопорядку и делал все возможное для укрепления государственно-правовой системы Имамата. С этой целью он ввел новые законодательные нормы и выступал не как догматик исламского права и издавал нормативные акты, исходя из шариата. Первые два имама Дагестана и Чечни (Гази-Магомед, Гамзат-бек) не раз пытались ослабить адат, чтобы заменить его шариатом, но эти попытки не увенчались успехом.</w:t>
      </w:r>
    </w:p>
    <w:p w:rsidR="003B3779" w:rsidRPr="00C777C7" w:rsidRDefault="003B3779" w:rsidP="00C777C7">
      <w:pPr>
        <w:spacing w:line="360" w:lineRule="auto"/>
        <w:ind w:firstLine="709"/>
        <w:jc w:val="both"/>
        <w:rPr>
          <w:sz w:val="28"/>
          <w:szCs w:val="28"/>
        </w:rPr>
      </w:pPr>
      <w:r w:rsidRPr="00C777C7">
        <w:rPr>
          <w:sz w:val="28"/>
          <w:szCs w:val="28"/>
        </w:rPr>
        <w:t>Закономерно, что, став имамом и возглавив государство (Имамат), Шамиль был вынужден решать проблему адатов и принимать жесткие меры для искоренения многих из них. Одним из главных орудий борьбы с адатами Шамиль избрал шариат. До Шамиля шариат действовал в Дагестане в очень узких рамках: он регулировал лишь исполнение сугубо религиозных обязанностей, брачно-семейные и наследственные отношения.</w:t>
      </w:r>
    </w:p>
    <w:p w:rsidR="003B3779" w:rsidRPr="00C777C7" w:rsidRDefault="003B3779" w:rsidP="00C777C7">
      <w:pPr>
        <w:spacing w:line="360" w:lineRule="auto"/>
        <w:ind w:firstLine="709"/>
        <w:jc w:val="both"/>
        <w:rPr>
          <w:sz w:val="28"/>
          <w:szCs w:val="28"/>
        </w:rPr>
      </w:pPr>
      <w:r w:rsidRPr="00C777C7">
        <w:rPr>
          <w:sz w:val="28"/>
          <w:szCs w:val="28"/>
        </w:rPr>
        <w:t>В качестве исламского правителя Шамиль выступал против тех обычаев, которые не только прямо нарушали предписания шариата, но и мешали осуществлению реформ, нацеленных на объединение горцев и противоборство колониальной политике царской России.</w:t>
      </w:r>
    </w:p>
    <w:p w:rsidR="003B3779" w:rsidRPr="00C777C7" w:rsidRDefault="003B3779" w:rsidP="00C777C7">
      <w:pPr>
        <w:spacing w:line="360" w:lineRule="auto"/>
        <w:ind w:firstLine="709"/>
        <w:jc w:val="both"/>
        <w:rPr>
          <w:sz w:val="28"/>
          <w:szCs w:val="28"/>
        </w:rPr>
      </w:pPr>
      <w:r w:rsidRPr="00C777C7">
        <w:rPr>
          <w:sz w:val="28"/>
          <w:szCs w:val="28"/>
        </w:rPr>
        <w:t>Низам включал в себя следующие статьи: о денежном штрафе, о драке, о наследстве, по брачным делам, по бракоразводным делам, по торговле и обмену домашним скотом, обеспечению взаимных обязательств, об административных учреждениях; общественной казне и содержании административных лиц, о разделе Добычи, о фальшивой монете, о военных учреждениях.</w:t>
      </w:r>
    </w:p>
    <w:p w:rsidR="003B3779" w:rsidRPr="00C777C7" w:rsidRDefault="003B3779" w:rsidP="00C777C7">
      <w:pPr>
        <w:spacing w:line="360" w:lineRule="auto"/>
        <w:ind w:firstLine="709"/>
        <w:jc w:val="both"/>
        <w:rPr>
          <w:sz w:val="28"/>
          <w:szCs w:val="28"/>
        </w:rPr>
      </w:pPr>
      <w:r w:rsidRPr="00C777C7">
        <w:rPr>
          <w:sz w:val="28"/>
          <w:szCs w:val="28"/>
        </w:rPr>
        <w:t>Таким образом, кодекс законов Шамиля в основном охватывал все вопросы административной, военной, экономической и социальной жизни страны.</w:t>
      </w:r>
    </w:p>
    <w:p w:rsidR="003B3779" w:rsidRPr="00C777C7" w:rsidRDefault="003B3779" w:rsidP="00C777C7">
      <w:pPr>
        <w:spacing w:line="360" w:lineRule="auto"/>
        <w:ind w:firstLine="709"/>
        <w:jc w:val="both"/>
        <w:rPr>
          <w:sz w:val="28"/>
          <w:szCs w:val="28"/>
        </w:rPr>
      </w:pPr>
      <w:r w:rsidRPr="00C777C7">
        <w:rPr>
          <w:sz w:val="28"/>
          <w:szCs w:val="28"/>
        </w:rPr>
        <w:t>Анализ низамов показывает, что они являлись системой права, совокупностью норм, регулирующих уголовные и общественные отношения. Реализация этих норм способствовала удовлетворению интересов массы горцев и осуществлению функций Имамата по организации борьбы с колонизаторами и феодалами, экономической, социальной, идеологической.</w:t>
      </w:r>
    </w:p>
    <w:p w:rsidR="003B3779" w:rsidRPr="00C777C7" w:rsidRDefault="003B3779" w:rsidP="00C777C7">
      <w:pPr>
        <w:spacing w:line="360" w:lineRule="auto"/>
        <w:ind w:firstLine="709"/>
        <w:jc w:val="both"/>
        <w:rPr>
          <w:sz w:val="28"/>
          <w:szCs w:val="28"/>
        </w:rPr>
      </w:pPr>
      <w:r w:rsidRPr="00C777C7">
        <w:rPr>
          <w:sz w:val="28"/>
          <w:szCs w:val="28"/>
        </w:rPr>
        <w:t>Вытеснение адата с расширением сферы применения мусульманского законодательства, неуклонно осуществлявшееся имамами, встретило упорное и стойкое противодействие со стороны различных слоев населения Имамата.</w:t>
      </w:r>
    </w:p>
    <w:p w:rsidR="003B3779" w:rsidRPr="00C777C7" w:rsidRDefault="003B3779" w:rsidP="00C777C7">
      <w:pPr>
        <w:spacing w:line="360" w:lineRule="auto"/>
        <w:ind w:firstLine="709"/>
        <w:jc w:val="both"/>
        <w:rPr>
          <w:sz w:val="28"/>
          <w:szCs w:val="28"/>
        </w:rPr>
      </w:pPr>
      <w:r w:rsidRPr="00C777C7">
        <w:rPr>
          <w:sz w:val="28"/>
          <w:szCs w:val="28"/>
        </w:rPr>
        <w:t>До объявления положения о наибах «Шамилем, - как утверждает Амир-хан Чиркеевский, - не было даваемо никаких письменных инструкций ни наибам, ни другим подчиненным лицам». Статья 1 «Положения о наибах» определяет, что «должно быть исполнено приказание имама все равно — будеть ли оно выражено словесно или письменно...». Для контроля за исполнением его предписаний населением Имамата и органами власти Шамиль учредил институт мухтасибов (прокуроров).</w:t>
      </w:r>
    </w:p>
    <w:p w:rsidR="003B3779" w:rsidRPr="00C777C7" w:rsidRDefault="003B3779" w:rsidP="00C777C7">
      <w:pPr>
        <w:spacing w:line="360" w:lineRule="auto"/>
        <w:ind w:firstLine="709"/>
        <w:jc w:val="both"/>
        <w:rPr>
          <w:sz w:val="28"/>
          <w:szCs w:val="28"/>
        </w:rPr>
      </w:pPr>
      <w:r w:rsidRPr="00C777C7">
        <w:rPr>
          <w:sz w:val="28"/>
          <w:szCs w:val="28"/>
        </w:rPr>
        <w:t>Низамы Шамиля регулировали и вопросы обеспечения безопасности, надежной обороны Имамата от внешней угрозы. Ст. 6 и 7 «Положения о наибах» касалась дела охраны страны и границ Имамата, а ст. 13 - сохранности государственных секретов. Ст. 9 - регулирует порядок организации походов. В ст. 10 - порядок проведения наступления и отступления при военных действиях. Ст. 12 - задачи каждого воинского формирования по охране порученных объектов. Ст. 11- запрещает мародерство среди мюридов.</w:t>
      </w:r>
    </w:p>
    <w:p w:rsidR="003B3779" w:rsidRPr="00C777C7" w:rsidRDefault="003B3779" w:rsidP="00C777C7">
      <w:pPr>
        <w:spacing w:line="360" w:lineRule="auto"/>
        <w:ind w:firstLine="709"/>
        <w:jc w:val="both"/>
        <w:rPr>
          <w:sz w:val="28"/>
          <w:szCs w:val="28"/>
        </w:rPr>
      </w:pPr>
      <w:r w:rsidRPr="00C777C7">
        <w:rPr>
          <w:sz w:val="28"/>
          <w:szCs w:val="28"/>
        </w:rPr>
        <w:t>Все государственно-правовые мероприятия Шамиля подняли горцев на качественно новый уровень общественного развития и оставили существенный след в истории региона, а низамы внесли значительный вклад в системе развития и становления института права на территории Имамата. Низамы явились прогрессивным шагом вперед в деле реализации основ законодательства.</w:t>
      </w:r>
    </w:p>
    <w:p w:rsidR="008F611F" w:rsidRPr="00C777C7" w:rsidRDefault="008F611F" w:rsidP="00C777C7">
      <w:pPr>
        <w:spacing w:line="360" w:lineRule="auto"/>
        <w:ind w:firstLine="709"/>
        <w:jc w:val="both"/>
        <w:rPr>
          <w:sz w:val="28"/>
          <w:szCs w:val="28"/>
        </w:rPr>
      </w:pPr>
    </w:p>
    <w:p w:rsidR="003B3779" w:rsidRPr="00C777C7" w:rsidRDefault="008F611F" w:rsidP="00C777C7">
      <w:pPr>
        <w:spacing w:line="360" w:lineRule="auto"/>
        <w:ind w:firstLine="709"/>
        <w:jc w:val="center"/>
        <w:rPr>
          <w:b/>
          <w:sz w:val="28"/>
          <w:szCs w:val="28"/>
        </w:rPr>
      </w:pPr>
      <w:r w:rsidRPr="00C777C7">
        <w:rPr>
          <w:sz w:val="28"/>
          <w:szCs w:val="28"/>
        </w:rPr>
        <w:br w:type="page"/>
      </w:r>
      <w:r w:rsidR="003B3779" w:rsidRPr="00C777C7">
        <w:rPr>
          <w:b/>
          <w:sz w:val="28"/>
          <w:szCs w:val="28"/>
        </w:rPr>
        <w:t>Развитие права в Имамате (Низамы Шамиля)</w:t>
      </w:r>
    </w:p>
    <w:p w:rsidR="003B3779" w:rsidRPr="00C777C7" w:rsidRDefault="003B3779" w:rsidP="00C777C7">
      <w:pPr>
        <w:spacing w:line="360" w:lineRule="auto"/>
        <w:ind w:firstLine="709"/>
        <w:jc w:val="both"/>
        <w:rPr>
          <w:sz w:val="28"/>
          <w:szCs w:val="28"/>
        </w:rPr>
      </w:pPr>
    </w:p>
    <w:p w:rsidR="003B3779" w:rsidRPr="00C777C7" w:rsidRDefault="003B3779" w:rsidP="00C777C7">
      <w:pPr>
        <w:spacing w:line="360" w:lineRule="auto"/>
        <w:ind w:firstLine="709"/>
        <w:jc w:val="both"/>
        <w:rPr>
          <w:sz w:val="28"/>
          <w:szCs w:val="28"/>
        </w:rPr>
      </w:pPr>
      <w:r w:rsidRPr="00C777C7">
        <w:rPr>
          <w:sz w:val="28"/>
          <w:szCs w:val="28"/>
        </w:rPr>
        <w:t>Большое внимание Шамиль придавал законодательству, правопорядку и делал все возможное для укрепления государственно-правовой системы Имамата. С этой целью он ввел новые законодательные нормы и издавал нормативные акты, исходя из шариата. Первые два имама Дагестана и Чечни - Гази-Магомед и Гамзат-бек не раз пытались ослабить адат, чтобы заменить его шариатом, но так и не справились с этой задачей: влияние шариата отмечалось лишь в тех местностях, которые были территориально близки по к Имамату.</w:t>
      </w:r>
    </w:p>
    <w:p w:rsidR="003B3779" w:rsidRPr="00C777C7" w:rsidRDefault="003B3779" w:rsidP="00C777C7">
      <w:pPr>
        <w:spacing w:line="360" w:lineRule="auto"/>
        <w:ind w:firstLine="709"/>
        <w:jc w:val="both"/>
        <w:rPr>
          <w:sz w:val="28"/>
          <w:szCs w:val="28"/>
        </w:rPr>
      </w:pPr>
      <w:r w:rsidRPr="00C777C7">
        <w:rPr>
          <w:sz w:val="28"/>
          <w:szCs w:val="28"/>
        </w:rPr>
        <w:t>Закономерно, что, став имамом и возглавив государство (Имамат), Шамиль был вынужден решать проблему адатов и принимать жесткие меры для искоренения многих из них. Одним из главных орудий борьбы с адатами Шамиль</w:t>
      </w:r>
      <w:r w:rsidR="00C777C7">
        <w:rPr>
          <w:sz w:val="28"/>
          <w:szCs w:val="28"/>
        </w:rPr>
        <w:t xml:space="preserve"> </w:t>
      </w:r>
      <w:r w:rsidRPr="00C777C7">
        <w:rPr>
          <w:sz w:val="28"/>
          <w:szCs w:val="28"/>
        </w:rPr>
        <w:t>избрал</w:t>
      </w:r>
      <w:r w:rsidR="00C777C7">
        <w:rPr>
          <w:sz w:val="28"/>
          <w:szCs w:val="28"/>
        </w:rPr>
        <w:t xml:space="preserve"> </w:t>
      </w:r>
      <w:r w:rsidRPr="00C777C7">
        <w:rPr>
          <w:sz w:val="28"/>
          <w:szCs w:val="28"/>
        </w:rPr>
        <w:t>шариат.</w:t>
      </w:r>
      <w:r w:rsidR="00C777C7">
        <w:rPr>
          <w:sz w:val="28"/>
          <w:szCs w:val="28"/>
        </w:rPr>
        <w:t xml:space="preserve"> </w:t>
      </w:r>
      <w:r w:rsidRPr="00C777C7">
        <w:rPr>
          <w:sz w:val="28"/>
          <w:szCs w:val="28"/>
        </w:rPr>
        <w:t>Адат</w:t>
      </w:r>
      <w:r w:rsidR="00C777C7">
        <w:rPr>
          <w:sz w:val="28"/>
          <w:szCs w:val="28"/>
        </w:rPr>
        <w:t xml:space="preserve"> </w:t>
      </w:r>
      <w:r w:rsidRPr="00C777C7">
        <w:rPr>
          <w:sz w:val="28"/>
          <w:szCs w:val="28"/>
        </w:rPr>
        <w:t>действовал</w:t>
      </w:r>
      <w:r w:rsidR="00C777C7">
        <w:rPr>
          <w:sz w:val="28"/>
          <w:szCs w:val="28"/>
        </w:rPr>
        <w:t xml:space="preserve"> </w:t>
      </w:r>
      <w:r w:rsidRPr="00C777C7">
        <w:rPr>
          <w:sz w:val="28"/>
          <w:szCs w:val="28"/>
        </w:rPr>
        <w:t>в</w:t>
      </w:r>
      <w:r w:rsidR="00C777C7">
        <w:rPr>
          <w:sz w:val="28"/>
          <w:szCs w:val="28"/>
        </w:rPr>
        <w:t xml:space="preserve"> </w:t>
      </w:r>
      <w:r w:rsidRPr="00C777C7">
        <w:rPr>
          <w:sz w:val="28"/>
          <w:szCs w:val="28"/>
        </w:rPr>
        <w:t>районах</w:t>
      </w:r>
      <w:r w:rsidR="00C777C7">
        <w:rPr>
          <w:sz w:val="28"/>
          <w:szCs w:val="28"/>
        </w:rPr>
        <w:t xml:space="preserve"> </w:t>
      </w:r>
      <w:r w:rsidRPr="00C777C7">
        <w:rPr>
          <w:sz w:val="28"/>
          <w:szCs w:val="28"/>
        </w:rPr>
        <w:t>традиционного распространения</w:t>
      </w:r>
      <w:r w:rsidR="00C777C7">
        <w:rPr>
          <w:sz w:val="28"/>
          <w:szCs w:val="28"/>
        </w:rPr>
        <w:t xml:space="preserve"> </w:t>
      </w:r>
      <w:r w:rsidRPr="00C777C7">
        <w:rPr>
          <w:sz w:val="28"/>
          <w:szCs w:val="28"/>
        </w:rPr>
        <w:t>ислама</w:t>
      </w:r>
      <w:r w:rsidR="00C777C7">
        <w:rPr>
          <w:sz w:val="28"/>
          <w:szCs w:val="28"/>
        </w:rPr>
        <w:t xml:space="preserve"> </w:t>
      </w:r>
      <w:r w:rsidRPr="00C777C7">
        <w:rPr>
          <w:sz w:val="28"/>
          <w:szCs w:val="28"/>
        </w:rPr>
        <w:t>в</w:t>
      </w:r>
      <w:r w:rsidR="00C777C7">
        <w:rPr>
          <w:sz w:val="28"/>
          <w:szCs w:val="28"/>
        </w:rPr>
        <w:t xml:space="preserve"> </w:t>
      </w:r>
      <w:r w:rsidRPr="00C777C7">
        <w:rPr>
          <w:sz w:val="28"/>
          <w:szCs w:val="28"/>
        </w:rPr>
        <w:t>царской</w:t>
      </w:r>
      <w:r w:rsidR="00C777C7">
        <w:rPr>
          <w:sz w:val="28"/>
          <w:szCs w:val="28"/>
        </w:rPr>
        <w:t xml:space="preserve"> </w:t>
      </w:r>
      <w:r w:rsidRPr="00C777C7">
        <w:rPr>
          <w:sz w:val="28"/>
          <w:szCs w:val="28"/>
        </w:rPr>
        <w:t>России.</w:t>
      </w:r>
      <w:r w:rsidR="00C777C7">
        <w:rPr>
          <w:sz w:val="28"/>
          <w:szCs w:val="28"/>
        </w:rPr>
        <w:t xml:space="preserve"> </w:t>
      </w:r>
      <w:r w:rsidRPr="00C777C7">
        <w:rPr>
          <w:sz w:val="28"/>
          <w:szCs w:val="28"/>
        </w:rPr>
        <w:t>Например,</w:t>
      </w:r>
      <w:r w:rsidR="00C777C7">
        <w:rPr>
          <w:sz w:val="28"/>
          <w:szCs w:val="28"/>
        </w:rPr>
        <w:t xml:space="preserve"> </w:t>
      </w:r>
      <w:r w:rsidRPr="00C777C7">
        <w:rPr>
          <w:sz w:val="28"/>
          <w:szCs w:val="28"/>
        </w:rPr>
        <w:t>до</w:t>
      </w:r>
      <w:r w:rsidR="00C777C7">
        <w:rPr>
          <w:sz w:val="28"/>
          <w:szCs w:val="28"/>
        </w:rPr>
        <w:t xml:space="preserve"> </w:t>
      </w:r>
      <w:r w:rsidRPr="00C777C7">
        <w:rPr>
          <w:sz w:val="28"/>
          <w:szCs w:val="28"/>
        </w:rPr>
        <w:t>образования Имамата Шамиля адат господствовал в Дагестане как разветвленная система правовых</w:t>
      </w:r>
      <w:r w:rsidR="00C777C7">
        <w:rPr>
          <w:sz w:val="28"/>
          <w:szCs w:val="28"/>
        </w:rPr>
        <w:t xml:space="preserve"> </w:t>
      </w:r>
      <w:r w:rsidRPr="00C777C7">
        <w:rPr>
          <w:sz w:val="28"/>
          <w:szCs w:val="28"/>
        </w:rPr>
        <w:t>норм,</w:t>
      </w:r>
      <w:r w:rsidR="00C777C7">
        <w:rPr>
          <w:sz w:val="28"/>
          <w:szCs w:val="28"/>
        </w:rPr>
        <w:t xml:space="preserve"> </w:t>
      </w:r>
      <w:r w:rsidRPr="00C777C7">
        <w:rPr>
          <w:sz w:val="28"/>
          <w:szCs w:val="28"/>
        </w:rPr>
        <w:t>основу</w:t>
      </w:r>
      <w:r w:rsidR="00C777C7">
        <w:rPr>
          <w:sz w:val="28"/>
          <w:szCs w:val="28"/>
        </w:rPr>
        <w:t xml:space="preserve"> </w:t>
      </w:r>
      <w:r w:rsidRPr="00C777C7">
        <w:rPr>
          <w:sz w:val="28"/>
          <w:szCs w:val="28"/>
        </w:rPr>
        <w:t>которой</w:t>
      </w:r>
      <w:r w:rsidR="00C777C7">
        <w:rPr>
          <w:sz w:val="28"/>
          <w:szCs w:val="28"/>
        </w:rPr>
        <w:t xml:space="preserve"> </w:t>
      </w:r>
      <w:r w:rsidRPr="00C777C7">
        <w:rPr>
          <w:sz w:val="28"/>
          <w:szCs w:val="28"/>
        </w:rPr>
        <w:t>составляли</w:t>
      </w:r>
      <w:r w:rsidR="00C777C7">
        <w:rPr>
          <w:sz w:val="28"/>
          <w:szCs w:val="28"/>
        </w:rPr>
        <w:t xml:space="preserve"> </w:t>
      </w:r>
      <w:r w:rsidRPr="00C777C7">
        <w:rPr>
          <w:sz w:val="28"/>
          <w:szCs w:val="28"/>
        </w:rPr>
        <w:t>местные</w:t>
      </w:r>
      <w:r w:rsidR="00C777C7">
        <w:rPr>
          <w:sz w:val="28"/>
          <w:szCs w:val="28"/>
        </w:rPr>
        <w:t xml:space="preserve"> </w:t>
      </w:r>
      <w:r w:rsidRPr="00C777C7">
        <w:rPr>
          <w:sz w:val="28"/>
          <w:szCs w:val="28"/>
        </w:rPr>
        <w:t>обычаи, преимущественно неисламского происхождения. О силе этих адатов говорит тот факт, что даже утверждение здесь ислама не привело к полной замене их шариатом.</w:t>
      </w:r>
    </w:p>
    <w:p w:rsidR="003B3779" w:rsidRPr="00C777C7" w:rsidRDefault="003B3779" w:rsidP="00C777C7">
      <w:pPr>
        <w:spacing w:line="360" w:lineRule="auto"/>
        <w:ind w:firstLine="709"/>
        <w:jc w:val="both"/>
        <w:rPr>
          <w:sz w:val="28"/>
          <w:szCs w:val="28"/>
        </w:rPr>
      </w:pPr>
      <w:r w:rsidRPr="00C777C7">
        <w:rPr>
          <w:sz w:val="28"/>
          <w:szCs w:val="28"/>
        </w:rPr>
        <w:t>До Шамиля шариат действовал в Дагестане в очень узких рамках: он регулировал лишь исполнение сугубо религиозных обязанностей, а также, до некоторой</w:t>
      </w:r>
      <w:r w:rsidR="00C777C7">
        <w:rPr>
          <w:sz w:val="28"/>
          <w:szCs w:val="28"/>
        </w:rPr>
        <w:t xml:space="preserve"> </w:t>
      </w:r>
      <w:r w:rsidRPr="00C777C7">
        <w:rPr>
          <w:sz w:val="28"/>
          <w:szCs w:val="28"/>
        </w:rPr>
        <w:t>степени,</w:t>
      </w:r>
      <w:r w:rsidR="00C777C7">
        <w:rPr>
          <w:sz w:val="28"/>
          <w:szCs w:val="28"/>
        </w:rPr>
        <w:t xml:space="preserve"> </w:t>
      </w:r>
      <w:r w:rsidRPr="00C777C7">
        <w:rPr>
          <w:sz w:val="28"/>
          <w:szCs w:val="28"/>
        </w:rPr>
        <w:t>брачно-семейные</w:t>
      </w:r>
      <w:r w:rsidR="00C777C7">
        <w:rPr>
          <w:sz w:val="28"/>
          <w:szCs w:val="28"/>
        </w:rPr>
        <w:t xml:space="preserve"> </w:t>
      </w:r>
      <w:r w:rsidRPr="00C777C7">
        <w:rPr>
          <w:sz w:val="28"/>
          <w:szCs w:val="28"/>
        </w:rPr>
        <w:t>и</w:t>
      </w:r>
      <w:r w:rsidR="00C777C7">
        <w:rPr>
          <w:sz w:val="28"/>
          <w:szCs w:val="28"/>
        </w:rPr>
        <w:t xml:space="preserve"> </w:t>
      </w:r>
      <w:r w:rsidRPr="00C777C7">
        <w:rPr>
          <w:sz w:val="28"/>
          <w:szCs w:val="28"/>
        </w:rPr>
        <w:t>наследственные</w:t>
      </w:r>
      <w:r w:rsidR="00C777C7">
        <w:rPr>
          <w:sz w:val="28"/>
          <w:szCs w:val="28"/>
        </w:rPr>
        <w:t xml:space="preserve"> </w:t>
      </w:r>
      <w:r w:rsidRPr="00C777C7">
        <w:rPr>
          <w:sz w:val="28"/>
          <w:szCs w:val="28"/>
        </w:rPr>
        <w:t>отношения,</w:t>
      </w:r>
      <w:r w:rsidR="00C777C7">
        <w:rPr>
          <w:sz w:val="28"/>
          <w:szCs w:val="28"/>
        </w:rPr>
        <w:t xml:space="preserve"> </w:t>
      </w:r>
      <w:r w:rsidRPr="00C777C7">
        <w:rPr>
          <w:sz w:val="28"/>
          <w:szCs w:val="28"/>
        </w:rPr>
        <w:t>на которые</w:t>
      </w:r>
      <w:r w:rsidR="00C777C7">
        <w:rPr>
          <w:sz w:val="28"/>
          <w:szCs w:val="28"/>
        </w:rPr>
        <w:t xml:space="preserve"> </w:t>
      </w:r>
      <w:r w:rsidRPr="00C777C7">
        <w:rPr>
          <w:sz w:val="28"/>
          <w:szCs w:val="28"/>
        </w:rPr>
        <w:t>глубокое</w:t>
      </w:r>
      <w:r w:rsidR="00C777C7">
        <w:rPr>
          <w:sz w:val="28"/>
          <w:szCs w:val="28"/>
        </w:rPr>
        <w:t xml:space="preserve"> </w:t>
      </w:r>
      <w:r w:rsidRPr="00C777C7">
        <w:rPr>
          <w:sz w:val="28"/>
          <w:szCs w:val="28"/>
        </w:rPr>
        <w:t>влияние</w:t>
      </w:r>
      <w:r w:rsidR="00C777C7">
        <w:rPr>
          <w:sz w:val="28"/>
          <w:szCs w:val="28"/>
        </w:rPr>
        <w:t xml:space="preserve"> </w:t>
      </w:r>
      <w:r w:rsidRPr="00C777C7">
        <w:rPr>
          <w:sz w:val="28"/>
          <w:szCs w:val="28"/>
        </w:rPr>
        <w:t>оказывали</w:t>
      </w:r>
      <w:r w:rsidR="00C777C7">
        <w:rPr>
          <w:sz w:val="28"/>
          <w:szCs w:val="28"/>
        </w:rPr>
        <w:t xml:space="preserve"> </w:t>
      </w:r>
      <w:r w:rsidRPr="00C777C7">
        <w:rPr>
          <w:sz w:val="28"/>
          <w:szCs w:val="28"/>
        </w:rPr>
        <w:t>адаты.</w:t>
      </w:r>
      <w:r w:rsidR="00C777C7">
        <w:rPr>
          <w:sz w:val="28"/>
          <w:szCs w:val="28"/>
        </w:rPr>
        <w:t xml:space="preserve"> </w:t>
      </w:r>
      <w:r w:rsidRPr="00C777C7">
        <w:rPr>
          <w:sz w:val="28"/>
          <w:szCs w:val="28"/>
        </w:rPr>
        <w:t>Известно,</w:t>
      </w:r>
      <w:r w:rsidR="00C777C7">
        <w:rPr>
          <w:sz w:val="28"/>
          <w:szCs w:val="28"/>
        </w:rPr>
        <w:t xml:space="preserve"> </w:t>
      </w:r>
      <w:r w:rsidRPr="00C777C7">
        <w:rPr>
          <w:sz w:val="28"/>
          <w:szCs w:val="28"/>
        </w:rPr>
        <w:t>например,</w:t>
      </w:r>
      <w:r w:rsidR="00C777C7">
        <w:rPr>
          <w:sz w:val="28"/>
          <w:szCs w:val="28"/>
        </w:rPr>
        <w:t xml:space="preserve"> </w:t>
      </w:r>
      <w:r w:rsidRPr="00C777C7">
        <w:rPr>
          <w:sz w:val="28"/>
          <w:szCs w:val="28"/>
        </w:rPr>
        <w:t>что вопросы, связанные с наследованием, с общего согласия истца, ответчика и (самого судьи нередко решались по адату, но могли быть пересмотрены на основе шариата. Что же касается ответственности за правонарушения, то она практически полностью определялась адатом. Отступления от шариата в этой области права часто объяснялись тем, что ислам предусматривает слишком строгие наказания за некоторые преступления (например, за кражу), которые по адату считались малозначительными.</w:t>
      </w:r>
    </w:p>
    <w:p w:rsidR="003B3779" w:rsidRPr="00C777C7" w:rsidRDefault="003B3779" w:rsidP="00C777C7">
      <w:pPr>
        <w:spacing w:line="360" w:lineRule="auto"/>
        <w:ind w:firstLine="709"/>
        <w:jc w:val="both"/>
        <w:rPr>
          <w:sz w:val="28"/>
          <w:szCs w:val="28"/>
        </w:rPr>
      </w:pPr>
      <w:r w:rsidRPr="00C777C7">
        <w:rPr>
          <w:sz w:val="28"/>
          <w:szCs w:val="28"/>
        </w:rPr>
        <w:t>В качестве исламского правителя Шамиль выступал против тех обычаев, которые не только прямо нарушали предписания шариата, но и мешали осуществлению реформ, нацеленных на объединение горцев и противоборство колониальной политике царской России.</w:t>
      </w:r>
    </w:p>
    <w:p w:rsidR="003B3779" w:rsidRPr="00C777C7" w:rsidRDefault="003B3779" w:rsidP="00C777C7">
      <w:pPr>
        <w:spacing w:line="360" w:lineRule="auto"/>
        <w:ind w:firstLine="709"/>
        <w:jc w:val="both"/>
        <w:rPr>
          <w:sz w:val="28"/>
          <w:szCs w:val="28"/>
        </w:rPr>
      </w:pPr>
      <w:r w:rsidRPr="00C777C7">
        <w:rPr>
          <w:sz w:val="28"/>
          <w:szCs w:val="28"/>
        </w:rPr>
        <w:t>Качества Шамиля как реформатора-законодателя, дальновидного</w:t>
      </w:r>
      <w:r w:rsidR="00C777C7">
        <w:rPr>
          <w:sz w:val="28"/>
          <w:szCs w:val="28"/>
        </w:rPr>
        <w:t xml:space="preserve"> </w:t>
      </w:r>
      <w:r w:rsidRPr="00C777C7">
        <w:rPr>
          <w:sz w:val="28"/>
          <w:szCs w:val="28"/>
        </w:rPr>
        <w:t>политика и знатока традиционного уклада жизни и психологии горцев, ярко</w:t>
      </w:r>
      <w:r w:rsidR="00C777C7">
        <w:rPr>
          <w:sz w:val="28"/>
          <w:szCs w:val="28"/>
        </w:rPr>
        <w:t xml:space="preserve"> </w:t>
      </w:r>
      <w:r w:rsidRPr="00C777C7">
        <w:rPr>
          <w:sz w:val="28"/>
          <w:szCs w:val="28"/>
        </w:rPr>
        <w:t>проявились в его законодательной деятельности</w:t>
      </w:r>
      <w:r w:rsidRPr="00C777C7">
        <w:rPr>
          <w:rStyle w:val="a5"/>
          <w:sz w:val="28"/>
          <w:szCs w:val="28"/>
        </w:rPr>
        <w:footnoteReference w:id="1"/>
      </w:r>
      <w:r w:rsidRPr="00C777C7">
        <w:rPr>
          <w:sz w:val="28"/>
          <w:szCs w:val="28"/>
        </w:rPr>
        <w:t>.</w:t>
      </w:r>
    </w:p>
    <w:p w:rsidR="003B3779" w:rsidRPr="00C777C7" w:rsidRDefault="003B3779" w:rsidP="00C777C7">
      <w:pPr>
        <w:spacing w:line="360" w:lineRule="auto"/>
        <w:ind w:firstLine="709"/>
        <w:jc w:val="both"/>
        <w:rPr>
          <w:sz w:val="28"/>
          <w:szCs w:val="28"/>
        </w:rPr>
      </w:pPr>
      <w:r w:rsidRPr="00C777C7">
        <w:rPr>
          <w:sz w:val="28"/>
          <w:szCs w:val="28"/>
        </w:rPr>
        <w:t>Вытеснение адата, расширение сферы применения мусульманского законодательства, неуклонно осуществлявшееся имамами, встретили упорное и стойкое противодействие со стороны различных слоев населения Имамата. М. Хашаев, касаясь причин, вызвавших сопротивление политике замены местного обычного права шариатом,</w:t>
      </w:r>
      <w:r w:rsidR="00C777C7">
        <w:rPr>
          <w:sz w:val="28"/>
          <w:szCs w:val="28"/>
        </w:rPr>
        <w:t xml:space="preserve"> </w:t>
      </w:r>
      <w:r w:rsidRPr="00C777C7">
        <w:rPr>
          <w:sz w:val="28"/>
          <w:szCs w:val="28"/>
        </w:rPr>
        <w:t>писал:</w:t>
      </w:r>
      <w:r w:rsidR="00C777C7">
        <w:rPr>
          <w:sz w:val="28"/>
          <w:szCs w:val="28"/>
        </w:rPr>
        <w:t xml:space="preserve"> </w:t>
      </w:r>
      <w:r w:rsidRPr="00C777C7">
        <w:rPr>
          <w:sz w:val="28"/>
          <w:szCs w:val="28"/>
        </w:rPr>
        <w:t>«Не только</w:t>
      </w:r>
      <w:r w:rsidR="00C777C7">
        <w:rPr>
          <w:sz w:val="28"/>
          <w:szCs w:val="28"/>
        </w:rPr>
        <w:t xml:space="preserve"> </w:t>
      </w:r>
      <w:r w:rsidRPr="00C777C7">
        <w:rPr>
          <w:sz w:val="28"/>
          <w:szCs w:val="28"/>
        </w:rPr>
        <w:t>феодалы,</w:t>
      </w:r>
      <w:r w:rsidR="00C777C7">
        <w:rPr>
          <w:sz w:val="28"/>
          <w:szCs w:val="28"/>
        </w:rPr>
        <w:t xml:space="preserve"> </w:t>
      </w:r>
      <w:r w:rsidRPr="00C777C7">
        <w:rPr>
          <w:sz w:val="28"/>
          <w:szCs w:val="28"/>
        </w:rPr>
        <w:t>но и многие сельские общества имели свои особые адаты, которые в ряде случаев гораздо больше, чем шариат, отвечали их правосознанию. Если шариат применялся при рассмотрении гражданских дел, то при рассмотрении уголовных дел применялся адат; адату были чужды жестокие наказания, предусмотренные, как правило, шариатом, например, увечья. Адаты отстаивали не только светские феодалы и узденская верхушка, для которых они являлись источником доходов и основой их привилегий, но и уздени целого ряда обществ, поскольку в</w:t>
      </w:r>
      <w:r w:rsidR="00C777C7">
        <w:rPr>
          <w:sz w:val="28"/>
          <w:szCs w:val="28"/>
        </w:rPr>
        <w:t xml:space="preserve"> </w:t>
      </w:r>
      <w:r w:rsidRPr="00C777C7">
        <w:rPr>
          <w:sz w:val="28"/>
          <w:szCs w:val="28"/>
        </w:rPr>
        <w:t>адатах сохранились</w:t>
      </w:r>
      <w:r w:rsidR="00C777C7">
        <w:rPr>
          <w:sz w:val="28"/>
          <w:szCs w:val="28"/>
        </w:rPr>
        <w:t xml:space="preserve"> </w:t>
      </w:r>
      <w:r w:rsidRPr="00C777C7">
        <w:rPr>
          <w:sz w:val="28"/>
          <w:szCs w:val="28"/>
        </w:rPr>
        <w:t>демократические элементы»</w:t>
      </w:r>
      <w:r w:rsidRPr="00C777C7">
        <w:rPr>
          <w:rStyle w:val="a5"/>
          <w:sz w:val="28"/>
          <w:szCs w:val="28"/>
        </w:rPr>
        <w:footnoteReference w:id="2"/>
      </w:r>
      <w:r w:rsidRPr="00C777C7">
        <w:rPr>
          <w:sz w:val="28"/>
          <w:szCs w:val="28"/>
        </w:rPr>
        <w:t>.</w:t>
      </w:r>
    </w:p>
    <w:p w:rsidR="003B3779" w:rsidRPr="00C777C7" w:rsidRDefault="003B3779" w:rsidP="00C777C7">
      <w:pPr>
        <w:spacing w:line="360" w:lineRule="auto"/>
        <w:ind w:firstLine="709"/>
        <w:jc w:val="both"/>
        <w:rPr>
          <w:sz w:val="28"/>
          <w:szCs w:val="28"/>
        </w:rPr>
      </w:pPr>
      <w:r w:rsidRPr="00C777C7">
        <w:rPr>
          <w:sz w:val="28"/>
          <w:szCs w:val="28"/>
        </w:rPr>
        <w:t>В целом мы полагаем, что противодействие рядовых горцев насаждению шариата ошибочно объяснять преимуществами местного обычного права. Такой подход оставляет без достаточного внимания и оценки факты сложной социально-политической обстановки в рассматриваемый период. Упорную и длительную борьбу вокруг вопроса о признании в качестве действующего источника права местных юридических обычаев или мусульманского законодательства следует рассматривать как следствие острейших социальных противоречий, существовавших с самого начала движения. Наиболее резко они проявились в той стадии, когда основная масса участвовавших в нем горцев осознала явное несоответствие достигнутых результатов конечным целям.</w:t>
      </w:r>
    </w:p>
    <w:p w:rsidR="003B3779" w:rsidRPr="00C777C7" w:rsidRDefault="003B3779" w:rsidP="00C777C7">
      <w:pPr>
        <w:spacing w:line="360" w:lineRule="auto"/>
        <w:ind w:firstLine="709"/>
        <w:jc w:val="both"/>
        <w:rPr>
          <w:sz w:val="28"/>
          <w:szCs w:val="28"/>
        </w:rPr>
      </w:pPr>
      <w:r w:rsidRPr="00C777C7">
        <w:rPr>
          <w:sz w:val="28"/>
          <w:szCs w:val="28"/>
        </w:rPr>
        <w:t>Замена адата шариатом происходила главным образом в сфере административного, уголовного и судебного права. Осуществляя реорганизацию общественных порядков горцев, руководители движения обосновывали их требованиями шариата, хотя многие нововведения в различных сферах горского быта не имели с ними связи. По расчетам идеологов мюридизма, религиозные лозунги и знамя шариата должны были облегчить осуществление преобразований в общественной жизни горцев. Религиозная оболочка не могла, однако, заслонить реального классового содержания и назначения административно-правовых реформ, укреплявших</w:t>
      </w:r>
      <w:r w:rsidR="00C777C7">
        <w:rPr>
          <w:sz w:val="28"/>
          <w:szCs w:val="28"/>
        </w:rPr>
        <w:t xml:space="preserve"> </w:t>
      </w:r>
      <w:r w:rsidRPr="00C777C7">
        <w:rPr>
          <w:sz w:val="28"/>
          <w:szCs w:val="28"/>
        </w:rPr>
        <w:t>позиции духовенства и богатого узденства. Значительная часть рядовых горцев постепенно приходила к пониманию, что провозглашаемое в начале борьбы равенство всех мусульман оказалось фикцией, а распорядок внутренней жизни ставил население в бесконтрольную зависимость от местной администрации, не выбиравшейся, как прежде, а назначаемой руководителями имамата.</w:t>
      </w:r>
    </w:p>
    <w:p w:rsidR="003B3779" w:rsidRPr="00C777C7" w:rsidRDefault="003B3779" w:rsidP="00C777C7">
      <w:pPr>
        <w:spacing w:line="360" w:lineRule="auto"/>
        <w:ind w:firstLine="709"/>
        <w:jc w:val="both"/>
        <w:rPr>
          <w:sz w:val="28"/>
          <w:szCs w:val="28"/>
        </w:rPr>
      </w:pPr>
      <w:r w:rsidRPr="00C777C7">
        <w:rPr>
          <w:sz w:val="28"/>
          <w:szCs w:val="28"/>
        </w:rPr>
        <w:t>Усилившиеся выступления горцев против порядков, введенных в имамате, стремление многих сельских обществ к сохранению административной независимости и самоуправления руководители движения рассматривали в аспекте религиозной борьбы, объявляя всех недовольных противниками шариата и оправдывая тем самым применение самых жестоких мер принуждения.</w:t>
      </w:r>
    </w:p>
    <w:p w:rsidR="003B3779" w:rsidRPr="00C777C7" w:rsidRDefault="003B3779" w:rsidP="00C777C7">
      <w:pPr>
        <w:spacing w:line="360" w:lineRule="auto"/>
        <w:ind w:firstLine="709"/>
        <w:jc w:val="both"/>
        <w:rPr>
          <w:sz w:val="28"/>
          <w:szCs w:val="28"/>
        </w:rPr>
      </w:pPr>
      <w:r w:rsidRPr="00C777C7">
        <w:rPr>
          <w:sz w:val="28"/>
          <w:szCs w:val="28"/>
        </w:rPr>
        <w:t>Преследуя с такой настойчивостью адат, Шамиль очень хорошо сознавал, что и в учении шариата достаточно много противоречий: почти каждое из постановлений шариата имеет несколько толкований, или, по выражению Шамиля, «несколько своих собственных дорог». Зная дагестанское духовенство и характер горцев, Шамиль видел настоятельную необходимость избрать дорогу по собственному усмотрению и направить на нее горцев, так чтобы отнять у них всякую возможность сбиться. Исходя из этого, Шамиль изменил и дополнил установления шариата, приспособив их к потребностям Имамата.</w:t>
      </w:r>
    </w:p>
    <w:p w:rsidR="003B3779" w:rsidRPr="00C777C7" w:rsidRDefault="003B3779" w:rsidP="00C777C7">
      <w:pPr>
        <w:spacing w:line="360" w:lineRule="auto"/>
        <w:ind w:firstLine="709"/>
        <w:jc w:val="both"/>
        <w:rPr>
          <w:sz w:val="28"/>
          <w:szCs w:val="28"/>
        </w:rPr>
      </w:pPr>
      <w:r w:rsidRPr="00C777C7">
        <w:rPr>
          <w:sz w:val="28"/>
          <w:szCs w:val="28"/>
        </w:rPr>
        <w:t>Особое внимание в своей законотворческой деятельности Шамиль уделял устройству, укреплению и развитию созданной им государственной системы. По мнению А.А. Каспари, Шамилю «... действительно (удалось внести. - Автор)</w:t>
      </w:r>
      <w:r w:rsidR="00C777C7">
        <w:rPr>
          <w:sz w:val="28"/>
          <w:szCs w:val="28"/>
        </w:rPr>
        <w:t xml:space="preserve"> </w:t>
      </w:r>
      <w:r w:rsidRPr="00C777C7">
        <w:rPr>
          <w:sz w:val="28"/>
          <w:szCs w:val="28"/>
        </w:rPr>
        <w:t>...законность и порядок там, где искони царило лишь кулачное</w:t>
      </w:r>
      <w:r w:rsidR="00C777C7">
        <w:rPr>
          <w:sz w:val="28"/>
          <w:szCs w:val="28"/>
        </w:rPr>
        <w:t xml:space="preserve"> </w:t>
      </w:r>
      <w:r w:rsidRPr="00C777C7">
        <w:rPr>
          <w:sz w:val="28"/>
          <w:szCs w:val="28"/>
        </w:rPr>
        <w:t>право»</w:t>
      </w:r>
      <w:r w:rsidRPr="00C777C7">
        <w:rPr>
          <w:rStyle w:val="a5"/>
          <w:sz w:val="28"/>
          <w:szCs w:val="28"/>
        </w:rPr>
        <w:footnoteReference w:id="3"/>
      </w:r>
      <w:r w:rsidRPr="00C777C7">
        <w:rPr>
          <w:sz w:val="28"/>
          <w:szCs w:val="28"/>
        </w:rPr>
        <w:t>.</w:t>
      </w:r>
      <w:r w:rsidR="00C777C7">
        <w:rPr>
          <w:sz w:val="28"/>
          <w:szCs w:val="28"/>
        </w:rPr>
        <w:t xml:space="preserve"> </w:t>
      </w:r>
      <w:r w:rsidRPr="00C777C7">
        <w:rPr>
          <w:sz w:val="28"/>
          <w:szCs w:val="28"/>
        </w:rPr>
        <w:t>Первым</w:t>
      </w:r>
      <w:r w:rsidR="00C777C7">
        <w:rPr>
          <w:sz w:val="28"/>
          <w:szCs w:val="28"/>
        </w:rPr>
        <w:t xml:space="preserve"> </w:t>
      </w:r>
      <w:r w:rsidRPr="00C777C7">
        <w:rPr>
          <w:sz w:val="28"/>
          <w:szCs w:val="28"/>
        </w:rPr>
        <w:t>делом</w:t>
      </w:r>
      <w:r w:rsidR="00C777C7">
        <w:rPr>
          <w:sz w:val="28"/>
          <w:szCs w:val="28"/>
        </w:rPr>
        <w:t xml:space="preserve"> </w:t>
      </w:r>
      <w:r w:rsidRPr="00C777C7">
        <w:rPr>
          <w:sz w:val="28"/>
          <w:szCs w:val="28"/>
        </w:rPr>
        <w:t>Шамиль,</w:t>
      </w:r>
      <w:r w:rsidR="00C777C7">
        <w:rPr>
          <w:sz w:val="28"/>
          <w:szCs w:val="28"/>
        </w:rPr>
        <w:t xml:space="preserve"> </w:t>
      </w:r>
      <w:r w:rsidRPr="00C777C7">
        <w:rPr>
          <w:sz w:val="28"/>
          <w:szCs w:val="28"/>
        </w:rPr>
        <w:t>выступая</w:t>
      </w:r>
      <w:r w:rsidR="00C777C7">
        <w:rPr>
          <w:sz w:val="28"/>
          <w:szCs w:val="28"/>
        </w:rPr>
        <w:t xml:space="preserve"> </w:t>
      </w:r>
      <w:r w:rsidRPr="00C777C7">
        <w:rPr>
          <w:sz w:val="28"/>
          <w:szCs w:val="28"/>
        </w:rPr>
        <w:t>в</w:t>
      </w:r>
      <w:r w:rsidR="00C777C7">
        <w:rPr>
          <w:sz w:val="28"/>
          <w:szCs w:val="28"/>
        </w:rPr>
        <w:t xml:space="preserve"> </w:t>
      </w:r>
      <w:r w:rsidRPr="00C777C7">
        <w:rPr>
          <w:sz w:val="28"/>
          <w:szCs w:val="28"/>
        </w:rPr>
        <w:t>качестве</w:t>
      </w:r>
      <w:r w:rsidR="00C777C7">
        <w:rPr>
          <w:sz w:val="28"/>
          <w:szCs w:val="28"/>
        </w:rPr>
        <w:t xml:space="preserve"> </w:t>
      </w:r>
      <w:r w:rsidRPr="00C777C7">
        <w:rPr>
          <w:sz w:val="28"/>
          <w:szCs w:val="28"/>
        </w:rPr>
        <w:t>«героя народного</w:t>
      </w:r>
      <w:r w:rsidR="00C777C7">
        <w:rPr>
          <w:sz w:val="28"/>
          <w:szCs w:val="28"/>
        </w:rPr>
        <w:t xml:space="preserve"> </w:t>
      </w:r>
      <w:r w:rsidRPr="00C777C7">
        <w:rPr>
          <w:sz w:val="28"/>
          <w:szCs w:val="28"/>
        </w:rPr>
        <w:t>устройства»,</w:t>
      </w:r>
      <w:r w:rsidR="00C777C7">
        <w:rPr>
          <w:sz w:val="28"/>
          <w:szCs w:val="28"/>
        </w:rPr>
        <w:t xml:space="preserve"> </w:t>
      </w:r>
      <w:r w:rsidRPr="00C777C7">
        <w:rPr>
          <w:sz w:val="28"/>
          <w:szCs w:val="28"/>
        </w:rPr>
        <w:t>старался</w:t>
      </w:r>
      <w:r w:rsidR="00C777C7">
        <w:rPr>
          <w:sz w:val="28"/>
          <w:szCs w:val="28"/>
        </w:rPr>
        <w:t xml:space="preserve"> </w:t>
      </w:r>
      <w:r w:rsidRPr="00C777C7">
        <w:rPr>
          <w:sz w:val="28"/>
          <w:szCs w:val="28"/>
        </w:rPr>
        <w:t>укрепить</w:t>
      </w:r>
      <w:r w:rsidR="00C777C7">
        <w:rPr>
          <w:sz w:val="28"/>
          <w:szCs w:val="28"/>
        </w:rPr>
        <w:t xml:space="preserve"> </w:t>
      </w:r>
      <w:r w:rsidRPr="00C777C7">
        <w:rPr>
          <w:sz w:val="28"/>
          <w:szCs w:val="28"/>
        </w:rPr>
        <w:t>в</w:t>
      </w:r>
      <w:r w:rsidR="00C777C7">
        <w:rPr>
          <w:sz w:val="28"/>
          <w:szCs w:val="28"/>
        </w:rPr>
        <w:t xml:space="preserve"> </w:t>
      </w:r>
      <w:r w:rsidRPr="00C777C7">
        <w:rPr>
          <w:sz w:val="28"/>
          <w:szCs w:val="28"/>
        </w:rPr>
        <w:t>Имамате</w:t>
      </w:r>
      <w:r w:rsidR="00C777C7">
        <w:rPr>
          <w:sz w:val="28"/>
          <w:szCs w:val="28"/>
        </w:rPr>
        <w:t xml:space="preserve"> </w:t>
      </w:r>
      <w:r w:rsidRPr="00C777C7">
        <w:rPr>
          <w:sz w:val="28"/>
          <w:szCs w:val="28"/>
        </w:rPr>
        <w:t>единство</w:t>
      </w:r>
      <w:r w:rsidR="00C777C7">
        <w:rPr>
          <w:sz w:val="28"/>
          <w:szCs w:val="28"/>
        </w:rPr>
        <w:t xml:space="preserve"> </w:t>
      </w:r>
      <w:r w:rsidRPr="00C777C7">
        <w:rPr>
          <w:sz w:val="28"/>
          <w:szCs w:val="28"/>
        </w:rPr>
        <w:t>и сплоченность государственных институтов власти, населения, научить их строгому</w:t>
      </w:r>
      <w:r w:rsidR="00C777C7">
        <w:rPr>
          <w:sz w:val="28"/>
          <w:szCs w:val="28"/>
        </w:rPr>
        <w:t xml:space="preserve"> </w:t>
      </w:r>
      <w:r w:rsidRPr="00C777C7">
        <w:rPr>
          <w:sz w:val="28"/>
          <w:szCs w:val="28"/>
        </w:rPr>
        <w:t>и</w:t>
      </w:r>
      <w:r w:rsidR="00C777C7">
        <w:rPr>
          <w:sz w:val="28"/>
          <w:szCs w:val="28"/>
        </w:rPr>
        <w:t xml:space="preserve"> </w:t>
      </w:r>
      <w:r w:rsidRPr="00C777C7">
        <w:rPr>
          <w:sz w:val="28"/>
          <w:szCs w:val="28"/>
        </w:rPr>
        <w:t>единообразному</w:t>
      </w:r>
      <w:r w:rsidR="00C777C7">
        <w:rPr>
          <w:sz w:val="28"/>
          <w:szCs w:val="28"/>
        </w:rPr>
        <w:t xml:space="preserve"> </w:t>
      </w:r>
      <w:r w:rsidRPr="00C777C7">
        <w:rPr>
          <w:sz w:val="28"/>
          <w:szCs w:val="28"/>
        </w:rPr>
        <w:t>соблюдению</w:t>
      </w:r>
      <w:r w:rsidR="00C777C7">
        <w:rPr>
          <w:sz w:val="28"/>
          <w:szCs w:val="28"/>
        </w:rPr>
        <w:t xml:space="preserve"> </w:t>
      </w:r>
      <w:r w:rsidRPr="00C777C7">
        <w:rPr>
          <w:sz w:val="28"/>
          <w:szCs w:val="28"/>
        </w:rPr>
        <w:t>положений</w:t>
      </w:r>
      <w:r w:rsidR="00C777C7">
        <w:rPr>
          <w:sz w:val="28"/>
          <w:szCs w:val="28"/>
        </w:rPr>
        <w:t xml:space="preserve"> </w:t>
      </w:r>
      <w:r w:rsidRPr="00C777C7">
        <w:rPr>
          <w:sz w:val="28"/>
          <w:szCs w:val="28"/>
        </w:rPr>
        <w:t>низамов</w:t>
      </w:r>
      <w:r w:rsidR="00C777C7">
        <w:rPr>
          <w:sz w:val="28"/>
          <w:szCs w:val="28"/>
        </w:rPr>
        <w:t xml:space="preserve"> </w:t>
      </w:r>
      <w:r w:rsidRPr="00C777C7">
        <w:rPr>
          <w:sz w:val="28"/>
          <w:szCs w:val="28"/>
        </w:rPr>
        <w:t>в</w:t>
      </w:r>
      <w:r w:rsidR="00C777C7">
        <w:rPr>
          <w:sz w:val="28"/>
          <w:szCs w:val="28"/>
        </w:rPr>
        <w:t xml:space="preserve"> </w:t>
      </w:r>
      <w:r w:rsidRPr="00C777C7">
        <w:rPr>
          <w:sz w:val="28"/>
          <w:szCs w:val="28"/>
        </w:rPr>
        <w:t>своей деятельности, «взаимное послушание в беседах и совещаниях..., чтобы их последователи и воинство считали их (наибов. - Автор) одного человека, больше того, как одну душу и следовали бы за ними повинующимися, послушными»</w:t>
      </w:r>
      <w:r w:rsidRPr="00C777C7">
        <w:rPr>
          <w:rStyle w:val="a5"/>
          <w:sz w:val="28"/>
          <w:szCs w:val="28"/>
        </w:rPr>
        <w:footnoteReference w:id="4"/>
      </w:r>
      <w:r w:rsidRPr="00C777C7">
        <w:rPr>
          <w:sz w:val="28"/>
          <w:szCs w:val="28"/>
        </w:rPr>
        <w:t>.</w:t>
      </w:r>
    </w:p>
    <w:p w:rsidR="003B3779" w:rsidRPr="00C777C7" w:rsidRDefault="003B3779" w:rsidP="00C777C7">
      <w:pPr>
        <w:spacing w:line="360" w:lineRule="auto"/>
        <w:ind w:firstLine="709"/>
        <w:jc w:val="both"/>
        <w:rPr>
          <w:sz w:val="28"/>
          <w:szCs w:val="28"/>
        </w:rPr>
      </w:pPr>
      <w:r w:rsidRPr="00C777C7">
        <w:rPr>
          <w:sz w:val="28"/>
          <w:szCs w:val="28"/>
        </w:rPr>
        <w:t>Низамы Шамиля регулировали и вопросы обеспечения безопасности, надежной обороны</w:t>
      </w:r>
      <w:r w:rsidR="00C777C7">
        <w:rPr>
          <w:sz w:val="28"/>
          <w:szCs w:val="28"/>
        </w:rPr>
        <w:t xml:space="preserve"> </w:t>
      </w:r>
      <w:r w:rsidRPr="00C777C7">
        <w:rPr>
          <w:sz w:val="28"/>
          <w:szCs w:val="28"/>
        </w:rPr>
        <w:t xml:space="preserve">Имамата от внешней угрозы. Статья 6 «Положения о </w:t>
      </w:r>
      <w:r w:rsidRPr="00C777C7">
        <w:rPr>
          <w:sz w:val="28"/>
          <w:szCs w:val="28"/>
          <w:lang w:val="en-US"/>
        </w:rPr>
        <w:t>I</w:t>
      </w:r>
      <w:r w:rsidRPr="00C777C7">
        <w:rPr>
          <w:sz w:val="28"/>
          <w:szCs w:val="28"/>
        </w:rPr>
        <w:t xml:space="preserve"> наибах» касалась дела охраны страны и границ Имамата, а статья 13 - сохранности государственных секретов. Примечательна статья 7 Положения: «Не должны одобрительно относиться къ мнен</w:t>
      </w:r>
      <w:r w:rsidRPr="00C777C7">
        <w:rPr>
          <w:sz w:val="28"/>
          <w:szCs w:val="28"/>
          <w:lang w:val="en-US"/>
        </w:rPr>
        <w:t>i</w:t>
      </w:r>
      <w:r w:rsidRPr="00C777C7">
        <w:rPr>
          <w:sz w:val="28"/>
          <w:szCs w:val="28"/>
        </w:rPr>
        <w:t>ю народа, клонящемуся къ нарушенiю</w:t>
      </w:r>
      <w:r w:rsidR="00C777C7">
        <w:rPr>
          <w:sz w:val="28"/>
          <w:szCs w:val="28"/>
        </w:rPr>
        <w:t xml:space="preserve"> </w:t>
      </w:r>
      <w:r w:rsidRPr="00C777C7">
        <w:rPr>
          <w:sz w:val="28"/>
          <w:szCs w:val="28"/>
        </w:rPr>
        <w:t>порядка</w:t>
      </w:r>
      <w:r w:rsidR="00C777C7">
        <w:rPr>
          <w:sz w:val="28"/>
          <w:szCs w:val="28"/>
        </w:rPr>
        <w:t xml:space="preserve"> </w:t>
      </w:r>
      <w:r w:rsidRPr="00C777C7">
        <w:rPr>
          <w:sz w:val="28"/>
          <w:szCs w:val="28"/>
        </w:rPr>
        <w:t>въ</w:t>
      </w:r>
      <w:r w:rsidR="00C777C7">
        <w:rPr>
          <w:sz w:val="28"/>
          <w:szCs w:val="28"/>
        </w:rPr>
        <w:t xml:space="preserve"> </w:t>
      </w:r>
      <w:r w:rsidRPr="00C777C7">
        <w:rPr>
          <w:sz w:val="28"/>
          <w:szCs w:val="28"/>
        </w:rPr>
        <w:t>делахъ</w:t>
      </w:r>
      <w:r w:rsidR="00C777C7">
        <w:rPr>
          <w:sz w:val="28"/>
          <w:szCs w:val="28"/>
        </w:rPr>
        <w:t xml:space="preserve"> </w:t>
      </w:r>
      <w:r w:rsidRPr="00C777C7">
        <w:rPr>
          <w:sz w:val="28"/>
          <w:szCs w:val="28"/>
        </w:rPr>
        <w:t>необходимыхъ,</w:t>
      </w:r>
      <w:r w:rsidR="00C777C7">
        <w:rPr>
          <w:sz w:val="28"/>
          <w:szCs w:val="28"/>
        </w:rPr>
        <w:t xml:space="preserve"> </w:t>
      </w:r>
      <w:r w:rsidRPr="00C777C7">
        <w:rPr>
          <w:sz w:val="28"/>
          <w:szCs w:val="28"/>
        </w:rPr>
        <w:t>какъ-то:</w:t>
      </w:r>
      <w:r w:rsidR="00C777C7">
        <w:rPr>
          <w:sz w:val="28"/>
          <w:szCs w:val="28"/>
        </w:rPr>
        <w:t xml:space="preserve"> </w:t>
      </w:r>
      <w:r w:rsidRPr="00C777C7">
        <w:rPr>
          <w:sz w:val="28"/>
          <w:szCs w:val="28"/>
        </w:rPr>
        <w:t>въ</w:t>
      </w:r>
      <w:r w:rsidR="00C777C7">
        <w:rPr>
          <w:sz w:val="28"/>
          <w:szCs w:val="28"/>
        </w:rPr>
        <w:t xml:space="preserve"> </w:t>
      </w:r>
      <w:r w:rsidRPr="00C777C7">
        <w:rPr>
          <w:sz w:val="28"/>
          <w:szCs w:val="28"/>
        </w:rPr>
        <w:t>постройке оборонительныхъ</w:t>
      </w:r>
      <w:r w:rsidR="00C777C7">
        <w:rPr>
          <w:sz w:val="28"/>
          <w:szCs w:val="28"/>
        </w:rPr>
        <w:t xml:space="preserve"> </w:t>
      </w:r>
      <w:r w:rsidRPr="00C777C7">
        <w:rPr>
          <w:sz w:val="28"/>
          <w:szCs w:val="28"/>
        </w:rPr>
        <w:t>стенъ,</w:t>
      </w:r>
      <w:r w:rsidR="00C777C7">
        <w:rPr>
          <w:sz w:val="28"/>
          <w:szCs w:val="28"/>
        </w:rPr>
        <w:t xml:space="preserve"> </w:t>
      </w:r>
      <w:r w:rsidRPr="00C777C7">
        <w:rPr>
          <w:sz w:val="28"/>
          <w:szCs w:val="28"/>
        </w:rPr>
        <w:t>въ</w:t>
      </w:r>
      <w:r w:rsidR="00C777C7">
        <w:rPr>
          <w:sz w:val="28"/>
          <w:szCs w:val="28"/>
        </w:rPr>
        <w:t xml:space="preserve"> </w:t>
      </w:r>
      <w:r w:rsidRPr="00C777C7">
        <w:rPr>
          <w:sz w:val="28"/>
          <w:szCs w:val="28"/>
        </w:rPr>
        <w:t>защищеши</w:t>
      </w:r>
      <w:r w:rsidR="00C777C7">
        <w:rPr>
          <w:sz w:val="28"/>
          <w:szCs w:val="28"/>
        </w:rPr>
        <w:t xml:space="preserve"> </w:t>
      </w:r>
      <w:r w:rsidRPr="00C777C7">
        <w:rPr>
          <w:sz w:val="28"/>
          <w:szCs w:val="28"/>
        </w:rPr>
        <w:t>границъ,</w:t>
      </w:r>
      <w:r w:rsidR="00C777C7">
        <w:rPr>
          <w:sz w:val="28"/>
          <w:szCs w:val="28"/>
        </w:rPr>
        <w:t xml:space="preserve"> </w:t>
      </w:r>
      <w:r w:rsidRPr="00C777C7">
        <w:rPr>
          <w:sz w:val="28"/>
          <w:szCs w:val="28"/>
        </w:rPr>
        <w:t>пресеченш</w:t>
      </w:r>
      <w:r w:rsidR="00C777C7">
        <w:rPr>
          <w:sz w:val="28"/>
          <w:szCs w:val="28"/>
        </w:rPr>
        <w:t xml:space="preserve"> </w:t>
      </w:r>
      <w:r w:rsidRPr="00C777C7">
        <w:rPr>
          <w:sz w:val="28"/>
          <w:szCs w:val="28"/>
        </w:rPr>
        <w:t>непрiятелю путей и прочаго. Виновный въ этомъ наибъ возводится на должность начальника сотни»</w:t>
      </w:r>
      <w:r w:rsidRPr="00C777C7">
        <w:rPr>
          <w:rStyle w:val="a5"/>
          <w:sz w:val="28"/>
          <w:szCs w:val="28"/>
        </w:rPr>
        <w:footnoteReference w:id="5"/>
      </w:r>
      <w:r w:rsidRPr="00C777C7">
        <w:rPr>
          <w:sz w:val="28"/>
          <w:szCs w:val="28"/>
        </w:rPr>
        <w:t>. Данная статья предписывает наибам пренебрегать мнением народа в случаях, когда оно может отрицательно сказаться на безопасности Отечества.</w:t>
      </w:r>
    </w:p>
    <w:p w:rsidR="003B3779" w:rsidRPr="00C777C7" w:rsidRDefault="003B3779" w:rsidP="00C777C7">
      <w:pPr>
        <w:spacing w:line="360" w:lineRule="auto"/>
        <w:ind w:firstLine="709"/>
        <w:jc w:val="both"/>
        <w:rPr>
          <w:sz w:val="28"/>
          <w:szCs w:val="28"/>
        </w:rPr>
      </w:pPr>
      <w:r w:rsidRPr="00C777C7">
        <w:rPr>
          <w:sz w:val="28"/>
          <w:szCs w:val="28"/>
        </w:rPr>
        <w:t>Шамиль следил за дисциплиной в войсках, строго карая за нарушение установленных правил, и руководил через своих осведомителей и «доверенных подателей»</w:t>
      </w:r>
      <w:r w:rsidRPr="00C777C7">
        <w:rPr>
          <w:rStyle w:val="a5"/>
          <w:sz w:val="28"/>
          <w:szCs w:val="28"/>
        </w:rPr>
        <w:footnoteReference w:id="6"/>
      </w:r>
      <w:r w:rsidRPr="00C777C7">
        <w:rPr>
          <w:sz w:val="28"/>
          <w:szCs w:val="28"/>
        </w:rPr>
        <w:t>. Так ст. 9 Положения регулирует порядок организации походов. В ст. 10 регулируется порядок проведения наступления и отступления при военных действиях, причем внимание акцентируется на недопустимости при этом беспорядке потерь командного состава. Статья 12 перечисляет задачи каждого воинского формирования по охране порученных объектов. Статья 11 Положения запрещает мародерство среди мюридов: «Когда остановятся въ городе, селеши, ил въ провинцшb, то не должны грабить, или другимъ изменческимъ образомъ завладеть какою-бы ни было вещью...»</w:t>
      </w:r>
      <w:r w:rsidRPr="00C777C7">
        <w:rPr>
          <w:rStyle w:val="a5"/>
          <w:sz w:val="28"/>
          <w:szCs w:val="28"/>
        </w:rPr>
        <w:footnoteReference w:id="7"/>
      </w:r>
      <w:r w:rsidRPr="00C777C7">
        <w:rPr>
          <w:sz w:val="28"/>
          <w:szCs w:val="28"/>
        </w:rPr>
        <w:t>.</w:t>
      </w:r>
    </w:p>
    <w:p w:rsidR="003B3779" w:rsidRPr="00C777C7" w:rsidRDefault="003B3779" w:rsidP="00C777C7">
      <w:pPr>
        <w:spacing w:line="360" w:lineRule="auto"/>
        <w:ind w:firstLine="709"/>
        <w:jc w:val="both"/>
        <w:rPr>
          <w:sz w:val="28"/>
          <w:szCs w:val="28"/>
        </w:rPr>
      </w:pPr>
      <w:r w:rsidRPr="00C777C7">
        <w:rPr>
          <w:sz w:val="28"/>
          <w:szCs w:val="28"/>
        </w:rPr>
        <w:t>Основными должностными лицами после имама являлись наибы, они исполняли приговоры по всем делам, касающимся безопасности и благосостояния наибства. Им было предоставлено военное управление, за исключением крупных военных операций, и гражданское управление, кроме введения новых административных мер, имевших форму и силу законов. Исключения эти вместе с правом утверждения наказания смертной казнью принадлежали исключительно имаму, как наиболее важные. Согласно низамам приговаривать к смертной казни мог не только имам, но и наибы, однако с ведома и разрешения Шамиля. Основания для применения такой меры наказания законодательно не определялись, что открывало возможности для произвола наибов, которые эксплуатировали эту полноту</w:t>
      </w:r>
      <w:r w:rsidR="00C777C7">
        <w:rPr>
          <w:sz w:val="28"/>
          <w:szCs w:val="28"/>
        </w:rPr>
        <w:t xml:space="preserve"> </w:t>
      </w:r>
      <w:r w:rsidRPr="00C777C7">
        <w:rPr>
          <w:sz w:val="28"/>
          <w:szCs w:val="28"/>
        </w:rPr>
        <w:t>власти и вызывали такое недовольство в управляемых ими массах, что «...имам провел передачу судебных функций из рук наибов в руки специально назначаемых судей - муфтиев»</w:t>
      </w:r>
      <w:r w:rsidRPr="00C777C7">
        <w:rPr>
          <w:rStyle w:val="a5"/>
          <w:sz w:val="28"/>
          <w:szCs w:val="28"/>
        </w:rPr>
        <w:footnoteReference w:id="8"/>
      </w:r>
      <w:r w:rsidRPr="00C777C7">
        <w:rPr>
          <w:sz w:val="28"/>
          <w:szCs w:val="28"/>
        </w:rPr>
        <w:t>.</w:t>
      </w:r>
    </w:p>
    <w:p w:rsidR="00142C6B" w:rsidRPr="00C777C7" w:rsidRDefault="003B3779" w:rsidP="00C777C7">
      <w:pPr>
        <w:spacing w:line="360" w:lineRule="auto"/>
        <w:ind w:firstLine="709"/>
        <w:jc w:val="both"/>
        <w:rPr>
          <w:sz w:val="28"/>
          <w:szCs w:val="28"/>
        </w:rPr>
      </w:pPr>
      <w:r w:rsidRPr="00C777C7">
        <w:rPr>
          <w:sz w:val="28"/>
          <w:szCs w:val="28"/>
        </w:rPr>
        <w:t>Далее за наибами следовали муфтии и кадии, права и обязанности</w:t>
      </w:r>
      <w:r w:rsidR="00C777C7">
        <w:rPr>
          <w:sz w:val="28"/>
          <w:szCs w:val="28"/>
        </w:rPr>
        <w:t xml:space="preserve"> </w:t>
      </w:r>
      <w:r w:rsidRPr="00C777C7">
        <w:rPr>
          <w:sz w:val="28"/>
          <w:szCs w:val="28"/>
        </w:rPr>
        <w:t>которых закреплялись низамом «О делахъ, подлежащихъ веденiю</w:t>
      </w:r>
      <w:r w:rsidR="00C777C7">
        <w:rPr>
          <w:sz w:val="28"/>
          <w:szCs w:val="28"/>
        </w:rPr>
        <w:t xml:space="preserve"> </w:t>
      </w:r>
      <w:r w:rsidRPr="00C777C7">
        <w:rPr>
          <w:sz w:val="28"/>
          <w:szCs w:val="28"/>
        </w:rPr>
        <w:t>муфтiевъ и кад</w:t>
      </w:r>
      <w:r w:rsidRPr="00C777C7">
        <w:rPr>
          <w:sz w:val="28"/>
          <w:szCs w:val="28"/>
          <w:lang w:val="en-US"/>
        </w:rPr>
        <w:t>i</w:t>
      </w:r>
      <w:r w:rsidRPr="00C777C7">
        <w:rPr>
          <w:sz w:val="28"/>
          <w:szCs w:val="28"/>
        </w:rPr>
        <w:t>евъ»</w:t>
      </w:r>
      <w:r w:rsidRPr="00C777C7">
        <w:rPr>
          <w:rStyle w:val="a5"/>
          <w:sz w:val="28"/>
          <w:szCs w:val="28"/>
        </w:rPr>
        <w:footnoteReference w:id="9"/>
      </w:r>
      <w:r w:rsidRPr="00C777C7">
        <w:rPr>
          <w:sz w:val="28"/>
          <w:szCs w:val="28"/>
        </w:rPr>
        <w:t>, также принятом в 1847 году на съезде народных представителей в Андии.</w:t>
      </w:r>
    </w:p>
    <w:p w:rsidR="003B3779" w:rsidRPr="00C777C7" w:rsidRDefault="003B3779" w:rsidP="00C777C7">
      <w:pPr>
        <w:spacing w:line="360" w:lineRule="auto"/>
        <w:ind w:firstLine="709"/>
        <w:jc w:val="both"/>
        <w:rPr>
          <w:sz w:val="28"/>
          <w:szCs w:val="28"/>
        </w:rPr>
      </w:pPr>
      <w:r w:rsidRPr="00C777C7">
        <w:rPr>
          <w:sz w:val="28"/>
          <w:szCs w:val="28"/>
        </w:rPr>
        <w:t>Муфтии и кадии привлекались также к участию в военных походах. Скомпрометировавших себя хотя бы раз должностных лиц имам наказывал и запрещал им вторично занимать те же должности в тех же местах.</w:t>
      </w:r>
    </w:p>
    <w:p w:rsidR="003B3779" w:rsidRPr="00C777C7" w:rsidRDefault="003B3779" w:rsidP="00C777C7">
      <w:pPr>
        <w:spacing w:line="360" w:lineRule="auto"/>
        <w:ind w:firstLine="709"/>
        <w:jc w:val="both"/>
        <w:rPr>
          <w:sz w:val="28"/>
          <w:szCs w:val="28"/>
        </w:rPr>
      </w:pPr>
      <w:r w:rsidRPr="00C777C7">
        <w:rPr>
          <w:sz w:val="28"/>
          <w:szCs w:val="28"/>
        </w:rPr>
        <w:t>Организация государственной казны являлась существенным шагом при создании нового централизованного государства. Для обеспечения военных потребностей, общественных расходов, содержания армии и аппарата упрвления в Имамате была утверждена финансовая система, средства от которой стекались в общественную казну - байтулмал. Байтулмал состоял как из денежных средств, так и из государственных фондов земель, материальных ценностей, арсеналов оружия, поголовья домашних животных. Источниками составления байтулмала служили различные статьи доходов, которые Шамиль старался вводить, исходя из степени обеспеченности населения. Он законодательно «дифференцировал налоги с населения в общественную казну, чтобы бедные слои населения платили только по мере возможности»</w:t>
      </w:r>
      <w:r w:rsidRPr="00C777C7">
        <w:rPr>
          <w:rStyle w:val="a5"/>
          <w:sz w:val="28"/>
          <w:szCs w:val="28"/>
        </w:rPr>
        <w:footnoteReference w:id="10"/>
      </w:r>
      <w:r w:rsidRPr="00C777C7">
        <w:rPr>
          <w:sz w:val="28"/>
          <w:szCs w:val="28"/>
        </w:rPr>
        <w:t>, причем в виде налогов можно было вносить любые товарно-материальные ценности.</w:t>
      </w:r>
    </w:p>
    <w:p w:rsidR="003B3779" w:rsidRPr="00C777C7" w:rsidRDefault="003B3779" w:rsidP="00C777C7">
      <w:pPr>
        <w:spacing w:line="360" w:lineRule="auto"/>
        <w:ind w:firstLine="709"/>
        <w:jc w:val="both"/>
        <w:rPr>
          <w:sz w:val="28"/>
          <w:szCs w:val="28"/>
        </w:rPr>
      </w:pPr>
      <w:r w:rsidRPr="00C777C7">
        <w:rPr>
          <w:sz w:val="28"/>
          <w:szCs w:val="28"/>
        </w:rPr>
        <w:t>С состоятельных слоев населения налог был определен в следующих размерах: один баран из ста баранов в год натурой и в среднем 50 копеек с 10 рублей дохода в год деньгами. Большинство людей обществ Хоточ, Хиндах, Тлох, Муну и Гуниб не знали тягот войны. Имам освободил их для заготовки селитры, наложил на каждую семью налог размером в полтора тумана (15 рублей) наличными в год</w:t>
      </w:r>
      <w:r w:rsidRPr="00C777C7">
        <w:rPr>
          <w:rStyle w:val="a5"/>
          <w:sz w:val="28"/>
          <w:szCs w:val="28"/>
        </w:rPr>
        <w:footnoteReference w:id="11"/>
      </w:r>
      <w:r w:rsidRPr="00C777C7">
        <w:rPr>
          <w:sz w:val="28"/>
          <w:szCs w:val="28"/>
        </w:rPr>
        <w:t>. По мнению А.Юрова, в большей степени от налогов</w:t>
      </w:r>
      <w:r w:rsidR="00C777C7">
        <w:rPr>
          <w:sz w:val="28"/>
          <w:szCs w:val="28"/>
        </w:rPr>
        <w:t xml:space="preserve"> </w:t>
      </w:r>
      <w:r w:rsidRPr="00C777C7">
        <w:rPr>
          <w:sz w:val="28"/>
          <w:szCs w:val="28"/>
        </w:rPr>
        <w:t>страдали</w:t>
      </w:r>
      <w:r w:rsidR="00C777C7">
        <w:rPr>
          <w:sz w:val="28"/>
          <w:szCs w:val="28"/>
        </w:rPr>
        <w:t xml:space="preserve"> </w:t>
      </w:r>
      <w:r w:rsidRPr="00C777C7">
        <w:rPr>
          <w:sz w:val="28"/>
          <w:szCs w:val="28"/>
        </w:rPr>
        <w:t>«зажиточные</w:t>
      </w:r>
      <w:r w:rsidR="00C777C7">
        <w:rPr>
          <w:sz w:val="28"/>
          <w:szCs w:val="28"/>
        </w:rPr>
        <w:t xml:space="preserve"> </w:t>
      </w:r>
      <w:r w:rsidRPr="00C777C7">
        <w:rPr>
          <w:sz w:val="28"/>
          <w:szCs w:val="28"/>
        </w:rPr>
        <w:t>горцы...,</w:t>
      </w:r>
      <w:r w:rsidR="00C777C7">
        <w:rPr>
          <w:sz w:val="28"/>
          <w:szCs w:val="28"/>
        </w:rPr>
        <w:t xml:space="preserve"> </w:t>
      </w:r>
      <w:r w:rsidRPr="00C777C7">
        <w:rPr>
          <w:sz w:val="28"/>
          <w:szCs w:val="28"/>
        </w:rPr>
        <w:t>их</w:t>
      </w:r>
      <w:r w:rsidR="00C777C7">
        <w:rPr>
          <w:sz w:val="28"/>
          <w:szCs w:val="28"/>
        </w:rPr>
        <w:t xml:space="preserve"> </w:t>
      </w:r>
      <w:r w:rsidRPr="00C777C7">
        <w:rPr>
          <w:sz w:val="28"/>
          <w:szCs w:val="28"/>
        </w:rPr>
        <w:t>имения</w:t>
      </w:r>
      <w:r w:rsidR="00C777C7">
        <w:rPr>
          <w:sz w:val="28"/>
          <w:szCs w:val="28"/>
        </w:rPr>
        <w:t xml:space="preserve"> </w:t>
      </w:r>
      <w:r w:rsidRPr="00C777C7">
        <w:rPr>
          <w:sz w:val="28"/>
          <w:szCs w:val="28"/>
        </w:rPr>
        <w:t>подвергались секвестру»</w:t>
      </w:r>
      <w:r w:rsidRPr="00C777C7">
        <w:rPr>
          <w:rStyle w:val="a5"/>
          <w:sz w:val="28"/>
          <w:szCs w:val="28"/>
        </w:rPr>
        <w:footnoteReference w:id="12"/>
      </w:r>
      <w:r w:rsidRPr="00C777C7">
        <w:rPr>
          <w:sz w:val="28"/>
          <w:szCs w:val="28"/>
        </w:rPr>
        <w:t>.</w:t>
      </w:r>
      <w:r w:rsidR="00C777C7">
        <w:rPr>
          <w:sz w:val="28"/>
          <w:szCs w:val="28"/>
        </w:rPr>
        <w:t xml:space="preserve"> </w:t>
      </w:r>
      <w:r w:rsidRPr="00C777C7">
        <w:rPr>
          <w:sz w:val="28"/>
          <w:szCs w:val="28"/>
        </w:rPr>
        <w:t>Беднейшим</w:t>
      </w:r>
      <w:r w:rsidR="00C777C7">
        <w:rPr>
          <w:sz w:val="28"/>
          <w:szCs w:val="28"/>
        </w:rPr>
        <w:t xml:space="preserve"> </w:t>
      </w:r>
      <w:r w:rsidRPr="00C777C7">
        <w:rPr>
          <w:sz w:val="28"/>
          <w:szCs w:val="28"/>
        </w:rPr>
        <w:t>слоям</w:t>
      </w:r>
      <w:r w:rsidR="00C777C7">
        <w:rPr>
          <w:sz w:val="28"/>
          <w:szCs w:val="28"/>
        </w:rPr>
        <w:t xml:space="preserve"> </w:t>
      </w:r>
      <w:r w:rsidRPr="00C777C7">
        <w:rPr>
          <w:sz w:val="28"/>
          <w:szCs w:val="28"/>
        </w:rPr>
        <w:t>населения</w:t>
      </w:r>
      <w:r w:rsidR="00C777C7">
        <w:rPr>
          <w:sz w:val="28"/>
          <w:szCs w:val="28"/>
        </w:rPr>
        <w:t xml:space="preserve"> </w:t>
      </w:r>
      <w:r w:rsidRPr="00C777C7">
        <w:rPr>
          <w:sz w:val="28"/>
          <w:szCs w:val="28"/>
        </w:rPr>
        <w:t>сам</w:t>
      </w:r>
      <w:r w:rsidR="00C777C7">
        <w:rPr>
          <w:sz w:val="28"/>
          <w:szCs w:val="28"/>
        </w:rPr>
        <w:t xml:space="preserve"> </w:t>
      </w:r>
      <w:r w:rsidRPr="00C777C7">
        <w:rPr>
          <w:sz w:val="28"/>
          <w:szCs w:val="28"/>
        </w:rPr>
        <w:t>Шамиль</w:t>
      </w:r>
      <w:r w:rsidR="00C777C7">
        <w:rPr>
          <w:sz w:val="28"/>
          <w:szCs w:val="28"/>
        </w:rPr>
        <w:t xml:space="preserve"> </w:t>
      </w:r>
      <w:r w:rsidRPr="00C777C7">
        <w:rPr>
          <w:sz w:val="28"/>
          <w:szCs w:val="28"/>
        </w:rPr>
        <w:t>оказывал материальную</w:t>
      </w:r>
      <w:r w:rsidR="00C777C7">
        <w:rPr>
          <w:sz w:val="28"/>
          <w:szCs w:val="28"/>
        </w:rPr>
        <w:t xml:space="preserve"> </w:t>
      </w:r>
      <w:r w:rsidRPr="00C777C7">
        <w:rPr>
          <w:sz w:val="28"/>
          <w:szCs w:val="28"/>
        </w:rPr>
        <w:t>помощь</w:t>
      </w:r>
      <w:r w:rsidR="00C777C7">
        <w:rPr>
          <w:sz w:val="28"/>
          <w:szCs w:val="28"/>
        </w:rPr>
        <w:t xml:space="preserve"> </w:t>
      </w:r>
      <w:r w:rsidRPr="00C777C7">
        <w:rPr>
          <w:sz w:val="28"/>
          <w:szCs w:val="28"/>
        </w:rPr>
        <w:t>из</w:t>
      </w:r>
      <w:r w:rsidR="00C777C7">
        <w:rPr>
          <w:sz w:val="28"/>
          <w:szCs w:val="28"/>
        </w:rPr>
        <w:t xml:space="preserve"> </w:t>
      </w:r>
      <w:r w:rsidRPr="00C777C7">
        <w:rPr>
          <w:sz w:val="28"/>
          <w:szCs w:val="28"/>
        </w:rPr>
        <w:t>фондов</w:t>
      </w:r>
      <w:r w:rsidR="00C777C7">
        <w:rPr>
          <w:sz w:val="28"/>
          <w:szCs w:val="28"/>
        </w:rPr>
        <w:t xml:space="preserve"> </w:t>
      </w:r>
      <w:r w:rsidRPr="00C777C7">
        <w:rPr>
          <w:sz w:val="28"/>
          <w:szCs w:val="28"/>
        </w:rPr>
        <w:t>байтулмала,</w:t>
      </w:r>
      <w:r w:rsidR="00C777C7">
        <w:rPr>
          <w:sz w:val="28"/>
          <w:szCs w:val="28"/>
        </w:rPr>
        <w:t xml:space="preserve"> </w:t>
      </w:r>
      <w:r w:rsidRPr="00C777C7">
        <w:rPr>
          <w:sz w:val="28"/>
          <w:szCs w:val="28"/>
        </w:rPr>
        <w:t>что</w:t>
      </w:r>
      <w:r w:rsidR="00C777C7">
        <w:rPr>
          <w:sz w:val="28"/>
          <w:szCs w:val="28"/>
        </w:rPr>
        <w:t xml:space="preserve"> </w:t>
      </w:r>
      <w:r w:rsidRPr="00C777C7">
        <w:rPr>
          <w:sz w:val="28"/>
          <w:szCs w:val="28"/>
        </w:rPr>
        <w:t>является</w:t>
      </w:r>
      <w:r w:rsidR="00C777C7">
        <w:rPr>
          <w:sz w:val="28"/>
          <w:szCs w:val="28"/>
        </w:rPr>
        <w:t xml:space="preserve"> </w:t>
      </w:r>
      <w:r w:rsidRPr="00C777C7">
        <w:rPr>
          <w:sz w:val="28"/>
          <w:szCs w:val="28"/>
        </w:rPr>
        <w:t>самым значительным</w:t>
      </w:r>
      <w:r w:rsidR="00C777C7">
        <w:rPr>
          <w:sz w:val="28"/>
          <w:szCs w:val="28"/>
        </w:rPr>
        <w:t xml:space="preserve"> </w:t>
      </w:r>
      <w:r w:rsidRPr="00C777C7">
        <w:rPr>
          <w:sz w:val="28"/>
          <w:szCs w:val="28"/>
        </w:rPr>
        <w:t>предписанием</w:t>
      </w:r>
      <w:r w:rsidR="00C777C7">
        <w:rPr>
          <w:sz w:val="28"/>
          <w:szCs w:val="28"/>
        </w:rPr>
        <w:t xml:space="preserve"> </w:t>
      </w:r>
      <w:r w:rsidRPr="00C777C7">
        <w:rPr>
          <w:sz w:val="28"/>
          <w:szCs w:val="28"/>
        </w:rPr>
        <w:t>шариата.</w:t>
      </w:r>
      <w:r w:rsidR="00C777C7">
        <w:rPr>
          <w:sz w:val="28"/>
          <w:szCs w:val="28"/>
        </w:rPr>
        <w:t xml:space="preserve"> </w:t>
      </w:r>
      <w:r w:rsidRPr="00C777C7">
        <w:rPr>
          <w:sz w:val="28"/>
          <w:szCs w:val="28"/>
        </w:rPr>
        <w:t>Шамиль</w:t>
      </w:r>
      <w:r w:rsidR="00C777C7">
        <w:rPr>
          <w:sz w:val="28"/>
          <w:szCs w:val="28"/>
        </w:rPr>
        <w:t xml:space="preserve"> </w:t>
      </w:r>
      <w:r w:rsidRPr="00C777C7">
        <w:rPr>
          <w:sz w:val="28"/>
          <w:szCs w:val="28"/>
        </w:rPr>
        <w:t>также</w:t>
      </w:r>
      <w:r w:rsidR="00C777C7">
        <w:rPr>
          <w:sz w:val="28"/>
          <w:szCs w:val="28"/>
        </w:rPr>
        <w:t xml:space="preserve"> </w:t>
      </w:r>
      <w:r w:rsidRPr="00C777C7">
        <w:rPr>
          <w:sz w:val="28"/>
          <w:szCs w:val="28"/>
        </w:rPr>
        <w:t>давал соответствующие распоряжения по распределению зеката между имеющими на него право, выявляя, кто из бедствующих нуждается более другого, и увеличивал его долю.</w:t>
      </w:r>
    </w:p>
    <w:p w:rsidR="003B3779" w:rsidRPr="00C777C7" w:rsidRDefault="003B3779" w:rsidP="00C777C7">
      <w:pPr>
        <w:spacing w:line="360" w:lineRule="auto"/>
        <w:ind w:firstLine="709"/>
        <w:jc w:val="both"/>
        <w:rPr>
          <w:sz w:val="28"/>
          <w:szCs w:val="28"/>
        </w:rPr>
      </w:pPr>
      <w:r w:rsidRPr="00C777C7">
        <w:rPr>
          <w:sz w:val="28"/>
          <w:szCs w:val="28"/>
        </w:rPr>
        <w:t>Низам определял также перечисление в байтулмал средств, пущенных в оборот в нарушение положений закона о гражданских делах. Села, освобожденные от воинской повинности, должны были сдавать в казну часть добытой соли и селитры. Кроме того, излишки этого товара они обязаны были продавать имаму по твердым ценам</w:t>
      </w:r>
      <w:r w:rsidRPr="00C777C7">
        <w:rPr>
          <w:rStyle w:val="a5"/>
          <w:sz w:val="28"/>
          <w:szCs w:val="28"/>
        </w:rPr>
        <w:footnoteReference w:id="13"/>
      </w:r>
      <w:r w:rsidRPr="00C777C7">
        <w:rPr>
          <w:sz w:val="28"/>
          <w:szCs w:val="28"/>
        </w:rPr>
        <w:t>. Впрочем, фискальные обязанности, например, четырех сел Тушинского участка, плативших харадж аварскому хану, оставались прежними, единственное отличие заключалось в том, что теперь налоги поступали в байтулман.</w:t>
      </w:r>
    </w:p>
    <w:p w:rsidR="003B3779" w:rsidRPr="00C777C7" w:rsidRDefault="003B3779" w:rsidP="00C777C7">
      <w:pPr>
        <w:spacing w:line="360" w:lineRule="auto"/>
        <w:ind w:firstLine="709"/>
        <w:jc w:val="both"/>
        <w:rPr>
          <w:sz w:val="28"/>
          <w:szCs w:val="28"/>
        </w:rPr>
      </w:pPr>
      <w:r w:rsidRPr="00C777C7">
        <w:rPr>
          <w:sz w:val="28"/>
          <w:szCs w:val="28"/>
        </w:rPr>
        <w:t>По официальным источникам казна главным образом расходовалась: 1) на ученых-арабистов; 2) на бедных сирот; 3) на инвалидов; 4) на специальные расходы для нужд войны; 5) на лиц, бежавших от царской армии к нему (Шамилю. - Автор.)</w:t>
      </w:r>
      <w:r w:rsidRPr="00C777C7">
        <w:rPr>
          <w:rStyle w:val="a5"/>
          <w:sz w:val="28"/>
          <w:szCs w:val="28"/>
        </w:rPr>
        <w:footnoteReference w:id="14"/>
      </w:r>
    </w:p>
    <w:p w:rsidR="003B3779" w:rsidRPr="00C777C7" w:rsidRDefault="003B3779" w:rsidP="00C777C7">
      <w:pPr>
        <w:spacing w:line="360" w:lineRule="auto"/>
        <w:ind w:firstLine="709"/>
        <w:jc w:val="both"/>
        <w:rPr>
          <w:sz w:val="28"/>
          <w:szCs w:val="28"/>
        </w:rPr>
      </w:pPr>
      <w:r w:rsidRPr="00C777C7">
        <w:rPr>
          <w:sz w:val="28"/>
          <w:szCs w:val="28"/>
        </w:rPr>
        <w:t>Низам</w:t>
      </w:r>
      <w:r w:rsidR="00C777C7">
        <w:rPr>
          <w:sz w:val="28"/>
          <w:szCs w:val="28"/>
        </w:rPr>
        <w:t xml:space="preserve"> </w:t>
      </w:r>
      <w:r w:rsidRPr="00C777C7">
        <w:rPr>
          <w:sz w:val="28"/>
          <w:szCs w:val="28"/>
        </w:rPr>
        <w:t>о</w:t>
      </w:r>
      <w:r w:rsidR="00C777C7">
        <w:rPr>
          <w:sz w:val="28"/>
          <w:szCs w:val="28"/>
        </w:rPr>
        <w:t xml:space="preserve"> </w:t>
      </w:r>
      <w:r w:rsidRPr="00C777C7">
        <w:rPr>
          <w:sz w:val="28"/>
          <w:szCs w:val="28"/>
        </w:rPr>
        <w:t>содержании</w:t>
      </w:r>
      <w:r w:rsidR="00C777C7">
        <w:rPr>
          <w:sz w:val="28"/>
          <w:szCs w:val="28"/>
        </w:rPr>
        <w:t xml:space="preserve"> </w:t>
      </w:r>
      <w:r w:rsidRPr="00C777C7">
        <w:rPr>
          <w:sz w:val="28"/>
          <w:szCs w:val="28"/>
        </w:rPr>
        <w:t>административных</w:t>
      </w:r>
      <w:r w:rsidR="00C777C7">
        <w:rPr>
          <w:sz w:val="28"/>
          <w:szCs w:val="28"/>
        </w:rPr>
        <w:t xml:space="preserve"> </w:t>
      </w:r>
      <w:r w:rsidRPr="00C777C7">
        <w:rPr>
          <w:sz w:val="28"/>
          <w:szCs w:val="28"/>
        </w:rPr>
        <w:t>лиц</w:t>
      </w:r>
      <w:r w:rsidR="00C777C7">
        <w:rPr>
          <w:sz w:val="28"/>
          <w:szCs w:val="28"/>
        </w:rPr>
        <w:t xml:space="preserve"> </w:t>
      </w:r>
      <w:r w:rsidRPr="00C777C7">
        <w:rPr>
          <w:sz w:val="28"/>
          <w:szCs w:val="28"/>
        </w:rPr>
        <w:t>распространялся</w:t>
      </w:r>
      <w:r w:rsidR="00C777C7">
        <w:rPr>
          <w:sz w:val="28"/>
          <w:szCs w:val="28"/>
        </w:rPr>
        <w:t xml:space="preserve"> </w:t>
      </w:r>
      <w:r w:rsidRPr="00C777C7">
        <w:rPr>
          <w:sz w:val="28"/>
          <w:szCs w:val="28"/>
        </w:rPr>
        <w:t>на маибов, мазунов, муфтиев, кадиев и тателей - судебных исполнителей. На «азенном</w:t>
      </w:r>
      <w:r w:rsidR="00C777C7">
        <w:rPr>
          <w:sz w:val="28"/>
          <w:szCs w:val="28"/>
        </w:rPr>
        <w:t xml:space="preserve"> </w:t>
      </w:r>
      <w:r w:rsidRPr="00C777C7">
        <w:rPr>
          <w:sz w:val="28"/>
          <w:szCs w:val="28"/>
        </w:rPr>
        <w:t>содержании</w:t>
      </w:r>
      <w:r w:rsidR="00C777C7">
        <w:rPr>
          <w:sz w:val="28"/>
          <w:szCs w:val="28"/>
        </w:rPr>
        <w:t xml:space="preserve"> </w:t>
      </w:r>
      <w:r w:rsidRPr="00C777C7">
        <w:rPr>
          <w:sz w:val="28"/>
          <w:szCs w:val="28"/>
        </w:rPr>
        <w:t>находились</w:t>
      </w:r>
      <w:r w:rsidR="00C777C7">
        <w:rPr>
          <w:sz w:val="28"/>
          <w:szCs w:val="28"/>
        </w:rPr>
        <w:t xml:space="preserve"> </w:t>
      </w:r>
      <w:r w:rsidRPr="00C777C7">
        <w:rPr>
          <w:sz w:val="28"/>
          <w:szCs w:val="28"/>
        </w:rPr>
        <w:t>и</w:t>
      </w:r>
      <w:r w:rsidR="00C777C7">
        <w:rPr>
          <w:sz w:val="28"/>
          <w:szCs w:val="28"/>
        </w:rPr>
        <w:t xml:space="preserve"> </w:t>
      </w:r>
      <w:r w:rsidRPr="00C777C7">
        <w:rPr>
          <w:sz w:val="28"/>
          <w:szCs w:val="28"/>
        </w:rPr>
        <w:t>определенные</w:t>
      </w:r>
      <w:r w:rsidR="00C777C7">
        <w:rPr>
          <w:sz w:val="28"/>
          <w:szCs w:val="28"/>
        </w:rPr>
        <w:t xml:space="preserve"> </w:t>
      </w:r>
      <w:r w:rsidRPr="00C777C7">
        <w:rPr>
          <w:sz w:val="28"/>
          <w:szCs w:val="28"/>
        </w:rPr>
        <w:t>низамом</w:t>
      </w:r>
      <w:r w:rsidR="00C777C7">
        <w:rPr>
          <w:sz w:val="28"/>
          <w:szCs w:val="28"/>
        </w:rPr>
        <w:t xml:space="preserve"> </w:t>
      </w:r>
      <w:r w:rsidRPr="00C777C7">
        <w:rPr>
          <w:sz w:val="28"/>
          <w:szCs w:val="28"/>
        </w:rPr>
        <w:t>категории военнослужащих.</w:t>
      </w:r>
      <w:r w:rsidR="00C777C7">
        <w:rPr>
          <w:sz w:val="28"/>
          <w:szCs w:val="28"/>
        </w:rPr>
        <w:t xml:space="preserve"> </w:t>
      </w:r>
      <w:r w:rsidRPr="00C777C7">
        <w:rPr>
          <w:sz w:val="28"/>
          <w:szCs w:val="28"/>
        </w:rPr>
        <w:t>Твердого</w:t>
      </w:r>
      <w:r w:rsidR="00C777C7">
        <w:rPr>
          <w:sz w:val="28"/>
          <w:szCs w:val="28"/>
        </w:rPr>
        <w:t xml:space="preserve"> </w:t>
      </w:r>
      <w:r w:rsidRPr="00C777C7">
        <w:rPr>
          <w:sz w:val="28"/>
          <w:szCs w:val="28"/>
        </w:rPr>
        <w:t>содержания</w:t>
      </w:r>
      <w:r w:rsidR="00C777C7">
        <w:rPr>
          <w:sz w:val="28"/>
          <w:szCs w:val="28"/>
        </w:rPr>
        <w:t xml:space="preserve"> </w:t>
      </w:r>
      <w:r w:rsidRPr="00C777C7">
        <w:rPr>
          <w:sz w:val="28"/>
          <w:szCs w:val="28"/>
        </w:rPr>
        <w:t>для должностных лиц</w:t>
      </w:r>
      <w:r w:rsidR="00C777C7">
        <w:rPr>
          <w:sz w:val="28"/>
          <w:szCs w:val="28"/>
        </w:rPr>
        <w:t xml:space="preserve"> </w:t>
      </w:r>
      <w:r w:rsidRPr="00C777C7">
        <w:rPr>
          <w:sz w:val="28"/>
          <w:szCs w:val="28"/>
        </w:rPr>
        <w:t>не</w:t>
      </w:r>
      <w:r w:rsidR="00C777C7">
        <w:rPr>
          <w:sz w:val="28"/>
          <w:szCs w:val="28"/>
        </w:rPr>
        <w:t xml:space="preserve"> </w:t>
      </w:r>
      <w:r w:rsidRPr="00C777C7">
        <w:rPr>
          <w:sz w:val="28"/>
          <w:szCs w:val="28"/>
        </w:rPr>
        <w:t>было определено, источники содержания часто менялись, что приводило к частым злоупотреблениям положением со стороны должностных лиц в корыстных целях. Против таких эксцессов была направлена ст.8 «Положения о наибах»: «Должны удерживать себя и сослуживцевъ своихъ отъ взятничества, потому что взятничество</w:t>
      </w:r>
      <w:r w:rsidR="00C777C7">
        <w:rPr>
          <w:sz w:val="28"/>
          <w:szCs w:val="28"/>
        </w:rPr>
        <w:t xml:space="preserve"> </w:t>
      </w:r>
      <w:r w:rsidRPr="00C777C7">
        <w:rPr>
          <w:sz w:val="28"/>
          <w:szCs w:val="28"/>
        </w:rPr>
        <w:t>есть причина разрушешя государства и порядка Взятка отбирается, поступокъ оглашается и виновный арестовывается на 10 дней и 10 ночей»</w:t>
      </w:r>
      <w:r w:rsidRPr="00C777C7">
        <w:rPr>
          <w:rStyle w:val="a5"/>
          <w:sz w:val="28"/>
          <w:szCs w:val="28"/>
        </w:rPr>
        <w:footnoteReference w:id="15"/>
      </w:r>
      <w:r w:rsidRPr="00C777C7">
        <w:rPr>
          <w:sz w:val="28"/>
          <w:szCs w:val="28"/>
        </w:rPr>
        <w:t>.</w:t>
      </w:r>
    </w:p>
    <w:p w:rsidR="00142C6B" w:rsidRPr="00C777C7" w:rsidRDefault="003B3779" w:rsidP="00C777C7">
      <w:pPr>
        <w:spacing w:line="360" w:lineRule="auto"/>
        <w:ind w:firstLine="709"/>
        <w:jc w:val="both"/>
        <w:rPr>
          <w:sz w:val="28"/>
          <w:szCs w:val="28"/>
        </w:rPr>
      </w:pPr>
      <w:r w:rsidRPr="00C777C7">
        <w:rPr>
          <w:sz w:val="28"/>
          <w:szCs w:val="28"/>
        </w:rPr>
        <w:t>Для</w:t>
      </w:r>
      <w:r w:rsidR="00C777C7">
        <w:rPr>
          <w:sz w:val="28"/>
          <w:szCs w:val="28"/>
        </w:rPr>
        <w:t xml:space="preserve"> </w:t>
      </w:r>
      <w:r w:rsidRPr="00C777C7">
        <w:rPr>
          <w:sz w:val="28"/>
          <w:szCs w:val="28"/>
        </w:rPr>
        <w:t>активизации</w:t>
      </w:r>
      <w:r w:rsidR="00C777C7">
        <w:rPr>
          <w:sz w:val="28"/>
          <w:szCs w:val="28"/>
        </w:rPr>
        <w:t xml:space="preserve"> </w:t>
      </w:r>
      <w:r w:rsidRPr="00C777C7">
        <w:rPr>
          <w:sz w:val="28"/>
          <w:szCs w:val="28"/>
        </w:rPr>
        <w:t>торговли</w:t>
      </w:r>
      <w:r w:rsidR="00C777C7">
        <w:rPr>
          <w:sz w:val="28"/>
          <w:szCs w:val="28"/>
        </w:rPr>
        <w:t xml:space="preserve"> </w:t>
      </w:r>
      <w:r w:rsidRPr="00C777C7">
        <w:rPr>
          <w:sz w:val="28"/>
          <w:szCs w:val="28"/>
        </w:rPr>
        <w:t>он</w:t>
      </w:r>
      <w:r w:rsidR="00C777C7">
        <w:rPr>
          <w:sz w:val="28"/>
          <w:szCs w:val="28"/>
        </w:rPr>
        <w:t xml:space="preserve"> </w:t>
      </w:r>
      <w:r w:rsidRPr="00C777C7">
        <w:rPr>
          <w:sz w:val="28"/>
          <w:szCs w:val="28"/>
        </w:rPr>
        <w:t>предписал</w:t>
      </w:r>
      <w:r w:rsidR="00C777C7">
        <w:rPr>
          <w:sz w:val="28"/>
          <w:szCs w:val="28"/>
        </w:rPr>
        <w:t xml:space="preserve"> </w:t>
      </w:r>
      <w:r w:rsidRPr="00C777C7">
        <w:rPr>
          <w:sz w:val="28"/>
          <w:szCs w:val="28"/>
        </w:rPr>
        <w:t>«принимать</w:t>
      </w:r>
      <w:r w:rsidR="00C777C7">
        <w:rPr>
          <w:sz w:val="28"/>
          <w:szCs w:val="28"/>
        </w:rPr>
        <w:t xml:space="preserve"> </w:t>
      </w:r>
      <w:r w:rsidRPr="00C777C7">
        <w:rPr>
          <w:sz w:val="28"/>
          <w:szCs w:val="28"/>
        </w:rPr>
        <w:t>тифлисское серебро в пределах... шариатского государства (и. - Автор) для облегчения обращения в народе денежных знаков»</w:t>
      </w:r>
      <w:r w:rsidRPr="00C777C7">
        <w:rPr>
          <w:rStyle w:val="a5"/>
          <w:sz w:val="28"/>
          <w:szCs w:val="28"/>
        </w:rPr>
        <w:footnoteReference w:id="16"/>
      </w:r>
      <w:r w:rsidRPr="00C777C7">
        <w:rPr>
          <w:sz w:val="28"/>
          <w:szCs w:val="28"/>
        </w:rPr>
        <w:t>, так как своих денег у горцев не было, а царских монет не хватало.</w:t>
      </w:r>
    </w:p>
    <w:p w:rsidR="003B3779" w:rsidRPr="00C777C7" w:rsidRDefault="003B3779" w:rsidP="00C777C7">
      <w:pPr>
        <w:spacing w:line="360" w:lineRule="auto"/>
        <w:ind w:firstLine="709"/>
        <w:jc w:val="both"/>
        <w:rPr>
          <w:sz w:val="28"/>
          <w:szCs w:val="28"/>
        </w:rPr>
      </w:pPr>
      <w:r w:rsidRPr="00C777C7">
        <w:rPr>
          <w:sz w:val="28"/>
          <w:szCs w:val="28"/>
        </w:rPr>
        <w:t>Шамиль</w:t>
      </w:r>
      <w:r w:rsidR="00C777C7">
        <w:rPr>
          <w:sz w:val="28"/>
          <w:szCs w:val="28"/>
        </w:rPr>
        <w:t xml:space="preserve"> </w:t>
      </w:r>
      <w:r w:rsidRPr="00C777C7">
        <w:rPr>
          <w:sz w:val="28"/>
          <w:szCs w:val="28"/>
        </w:rPr>
        <w:t>отказался</w:t>
      </w:r>
      <w:r w:rsidR="00C777C7">
        <w:rPr>
          <w:sz w:val="28"/>
          <w:szCs w:val="28"/>
        </w:rPr>
        <w:t xml:space="preserve"> </w:t>
      </w:r>
      <w:r w:rsidRPr="00C777C7">
        <w:rPr>
          <w:sz w:val="28"/>
          <w:szCs w:val="28"/>
        </w:rPr>
        <w:t>от</w:t>
      </w:r>
      <w:r w:rsidR="00C777C7">
        <w:rPr>
          <w:sz w:val="28"/>
          <w:szCs w:val="28"/>
        </w:rPr>
        <w:t xml:space="preserve"> </w:t>
      </w:r>
      <w:r w:rsidRPr="00C777C7">
        <w:rPr>
          <w:sz w:val="28"/>
          <w:szCs w:val="28"/>
        </w:rPr>
        <w:t>чеканки</w:t>
      </w:r>
      <w:r w:rsidR="00C777C7">
        <w:rPr>
          <w:sz w:val="28"/>
          <w:szCs w:val="28"/>
        </w:rPr>
        <w:t xml:space="preserve"> </w:t>
      </w:r>
      <w:r w:rsidRPr="00C777C7">
        <w:rPr>
          <w:sz w:val="28"/>
          <w:szCs w:val="28"/>
        </w:rPr>
        <w:t>собственных</w:t>
      </w:r>
      <w:r w:rsidR="00C777C7">
        <w:rPr>
          <w:sz w:val="28"/>
          <w:szCs w:val="28"/>
        </w:rPr>
        <w:t xml:space="preserve"> </w:t>
      </w:r>
      <w:r w:rsidRPr="00C777C7">
        <w:rPr>
          <w:sz w:val="28"/>
          <w:szCs w:val="28"/>
        </w:rPr>
        <w:t>монет,</w:t>
      </w:r>
      <w:r w:rsidR="00C777C7">
        <w:rPr>
          <w:sz w:val="28"/>
          <w:szCs w:val="28"/>
        </w:rPr>
        <w:t xml:space="preserve"> </w:t>
      </w:r>
      <w:r w:rsidRPr="00C777C7">
        <w:rPr>
          <w:sz w:val="28"/>
          <w:szCs w:val="28"/>
        </w:rPr>
        <w:t>что является прямым свидетельством того, как экономика царизма влияла на экономику</w:t>
      </w:r>
      <w:r w:rsidR="00C777C7">
        <w:rPr>
          <w:sz w:val="28"/>
          <w:szCs w:val="28"/>
        </w:rPr>
        <w:t xml:space="preserve"> </w:t>
      </w:r>
      <w:r w:rsidRPr="00C777C7">
        <w:rPr>
          <w:sz w:val="28"/>
          <w:szCs w:val="28"/>
        </w:rPr>
        <w:t>гор.</w:t>
      </w:r>
      <w:r w:rsidR="00C777C7">
        <w:rPr>
          <w:sz w:val="28"/>
          <w:szCs w:val="28"/>
        </w:rPr>
        <w:t xml:space="preserve"> </w:t>
      </w:r>
      <w:r w:rsidRPr="00C777C7">
        <w:rPr>
          <w:sz w:val="28"/>
          <w:szCs w:val="28"/>
        </w:rPr>
        <w:t>В</w:t>
      </w:r>
      <w:r w:rsidR="00C777C7">
        <w:rPr>
          <w:sz w:val="28"/>
          <w:szCs w:val="28"/>
        </w:rPr>
        <w:t xml:space="preserve"> </w:t>
      </w:r>
      <w:r w:rsidRPr="00C777C7">
        <w:rPr>
          <w:sz w:val="28"/>
          <w:szCs w:val="28"/>
        </w:rPr>
        <w:t>то</w:t>
      </w:r>
      <w:r w:rsidR="00C777C7">
        <w:rPr>
          <w:sz w:val="28"/>
          <w:szCs w:val="28"/>
        </w:rPr>
        <w:t xml:space="preserve"> </w:t>
      </w:r>
      <w:r w:rsidRPr="00C777C7">
        <w:rPr>
          <w:sz w:val="28"/>
          <w:szCs w:val="28"/>
        </w:rPr>
        <w:t>же</w:t>
      </w:r>
      <w:r w:rsidR="00C777C7">
        <w:rPr>
          <w:sz w:val="28"/>
          <w:szCs w:val="28"/>
        </w:rPr>
        <w:t xml:space="preserve"> </w:t>
      </w:r>
      <w:r w:rsidRPr="00C777C7">
        <w:rPr>
          <w:sz w:val="28"/>
          <w:szCs w:val="28"/>
        </w:rPr>
        <w:t>время</w:t>
      </w:r>
      <w:r w:rsidR="00C777C7">
        <w:rPr>
          <w:sz w:val="28"/>
          <w:szCs w:val="28"/>
        </w:rPr>
        <w:t xml:space="preserve"> </w:t>
      </w:r>
      <w:r w:rsidRPr="00C777C7">
        <w:rPr>
          <w:sz w:val="28"/>
          <w:szCs w:val="28"/>
        </w:rPr>
        <w:t>при</w:t>
      </w:r>
      <w:r w:rsidR="00C777C7">
        <w:rPr>
          <w:sz w:val="28"/>
          <w:szCs w:val="28"/>
        </w:rPr>
        <w:t xml:space="preserve"> </w:t>
      </w:r>
      <w:r w:rsidRPr="00C777C7">
        <w:rPr>
          <w:sz w:val="28"/>
          <w:szCs w:val="28"/>
        </w:rPr>
        <w:t>огромной</w:t>
      </w:r>
      <w:r w:rsidR="00C777C7">
        <w:rPr>
          <w:sz w:val="28"/>
          <w:szCs w:val="28"/>
        </w:rPr>
        <w:t xml:space="preserve"> </w:t>
      </w:r>
      <w:r w:rsidRPr="00C777C7">
        <w:rPr>
          <w:sz w:val="28"/>
          <w:szCs w:val="28"/>
        </w:rPr>
        <w:t>нехватке</w:t>
      </w:r>
      <w:r w:rsidR="00C777C7">
        <w:rPr>
          <w:sz w:val="28"/>
          <w:szCs w:val="28"/>
        </w:rPr>
        <w:t xml:space="preserve"> </w:t>
      </w:r>
      <w:r w:rsidRPr="00C777C7">
        <w:rPr>
          <w:sz w:val="28"/>
          <w:szCs w:val="28"/>
        </w:rPr>
        <w:t>имевшихся</w:t>
      </w:r>
      <w:r w:rsidR="00C777C7">
        <w:rPr>
          <w:sz w:val="28"/>
          <w:szCs w:val="28"/>
        </w:rPr>
        <w:t xml:space="preserve"> </w:t>
      </w:r>
      <w:r w:rsidRPr="00C777C7">
        <w:rPr>
          <w:sz w:val="28"/>
          <w:szCs w:val="28"/>
        </w:rPr>
        <w:t>в обращении денежных знаков стали появляться фальшивые деньги, которые горцы чеканили под царские монеты. Шамиль понял опасность этого явления для хозяйственного развития страны и предпринял все меры, направленные на уничтожение фальшивых денег, принуждение торговцев возмещать урон потерпевшему. Провинившийся мог быть наказан вплоть до смертной казни.</w:t>
      </w:r>
    </w:p>
    <w:p w:rsidR="003B3779" w:rsidRPr="00C777C7" w:rsidRDefault="003B3779" w:rsidP="00C777C7">
      <w:pPr>
        <w:spacing w:line="360" w:lineRule="auto"/>
        <w:ind w:firstLine="709"/>
        <w:jc w:val="both"/>
        <w:rPr>
          <w:sz w:val="28"/>
          <w:szCs w:val="28"/>
        </w:rPr>
      </w:pPr>
      <w:r w:rsidRPr="00C777C7">
        <w:rPr>
          <w:sz w:val="28"/>
          <w:szCs w:val="28"/>
        </w:rPr>
        <w:t>Все государственно-правовые мероприятия Шамиля подняли горцев на качественно новый уровень общественного развития и оставили существенный след в истории региона.</w:t>
      </w:r>
    </w:p>
    <w:p w:rsidR="003B3779" w:rsidRPr="00C777C7" w:rsidRDefault="003B3779" w:rsidP="00C777C7">
      <w:pPr>
        <w:spacing w:line="360" w:lineRule="auto"/>
        <w:ind w:firstLine="709"/>
        <w:jc w:val="both"/>
        <w:rPr>
          <w:sz w:val="28"/>
          <w:szCs w:val="28"/>
        </w:rPr>
      </w:pPr>
      <w:r w:rsidRPr="00C777C7">
        <w:rPr>
          <w:sz w:val="28"/>
          <w:szCs w:val="28"/>
        </w:rPr>
        <w:t>Низамы внесли значительный вклад в развитие и становление института права на территории Имамата. Низамы стали прогрессивным явлением в построение основ законодательства.</w:t>
      </w:r>
    </w:p>
    <w:p w:rsidR="003B3779" w:rsidRPr="00C777C7" w:rsidRDefault="003B3779" w:rsidP="00C777C7">
      <w:pPr>
        <w:spacing w:line="360" w:lineRule="auto"/>
        <w:ind w:firstLine="709"/>
        <w:jc w:val="center"/>
        <w:rPr>
          <w:b/>
          <w:sz w:val="28"/>
          <w:szCs w:val="28"/>
        </w:rPr>
      </w:pPr>
      <w:r w:rsidRPr="00C777C7">
        <w:rPr>
          <w:sz w:val="28"/>
          <w:szCs w:val="28"/>
        </w:rPr>
        <w:br w:type="page"/>
      </w:r>
      <w:r w:rsidRPr="00C777C7">
        <w:rPr>
          <w:b/>
          <w:sz w:val="28"/>
          <w:szCs w:val="28"/>
        </w:rPr>
        <w:t>З</w:t>
      </w:r>
      <w:r w:rsidR="00C777C7" w:rsidRPr="00C777C7">
        <w:rPr>
          <w:b/>
          <w:sz w:val="28"/>
          <w:szCs w:val="28"/>
        </w:rPr>
        <w:t>аключение</w:t>
      </w:r>
    </w:p>
    <w:p w:rsidR="003B3779" w:rsidRPr="00C777C7" w:rsidRDefault="003B3779" w:rsidP="00C777C7">
      <w:pPr>
        <w:spacing w:line="360" w:lineRule="auto"/>
        <w:ind w:firstLine="709"/>
        <w:jc w:val="both"/>
        <w:rPr>
          <w:sz w:val="28"/>
          <w:szCs w:val="28"/>
        </w:rPr>
      </w:pPr>
    </w:p>
    <w:p w:rsidR="003B3779" w:rsidRPr="00C777C7" w:rsidRDefault="003B3779" w:rsidP="00C777C7">
      <w:pPr>
        <w:spacing w:line="360" w:lineRule="auto"/>
        <w:ind w:firstLine="709"/>
        <w:jc w:val="both"/>
        <w:rPr>
          <w:sz w:val="28"/>
          <w:szCs w:val="28"/>
        </w:rPr>
      </w:pPr>
      <w:r w:rsidRPr="00C777C7">
        <w:rPr>
          <w:sz w:val="28"/>
          <w:szCs w:val="28"/>
        </w:rPr>
        <w:t>Правотворческая деятельность Шамиля - одна из ярких страниц истории народов Кавказа и России.</w:t>
      </w:r>
    </w:p>
    <w:p w:rsidR="003B3779" w:rsidRPr="00C777C7" w:rsidRDefault="003B3779" w:rsidP="00C777C7">
      <w:pPr>
        <w:spacing w:line="360" w:lineRule="auto"/>
        <w:ind w:firstLine="709"/>
        <w:jc w:val="both"/>
        <w:rPr>
          <w:sz w:val="28"/>
          <w:szCs w:val="28"/>
        </w:rPr>
      </w:pPr>
      <w:r w:rsidRPr="00C777C7">
        <w:rPr>
          <w:sz w:val="28"/>
          <w:szCs w:val="28"/>
        </w:rPr>
        <w:t>В исследовании на основе историко-правовой литературы и документальных материалов исследована проблема Кавказской войны. Обобщая использованный в исследовании материал, можно сделать следующие выводы:</w:t>
      </w:r>
    </w:p>
    <w:p w:rsidR="003B3779" w:rsidRPr="00C777C7" w:rsidRDefault="003B3779" w:rsidP="00C777C7">
      <w:pPr>
        <w:spacing w:line="360" w:lineRule="auto"/>
        <w:ind w:firstLine="709"/>
        <w:jc w:val="both"/>
        <w:rPr>
          <w:sz w:val="28"/>
          <w:szCs w:val="28"/>
        </w:rPr>
      </w:pPr>
      <w:r w:rsidRPr="00C777C7">
        <w:rPr>
          <w:sz w:val="28"/>
          <w:szCs w:val="28"/>
        </w:rPr>
        <w:t xml:space="preserve">Борьба горцев Дагестана и Чечни в 20-50-х годов </w:t>
      </w:r>
      <w:r w:rsidRPr="00C777C7">
        <w:rPr>
          <w:sz w:val="28"/>
          <w:szCs w:val="28"/>
          <w:lang w:val="en-US"/>
        </w:rPr>
        <w:t>XIX</w:t>
      </w:r>
      <w:r w:rsidRPr="00C777C7">
        <w:rPr>
          <w:sz w:val="28"/>
          <w:szCs w:val="28"/>
        </w:rPr>
        <w:t xml:space="preserve"> века имела глубокие социально-экономические и политические предпосылки. К концу 1810-х-началу 1820-х годов царская военно-административная колониальная власть и местная феодальная знать по существу заключили союз, направленный против крестьян-горцев, установив над ними двойной гнет.</w:t>
      </w:r>
    </w:p>
    <w:p w:rsidR="003B3779" w:rsidRPr="00C777C7" w:rsidRDefault="003B3779" w:rsidP="00C777C7">
      <w:pPr>
        <w:spacing w:line="360" w:lineRule="auto"/>
        <w:ind w:firstLine="709"/>
        <w:jc w:val="both"/>
        <w:rPr>
          <w:sz w:val="28"/>
          <w:szCs w:val="28"/>
        </w:rPr>
      </w:pPr>
      <w:r w:rsidRPr="00C777C7">
        <w:rPr>
          <w:sz w:val="28"/>
          <w:szCs w:val="28"/>
        </w:rPr>
        <w:t>Идеологическим знамением восставших горцев в тех условиях мог быть только ислам.</w:t>
      </w:r>
    </w:p>
    <w:p w:rsidR="003B3779" w:rsidRPr="00C777C7" w:rsidRDefault="003B3779" w:rsidP="00C777C7">
      <w:pPr>
        <w:spacing w:line="360" w:lineRule="auto"/>
        <w:ind w:firstLine="709"/>
        <w:jc w:val="both"/>
        <w:rPr>
          <w:sz w:val="28"/>
          <w:szCs w:val="28"/>
        </w:rPr>
      </w:pPr>
      <w:r w:rsidRPr="00C777C7">
        <w:rPr>
          <w:sz w:val="28"/>
          <w:szCs w:val="28"/>
        </w:rPr>
        <w:t>В ходе борьбы горцев было создано прочное государственное объединение - Имамат, основанное на демократических принципах. Имам проявил себя как администратор, создавший разнообразные средства, требуемые войною, законодатель, сумевший соединить в одно, целое множество разноплеменных, разноязычных и разнохарактерных обществ.</w:t>
      </w:r>
    </w:p>
    <w:p w:rsidR="003B3779" w:rsidRPr="00C777C7" w:rsidRDefault="003B3779" w:rsidP="00C777C7">
      <w:pPr>
        <w:spacing w:line="360" w:lineRule="auto"/>
        <w:ind w:firstLine="709"/>
        <w:jc w:val="both"/>
        <w:rPr>
          <w:sz w:val="28"/>
          <w:szCs w:val="28"/>
        </w:rPr>
      </w:pPr>
      <w:r w:rsidRPr="00C777C7">
        <w:rPr>
          <w:sz w:val="28"/>
          <w:szCs w:val="28"/>
        </w:rPr>
        <w:t>В период организации Имамата, сочетавшегося с ведением активной борьбы против местных феодальных владетелей и царских колонизаторов, проявились выдающиеся полководческие способности и талант Шамиля как государственного деятеля.</w:t>
      </w:r>
    </w:p>
    <w:p w:rsidR="003B3779" w:rsidRPr="00C777C7" w:rsidRDefault="003B3779" w:rsidP="00C777C7">
      <w:pPr>
        <w:spacing w:line="360" w:lineRule="auto"/>
        <w:ind w:firstLine="709"/>
        <w:jc w:val="both"/>
        <w:rPr>
          <w:sz w:val="28"/>
          <w:szCs w:val="28"/>
        </w:rPr>
      </w:pPr>
      <w:r w:rsidRPr="00C777C7">
        <w:rPr>
          <w:sz w:val="28"/>
          <w:szCs w:val="28"/>
        </w:rPr>
        <w:t>Теократическое государство - Имамат на первых порах было существенным фактором успехов в борьбе Шамиля, что позволило ему создать единое командование для горцев Северо-Восточного Кавказа,</w:t>
      </w:r>
      <w:r w:rsidR="00C777C7">
        <w:rPr>
          <w:sz w:val="28"/>
          <w:szCs w:val="28"/>
        </w:rPr>
        <w:t xml:space="preserve"> </w:t>
      </w:r>
      <w:r w:rsidRPr="00C777C7">
        <w:rPr>
          <w:sz w:val="28"/>
          <w:szCs w:val="28"/>
        </w:rPr>
        <w:t>заложить основу регулярной армии, обеспечить ее продовольствием и боеприпасами, определить правовой статус война. Реализация принципа неотвратимости наказания, юридической ответственности, осуществление мероприятий в отношении нарушителей низамов дали свои положительные всходы. Положительную роль в этом деле сыграло широкое участие общественности в борьбе за укрепление правопорядка и соблюдение норм морали.</w:t>
      </w:r>
    </w:p>
    <w:p w:rsidR="003B3779" w:rsidRPr="00C777C7" w:rsidRDefault="003B3779" w:rsidP="00C777C7">
      <w:pPr>
        <w:spacing w:line="360" w:lineRule="auto"/>
        <w:ind w:firstLine="709"/>
        <w:jc w:val="both"/>
        <w:rPr>
          <w:sz w:val="28"/>
          <w:szCs w:val="28"/>
        </w:rPr>
      </w:pPr>
      <w:r w:rsidRPr="00C777C7">
        <w:rPr>
          <w:sz w:val="28"/>
          <w:szCs w:val="28"/>
        </w:rPr>
        <w:t>В области судоустройства и судопроизводства можно отметить</w:t>
      </w:r>
      <w:r w:rsidR="00C777C7">
        <w:rPr>
          <w:sz w:val="28"/>
          <w:szCs w:val="28"/>
        </w:rPr>
        <w:t xml:space="preserve"> </w:t>
      </w:r>
      <w:r w:rsidRPr="00C777C7">
        <w:rPr>
          <w:sz w:val="28"/>
          <w:szCs w:val="28"/>
        </w:rPr>
        <w:t>учреждение постоянных судов, сокращение диспозитивности в процессуальном праве, резко возросшее количество элементов розыскного процесса.</w:t>
      </w:r>
    </w:p>
    <w:p w:rsidR="00C937EC" w:rsidRPr="00C777C7" w:rsidRDefault="00E03257" w:rsidP="00C777C7">
      <w:pPr>
        <w:spacing w:line="360" w:lineRule="auto"/>
        <w:ind w:firstLine="709"/>
        <w:jc w:val="center"/>
        <w:rPr>
          <w:b/>
          <w:sz w:val="28"/>
          <w:szCs w:val="28"/>
        </w:rPr>
      </w:pPr>
      <w:r w:rsidRPr="00C777C7">
        <w:rPr>
          <w:sz w:val="28"/>
          <w:szCs w:val="28"/>
        </w:rPr>
        <w:br w:type="page"/>
      </w:r>
      <w:r w:rsidR="00C937EC" w:rsidRPr="00C777C7">
        <w:rPr>
          <w:b/>
          <w:sz w:val="28"/>
          <w:szCs w:val="28"/>
        </w:rPr>
        <w:t>Список литературы</w:t>
      </w:r>
    </w:p>
    <w:p w:rsidR="00C937EC" w:rsidRPr="00C777C7" w:rsidRDefault="00C937EC" w:rsidP="00C777C7">
      <w:pPr>
        <w:spacing w:line="360" w:lineRule="auto"/>
        <w:ind w:firstLine="709"/>
        <w:jc w:val="both"/>
        <w:rPr>
          <w:sz w:val="28"/>
          <w:szCs w:val="28"/>
        </w:rPr>
      </w:pPr>
    </w:p>
    <w:p w:rsidR="00E03257" w:rsidRPr="00C777C7" w:rsidRDefault="00E03257" w:rsidP="00C777C7">
      <w:pPr>
        <w:numPr>
          <w:ilvl w:val="0"/>
          <w:numId w:val="2"/>
        </w:numPr>
        <w:tabs>
          <w:tab w:val="left" w:pos="426"/>
        </w:tabs>
        <w:spacing w:line="360" w:lineRule="auto"/>
        <w:ind w:left="0" w:firstLine="0"/>
        <w:rPr>
          <w:sz w:val="28"/>
          <w:szCs w:val="28"/>
        </w:rPr>
      </w:pPr>
      <w:r w:rsidRPr="00C777C7">
        <w:rPr>
          <w:sz w:val="28"/>
          <w:szCs w:val="28"/>
        </w:rPr>
        <w:t>Низамъ Шамиля. (Материалы для истории Дагестана) // ССКГ. - Вып.</w:t>
      </w:r>
      <w:r w:rsidRPr="00C777C7">
        <w:rPr>
          <w:sz w:val="28"/>
          <w:szCs w:val="28"/>
          <w:lang w:val="en-US"/>
        </w:rPr>
        <w:t>III</w:t>
      </w:r>
      <w:r w:rsidRPr="00C777C7">
        <w:rPr>
          <w:sz w:val="28"/>
          <w:szCs w:val="28"/>
        </w:rPr>
        <w:t>.</w:t>
      </w:r>
      <w:r w:rsidR="00C937EC" w:rsidRPr="00C777C7">
        <w:rPr>
          <w:sz w:val="28"/>
          <w:szCs w:val="28"/>
        </w:rPr>
        <w:t xml:space="preserve"> -Тифлисъ, 1870. -С.1-18.</w:t>
      </w:r>
    </w:p>
    <w:p w:rsidR="00E03257" w:rsidRPr="00C777C7" w:rsidRDefault="00E03257" w:rsidP="00C777C7">
      <w:pPr>
        <w:numPr>
          <w:ilvl w:val="0"/>
          <w:numId w:val="2"/>
        </w:numPr>
        <w:tabs>
          <w:tab w:val="left" w:pos="426"/>
        </w:tabs>
        <w:spacing w:line="360" w:lineRule="auto"/>
        <w:ind w:left="0" w:firstLine="0"/>
        <w:rPr>
          <w:sz w:val="28"/>
          <w:szCs w:val="28"/>
        </w:rPr>
      </w:pPr>
      <w:r w:rsidRPr="00C777C7">
        <w:rPr>
          <w:sz w:val="28"/>
          <w:szCs w:val="28"/>
        </w:rPr>
        <w:t>Его же. Шамиль: Биографический очерк // КК на 1861 г. - Тифлисъ,</w:t>
      </w:r>
      <w:r w:rsidR="00C937EC" w:rsidRPr="00C777C7">
        <w:rPr>
          <w:sz w:val="28"/>
          <w:szCs w:val="28"/>
        </w:rPr>
        <w:t xml:space="preserve"> </w:t>
      </w:r>
      <w:r w:rsidRPr="00C777C7">
        <w:rPr>
          <w:sz w:val="28"/>
          <w:szCs w:val="28"/>
        </w:rPr>
        <w:t>1860. -С.1-75.</w:t>
      </w:r>
    </w:p>
    <w:p w:rsidR="00C937EC" w:rsidRPr="00C777C7" w:rsidRDefault="00E03257" w:rsidP="00C777C7">
      <w:pPr>
        <w:numPr>
          <w:ilvl w:val="0"/>
          <w:numId w:val="2"/>
        </w:numPr>
        <w:tabs>
          <w:tab w:val="left" w:pos="426"/>
        </w:tabs>
        <w:spacing w:line="360" w:lineRule="auto"/>
        <w:ind w:left="0" w:firstLine="0"/>
        <w:rPr>
          <w:sz w:val="28"/>
          <w:szCs w:val="28"/>
        </w:rPr>
      </w:pPr>
      <w:r w:rsidRPr="00C777C7">
        <w:rPr>
          <w:sz w:val="28"/>
          <w:szCs w:val="28"/>
        </w:rPr>
        <w:t>«100 писем Шамиля» / Сост., перевод с</w:t>
      </w:r>
      <w:r w:rsidR="00C937EC" w:rsidRPr="00C777C7">
        <w:rPr>
          <w:sz w:val="28"/>
          <w:szCs w:val="28"/>
        </w:rPr>
        <w:t xml:space="preserve"> арабского на русский язык и</w:t>
      </w:r>
      <w:r w:rsidR="00C777C7">
        <w:rPr>
          <w:sz w:val="28"/>
          <w:szCs w:val="28"/>
        </w:rPr>
        <w:t xml:space="preserve"> </w:t>
      </w:r>
      <w:r w:rsidRPr="00C777C7">
        <w:rPr>
          <w:sz w:val="28"/>
          <w:szCs w:val="28"/>
        </w:rPr>
        <w:t>комментарии Х.А.Омарова. - Махачкала, 1997. - 259с.</w:t>
      </w:r>
    </w:p>
    <w:p w:rsidR="005711BB" w:rsidRPr="00C777C7" w:rsidRDefault="005711BB" w:rsidP="00C777C7">
      <w:pPr>
        <w:numPr>
          <w:ilvl w:val="0"/>
          <w:numId w:val="2"/>
        </w:numPr>
        <w:tabs>
          <w:tab w:val="left" w:pos="426"/>
        </w:tabs>
        <w:spacing w:line="360" w:lineRule="auto"/>
        <w:ind w:left="0" w:firstLine="0"/>
        <w:rPr>
          <w:sz w:val="28"/>
          <w:szCs w:val="28"/>
        </w:rPr>
      </w:pPr>
      <w:r w:rsidRPr="00C777C7">
        <w:rPr>
          <w:sz w:val="28"/>
          <w:szCs w:val="28"/>
        </w:rPr>
        <w:t>Магомедов Р.М. Борьба горцев за независимость под руководством Шамиля. –М., 1939. – 132с.</w:t>
      </w:r>
    </w:p>
    <w:p w:rsidR="005711BB" w:rsidRPr="00C777C7" w:rsidRDefault="005711BB" w:rsidP="00C777C7">
      <w:pPr>
        <w:numPr>
          <w:ilvl w:val="0"/>
          <w:numId w:val="2"/>
        </w:numPr>
        <w:tabs>
          <w:tab w:val="left" w:pos="426"/>
        </w:tabs>
        <w:spacing w:line="360" w:lineRule="auto"/>
        <w:ind w:left="0" w:firstLine="0"/>
        <w:rPr>
          <w:sz w:val="28"/>
          <w:szCs w:val="28"/>
        </w:rPr>
      </w:pPr>
      <w:r w:rsidRPr="00C777C7">
        <w:rPr>
          <w:sz w:val="28"/>
          <w:szCs w:val="28"/>
        </w:rPr>
        <w:t>Его же. Имам Шамиль. Дагкнигоиздат. 1941г.</w:t>
      </w:r>
    </w:p>
    <w:p w:rsidR="00C937EC" w:rsidRPr="00C777C7" w:rsidRDefault="00C937EC" w:rsidP="00C777C7">
      <w:pPr>
        <w:numPr>
          <w:ilvl w:val="0"/>
          <w:numId w:val="2"/>
        </w:numPr>
        <w:tabs>
          <w:tab w:val="left" w:pos="426"/>
        </w:tabs>
        <w:spacing w:line="360" w:lineRule="auto"/>
        <w:ind w:left="0" w:firstLine="0"/>
        <w:rPr>
          <w:sz w:val="28"/>
          <w:szCs w:val="28"/>
        </w:rPr>
      </w:pPr>
      <w:r w:rsidRPr="00C777C7">
        <w:rPr>
          <w:sz w:val="28"/>
          <w:szCs w:val="28"/>
        </w:rPr>
        <w:t>Каспари А.А. Покоренный Кавказ. – СПб., 1904. – 460с.</w:t>
      </w:r>
    </w:p>
    <w:p w:rsidR="00C937EC" w:rsidRPr="00C777C7" w:rsidRDefault="00C937EC" w:rsidP="00C777C7">
      <w:pPr>
        <w:numPr>
          <w:ilvl w:val="0"/>
          <w:numId w:val="2"/>
        </w:numPr>
        <w:tabs>
          <w:tab w:val="left" w:pos="426"/>
        </w:tabs>
        <w:spacing w:line="360" w:lineRule="auto"/>
        <w:ind w:left="0" w:firstLine="0"/>
        <w:rPr>
          <w:sz w:val="28"/>
          <w:szCs w:val="28"/>
        </w:rPr>
      </w:pPr>
      <w:r w:rsidRPr="00C777C7">
        <w:rPr>
          <w:sz w:val="28"/>
          <w:szCs w:val="28"/>
        </w:rPr>
        <w:t>Ибрагимбейли Х.М. Россия и Азербайджан в первой трети ХIХв. – М.:Наука, 1969- с.178.</w:t>
      </w:r>
    </w:p>
    <w:p w:rsidR="00C937EC" w:rsidRPr="00C777C7" w:rsidRDefault="005711BB" w:rsidP="00C777C7">
      <w:pPr>
        <w:numPr>
          <w:ilvl w:val="0"/>
          <w:numId w:val="2"/>
        </w:numPr>
        <w:tabs>
          <w:tab w:val="left" w:pos="426"/>
        </w:tabs>
        <w:spacing w:line="360" w:lineRule="auto"/>
        <w:ind w:left="0" w:firstLine="0"/>
        <w:rPr>
          <w:sz w:val="28"/>
          <w:szCs w:val="28"/>
        </w:rPr>
      </w:pPr>
      <w:r w:rsidRPr="00C777C7">
        <w:rPr>
          <w:sz w:val="28"/>
          <w:szCs w:val="28"/>
        </w:rPr>
        <w:t xml:space="preserve">Магомедов М.Б. </w:t>
      </w:r>
      <w:r w:rsidR="00C937EC" w:rsidRPr="00C777C7">
        <w:rPr>
          <w:sz w:val="28"/>
          <w:szCs w:val="28"/>
        </w:rPr>
        <w:t>Историко-правовые аспекты Кавказской войны 20-50х годов ХIХ века. – М.:Изд-во МГУ, 2000. – 215с.</w:t>
      </w:r>
    </w:p>
    <w:p w:rsidR="00C937EC" w:rsidRPr="00C777C7" w:rsidRDefault="00C937EC" w:rsidP="00C777C7">
      <w:pPr>
        <w:numPr>
          <w:ilvl w:val="0"/>
          <w:numId w:val="2"/>
        </w:numPr>
        <w:tabs>
          <w:tab w:val="left" w:pos="426"/>
        </w:tabs>
        <w:spacing w:line="360" w:lineRule="auto"/>
        <w:ind w:left="0" w:firstLine="0"/>
        <w:rPr>
          <w:sz w:val="28"/>
          <w:szCs w:val="28"/>
        </w:rPr>
      </w:pPr>
      <w:r w:rsidRPr="00C777C7">
        <w:rPr>
          <w:sz w:val="28"/>
          <w:szCs w:val="28"/>
        </w:rPr>
        <w:t>Его же. Имамат: государственное строительство и его правовые аспекты. –М.:Изд-во МГУ, 2001. – 50с.</w:t>
      </w:r>
    </w:p>
    <w:p w:rsidR="00C937EC" w:rsidRPr="00C777C7" w:rsidRDefault="00C937EC" w:rsidP="00C777C7">
      <w:pPr>
        <w:numPr>
          <w:ilvl w:val="0"/>
          <w:numId w:val="2"/>
        </w:numPr>
        <w:tabs>
          <w:tab w:val="left" w:pos="426"/>
        </w:tabs>
        <w:spacing w:line="360" w:lineRule="auto"/>
        <w:ind w:left="0" w:firstLine="0"/>
        <w:rPr>
          <w:sz w:val="28"/>
          <w:szCs w:val="28"/>
        </w:rPr>
      </w:pPr>
      <w:r w:rsidRPr="00C777C7">
        <w:rPr>
          <w:sz w:val="28"/>
          <w:szCs w:val="28"/>
        </w:rPr>
        <w:t>Рамазанов А.Х. Реформаторская деятельность великого имама Шамиля. – Махачкала, 1996. – 56с.</w:t>
      </w:r>
    </w:p>
    <w:p w:rsidR="009413A8" w:rsidRPr="00C777C7" w:rsidRDefault="009413A8" w:rsidP="00C777C7">
      <w:pPr>
        <w:numPr>
          <w:ilvl w:val="0"/>
          <w:numId w:val="2"/>
        </w:numPr>
        <w:tabs>
          <w:tab w:val="left" w:pos="426"/>
        </w:tabs>
        <w:spacing w:line="360" w:lineRule="auto"/>
        <w:ind w:left="0" w:firstLine="0"/>
        <w:rPr>
          <w:sz w:val="28"/>
          <w:szCs w:val="28"/>
        </w:rPr>
      </w:pPr>
      <w:r w:rsidRPr="00C777C7">
        <w:rPr>
          <w:sz w:val="28"/>
          <w:szCs w:val="28"/>
        </w:rPr>
        <w:t>Рамазанов Х.Х. Рамазанов А.Х. Шамиль – исторический портрет. М., Дагкнигоиздат, 1990. – 96с.</w:t>
      </w:r>
    </w:p>
    <w:p w:rsidR="009413A8" w:rsidRPr="00C777C7" w:rsidRDefault="009413A8" w:rsidP="00C777C7">
      <w:pPr>
        <w:numPr>
          <w:ilvl w:val="0"/>
          <w:numId w:val="2"/>
        </w:numPr>
        <w:tabs>
          <w:tab w:val="left" w:pos="426"/>
        </w:tabs>
        <w:spacing w:line="360" w:lineRule="auto"/>
        <w:ind w:left="0" w:firstLine="0"/>
        <w:rPr>
          <w:sz w:val="28"/>
          <w:szCs w:val="28"/>
        </w:rPr>
      </w:pPr>
      <w:r w:rsidRPr="00C777C7">
        <w:rPr>
          <w:sz w:val="28"/>
          <w:szCs w:val="28"/>
        </w:rPr>
        <w:t>Рамазанов Х.Х. Рамазанов А.Х. Военное искусство Шамиля. М., «Юпитер», 1999г. – 72с.</w:t>
      </w:r>
    </w:p>
    <w:p w:rsidR="009413A8" w:rsidRPr="00C777C7" w:rsidRDefault="009413A8" w:rsidP="00C777C7">
      <w:pPr>
        <w:numPr>
          <w:ilvl w:val="0"/>
          <w:numId w:val="2"/>
        </w:numPr>
        <w:tabs>
          <w:tab w:val="left" w:pos="426"/>
        </w:tabs>
        <w:spacing w:line="360" w:lineRule="auto"/>
        <w:ind w:left="0" w:firstLine="0"/>
        <w:rPr>
          <w:sz w:val="28"/>
          <w:szCs w:val="28"/>
        </w:rPr>
      </w:pPr>
      <w:r w:rsidRPr="00C777C7">
        <w:rPr>
          <w:sz w:val="28"/>
          <w:szCs w:val="28"/>
        </w:rPr>
        <w:t>Рамазанов Х.Х. Эпоха Шамиля. М.. 2004г. -343с.</w:t>
      </w:r>
      <w:bookmarkStart w:id="0" w:name="_GoBack"/>
      <w:bookmarkEnd w:id="0"/>
    </w:p>
    <w:sectPr w:rsidR="009413A8" w:rsidRPr="00C777C7" w:rsidSect="00C777C7">
      <w:headerReference w:type="even" r:id="rId7"/>
      <w:footerReference w:type="even" r:id="rId8"/>
      <w:pgSz w:w="11909" w:h="16834"/>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374" w:rsidRDefault="00586374">
      <w:r>
        <w:separator/>
      </w:r>
    </w:p>
  </w:endnote>
  <w:endnote w:type="continuationSeparator" w:id="0">
    <w:p w:rsidR="00586374" w:rsidRDefault="0058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C4" w:rsidRDefault="00B73AC4" w:rsidP="00A3696A">
    <w:pPr>
      <w:pStyle w:val="a6"/>
      <w:framePr w:wrap="around" w:vAnchor="text" w:hAnchor="margin" w:xAlign="right" w:y="1"/>
      <w:rPr>
        <w:rStyle w:val="a8"/>
      </w:rPr>
    </w:pPr>
  </w:p>
  <w:p w:rsidR="00B73AC4" w:rsidRDefault="00B73AC4" w:rsidP="00A3696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374" w:rsidRDefault="00586374">
      <w:r>
        <w:separator/>
      </w:r>
    </w:p>
  </w:footnote>
  <w:footnote w:type="continuationSeparator" w:id="0">
    <w:p w:rsidR="00586374" w:rsidRDefault="00586374">
      <w:r>
        <w:continuationSeparator/>
      </w:r>
    </w:p>
  </w:footnote>
  <w:footnote w:id="1">
    <w:p w:rsidR="00586374" w:rsidRDefault="00B73AC4" w:rsidP="003B3779">
      <w:pPr>
        <w:pStyle w:val="a3"/>
      </w:pPr>
      <w:r w:rsidRPr="007674CA">
        <w:rPr>
          <w:rStyle w:val="a5"/>
        </w:rPr>
        <w:footnoteRef/>
      </w:r>
      <w:r w:rsidRPr="007674CA">
        <w:t xml:space="preserve"> Рамазанов А.Х. Реформаторская деятельность Великого Имама Шамиля. Махачкала, 1996. </w:t>
      </w:r>
    </w:p>
  </w:footnote>
  <w:footnote w:id="2">
    <w:p w:rsidR="00586374" w:rsidRDefault="00B73AC4" w:rsidP="003B3779">
      <w:pPr>
        <w:pStyle w:val="a3"/>
      </w:pPr>
      <w:r w:rsidRPr="007674CA">
        <w:rPr>
          <w:rStyle w:val="a5"/>
        </w:rPr>
        <w:footnoteRef/>
      </w:r>
      <w:r w:rsidRPr="007674CA">
        <w:t xml:space="preserve"> Хащаев Х.М. Общественный строй Дагестана в </w:t>
      </w:r>
      <w:r w:rsidRPr="007674CA">
        <w:rPr>
          <w:lang w:val="en-US"/>
        </w:rPr>
        <w:t>XIX</w:t>
      </w:r>
      <w:r w:rsidRPr="007674CA">
        <w:t xml:space="preserve"> в.- С. 47.</w:t>
      </w:r>
    </w:p>
  </w:footnote>
  <w:footnote w:id="3">
    <w:p w:rsidR="00586374" w:rsidRDefault="00B73AC4" w:rsidP="003B3779">
      <w:pPr>
        <w:widowControl w:val="0"/>
        <w:autoSpaceDE w:val="0"/>
        <w:autoSpaceDN w:val="0"/>
        <w:adjustRightInd w:val="0"/>
        <w:jc w:val="both"/>
      </w:pPr>
      <w:r w:rsidRPr="007674CA">
        <w:rPr>
          <w:rStyle w:val="a5"/>
          <w:sz w:val="20"/>
          <w:szCs w:val="20"/>
        </w:rPr>
        <w:footnoteRef/>
      </w:r>
      <w:r w:rsidRPr="007674CA">
        <w:rPr>
          <w:sz w:val="20"/>
          <w:szCs w:val="20"/>
        </w:rPr>
        <w:t xml:space="preserve"> Каспари А. А. Покоренный Кавказ.- СПб., 1904.- С.404. </w:t>
      </w:r>
    </w:p>
  </w:footnote>
  <w:footnote w:id="4">
    <w:p w:rsidR="00586374" w:rsidRDefault="00B73AC4" w:rsidP="00C777C7">
      <w:pPr>
        <w:widowControl w:val="0"/>
        <w:autoSpaceDE w:val="0"/>
        <w:autoSpaceDN w:val="0"/>
        <w:adjustRightInd w:val="0"/>
        <w:jc w:val="both"/>
      </w:pPr>
      <w:r w:rsidRPr="007674CA">
        <w:rPr>
          <w:rStyle w:val="a5"/>
          <w:sz w:val="20"/>
          <w:szCs w:val="20"/>
        </w:rPr>
        <w:footnoteRef/>
      </w:r>
      <w:r w:rsidRPr="007674CA">
        <w:rPr>
          <w:sz w:val="20"/>
          <w:szCs w:val="20"/>
        </w:rPr>
        <w:t xml:space="preserve"> См.: Шарафутдинов Р.Ш. Указ. соч. </w:t>
      </w:r>
    </w:p>
  </w:footnote>
  <w:footnote w:id="5">
    <w:p w:rsidR="00586374" w:rsidRDefault="00B73AC4" w:rsidP="003B3779">
      <w:pPr>
        <w:widowControl w:val="0"/>
        <w:autoSpaceDE w:val="0"/>
        <w:autoSpaceDN w:val="0"/>
        <w:adjustRightInd w:val="0"/>
        <w:jc w:val="both"/>
      </w:pPr>
      <w:r w:rsidRPr="007674CA">
        <w:rPr>
          <w:rStyle w:val="a5"/>
          <w:sz w:val="20"/>
          <w:szCs w:val="20"/>
        </w:rPr>
        <w:footnoteRef/>
      </w:r>
      <w:r w:rsidRPr="007674CA">
        <w:rPr>
          <w:sz w:val="20"/>
          <w:szCs w:val="20"/>
        </w:rPr>
        <w:t xml:space="preserve"> 100 писем Шамиля.-С.30. </w:t>
      </w:r>
    </w:p>
  </w:footnote>
  <w:footnote w:id="6">
    <w:p w:rsidR="00586374" w:rsidRDefault="00B73AC4" w:rsidP="003B3779">
      <w:pPr>
        <w:widowControl w:val="0"/>
        <w:autoSpaceDE w:val="0"/>
        <w:autoSpaceDN w:val="0"/>
        <w:adjustRightInd w:val="0"/>
        <w:jc w:val="both"/>
      </w:pPr>
      <w:r w:rsidRPr="007674CA">
        <w:rPr>
          <w:rStyle w:val="a5"/>
          <w:sz w:val="20"/>
          <w:szCs w:val="20"/>
        </w:rPr>
        <w:footnoteRef/>
      </w:r>
      <w:r w:rsidRPr="007674CA">
        <w:rPr>
          <w:sz w:val="20"/>
          <w:szCs w:val="20"/>
        </w:rPr>
        <w:t xml:space="preserve"> ССКГ.-Вып.Ш.-Тифлисъ, 1870.- С.9. </w:t>
      </w:r>
    </w:p>
  </w:footnote>
  <w:footnote w:id="7">
    <w:p w:rsidR="00586374" w:rsidRDefault="00B73AC4" w:rsidP="003B3779">
      <w:pPr>
        <w:widowControl w:val="0"/>
        <w:autoSpaceDE w:val="0"/>
        <w:autoSpaceDN w:val="0"/>
        <w:adjustRightInd w:val="0"/>
        <w:jc w:val="both"/>
      </w:pPr>
      <w:r w:rsidRPr="007674CA">
        <w:rPr>
          <w:rStyle w:val="a5"/>
          <w:sz w:val="20"/>
          <w:szCs w:val="20"/>
        </w:rPr>
        <w:footnoteRef/>
      </w:r>
      <w:r w:rsidRPr="007674CA">
        <w:rPr>
          <w:sz w:val="20"/>
          <w:szCs w:val="20"/>
        </w:rPr>
        <w:t xml:space="preserve"> Ибрагимбейли Х.-М.О. Указ. работа. - С. 178.</w:t>
      </w:r>
    </w:p>
  </w:footnote>
  <w:footnote w:id="8">
    <w:p w:rsidR="00586374" w:rsidRDefault="00B73AC4" w:rsidP="003B3779">
      <w:pPr>
        <w:pStyle w:val="a3"/>
      </w:pPr>
      <w:r w:rsidRPr="007674CA">
        <w:rPr>
          <w:rStyle w:val="a5"/>
        </w:rPr>
        <w:footnoteRef/>
      </w:r>
      <w:r w:rsidRPr="007674CA">
        <w:t xml:space="preserve"> Покровский Н.И. Указ. работа. - С.49.</w:t>
      </w:r>
    </w:p>
  </w:footnote>
  <w:footnote w:id="9">
    <w:p w:rsidR="00586374" w:rsidRDefault="00B73AC4" w:rsidP="003B3779">
      <w:pPr>
        <w:pStyle w:val="a3"/>
      </w:pPr>
      <w:r w:rsidRPr="007674CA">
        <w:rPr>
          <w:rStyle w:val="a5"/>
        </w:rPr>
        <w:footnoteRef/>
      </w:r>
      <w:r w:rsidRPr="007674CA">
        <w:t xml:space="preserve"> См.: ССКГ.-Вып.Ш.-Тифлисъ, 1870.- С. 11-12.</w:t>
      </w:r>
    </w:p>
  </w:footnote>
  <w:footnote w:id="10">
    <w:p w:rsidR="00586374" w:rsidRDefault="00B73AC4" w:rsidP="003B3779">
      <w:pPr>
        <w:pStyle w:val="a3"/>
      </w:pPr>
      <w:r w:rsidRPr="007674CA">
        <w:rPr>
          <w:rStyle w:val="a5"/>
        </w:rPr>
        <w:footnoteRef/>
      </w:r>
      <w:r w:rsidRPr="007674CA">
        <w:t xml:space="preserve"> Магомедов Р.М. Указ. работа.-С.101.</w:t>
      </w:r>
    </w:p>
  </w:footnote>
  <w:footnote w:id="11">
    <w:p w:rsidR="00586374" w:rsidRDefault="00B73AC4" w:rsidP="003B3779">
      <w:pPr>
        <w:pStyle w:val="a3"/>
      </w:pPr>
      <w:r w:rsidRPr="007674CA">
        <w:rPr>
          <w:rStyle w:val="a5"/>
        </w:rPr>
        <w:footnoteRef/>
      </w:r>
      <w:r w:rsidRPr="007674CA">
        <w:t xml:space="preserve"> Книга воспоминаний.-С. 112.</w:t>
      </w:r>
    </w:p>
  </w:footnote>
  <w:footnote w:id="12">
    <w:p w:rsidR="00586374" w:rsidRDefault="00B73AC4" w:rsidP="00C777C7">
      <w:pPr>
        <w:widowControl w:val="0"/>
        <w:autoSpaceDE w:val="0"/>
        <w:autoSpaceDN w:val="0"/>
        <w:adjustRightInd w:val="0"/>
        <w:jc w:val="both"/>
      </w:pPr>
      <w:r w:rsidRPr="007674CA">
        <w:rPr>
          <w:rStyle w:val="a5"/>
          <w:sz w:val="20"/>
          <w:szCs w:val="20"/>
        </w:rPr>
        <w:footnoteRef/>
      </w:r>
      <w:r w:rsidRPr="007674CA">
        <w:rPr>
          <w:sz w:val="20"/>
          <w:szCs w:val="20"/>
        </w:rPr>
        <w:t xml:space="preserve"> См.: Юров А. 1843 год на Кавказе // КС.-Т.У1.-С.43. </w:t>
      </w:r>
    </w:p>
  </w:footnote>
  <w:footnote w:id="13">
    <w:p w:rsidR="00586374" w:rsidRDefault="00B73AC4" w:rsidP="00C777C7">
      <w:pPr>
        <w:widowControl w:val="0"/>
        <w:autoSpaceDE w:val="0"/>
        <w:autoSpaceDN w:val="0"/>
        <w:adjustRightInd w:val="0"/>
        <w:jc w:val="both"/>
      </w:pPr>
      <w:r w:rsidRPr="007674CA">
        <w:rPr>
          <w:rStyle w:val="a5"/>
          <w:sz w:val="20"/>
          <w:szCs w:val="20"/>
        </w:rPr>
        <w:footnoteRef/>
      </w:r>
      <w:r w:rsidRPr="007674CA">
        <w:rPr>
          <w:sz w:val="20"/>
          <w:szCs w:val="20"/>
        </w:rPr>
        <w:t xml:space="preserve"> См.:АКАК-Т.ХП.-С.1398, 1399.</w:t>
      </w:r>
    </w:p>
  </w:footnote>
  <w:footnote w:id="14">
    <w:p w:rsidR="00586374" w:rsidRDefault="00B73AC4" w:rsidP="00C777C7">
      <w:pPr>
        <w:widowControl w:val="0"/>
        <w:autoSpaceDE w:val="0"/>
        <w:autoSpaceDN w:val="0"/>
        <w:adjustRightInd w:val="0"/>
        <w:jc w:val="both"/>
      </w:pPr>
      <w:r w:rsidRPr="007674CA">
        <w:rPr>
          <w:rStyle w:val="a5"/>
          <w:sz w:val="20"/>
          <w:szCs w:val="20"/>
        </w:rPr>
        <w:footnoteRef/>
      </w:r>
      <w:r w:rsidRPr="007674CA">
        <w:rPr>
          <w:sz w:val="20"/>
          <w:szCs w:val="20"/>
        </w:rPr>
        <w:t xml:space="preserve"> ЦГАРД.-Ф.133.-Оп.2.-Ед. хр.2.-Л.21; Романовский Д.А. Кавказ и Кавказская война.-СПб., 1860 -С 345-346</w:t>
      </w:r>
    </w:p>
  </w:footnote>
  <w:footnote w:id="15">
    <w:p w:rsidR="00586374" w:rsidRDefault="00B73AC4" w:rsidP="00C777C7">
      <w:pPr>
        <w:widowControl w:val="0"/>
        <w:autoSpaceDE w:val="0"/>
        <w:autoSpaceDN w:val="0"/>
        <w:adjustRightInd w:val="0"/>
        <w:jc w:val="both"/>
      </w:pPr>
      <w:r w:rsidRPr="007674CA">
        <w:rPr>
          <w:rStyle w:val="a5"/>
          <w:sz w:val="20"/>
          <w:szCs w:val="20"/>
        </w:rPr>
        <w:footnoteRef/>
      </w:r>
      <w:r w:rsidRPr="007674CA">
        <w:rPr>
          <w:sz w:val="20"/>
          <w:szCs w:val="20"/>
        </w:rPr>
        <w:t xml:space="preserve"> СКГ.-Вып.Ш.-Тифлисъ, 1870.-С.9.</w:t>
      </w:r>
    </w:p>
  </w:footnote>
  <w:footnote w:id="16">
    <w:p w:rsidR="00586374" w:rsidRDefault="00B73AC4" w:rsidP="003B3779">
      <w:pPr>
        <w:pStyle w:val="a3"/>
      </w:pPr>
      <w:r>
        <w:rPr>
          <w:rStyle w:val="a5"/>
        </w:rPr>
        <w:footnoteRef/>
      </w:r>
      <w:r>
        <w:t xml:space="preserve"> </w:t>
      </w:r>
      <w:r w:rsidRPr="00442B86">
        <w:t>См.: ВС.-Т.Х1У.-1860; См.: 100 писем Шамиля.-С.212.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C4" w:rsidRDefault="00B73AC4" w:rsidP="00E21A5D">
    <w:pPr>
      <w:pStyle w:val="a9"/>
      <w:framePr w:wrap="around" w:vAnchor="text" w:hAnchor="margin" w:xAlign="right" w:y="1"/>
      <w:rPr>
        <w:rStyle w:val="a8"/>
      </w:rPr>
    </w:pPr>
  </w:p>
  <w:p w:rsidR="00B73AC4" w:rsidRDefault="00B73AC4" w:rsidP="001D04B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C1FEF"/>
    <w:multiLevelType w:val="hybridMultilevel"/>
    <w:tmpl w:val="818EB21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CE07158"/>
    <w:multiLevelType w:val="hybridMultilevel"/>
    <w:tmpl w:val="0074C4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779"/>
    <w:rsid w:val="00025A2C"/>
    <w:rsid w:val="00057EC1"/>
    <w:rsid w:val="00142C6B"/>
    <w:rsid w:val="00154ABC"/>
    <w:rsid w:val="001D04B7"/>
    <w:rsid w:val="002C53A4"/>
    <w:rsid w:val="00392160"/>
    <w:rsid w:val="003B0B3E"/>
    <w:rsid w:val="003B3779"/>
    <w:rsid w:val="004060F4"/>
    <w:rsid w:val="00442B86"/>
    <w:rsid w:val="005711BB"/>
    <w:rsid w:val="00586374"/>
    <w:rsid w:val="007674CA"/>
    <w:rsid w:val="00827810"/>
    <w:rsid w:val="008D3470"/>
    <w:rsid w:val="008F611F"/>
    <w:rsid w:val="0092000B"/>
    <w:rsid w:val="00926AB2"/>
    <w:rsid w:val="009413A8"/>
    <w:rsid w:val="00A3696A"/>
    <w:rsid w:val="00AB386F"/>
    <w:rsid w:val="00B73AC4"/>
    <w:rsid w:val="00BA5D80"/>
    <w:rsid w:val="00C777C7"/>
    <w:rsid w:val="00C937EC"/>
    <w:rsid w:val="00CD109E"/>
    <w:rsid w:val="00E00FBD"/>
    <w:rsid w:val="00E03257"/>
    <w:rsid w:val="00E21A5D"/>
    <w:rsid w:val="00E86A5F"/>
    <w:rsid w:val="00F41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DAB92C-81A5-4878-8181-182CFFF5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B3779"/>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B3779"/>
    <w:rPr>
      <w:rFonts w:cs="Times New Roman"/>
      <w:vertAlign w:val="superscript"/>
    </w:rPr>
  </w:style>
  <w:style w:type="paragraph" w:styleId="a6">
    <w:name w:val="footer"/>
    <w:basedOn w:val="a"/>
    <w:link w:val="a7"/>
    <w:uiPriority w:val="99"/>
    <w:rsid w:val="003B377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B3779"/>
    <w:rPr>
      <w:rFonts w:cs="Times New Roman"/>
    </w:rPr>
  </w:style>
  <w:style w:type="paragraph" w:styleId="a9">
    <w:name w:val="header"/>
    <w:basedOn w:val="a"/>
    <w:link w:val="aa"/>
    <w:uiPriority w:val="99"/>
    <w:rsid w:val="001D04B7"/>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3225</Words>
  <Characters>18388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Zver</dc:creator>
  <cp:keywords/>
  <dc:description/>
  <cp:lastModifiedBy>admin</cp:lastModifiedBy>
  <cp:revision>2</cp:revision>
  <dcterms:created xsi:type="dcterms:W3CDTF">2014-03-07T04:33:00Z</dcterms:created>
  <dcterms:modified xsi:type="dcterms:W3CDTF">2014-03-07T04:33:00Z</dcterms:modified>
</cp:coreProperties>
</file>