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EF1" w:rsidRDefault="00EB1EF1" w:rsidP="00EE5614">
      <w:pPr>
        <w:spacing w:line="360" w:lineRule="auto"/>
        <w:jc w:val="center"/>
        <w:rPr>
          <w:b/>
          <w:szCs w:val="28"/>
          <w:lang w:val="en-US"/>
        </w:rPr>
      </w:pPr>
    </w:p>
    <w:p w:rsidR="00EB1EF1" w:rsidRDefault="00EB1EF1" w:rsidP="00EE5614">
      <w:pPr>
        <w:spacing w:line="360" w:lineRule="auto"/>
        <w:jc w:val="center"/>
        <w:rPr>
          <w:b/>
          <w:szCs w:val="28"/>
          <w:lang w:val="en-US"/>
        </w:rPr>
      </w:pPr>
    </w:p>
    <w:p w:rsidR="00EB1EF1" w:rsidRDefault="00EB1EF1" w:rsidP="00EE5614">
      <w:pPr>
        <w:spacing w:line="360" w:lineRule="auto"/>
        <w:jc w:val="center"/>
        <w:rPr>
          <w:b/>
          <w:szCs w:val="28"/>
          <w:lang w:val="en-US"/>
        </w:rPr>
      </w:pPr>
    </w:p>
    <w:p w:rsidR="00EB1EF1" w:rsidRDefault="00EB1EF1" w:rsidP="00EE5614">
      <w:pPr>
        <w:spacing w:line="360" w:lineRule="auto"/>
        <w:jc w:val="center"/>
        <w:rPr>
          <w:b/>
          <w:szCs w:val="28"/>
          <w:lang w:val="en-US"/>
        </w:rPr>
      </w:pPr>
    </w:p>
    <w:p w:rsidR="00EB1EF1" w:rsidRDefault="00EB1EF1" w:rsidP="00EE5614">
      <w:pPr>
        <w:spacing w:line="360" w:lineRule="auto"/>
        <w:jc w:val="center"/>
        <w:rPr>
          <w:b/>
          <w:szCs w:val="28"/>
          <w:lang w:val="en-US"/>
        </w:rPr>
      </w:pPr>
    </w:p>
    <w:p w:rsidR="00EB1EF1" w:rsidRDefault="00EB1EF1" w:rsidP="00EE5614">
      <w:pPr>
        <w:spacing w:line="360" w:lineRule="auto"/>
        <w:jc w:val="center"/>
        <w:rPr>
          <w:b/>
          <w:szCs w:val="28"/>
          <w:lang w:val="en-US"/>
        </w:rPr>
      </w:pPr>
    </w:p>
    <w:p w:rsidR="00EB1EF1" w:rsidRDefault="00EB1EF1" w:rsidP="00EE5614">
      <w:pPr>
        <w:spacing w:line="360" w:lineRule="auto"/>
        <w:jc w:val="center"/>
        <w:rPr>
          <w:b/>
          <w:szCs w:val="28"/>
          <w:lang w:val="en-US"/>
        </w:rPr>
      </w:pPr>
    </w:p>
    <w:p w:rsidR="00EB1EF1" w:rsidRDefault="00EB1EF1" w:rsidP="00EE5614">
      <w:pPr>
        <w:spacing w:line="360" w:lineRule="auto"/>
        <w:jc w:val="center"/>
        <w:rPr>
          <w:b/>
          <w:szCs w:val="28"/>
          <w:lang w:val="en-US"/>
        </w:rPr>
      </w:pPr>
    </w:p>
    <w:p w:rsidR="00EE5614" w:rsidRPr="00EB1EF1" w:rsidRDefault="00EE5614" w:rsidP="00EE5614">
      <w:pPr>
        <w:spacing w:line="360" w:lineRule="auto"/>
        <w:jc w:val="center"/>
        <w:rPr>
          <w:b/>
          <w:szCs w:val="28"/>
        </w:rPr>
      </w:pPr>
      <w:r w:rsidRPr="00EB1EF1">
        <w:rPr>
          <w:b/>
          <w:szCs w:val="28"/>
        </w:rPr>
        <w:t>РЕФЕРАТ</w:t>
      </w:r>
    </w:p>
    <w:p w:rsidR="00EE5614" w:rsidRPr="00EB1EF1" w:rsidRDefault="00EE5614" w:rsidP="00EE5614">
      <w:pPr>
        <w:spacing w:line="360" w:lineRule="auto"/>
        <w:jc w:val="center"/>
        <w:rPr>
          <w:b/>
          <w:szCs w:val="28"/>
        </w:rPr>
      </w:pPr>
      <w:r w:rsidRPr="00EB1EF1">
        <w:rPr>
          <w:b/>
          <w:szCs w:val="28"/>
        </w:rPr>
        <w:t>по курсу «Военная история»</w:t>
      </w:r>
    </w:p>
    <w:p w:rsidR="00EE5614" w:rsidRPr="00EB1EF1" w:rsidRDefault="00EE5614" w:rsidP="007113F5">
      <w:pPr>
        <w:spacing w:line="360" w:lineRule="auto"/>
        <w:jc w:val="center"/>
        <w:rPr>
          <w:b/>
          <w:szCs w:val="28"/>
        </w:rPr>
      </w:pPr>
      <w:r w:rsidRPr="00EB1EF1">
        <w:rPr>
          <w:b/>
          <w:szCs w:val="28"/>
        </w:rPr>
        <w:t>по теме: «</w:t>
      </w:r>
      <w:r w:rsidR="00B01BC7" w:rsidRPr="00EB1EF1">
        <w:rPr>
          <w:b/>
          <w:szCs w:val="28"/>
        </w:rPr>
        <w:t>Разви</w:t>
      </w:r>
      <w:r w:rsidR="00836EDC" w:rsidRPr="00EB1EF1">
        <w:rPr>
          <w:b/>
          <w:szCs w:val="28"/>
        </w:rPr>
        <w:t xml:space="preserve">тие русского военного искусства </w:t>
      </w:r>
      <w:r w:rsidR="00B01BC7" w:rsidRPr="00EB1EF1">
        <w:rPr>
          <w:b/>
          <w:szCs w:val="28"/>
        </w:rPr>
        <w:t>Александром Невским и Дмитрием Донским</w:t>
      </w:r>
      <w:r w:rsidRPr="00EB1EF1">
        <w:rPr>
          <w:b/>
          <w:szCs w:val="28"/>
        </w:rPr>
        <w:t>»</w:t>
      </w:r>
    </w:p>
    <w:p w:rsidR="00B01BC7" w:rsidRPr="00EB1EF1" w:rsidRDefault="00EB1EF1" w:rsidP="00EB1EF1">
      <w:pPr>
        <w:pStyle w:val="3"/>
        <w:tabs>
          <w:tab w:val="right" w:leader="dot" w:pos="9350"/>
        </w:tabs>
        <w:spacing w:line="360" w:lineRule="auto"/>
        <w:ind w:firstLine="709"/>
        <w:rPr>
          <w:szCs w:val="28"/>
          <w:lang w:val="en-US"/>
        </w:rPr>
      </w:pPr>
      <w:bookmarkStart w:id="0" w:name="_Toc45344675"/>
      <w:r w:rsidRPr="00EB1EF1">
        <w:rPr>
          <w:szCs w:val="28"/>
        </w:rPr>
        <w:br w:type="page"/>
      </w:r>
      <w:bookmarkEnd w:id="0"/>
      <w:r w:rsidR="00B01BC7" w:rsidRPr="00EB1EF1">
        <w:rPr>
          <w:szCs w:val="28"/>
        </w:rPr>
        <w:t xml:space="preserve">1. </w:t>
      </w:r>
      <w:r>
        <w:rPr>
          <w:szCs w:val="28"/>
        </w:rPr>
        <w:t>Невская битва 15 июля 1240 г</w:t>
      </w:r>
    </w:p>
    <w:p w:rsidR="00B01BC7" w:rsidRPr="00EB1EF1" w:rsidRDefault="00B01BC7" w:rsidP="00EE5614">
      <w:pPr>
        <w:tabs>
          <w:tab w:val="right" w:leader="dot" w:pos="9350"/>
        </w:tabs>
        <w:snapToGrid/>
        <w:spacing w:line="360" w:lineRule="auto"/>
        <w:ind w:firstLine="709"/>
        <w:jc w:val="both"/>
        <w:rPr>
          <w:szCs w:val="28"/>
        </w:rPr>
      </w:pPr>
    </w:p>
    <w:p w:rsidR="00E0567F" w:rsidRPr="00EB1EF1" w:rsidRDefault="00E0567F" w:rsidP="00EE5614">
      <w:pPr>
        <w:tabs>
          <w:tab w:val="right" w:leader="dot" w:pos="9350"/>
        </w:tabs>
        <w:snapToGrid/>
        <w:spacing w:line="360" w:lineRule="auto"/>
        <w:ind w:firstLine="709"/>
        <w:jc w:val="both"/>
        <w:rPr>
          <w:szCs w:val="28"/>
        </w:rPr>
      </w:pPr>
      <w:r w:rsidRPr="00EB1EF1">
        <w:rPr>
          <w:szCs w:val="28"/>
        </w:rPr>
        <w:t>Борьбу против немецких и шведских феодалов возглавил князь Александр Ярославович (1220—1263 гг.) — великий русский полководец и выдающийся политический деятель. Он родился в Переяславле-Залесском, где его отец, Ярослав Всеволодович был князем. Детские и отроческие годы провел в Пёреяславле и Новгороде, куда Ярослав четыре раза приглашался на княжение. В 1236 г. на княжение в Новгороде был посажен 16-летний Александр. Свое правление молодой князь начал с упрочения границ Новгородской земли. Предвидя опасность вооруженного нападения с северо-запада, князь Александр в 1239 г. создал линию укреплений по реке Шелонь. На побережье Финского залива и реке Неве была усилена сторожевая служба («морская стража»), которую несли воины из финского племени ижора во главе со старейшиной Пелгусием (Пелконен).</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В июле 1240 г. ижоряне первыми известили Новгород о появлении в водах Финского залива 5-тысячного войска шведов на 100 шнеках. Возглавлял интервентов ярл Биргер, крупнейший феодал из рода Фолькунгов, зять короля Эрика XI, фактический правитель Швеции. Корабли противника вошли в Неву.</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Сложившаяся обстановка требовала от Александра Ярославича решительных действий. В короткое время им был сформирован отряд из 300 княжеских дружинников, 500 отборных новгородских конников и стольких же пеших ополченцев. Все они быстрым ходом направились в сторону Ладоги. Конные воины следовали по берегу Волхова, а пешие ополченцы — по реке на речных судах. В Ладоге к отряду присоединилось 150 конных воинов-ладожан. Дружина ижорян (около 50 человек) продолжала вести наблюдение за шведами. Хорошо поставленная разведка позволяла русскому войску действовать инициативно и уверенно.</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По поступившим сведениям, шведы готовились разбить лагерь на левом берегу Невы, чуть выше впадения в нее реки Ижора. Дальнейшему продвижению шведской флотилии мешали пороги, находившиеся выше устья реки Тосна. В этом месте известковые кряжи (рифы) делили Неву на два рукава и затрудняли судоходство. Скорость течения воды в извилистых протоках достигала 15—20 км/ч. Пороги преодолевались при попутном ветре и на веслах. В летний период направление ветра часто было встречное — от Ладожского озера. Это обстоятельство вынудило шведов пришвартоваться к берегу, стать лагерем и ждать благоприятного момента.</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Александр без промедления выступил с конницей из Ладоги и, преодолев свыше 120 км пути, прибыл в район невских порогов, где соединился с пешей ратью, следовавшей по Неве на речных судах. В случае движения шведов она должна была остановить их на порогах. Отсюда проводники-ижоряне, обеспечивая скрытность передвижения, повели русское войско к лагерю шведов.</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14 июля 1240 г. в 7 км от врага новгородцы сделали привал, чтобы с учетом местности и расположения противника разработать план дальнейших действий. Лагерь шведов на берегу Невы был защищен рекой Ижора и речушкой Большая Ижорка, впадающей в нее. Суда стояли в два ряда «борт к борту и штевень к штевню». С них были переброшены мостики на берег, где расположилась часть шведского войска. В центре лагеря поставили шатер Биргера. Противник не ожидал нападения.</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Александр Ярославич принял смелое и неожиданное решение — атаковать лагерь противника конницей, а пешей дружиной действовать против стоянки шведских шнеков, ввиду того что широкий плес Невы исключал незаметный подход новгородской рати на судах. 15 июля около 11 часов русское войско, укрываясь в лесных зарослях, незаметно подошло к шведскому лагерю и внезапно атаковало его. Конная дружина князя, возглавляемая самим Александром Ярославичем, нанесла мощный удар по его центру. Другая часть русского войска — конный отряд новгородцев и ладожан — устремилась на правый фланг противника. На левый фланг вдоль Невы смело и решительно наступала пешая рать под началом новгородца Миши. В ее задачу входило отрезать шведам путь к отступлению, а также лишить их поддержки войск, находившихся на судах.</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В битве на Неве русские воины проявили чудеса храбрости и героизма, а сам князь Александр сражался в первых рядах своей дружины. Прорвавшись в центр лагеря, он ранил копьем в лицо самого предводителя шведов Биргера. Рядом с князем сражался новгородец Збыслав Якунович, который наносил по шведам неотразимые удары боевым топором. Заслужил похвалу князя Александра его ловчий Яков Полочанин (родом из Полоцка), умело орудовавший мечом. Русский воин Ратмир, будучи окруженным, продолжал сражаться с врагом до последнего вздоха. Молодой дружинник Савва сумел подрубить опорный столб златоверхого шатра Биргера. Шатер рухнул. Один из воинов, Гаврила Олексич, бросился в погоню за шведами, сопровождавшими на корабль раненого Биргера. Храбрый новгородец на коне въехал по мосткам на шнек. Шведы с трудом отстояли своего предводителя, столкнув Олексича в Неву. Однако, выбравшись из воды, он снова вступил в бой.</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Под натиском русского войска противник отступил к стоянке кораблей. В его рядах началась паника, еще больше усилившаяся, после того как пешая рать новгородцев под руководством Миши, разрушая мостки и сходни, потопили три шведских корабля.</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Сражение закончилось полной победой русских дружин во главе с князем Александром. Остатки разгромленного шведского войска бежали на корабли и спешно отходили от берега. А те, что пытались укрыться за рекой Ижора, были разбиты воинами-ижорянами. Русское войско потеряло в битве на Неве всего 20 человек.</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 xml:space="preserve">Русские разбили шведов меньшими силами. Тщательная разведка, быстрый сбор и сосредоточение сил, внезапность нападения и доблесть новгородцев под начальством Александра Ярославича обеспечили победу над шведскими захватчиками. </w:t>
      </w:r>
    </w:p>
    <w:p w:rsidR="00B01BC7" w:rsidRPr="00EB1EF1" w:rsidRDefault="00EB1EF1" w:rsidP="00EB1EF1">
      <w:pPr>
        <w:tabs>
          <w:tab w:val="right" w:leader="dot" w:pos="9350"/>
        </w:tabs>
        <w:snapToGrid/>
        <w:spacing w:line="360" w:lineRule="auto"/>
        <w:ind w:firstLine="709"/>
        <w:jc w:val="center"/>
        <w:rPr>
          <w:b/>
          <w:szCs w:val="28"/>
          <w:lang w:val="en-US"/>
        </w:rPr>
      </w:pPr>
      <w:r>
        <w:rPr>
          <w:b/>
          <w:szCs w:val="28"/>
        </w:rPr>
        <w:br w:type="page"/>
      </w:r>
      <w:r w:rsidR="00B01BC7" w:rsidRPr="00EB1EF1">
        <w:rPr>
          <w:b/>
          <w:szCs w:val="28"/>
        </w:rPr>
        <w:t xml:space="preserve">2. </w:t>
      </w:r>
      <w:r>
        <w:rPr>
          <w:b/>
          <w:szCs w:val="28"/>
        </w:rPr>
        <w:t>Ледовое побоище 5 апреля 1242 г</w:t>
      </w:r>
    </w:p>
    <w:p w:rsidR="00B01BC7" w:rsidRPr="00EB1EF1" w:rsidRDefault="00B01BC7" w:rsidP="00EE5614">
      <w:pPr>
        <w:tabs>
          <w:tab w:val="right" w:leader="dot" w:pos="9350"/>
        </w:tabs>
        <w:snapToGrid/>
        <w:spacing w:line="360" w:lineRule="auto"/>
        <w:ind w:firstLine="709"/>
        <w:jc w:val="both"/>
        <w:rPr>
          <w:b/>
          <w:szCs w:val="28"/>
        </w:rPr>
      </w:pPr>
    </w:p>
    <w:p w:rsidR="00E0567F" w:rsidRPr="00EB1EF1" w:rsidRDefault="00E0567F" w:rsidP="00EE5614">
      <w:pPr>
        <w:tabs>
          <w:tab w:val="right" w:leader="dot" w:pos="9350"/>
        </w:tabs>
        <w:snapToGrid/>
        <w:spacing w:line="360" w:lineRule="auto"/>
        <w:ind w:firstLine="709"/>
        <w:jc w:val="both"/>
        <w:rPr>
          <w:szCs w:val="28"/>
        </w:rPr>
      </w:pPr>
      <w:r w:rsidRPr="00EB1EF1">
        <w:rPr>
          <w:szCs w:val="28"/>
        </w:rPr>
        <w:t>В конце августа — начале сентября 1240 г. против Руси выступили немецкие рыцари, собранные из всех крепостей Ливонии. В 1241 г. Александр Невский возвратился в Новгород, собрал войско из новгородцев, ладожан и жителей других мест. Совершив марш к Копорью, дружина князя штурмом овладела этой сильной крепостью. Были освобождены торговые пути и устранена опасность совместных действий немцев со шведами. Взятием Копорья Александр Невский обезопасил северо-западные границы Новгородской земли, обеспечил тыл и фланг русского войска для дальнейшей борьбы с главными силами крестоносцев. Началась подготовка к решению основной задачи — освобождению Пскова и разгрому войска Ливонского ордена. По призыву Александра Невского на помощь новгородцам пришла владимиро-суздальская дружина под командованием князя Андрея — брата Александра. Соединенное новгородско-владимирское войско зимой 1241—1242 гг. совершило форсированный марш и, отрезав все дороги из Ливонии на Псков, штурмом овладело городом.</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Руководство Ливонского ордена, встревоженное вестями о победах русского войска, начало усиленно готовиться к решительному столкновению с Русью. Магистры ордена, епископы Дерптский, Рижский и Эзельский, объединили свои силы для борьбы с Новгородом. Они привлекли рыцарей ордена и вассалов, рыцарей епископств и отряды епископов, вспомогательные отряды порабощенных народов (эстов, ливов и др.). Присоединились к ним и датские рыцари. В целом Ливонский орден смог выставить большое по тому времени войско — до 20 тыс. человек. Его ядро составляли тяжеловооруженные всадники — рыцари. Ливонское войско обычно применяло для атаки построение в линию («частокол») или усеченный «клин», названный русскими летописцами «свиньей». В первом случае рыцари строились в один разомкнутый строй с интервалами 5—10 м, что позволяло им маневрировать и свободно действовать длинными копьями. За передней линией подобным образом выстраивались последующие, в зависимости от численного состава. Это построение применялось на случай столкновения с конницей. Против пехоты рыцари выстраивались тупым «клином» — глубокой колонной. В первой шеренге на острие «клина» находилось 5 рыцарей. «Вторая шеренга состояла из 7, третья из 9, четвертая из 11 рыцарей. Затем следовал отряд кнехтов, построенных четырехугольником, а в последней шеренге стояло 14... патрициев... поддерживавших сплоченность отряда». В голове «клина», как правило, находились наиболее подготовленные в профессиональном отношении рыцари. Врубаясь в ряды противника, «клин» рыцарей раскалывал боевой порядок, стремясь прорвать его центр. Последующие шеренги, вступая в сражение, расширяли разрыв, охватывали разъединенные части войска противника. За рыцарями устремлялась пехота, задача которой состояла в том, чтобы добить расстроенные и потрепанные войска противника. Таким образом, Ливонский орден представлял собой серьезную боевую силу, но его пехота, набранная из горожан-колонистов, крестьян и ремесленников покоренных земель, не обладала высокими боевыми качествами.</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Обе стороны готовились к решающей схватке. Сборным пунктом русского войска, выступившего против крестоносцев, стал освобожденный Псков. Замысел Александра Невского сводился к тому, чтобы не ждать врага, а перенести военные действия в занятую им Эстонию и вынудить рыцарское войско выйти из крепостей, после чего навязать ему свой план действий. Войско князя двигалось вдоль побережья Псковского озера осмотрительно, имея впереди крупный сторожевой отряд конницы, высланный в направлении Дерпта (Тарту). Русские войска тем временем начали громить владения немецких феодалов. Епископ Дерптский, узнав об этом, запросил помощи и начал собирать войска. У селения Хаммаст (Моосте) русская «сторожа» столкнулась с основными силами крестоносцев и потерпела поражение, зато было выявлено направление их движения. Узнав о встречном движении ливонского войска, Александр Невский повел свои дружины в поисках местности для решительного сражения. Перейдя по льду Узмени (Теплое озеро) в районе нынешнего селения Мехикорма, русские войска значительно оторвались от главных сил противника.</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Александр Невский выбрал место для сражения на Чудском озере у Вороньего Камня и, отведя войско на восточный берег Чудского озера, перекрыл ведущие из Ливонии в новгородские земли пути, контролировавшиеся укрепленными пограничными заставами на Вороньем Камне и на побережье. Рать он расположил на мелководном, промерзшем до дна участке озера в 1,5—2 км юго-западнее Вороньего Камня. Ее боевой порядок примыкал к лесистому восточному берегу. Безопасность правого крыла обеспечивала покрытая хрупким льдом протока Сиговица. Перед центром и левым крылом находилась ледяная гладь, позволявшая хорошо видеть силы, построение и направление удара наступавших по открытому льду крестоносцев. Учитывая особенности тактики рыцарей, которые обычно вели фронтальную атаку, Александр Невский решил, используя опыт новгородцев, отказаться от равномерного распределения сил или создания мощного центра. Он расположил русское войско в следующем боевом порядке: в центре первой линии, перед «челом», находился растянутый по фронту передовой полк пехоты, передние ряды которого составляли лучники, на флангах стояли усиленные полки пехоты правой и левой руки, за ними — конница, разделенная на три части. Такое построение позволяло не только парировать прорыв центра боевого порядка, но и осуществить двусторонний охват с целью нанесения ударов по флангам и тылу противника, то есть окружить и полностью уничтожить последнего.</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5 апреля с восходом солнца на широком ледяном просторе Узмени показались крестоносцы. Увидев русское войско, они остановились, затем решили идти в атаку. Силы сторон к моменту сражения были примерно равными: по 15 тыс. человек. Как и предполагал Александр Невский, войска ордена выстроились «клином»: на острие и на флангах находились рыцари, а внутри — пехота.</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Закованные в латы крестоносцы на медленной рыси приближались к позициям русских. Обстреляв рыцарей, лучники отошли в боевые порядки на фланги. Ливонцы врезались в передовой полк, который «мужественно принял первый натиск», пробились через него, врубились в «чело». Русская пехота, поклявшаяся «положить главы свои», сражалась стойко. «Клин» немцев увяз в центре боевого порядка. Сильные фланги русской пехоты стиснули потерявший ударную силу «клин» крестоносцев, не дав ему возможности развернуться. Тогда русская конница совершила охват и неожиданно ударила по тылу вражеских пехотинцев. Под натиском русских полков рыцари, хотя и нарушили свое боевое построение, все же продолжали защищаться. Окружив противника, русские ратники приступили к его уничтожению. Лишь немногим удалось вырваться из кольца. Поражение врага было завершено преследованием бежавших. Рыхлый лед Сиговицы не выдерживал рыцарей и пехотинцев, и они тонули. Крестоносцы потеряли в сражении 500 воинов ордена, в том числе 50 рыцарей пленными. По тем временам такие потери считались огромными, «история дает очень мало примеров рыцарских сражений с подобными результатами».</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Сражение на льду Чудского озера — крупнейшее сражение средневековья. Победа русских войск приостановила продвижение крестоносцев на Восток. Была устранена огромная опасность, надвигавшаяся на северо-западные земли Руси.</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Борьба с немецко-шведской агрессией велась активно, наступательно, путем последовательного нанесения стремительных и быстрых ударов. В полководческой деятельности Александра Невского проявились такие важнейшие характерные признаки русского военного искусства как широта стратегических замыслов, решительность целей, высокий боевой дух войска, разгром противника по частям, решающая роль народного ополчения (пехоты) в сражениях. Выступление Александра Невского против шведских феодалов в 1240 г. было обеспечено хорошо налаженной разведкой, благодаря которой русское войско внезапным ударом разгромило противника на реке Неве. Действуя против немецких рыцарей, Александр Невский сначала обезопасил свои тылы и фланги, взяв Копорье, Изборск и Псков, затем избрал наиболее приемлемое направление для встречного движения, не тратил время и силы на осаду ливонских городов-крепостей, вынудив рыцарское войско принять сражение в невыгодных для него условиях на Чудском озере. Усилив фланги, он взял рыцарей в клещи, затем ударом конницы с тыла завершил их окружение и разгром. Ледовое побоище 1242 года явилось первым ярким примером разгрома рыцарей войском, состоявшим в большинстве своем из пехоты.</w:t>
      </w:r>
    </w:p>
    <w:p w:rsidR="00B01BC7" w:rsidRPr="00EB1EF1" w:rsidRDefault="00B01BC7" w:rsidP="00EE5614">
      <w:pPr>
        <w:tabs>
          <w:tab w:val="right" w:leader="dot" w:pos="9350"/>
        </w:tabs>
        <w:snapToGrid/>
        <w:spacing w:line="360" w:lineRule="auto"/>
        <w:ind w:firstLine="709"/>
        <w:jc w:val="both"/>
        <w:rPr>
          <w:b/>
          <w:szCs w:val="28"/>
        </w:rPr>
      </w:pPr>
    </w:p>
    <w:p w:rsidR="00B01BC7" w:rsidRPr="00EB1EF1" w:rsidRDefault="00B01BC7" w:rsidP="00B01BC7">
      <w:pPr>
        <w:tabs>
          <w:tab w:val="right" w:leader="dot" w:pos="9350"/>
        </w:tabs>
        <w:snapToGrid/>
        <w:spacing w:line="360" w:lineRule="auto"/>
        <w:jc w:val="center"/>
        <w:rPr>
          <w:szCs w:val="28"/>
          <w:lang w:val="en-US"/>
        </w:rPr>
      </w:pPr>
      <w:r w:rsidRPr="00EB1EF1">
        <w:rPr>
          <w:b/>
          <w:szCs w:val="28"/>
        </w:rPr>
        <w:t xml:space="preserve">3. </w:t>
      </w:r>
      <w:r w:rsidR="00E0567F" w:rsidRPr="00EB1EF1">
        <w:rPr>
          <w:b/>
          <w:szCs w:val="28"/>
        </w:rPr>
        <w:t>Куликовская битва 8 сентября 1380 г</w:t>
      </w:r>
    </w:p>
    <w:p w:rsidR="00B01BC7" w:rsidRPr="00EB1EF1" w:rsidRDefault="00B01BC7" w:rsidP="00EE5614">
      <w:pPr>
        <w:tabs>
          <w:tab w:val="right" w:leader="dot" w:pos="9350"/>
        </w:tabs>
        <w:snapToGrid/>
        <w:spacing w:line="360" w:lineRule="auto"/>
        <w:ind w:firstLine="709"/>
        <w:jc w:val="both"/>
        <w:rPr>
          <w:szCs w:val="28"/>
        </w:rPr>
      </w:pPr>
    </w:p>
    <w:p w:rsidR="00E0567F" w:rsidRPr="00EB1EF1" w:rsidRDefault="00E0567F" w:rsidP="00EE5614">
      <w:pPr>
        <w:tabs>
          <w:tab w:val="right" w:leader="dot" w:pos="9350"/>
        </w:tabs>
        <w:snapToGrid/>
        <w:spacing w:line="360" w:lineRule="auto"/>
        <w:ind w:firstLine="709"/>
        <w:jc w:val="both"/>
        <w:rPr>
          <w:szCs w:val="28"/>
        </w:rPr>
      </w:pPr>
      <w:r w:rsidRPr="00EB1EF1">
        <w:rPr>
          <w:szCs w:val="28"/>
        </w:rPr>
        <w:t>Усиление Московской Руси тревожило правителя Золотой Орды Мамая,  командовавшего от имени хана Абдаллаха войском золотоордынцев. Он стал готовиться к большому походу на Русь, который по его замыслу должен был явиться повторением Батыева нашествия. Мамаю удалось собрать многочисленное войско. Оно состояло из конницы и отряда наемной генуэзской пехоты. В союзе с Мамаем был великий князь литовский Ягайло, рассчитывавший в качестве вознаграждения за участие в походе закрепиться в русских землях бассейна верхней Оки. На сторону Золотой Орды склонился и рязанский князь Олег. Вместе с тем следует отметить, что он пошел на это с целью оградить свое княжество от вторжения полчищ Мамая, памятуя события сентября 1378 г., когда монголо-татары в отместку за поражение на Воже произвели набег на рязанские земли.</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Летом 1380 г. Мамай начал поход. Недалеко от места впадения реки Воронеж в Дон ордынцы разбили свои станы и, кочуя, ожидали вестей от Ягайло и Олега. Но князь Олег счел нужным известить Дмитрия Ивановича о приходе Мамая и сообщить предполагаемую дату встречи на Оке — 1 сентября.</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В грозный час опасности, нависшей над русской землей, князь Дмитрий проявил исключительную энергию в организации отпора Золотой Орде. Он сумел объединить народные силы для отражения нашествия. По его призыву в Москву стали собираться воинские отряды, ополчения крестьян и горожан. Вся Русь поднялась на борьбу с ненавистным врагом. Московский князь умело использовал моральный дух и силу народа. В ряды его войска пришло и новгородское ополчение, не посчитавшись с мнением своих феодалов, находившихся в натянутых отношениях с Москвой.</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С разведывательной целью в степь была выслана «крепкая сторожа» из конных отрядов. Она должна была следить за движением золотоордынских войск в сторону Москвы. По ордынцам князь Дмитрий и решил нанести главный удар. Он имел в виду разгромить полчища Мамая до подхода к ним войска Ягайло и не допустить вторжения врага вглубь русской земли. Этот стратегический план был блестяще реализован.</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В середине августа 1380 г. русское войско во главе с князем Дмитрием Ивановичем по трем дорогам выступило из Москвы в Коломну. После прихода ратей в Коломну под звуки боевых труб был проведен смотр. Собранное войско поражало своей многочисленностью. Сбор ратей в Коломне имел не только военное, но и политическое значение. Рязанский князь Олег окончательно избавился от колебаний и отказался от мысли присоединиться к войскам Мамая и Ягайло. Таким образом, была обеспечена безопасность тыла русских войск.</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20 августа русское войско отправилось из Коломны в поход: важно было как можно скорее преградить путь ордам Мамая. Войско двигалось левым берегом Оки, контролируя броды (у впадения рек Осетр и Каширка), по которым вторгались монголо-татары в пределы Московского княжества. Недалеко от устья реки Лопасня (у «Сенькина брода») к Дмитрию присоединились крупные отряды, шедшие из Москвы и Серпухова. Здесь от «сторожи» стало известно, что орда Мамая еще находилась в районе реки Красивая Мечь, а войско Ягайло двигалось к Одоеву.</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 xml:space="preserve">Весь поход русской рати к Оке был проведен в относительно короткий срок. Расстояние от Москвы до Коломны, около 100 км, войска прошли за 4 дня. К устью Лопасни они прибыли 26 августа — за неделю до 1 сентября, когда намечалась встреча противников. Войска двигались по полкам, строго соблюдая установленный порядок. Во время движения непрерывно действовало сторожевое охранение и пелась разведка. Авангард составлял Сторожевой полк под начальством Семена Мелика, состоявший из отборной конницы. Он имел задачу обезопасить главные силы от внезапного нападения врага и поддержать «крепкую сторожу» — разведывательные отряды, углубившиеся в степь. За Сторожевым полком несколькими колоннами следовали остальные полки: Передовой, Большой, Правой и Левой руки, Засадный. </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30 августа русские войска начали переправу через Оку у селения Прилуки, в 2,5 км ниже устья Лопасни. Окольничий Тимофей Вельяминов с отрядом осуществлял контроль за переправой, ожидая подход пешей рати. Русское войско в прежнем порядке двинулось по рязанской земле. 4 сентября в 30 км от реки Дон к русскому войску присоединились союзные полки Андрея и Дмитрия Ольгердовичей с псковичами и брянцами. Еще раз было уточнено местонахождение ордынского войска. Оно неспешно кочевало у Кузьминой гати в трех переходах от устья Непрядвы, ожидая прихода своих союзников через 3 дня к Дону.</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 xml:space="preserve">Движение русского войска от устья Лопасни на запад имело целью не дать возможности соединиться литовскому войску Ягайло с ордами Мамая, которые 3 недели бродили по степи в районе реки Меча не имея вестей. В свою очередь Ягайло, узнав о маршруте и численности русских войск, не торопился на соединение с монголо-татарами, топтался в районе Одоева. Русское командование, получив эти сведения, решительно направило войска к Дону, стремясь упредить соединение частей противников и нанести удар по монголо-татарской орде. 5 сентября конница русских вышла к устью Непрядвы (ныне Куркинский район Тульской области). Быстрота и скрытность похода русской рати вызвали удивление Мамая, который только 6 сентября узнал о ее приходе на Дон. </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 xml:space="preserve">6 сентября, чтобы выработать план дальнейших действий, князь Дмитрий Иванович созвал военный совет, на котором присутствовали князья и воеводы. Голоса участников совета разделились. Одни предлагали идти за Дон и на южном берегу реки сразиться с противником. Другие советовали оставаться на северном берегу Дона и ждать нападения врага. Окончательное решение зависело от великого князя. Дмитрий Иванович предпочел наступательный способ действий, который позволял удерживать инициативу, что имело важное значение не только в стратегии (бить противника по частям), но и в тактике (выбор места боя и неожиданность удара по войску врага). После совета вечером князь Дмитрий и воевода Дмитрий Михайлович Боброк-Волынский переехали за Дон и осмотрели местность. </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 xml:space="preserve">В ночь на 8 сентября 1380 г. началась переправа главных сил. Пешие войска и обозы переходили через Дон по наведенным мостам, конница — вброд. Переправа совершалась под прикрытием сильных сторожевых отрядов, т.к. Мамай уже знал местонахождение русских войск, хотя и неспешно, но двигался к устью реки Непрядва. По сообщению «сторожи» Семена Мелика и Петра Горского, имевшей 7 сентября схватку с разведкой монголо-татар, стало известно, что основные силы Мамая находятся на расстоянии одного перехода («одна ночь между нами») и к утру следующего дня их следует ожидать у Дона. По этой причине русские переходили на другой берег реки в полном вооружении — в доспехах. После переправы князь Дмитрий приказал уничтожить мосты через Дон, подчеркнув тем самым решительный характер предстоящего сражения. </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 xml:space="preserve">Местность, избранная князем Дмитрием для сражения, носила название Куликова поля. С трех сторон — запада, севера и востока — она была ограничена реками Дон и Непрядва и изрезана оврагами и мелкими речками. Правое крыло строящейся в боевой порядок русской рати прикрывали речки, впадающие в Непрядву (Верхний, Средний и Нижний Дубяки); левое — довольно мелководная речушка Смолка, впадающая в Дон, и высохшие русла ручейков (балки с пологими склонами). Но этот недостаток рельефа местности компенсировался — за Смолкой находился лес, в котором можно было поставить общий резерв, охраняющий броды через Дон и усиливающий боевой порядок крыла. По фронту русская позиция имела протяженность свыше 8 км. Однако местность, удобная для действий конницы противника, ограничивалась 4 км и находилась в центре позиции — около сходящихся верховьев Нижнего Дубяка и Смолки. Войско Мамая, имея преимущество в развертывании по фронту свыше 12 км, могло атаковать конницей русские боевые порядки только на этом ограниченном участке, что исключало маневр конными массами. </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 xml:space="preserve">Утром 8 сентября войско Руси под прикрытием Сторожевого полка приняло боевой порядок. На правом фланге, примыкавшем к обрывистым берегам Нижнего Дубяка, встал полк Правой руки. В центре расположились дружины Большого полка. На левом фланге, прикрывшись с востока рекой Смолка, построился полк Левой руки. Впереди Большого полка находился Передовой полк. За левым флангом Большого полка был скрытно расположен резервный отряд, которым командовал Дмитрий Ольгердович. За полком Левой руки в лесном массиве (Зеленая Дубрава) Дмитрий Иванович поставил отборный полк конницы из 10—16 тыс. чел. — Засадный полк, предводимый князем Владимиром Андреевичем Серпуховским и опытным воеводой Дмитрием Михайловичем Боброком-Волынским. Численность русского войска, построенного в боевой порядок, достигала 50—70 тыс. чел. </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Такое построение было избрано с учетом местности и способа борьбы, который применяли золотоордынцы. Их излюбленным приемом являлся охват конными отрядами одного или обоих флангов своего противника с последующим выходом в его тыл. Русское войско заняло позицию, надежно обеспеченную с флангов естественными препятствиями. По условиям местности противник мог атаковать русских лишь с фронта, что лишило его возможности использовать свое численное превосходство и применить обычный тактический прием.</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Войско Мамая, подошедшее утром 8 сентября и остановившееся в 7—8 км от русских, насчитывало свыше 90—100 тыс. чел. Оно состояло из авангарда (легкая конница), главных сил (в центре — пехота, а по флангам — кавалерия, развернутая в две линии) и резерва. Перед лагерем монголо-татар рассыпались легкие отряды разведки и охранения. Мамай не спешил вступать в сражение, все еще надеясь на подход Ягайло. В его стане начались даже приготовления к обеду. Но в 11 часов русский Сторожевой полк, в котором находился сам князь Дмитрий, нанес сильный удар, смяв разведку и заставив отступить ордынский сторожевой полк к основным силам монголо-татар. Монголы бросили котлы... и стали готовиться к бою. Мамай вынужден был начать сражение без литовского войска.</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Пока монголы строились в боевой порядок, Дмитрий Иванович вернулся в Большой полк, а затем и Сторожевой полк отошел к основным силам русского войска. Построившись, монголо-татарское войско двинулось на русскую рать.</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При сближении главных сил сторон произошел поединок русского воина инока Александра Пересвета с монгольским богатырем Челубеем (Темир-Мурзой). Как гласит народное предание, Пересвет выехал без защитного доспеха, с одним копьем. Челубей был при полном вооружении. Воины разогнали коней и ударили в копья. Мощный одновременный удар — Челубей рухнул замертво головой к ордынскому войску, что было плохой приметой. Пересвет несколько мгновений держался в седле и также пал на землю, но головой к противнику. Так народная легенда предопределила исход битвы за правое дело. После поединка разгорелась ожесточенная сеча. Первые удары приняли на себя Сторожевой и Передовой полки. Затем вступили в сражение Большой полк, полки Правой и Левой руки. Дмитрий Иванович, переодевшись в доспехи простого воина, лично принял участие в битве.</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 xml:space="preserve">В течение 3 часов войско Мамая безуспешно пыталось прорвать центр и правое крыло русской рати. Здесь натиск войск Золотой Орды был отбит. Тогда главные усилия враг сосредоточил против полка Левой руки. В ожесточенной схватке с превосходящим противником полк понес большие потери и стал отходить. В сражение был введен резервный отряд. Русские воины заступали на место павших, стремясь сдержать натиск врага, но только их гибель позволяла монгольской коннице продвигаться вперед. Воины Засадного полка, видя трудное положение своих ратных побратимов, рвались в бой. Владимир Андреевич Серпуховской, который командовал полком, решил вступить в сражение, но его советник, опытный Дмитрий Боброк, сказал: «Не время сейчас... еще потерпим...». Мамаева конница, тесня левое крыло и прорывая порядок русской рати, стала выходить в тыл Большого полка. Монголо-татары, подкрепленные свежими силами из резерва Мамая, минуя Зеленую Дубраву обрушились на воинов Большого полка. </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Наступил решающий момент битвы. Во фланг и тыл прорвавшейся золотоордынской конницы ринулся Засадный полк, о существовании которого Мамай не знал. Противник не сдержал удара, дрогнул и стал отходить. Используя наметившийся успех, перешли в наступление другие полки. Враг обратился в бегство. Дружины русских преследовали его на протяжении 30—40 км — до реки Красивая Меча, где были захвачены обоз и богатые трофеи.</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Войско Мамая было разгромлено полностью. Оно практически перестало существовать. Мамай с небольшим количеством воинов бежал с поля боя.</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Русская рать также понесла в сражении большие потери — около 20 тыс. человек убитыми и ранеными.</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Отряды Ягайло, не дойдя до Куликова поля 30—40 км и узнав о победе русских, скорым маршем вернулись в Литву. Победоносные русские войска возвратились в Москву. Народ прозвал князя Дмитрия — Донским.</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По своим масштабам Куликовская битва не имеет себе равных в средневековье. Видное место она занимает в истории военного искусства. Стратегия и тактика, примененные в Куликовской битве Дмитрием Донским, превосходили стратегию и тактику врага, отличались наступательным характером, активностью и целеустремленностью действий. Глубокая, хорошо организованная разведка позволила принимать верные решения и совершить образцовый марш-маневр к Дону. Дмитрий Донской сумел правильно оценить и использовать условия местности. Он учел тактику противника, раскрыл его замысел. Исходя из условий местности и применяемых Мамаем тактических приемов, Дмитрий Иванович рационально расположил на Куликовом поле имевшиеся в его распоряжении силы, создал общий и частный резерв, продумал вопросы взаимодействия полков. Получила дальнейшее развитие тактика русского войска. Завязка битвы Сторожевым полком ошеломила противника, не позволила ему применить излюбленную тактику изматывания. Наличие в боевом порядке общего резерва (Засадного полка) и его умелое применение, выразившееся в удачном выборе момента ввода в действие, предопределили исход битвы в пользу русских.</w:t>
      </w:r>
    </w:p>
    <w:p w:rsidR="00E0567F" w:rsidRPr="00EB1EF1" w:rsidRDefault="00E0567F" w:rsidP="00EE5614">
      <w:pPr>
        <w:tabs>
          <w:tab w:val="right" w:leader="dot" w:pos="9350"/>
        </w:tabs>
        <w:snapToGrid/>
        <w:spacing w:line="360" w:lineRule="auto"/>
        <w:ind w:firstLine="709"/>
        <w:jc w:val="both"/>
        <w:rPr>
          <w:szCs w:val="28"/>
        </w:rPr>
      </w:pPr>
      <w:r w:rsidRPr="00EB1EF1">
        <w:rPr>
          <w:szCs w:val="28"/>
        </w:rPr>
        <w:t>Важнейшим фактором победы на поле Куликовом был высокий патриотизм русских воинов. В бою они отстаивали честь и свободу своего народа.  Русские воины действовали активно, смело и решительно, бились с врагом, не щадя своей жизни. Русские воины и военачальники продемонстрировали в сражении беспримерный героизм и самопожертвование. Битва показала исключительную выдержку, дисциплинированность русских воинов в самый ответственный момент. Моральный дух, нравственная энергия русских воинов являлись фундаментом воинской дисциплины. Дисциплина, основанная не на предписаниях, предусматривающих наказания вплоть до смертной казни, а на воспитании и пробуждении чести, явилась залогом той слаженности действий русских полков, которую они продемонстрировали в смертельной схватке с поработителями.</w:t>
      </w:r>
    </w:p>
    <w:p w:rsidR="00EE5614" w:rsidRPr="00EB1EF1" w:rsidRDefault="00EB1EF1" w:rsidP="00EB1EF1">
      <w:pPr>
        <w:tabs>
          <w:tab w:val="right" w:leader="dot" w:pos="9350"/>
        </w:tabs>
        <w:snapToGrid/>
        <w:spacing w:line="360" w:lineRule="auto"/>
        <w:ind w:firstLine="709"/>
        <w:jc w:val="center"/>
        <w:rPr>
          <w:b/>
          <w:snapToGrid w:val="0"/>
          <w:szCs w:val="28"/>
        </w:rPr>
      </w:pPr>
      <w:r>
        <w:rPr>
          <w:szCs w:val="28"/>
        </w:rPr>
        <w:br w:type="page"/>
      </w:r>
      <w:r w:rsidR="00EE5614" w:rsidRPr="00EB1EF1">
        <w:rPr>
          <w:b/>
          <w:snapToGrid w:val="0"/>
          <w:szCs w:val="28"/>
        </w:rPr>
        <w:t>Литература</w:t>
      </w:r>
    </w:p>
    <w:p w:rsidR="00EE5614" w:rsidRPr="00EB1EF1" w:rsidRDefault="00EE5614" w:rsidP="00EE5614">
      <w:pPr>
        <w:snapToGrid/>
        <w:spacing w:line="360" w:lineRule="auto"/>
        <w:ind w:firstLine="709"/>
        <w:jc w:val="center"/>
        <w:rPr>
          <w:b/>
          <w:snapToGrid w:val="0"/>
          <w:szCs w:val="28"/>
        </w:rPr>
      </w:pPr>
    </w:p>
    <w:p w:rsidR="00EE5614" w:rsidRPr="00EB1EF1" w:rsidRDefault="00EE5614" w:rsidP="00EB1EF1">
      <w:pPr>
        <w:numPr>
          <w:ilvl w:val="0"/>
          <w:numId w:val="2"/>
        </w:numPr>
        <w:snapToGrid/>
        <w:spacing w:line="360" w:lineRule="auto"/>
        <w:ind w:left="0" w:firstLine="0"/>
        <w:jc w:val="both"/>
        <w:rPr>
          <w:snapToGrid w:val="0"/>
          <w:szCs w:val="28"/>
        </w:rPr>
      </w:pPr>
      <w:r w:rsidRPr="00EB1EF1">
        <w:rPr>
          <w:snapToGrid w:val="0"/>
          <w:szCs w:val="28"/>
        </w:rPr>
        <w:t>Павлов С.В. История Отечества. М., 2006.</w:t>
      </w:r>
    </w:p>
    <w:p w:rsidR="00EE5614" w:rsidRPr="00EB1EF1" w:rsidRDefault="00EE5614" w:rsidP="00EB1EF1">
      <w:pPr>
        <w:numPr>
          <w:ilvl w:val="0"/>
          <w:numId w:val="2"/>
        </w:numPr>
        <w:snapToGrid/>
        <w:spacing w:line="360" w:lineRule="auto"/>
        <w:ind w:left="0" w:firstLine="0"/>
        <w:jc w:val="both"/>
        <w:rPr>
          <w:snapToGrid w:val="0"/>
          <w:szCs w:val="28"/>
        </w:rPr>
      </w:pPr>
      <w:r w:rsidRPr="00EB1EF1">
        <w:rPr>
          <w:snapToGrid w:val="0"/>
          <w:szCs w:val="28"/>
        </w:rPr>
        <w:t>Панков Г.В. История Отечества. М., 2005.</w:t>
      </w:r>
    </w:p>
    <w:p w:rsidR="00EE5614" w:rsidRPr="00EB1EF1" w:rsidRDefault="00EE5614" w:rsidP="00EB1EF1">
      <w:pPr>
        <w:numPr>
          <w:ilvl w:val="0"/>
          <w:numId w:val="2"/>
        </w:numPr>
        <w:snapToGrid/>
        <w:spacing w:line="360" w:lineRule="auto"/>
        <w:ind w:left="0" w:firstLine="0"/>
        <w:jc w:val="both"/>
        <w:rPr>
          <w:snapToGrid w:val="0"/>
          <w:szCs w:val="28"/>
        </w:rPr>
      </w:pPr>
      <w:r w:rsidRPr="00EB1EF1">
        <w:rPr>
          <w:snapToGrid w:val="0"/>
          <w:szCs w:val="28"/>
        </w:rPr>
        <w:t>Михалков К.В. Военная история. СПб., 2007.</w:t>
      </w:r>
    </w:p>
    <w:p w:rsidR="00EE5614" w:rsidRPr="00EB1EF1" w:rsidRDefault="00EE5614" w:rsidP="00EB1EF1">
      <w:pPr>
        <w:numPr>
          <w:ilvl w:val="0"/>
          <w:numId w:val="2"/>
        </w:numPr>
        <w:snapToGrid/>
        <w:spacing w:line="360" w:lineRule="auto"/>
        <w:ind w:left="0" w:firstLine="0"/>
        <w:jc w:val="both"/>
        <w:rPr>
          <w:snapToGrid w:val="0"/>
          <w:szCs w:val="28"/>
        </w:rPr>
      </w:pPr>
      <w:r w:rsidRPr="00EB1EF1">
        <w:rPr>
          <w:snapToGrid w:val="0"/>
          <w:szCs w:val="28"/>
        </w:rPr>
        <w:t>Богданов С.К. Военная история России. М., 2007.</w:t>
      </w:r>
    </w:p>
    <w:p w:rsidR="00EE5614" w:rsidRPr="00EB1EF1" w:rsidRDefault="00EE5614" w:rsidP="00EB1EF1">
      <w:pPr>
        <w:numPr>
          <w:ilvl w:val="0"/>
          <w:numId w:val="2"/>
        </w:numPr>
        <w:snapToGrid/>
        <w:spacing w:line="360" w:lineRule="auto"/>
        <w:ind w:left="0" w:firstLine="0"/>
        <w:jc w:val="both"/>
        <w:rPr>
          <w:snapToGrid w:val="0"/>
          <w:szCs w:val="28"/>
        </w:rPr>
      </w:pPr>
      <w:r w:rsidRPr="00EB1EF1">
        <w:rPr>
          <w:snapToGrid w:val="0"/>
          <w:szCs w:val="28"/>
        </w:rPr>
        <w:t>Боков А.М. История России. М., 2007.</w:t>
      </w:r>
    </w:p>
    <w:p w:rsidR="00EE5614" w:rsidRPr="00EB1EF1" w:rsidRDefault="00EE5614" w:rsidP="00EB1EF1">
      <w:pPr>
        <w:numPr>
          <w:ilvl w:val="0"/>
          <w:numId w:val="2"/>
        </w:numPr>
        <w:snapToGrid/>
        <w:spacing w:line="360" w:lineRule="auto"/>
        <w:ind w:left="0" w:firstLine="0"/>
        <w:jc w:val="both"/>
        <w:rPr>
          <w:snapToGrid w:val="0"/>
          <w:szCs w:val="28"/>
        </w:rPr>
      </w:pPr>
      <w:r w:rsidRPr="00EB1EF1">
        <w:rPr>
          <w:snapToGrid w:val="0"/>
          <w:szCs w:val="28"/>
        </w:rPr>
        <w:t>Зотова Л.А. История Российского государства. Спб., 2006.</w:t>
      </w:r>
      <w:bookmarkStart w:id="1" w:name="_GoBack"/>
      <w:bookmarkEnd w:id="1"/>
    </w:p>
    <w:sectPr w:rsidR="00EE5614" w:rsidRPr="00EB1EF1" w:rsidSect="00EE5614">
      <w:headerReference w:type="even" r:id="rId7"/>
      <w:footnotePr>
        <w:numRestart w:val="eachPage"/>
      </w:footnotePr>
      <w:pgSz w:w="11906" w:h="16838"/>
      <w:pgMar w:top="1134" w:right="850" w:bottom="1134" w:left="1701" w:header="720" w:footer="720"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DBD" w:rsidRDefault="00060DBD">
      <w:pPr>
        <w:widowControl/>
        <w:snapToGrid/>
        <w:ind w:firstLine="709"/>
      </w:pPr>
      <w:r>
        <w:separator/>
      </w:r>
    </w:p>
  </w:endnote>
  <w:endnote w:type="continuationSeparator" w:id="0">
    <w:p w:rsidR="00060DBD" w:rsidRDefault="00060DBD">
      <w:pPr>
        <w:widowControl/>
        <w:snapToGrid/>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DBD" w:rsidRDefault="00060DBD">
      <w:pPr>
        <w:widowControl/>
        <w:snapToGrid/>
        <w:ind w:firstLine="709"/>
      </w:pPr>
      <w:r>
        <w:separator/>
      </w:r>
    </w:p>
  </w:footnote>
  <w:footnote w:type="continuationSeparator" w:id="0">
    <w:p w:rsidR="00060DBD" w:rsidRDefault="00060DBD">
      <w:pPr>
        <w:widowControl/>
        <w:snapToGrid/>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67F" w:rsidRDefault="00E0567F">
    <w:pPr>
      <w:pStyle w:val="ac"/>
      <w:framePr w:wrap="around" w:vAnchor="text" w:hAnchor="margin" w:xAlign="center" w:y="1"/>
      <w:rPr>
        <w:rStyle w:val="af0"/>
      </w:rPr>
    </w:pPr>
  </w:p>
  <w:p w:rsidR="00E0567F" w:rsidRDefault="00E0567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844193"/>
    <w:multiLevelType w:val="hybridMultilevel"/>
    <w:tmpl w:val="C784B35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6DBE5814"/>
    <w:multiLevelType w:val="hybridMultilevel"/>
    <w:tmpl w:val="6C9E4A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614"/>
    <w:rsid w:val="00060DBD"/>
    <w:rsid w:val="002713D5"/>
    <w:rsid w:val="0046005D"/>
    <w:rsid w:val="00484EE1"/>
    <w:rsid w:val="005C06CD"/>
    <w:rsid w:val="006E513D"/>
    <w:rsid w:val="007113F5"/>
    <w:rsid w:val="0076366A"/>
    <w:rsid w:val="00836EDC"/>
    <w:rsid w:val="00B01BC7"/>
    <w:rsid w:val="00D8561D"/>
    <w:rsid w:val="00E0567F"/>
    <w:rsid w:val="00E778EB"/>
    <w:rsid w:val="00EB1EF1"/>
    <w:rsid w:val="00EE5614"/>
    <w:rsid w:val="00F9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B697F3-16FF-475B-BCAE-12EC69EA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napToGrid w:val="0"/>
    </w:pPr>
    <w:rPr>
      <w:sz w:val="28"/>
    </w:rPr>
  </w:style>
  <w:style w:type="paragraph" w:styleId="1">
    <w:name w:val="heading 1"/>
    <w:basedOn w:val="a"/>
    <w:next w:val="a"/>
    <w:link w:val="10"/>
    <w:uiPriority w:val="9"/>
    <w:qFormat/>
    <w:pPr>
      <w:keepNext/>
      <w:snapToGrid/>
      <w:jc w:val="center"/>
      <w:outlineLvl w:val="0"/>
    </w:pPr>
    <w:rPr>
      <w:b/>
      <w:bCs/>
      <w:caps/>
    </w:rPr>
  </w:style>
  <w:style w:type="paragraph" w:styleId="2">
    <w:name w:val="heading 2"/>
    <w:basedOn w:val="a"/>
    <w:next w:val="a"/>
    <w:link w:val="20"/>
    <w:uiPriority w:val="9"/>
    <w:qFormat/>
    <w:pPr>
      <w:keepNext/>
      <w:widowControl/>
      <w:snapToGrid/>
      <w:jc w:val="center"/>
      <w:outlineLvl w:val="1"/>
    </w:pPr>
    <w:rPr>
      <w:b/>
      <w:caps/>
      <w:sz w:val="24"/>
    </w:rPr>
  </w:style>
  <w:style w:type="paragraph" w:styleId="3">
    <w:name w:val="heading 3"/>
    <w:basedOn w:val="a"/>
    <w:next w:val="a"/>
    <w:link w:val="30"/>
    <w:uiPriority w:val="9"/>
    <w:qFormat/>
    <w:pPr>
      <w:keepNext/>
      <w:widowControl/>
      <w:snapToGrid/>
      <w:jc w:val="center"/>
      <w:outlineLvl w:val="2"/>
    </w:pPr>
    <w:rPr>
      <w:b/>
      <w:bCs/>
    </w:rPr>
  </w:style>
  <w:style w:type="paragraph" w:styleId="4">
    <w:name w:val="heading 4"/>
    <w:basedOn w:val="a"/>
    <w:next w:val="a"/>
    <w:link w:val="40"/>
    <w:uiPriority w:val="9"/>
    <w:qFormat/>
    <w:pPr>
      <w:keepNext/>
      <w:snapToGrid/>
      <w:ind w:firstLine="539"/>
      <w:jc w:val="center"/>
      <w:outlineLvl w:val="3"/>
    </w:pPr>
    <w:rPr>
      <w:b/>
    </w:rPr>
  </w:style>
  <w:style w:type="paragraph" w:styleId="5">
    <w:name w:val="heading 5"/>
    <w:basedOn w:val="a"/>
    <w:next w:val="a"/>
    <w:link w:val="50"/>
    <w:uiPriority w:val="9"/>
    <w:qFormat/>
    <w:pPr>
      <w:keepNext/>
      <w:widowControl/>
      <w:snapToGrid/>
      <w:ind w:firstLine="567"/>
      <w:jc w:val="both"/>
      <w:outlineLvl w:val="4"/>
    </w:pPr>
    <w:rPr>
      <w:b/>
      <w:bCs/>
    </w:rPr>
  </w:style>
  <w:style w:type="paragraph" w:styleId="6">
    <w:name w:val="heading 6"/>
    <w:basedOn w:val="a"/>
    <w:next w:val="a"/>
    <w:link w:val="60"/>
    <w:uiPriority w:val="9"/>
    <w:qFormat/>
    <w:pPr>
      <w:keepNext/>
      <w:widowControl/>
      <w:snapToGrid/>
      <w:ind w:firstLine="567"/>
      <w:jc w:val="center"/>
      <w:outlineLvl w:val="5"/>
    </w:pPr>
    <w:rPr>
      <w:b/>
      <w:bCs/>
      <w:i/>
      <w:iCs/>
    </w:rPr>
  </w:style>
  <w:style w:type="paragraph" w:styleId="7">
    <w:name w:val="heading 7"/>
    <w:basedOn w:val="a"/>
    <w:next w:val="a"/>
    <w:link w:val="70"/>
    <w:uiPriority w:val="9"/>
    <w:qFormat/>
    <w:pPr>
      <w:keepNext/>
      <w:snapToGrid/>
      <w:ind w:firstLine="425"/>
      <w:jc w:val="center"/>
      <w:outlineLvl w:val="6"/>
    </w:pPr>
    <w:rPr>
      <w:b/>
      <w:bCs/>
    </w:rPr>
  </w:style>
  <w:style w:type="paragraph" w:styleId="8">
    <w:name w:val="heading 8"/>
    <w:basedOn w:val="a"/>
    <w:next w:val="a"/>
    <w:link w:val="80"/>
    <w:uiPriority w:val="9"/>
    <w:qFormat/>
    <w:pPr>
      <w:keepNext/>
      <w:snapToGrid/>
      <w:ind w:firstLine="709"/>
      <w:jc w:val="both"/>
      <w:outlineLvl w:val="7"/>
    </w:pPr>
    <w:rPr>
      <w:b/>
      <w:bCs/>
    </w:rPr>
  </w:style>
  <w:style w:type="paragraph" w:styleId="9">
    <w:name w:val="heading 9"/>
    <w:basedOn w:val="a"/>
    <w:next w:val="a"/>
    <w:link w:val="90"/>
    <w:uiPriority w:val="9"/>
    <w:qFormat/>
    <w:pPr>
      <w:keepNext/>
      <w:widowControl/>
      <w:snapToGrid/>
      <w:spacing w:line="260" w:lineRule="auto"/>
      <w:ind w:firstLine="36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1">
    <w:name w:val="Body Text Indent 2"/>
    <w:basedOn w:val="a"/>
    <w:link w:val="22"/>
    <w:uiPriority w:val="99"/>
    <w:semiHidden/>
    <w:pPr>
      <w:widowControl/>
      <w:snapToGrid/>
      <w:ind w:firstLine="567"/>
      <w:jc w:val="both"/>
    </w:pPr>
    <w:rPr>
      <w:b/>
      <w:bCs/>
      <w:szCs w:val="22"/>
    </w:rPr>
  </w:style>
  <w:style w:type="character" w:customStyle="1" w:styleId="22">
    <w:name w:val="Основной текст с отступом 2 Знак"/>
    <w:link w:val="21"/>
    <w:uiPriority w:val="99"/>
    <w:semiHidden/>
    <w:rPr>
      <w:sz w:val="28"/>
    </w:rPr>
  </w:style>
  <w:style w:type="paragraph" w:styleId="a3">
    <w:name w:val="Body Text Indent"/>
    <w:basedOn w:val="a"/>
    <w:link w:val="a4"/>
    <w:uiPriority w:val="99"/>
    <w:semiHidden/>
    <w:pPr>
      <w:widowControl/>
      <w:snapToGrid/>
      <w:ind w:firstLine="567"/>
      <w:jc w:val="both"/>
    </w:pPr>
    <w:rPr>
      <w:spacing w:val="20"/>
    </w:rPr>
  </w:style>
  <w:style w:type="character" w:customStyle="1" w:styleId="a4">
    <w:name w:val="Основной текст с отступом Знак"/>
    <w:link w:val="a3"/>
    <w:uiPriority w:val="99"/>
    <w:semiHidden/>
    <w:rPr>
      <w:sz w:val="28"/>
    </w:rPr>
  </w:style>
  <w:style w:type="paragraph" w:customStyle="1" w:styleId="FR1">
    <w:name w:val="FR1"/>
    <w:pPr>
      <w:widowControl w:val="0"/>
      <w:spacing w:before="40"/>
      <w:ind w:left="1440"/>
    </w:pPr>
    <w:rPr>
      <w:rFonts w:ascii="Courier New" w:hAnsi="Courier New"/>
      <w:sz w:val="36"/>
    </w:rPr>
  </w:style>
  <w:style w:type="paragraph" w:customStyle="1" w:styleId="FR3">
    <w:name w:val="FR3"/>
    <w:pPr>
      <w:widowControl w:val="0"/>
      <w:autoSpaceDE w:val="0"/>
      <w:autoSpaceDN w:val="0"/>
      <w:adjustRightInd w:val="0"/>
      <w:spacing w:before="1260"/>
      <w:jc w:val="center"/>
    </w:pPr>
    <w:rPr>
      <w:rFonts w:ascii="Courier New" w:hAnsi="Courier New"/>
      <w:sz w:val="22"/>
    </w:rPr>
  </w:style>
  <w:style w:type="paragraph" w:customStyle="1" w:styleId="FR2">
    <w:name w:val="FR2"/>
    <w:pPr>
      <w:widowControl w:val="0"/>
      <w:autoSpaceDE w:val="0"/>
      <w:autoSpaceDN w:val="0"/>
      <w:adjustRightInd w:val="0"/>
      <w:ind w:left="40"/>
      <w:jc w:val="center"/>
    </w:pPr>
    <w:rPr>
      <w:i/>
      <w:sz w:val="32"/>
    </w:rPr>
  </w:style>
  <w:style w:type="paragraph" w:customStyle="1" w:styleId="11">
    <w:name w:val="заголовок 1"/>
    <w:basedOn w:val="a"/>
    <w:next w:val="a"/>
    <w:pPr>
      <w:keepNext/>
      <w:widowControl/>
      <w:autoSpaceDE w:val="0"/>
      <w:autoSpaceDN w:val="0"/>
      <w:snapToGrid/>
      <w:jc w:val="center"/>
    </w:pPr>
    <w:rPr>
      <w:b/>
      <w:kern w:val="28"/>
    </w:rPr>
  </w:style>
  <w:style w:type="paragraph" w:customStyle="1" w:styleId="FR4">
    <w:name w:val="FR4"/>
    <w:pPr>
      <w:widowControl w:val="0"/>
      <w:spacing w:line="420" w:lineRule="auto"/>
      <w:ind w:firstLine="900"/>
    </w:pPr>
    <w:rPr>
      <w:rFonts w:ascii="Courier New" w:hAnsi="Courier New"/>
      <w:sz w:val="28"/>
    </w:rPr>
  </w:style>
  <w:style w:type="character" w:styleId="a5">
    <w:name w:val="footnote reference"/>
    <w:uiPriority w:val="99"/>
    <w:semiHidden/>
    <w:rPr>
      <w:rFonts w:cs="Times New Roman"/>
      <w:vertAlign w:val="superscript"/>
    </w:rPr>
  </w:style>
  <w:style w:type="paragraph" w:styleId="31">
    <w:name w:val="Body Text 3"/>
    <w:basedOn w:val="a"/>
    <w:link w:val="32"/>
    <w:uiPriority w:val="99"/>
    <w:semiHidden/>
    <w:pPr>
      <w:widowControl/>
      <w:snapToGrid/>
      <w:ind w:firstLine="709"/>
      <w:jc w:val="both"/>
    </w:pPr>
  </w:style>
  <w:style w:type="character" w:customStyle="1" w:styleId="32">
    <w:name w:val="Основной текст 3 Знак"/>
    <w:link w:val="31"/>
    <w:uiPriority w:val="99"/>
    <w:semiHidden/>
    <w:rPr>
      <w:sz w:val="16"/>
      <w:szCs w:val="16"/>
    </w:rPr>
  </w:style>
  <w:style w:type="paragraph" w:styleId="a6">
    <w:name w:val="Title"/>
    <w:basedOn w:val="a"/>
    <w:link w:val="a7"/>
    <w:uiPriority w:val="10"/>
    <w:qFormat/>
    <w:pPr>
      <w:widowControl/>
      <w:snapToGrid/>
      <w:ind w:firstLine="862"/>
      <w:jc w:val="center"/>
    </w:pPr>
    <w:rPr>
      <w:spacing w:val="20"/>
      <w:sz w:val="32"/>
      <w:u w:val="single"/>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33">
    <w:name w:val="Body Text Indent 3"/>
    <w:basedOn w:val="a"/>
    <w:link w:val="34"/>
    <w:uiPriority w:val="99"/>
    <w:semiHidden/>
    <w:pPr>
      <w:widowControl/>
      <w:snapToGrid/>
      <w:ind w:firstLine="480"/>
      <w:jc w:val="both"/>
    </w:pPr>
  </w:style>
  <w:style w:type="character" w:customStyle="1" w:styleId="34">
    <w:name w:val="Основной текст с отступом 3 Знак"/>
    <w:link w:val="33"/>
    <w:uiPriority w:val="99"/>
    <w:semiHidden/>
    <w:rPr>
      <w:sz w:val="16"/>
      <w:szCs w:val="16"/>
    </w:rPr>
  </w:style>
  <w:style w:type="paragraph" w:styleId="a8">
    <w:name w:val="footnote text"/>
    <w:basedOn w:val="a"/>
    <w:link w:val="a9"/>
    <w:uiPriority w:val="99"/>
    <w:semiHidden/>
    <w:pPr>
      <w:autoSpaceDE w:val="0"/>
      <w:autoSpaceDN w:val="0"/>
      <w:adjustRightInd w:val="0"/>
      <w:snapToGrid/>
      <w:spacing w:line="300" w:lineRule="auto"/>
      <w:ind w:left="40" w:firstLine="720"/>
      <w:jc w:val="both"/>
    </w:pPr>
    <w:rPr>
      <w:sz w:val="20"/>
    </w:rPr>
  </w:style>
  <w:style w:type="character" w:customStyle="1" w:styleId="a9">
    <w:name w:val="Текст сноски Знак"/>
    <w:link w:val="a8"/>
    <w:uiPriority w:val="99"/>
    <w:semiHidden/>
  </w:style>
  <w:style w:type="paragraph" w:styleId="aa">
    <w:name w:val="Body Text"/>
    <w:basedOn w:val="a"/>
    <w:link w:val="ab"/>
    <w:uiPriority w:val="99"/>
    <w:semiHidden/>
    <w:pPr>
      <w:widowControl/>
      <w:snapToGrid/>
      <w:ind w:firstLine="709"/>
      <w:jc w:val="center"/>
    </w:pPr>
    <w:rPr>
      <w:b/>
      <w:bCs/>
      <w:caps/>
    </w:rPr>
  </w:style>
  <w:style w:type="character" w:customStyle="1" w:styleId="ab">
    <w:name w:val="Основной текст Знак"/>
    <w:link w:val="aa"/>
    <w:uiPriority w:val="99"/>
    <w:semiHidden/>
    <w:rPr>
      <w:sz w:val="28"/>
    </w:rPr>
  </w:style>
  <w:style w:type="paragraph" w:styleId="ac">
    <w:name w:val="header"/>
    <w:basedOn w:val="a"/>
    <w:link w:val="ad"/>
    <w:uiPriority w:val="99"/>
    <w:semiHidden/>
    <w:pPr>
      <w:widowControl/>
      <w:tabs>
        <w:tab w:val="center" w:pos="4677"/>
        <w:tab w:val="right" w:pos="9355"/>
      </w:tabs>
      <w:snapToGrid/>
      <w:ind w:firstLine="709"/>
    </w:pPr>
  </w:style>
  <w:style w:type="character" w:customStyle="1" w:styleId="ad">
    <w:name w:val="Верхний колонтитул Знак"/>
    <w:link w:val="ac"/>
    <w:uiPriority w:val="99"/>
    <w:semiHidden/>
    <w:rPr>
      <w:sz w:val="28"/>
    </w:rPr>
  </w:style>
  <w:style w:type="paragraph" w:styleId="ae">
    <w:name w:val="footer"/>
    <w:basedOn w:val="a"/>
    <w:link w:val="af"/>
    <w:uiPriority w:val="99"/>
    <w:semiHidden/>
    <w:pPr>
      <w:widowControl/>
      <w:tabs>
        <w:tab w:val="center" w:pos="4677"/>
        <w:tab w:val="right" w:pos="9355"/>
      </w:tabs>
      <w:snapToGrid/>
      <w:ind w:firstLine="709"/>
    </w:pPr>
  </w:style>
  <w:style w:type="character" w:customStyle="1" w:styleId="af">
    <w:name w:val="Нижний колонтитул Знак"/>
    <w:link w:val="ae"/>
    <w:uiPriority w:val="99"/>
    <w:semiHidden/>
    <w:rPr>
      <w:sz w:val="28"/>
    </w:rPr>
  </w:style>
  <w:style w:type="character" w:styleId="af0">
    <w:name w:val="page number"/>
    <w:uiPriority w:val="99"/>
    <w:semiHidden/>
    <w:rPr>
      <w:rFonts w:cs="Times New Roman"/>
    </w:rPr>
  </w:style>
  <w:style w:type="character" w:styleId="af1">
    <w:name w:val="endnote reference"/>
    <w:uiPriority w:val="99"/>
    <w:semiHidden/>
    <w:rPr>
      <w:rFonts w:cs="Times New Roman"/>
      <w:vertAlign w:val="superscript"/>
    </w:rPr>
  </w:style>
  <w:style w:type="character" w:styleId="af2">
    <w:name w:val="annotation reference"/>
    <w:uiPriority w:val="99"/>
    <w:semiHidden/>
    <w:rPr>
      <w:rFonts w:cs="Times New Roman"/>
      <w:sz w:val="16"/>
      <w:szCs w:val="16"/>
    </w:rPr>
  </w:style>
  <w:style w:type="paragraph" w:styleId="af3">
    <w:name w:val="annotation text"/>
    <w:basedOn w:val="a"/>
    <w:link w:val="af4"/>
    <w:uiPriority w:val="99"/>
    <w:semiHidden/>
    <w:pPr>
      <w:widowControl/>
      <w:snapToGrid/>
      <w:ind w:firstLine="709"/>
    </w:pPr>
    <w:rPr>
      <w:sz w:val="20"/>
    </w:rPr>
  </w:style>
  <w:style w:type="character" w:customStyle="1" w:styleId="af4">
    <w:name w:val="Текст примечания Знак"/>
    <w:link w:val="af3"/>
    <w:uiPriority w:val="99"/>
    <w:semiHidden/>
  </w:style>
  <w:style w:type="paragraph" w:styleId="23">
    <w:name w:val="toc 2"/>
    <w:basedOn w:val="a"/>
    <w:next w:val="a"/>
    <w:autoRedefine/>
    <w:uiPriority w:val="39"/>
    <w:semiHidden/>
    <w:pPr>
      <w:widowControl/>
      <w:snapToGrid/>
      <w:ind w:left="280" w:firstLine="709"/>
    </w:pPr>
  </w:style>
  <w:style w:type="paragraph" w:styleId="12">
    <w:name w:val="toc 1"/>
    <w:basedOn w:val="a"/>
    <w:next w:val="a"/>
    <w:autoRedefine/>
    <w:uiPriority w:val="39"/>
    <w:semiHidden/>
    <w:pPr>
      <w:widowControl/>
      <w:snapToGrid/>
      <w:ind w:firstLine="709"/>
    </w:pPr>
  </w:style>
  <w:style w:type="paragraph" w:styleId="35">
    <w:name w:val="toc 3"/>
    <w:basedOn w:val="a"/>
    <w:next w:val="a"/>
    <w:autoRedefine/>
    <w:uiPriority w:val="39"/>
    <w:semiHidden/>
    <w:pPr>
      <w:widowControl/>
      <w:snapToGrid/>
      <w:ind w:left="560" w:firstLine="709"/>
    </w:pPr>
  </w:style>
  <w:style w:type="paragraph" w:styleId="41">
    <w:name w:val="toc 4"/>
    <w:basedOn w:val="a"/>
    <w:next w:val="a"/>
    <w:autoRedefine/>
    <w:uiPriority w:val="39"/>
    <w:semiHidden/>
    <w:pPr>
      <w:widowControl/>
      <w:snapToGrid/>
      <w:ind w:left="840" w:firstLine="709"/>
    </w:pPr>
  </w:style>
  <w:style w:type="paragraph" w:styleId="51">
    <w:name w:val="toc 5"/>
    <w:basedOn w:val="a"/>
    <w:next w:val="a"/>
    <w:autoRedefine/>
    <w:uiPriority w:val="39"/>
    <w:semiHidden/>
    <w:pPr>
      <w:widowControl/>
      <w:snapToGrid/>
      <w:ind w:left="1120" w:firstLine="709"/>
    </w:pPr>
  </w:style>
  <w:style w:type="paragraph" w:styleId="61">
    <w:name w:val="toc 6"/>
    <w:basedOn w:val="a"/>
    <w:next w:val="a"/>
    <w:autoRedefine/>
    <w:uiPriority w:val="39"/>
    <w:semiHidden/>
    <w:pPr>
      <w:widowControl/>
      <w:snapToGrid/>
      <w:ind w:left="1400" w:firstLine="709"/>
    </w:pPr>
  </w:style>
  <w:style w:type="paragraph" w:styleId="71">
    <w:name w:val="toc 7"/>
    <w:basedOn w:val="a"/>
    <w:next w:val="a"/>
    <w:autoRedefine/>
    <w:uiPriority w:val="39"/>
    <w:semiHidden/>
    <w:pPr>
      <w:widowControl/>
      <w:snapToGrid/>
      <w:ind w:left="1680" w:firstLine="709"/>
    </w:pPr>
  </w:style>
  <w:style w:type="paragraph" w:styleId="81">
    <w:name w:val="toc 8"/>
    <w:basedOn w:val="a"/>
    <w:next w:val="a"/>
    <w:autoRedefine/>
    <w:uiPriority w:val="39"/>
    <w:semiHidden/>
    <w:pPr>
      <w:widowControl/>
      <w:snapToGrid/>
      <w:ind w:left="1960" w:firstLine="709"/>
    </w:pPr>
  </w:style>
  <w:style w:type="paragraph" w:styleId="91">
    <w:name w:val="toc 9"/>
    <w:basedOn w:val="a"/>
    <w:next w:val="a"/>
    <w:autoRedefine/>
    <w:uiPriority w:val="39"/>
    <w:semiHidden/>
    <w:pPr>
      <w:widowControl/>
      <w:snapToGrid/>
      <w:ind w:left="2240" w:firstLine="709"/>
    </w:pPr>
  </w:style>
  <w:style w:type="character" w:styleId="af5">
    <w:name w:val="Hyperlink"/>
    <w:uiPriority w:val="99"/>
    <w:semiHidden/>
    <w:rPr>
      <w:rFonts w:cs="Times New Roman"/>
      <w:color w:val="0000FF"/>
      <w:u w:val="single"/>
    </w:rPr>
  </w:style>
  <w:style w:type="paragraph" w:styleId="24">
    <w:name w:val="Body Text 2"/>
    <w:basedOn w:val="a"/>
    <w:link w:val="25"/>
    <w:uiPriority w:val="99"/>
    <w:semiHidden/>
    <w:pPr>
      <w:snapToGrid/>
      <w:jc w:val="both"/>
    </w:pPr>
    <w:rPr>
      <w:b/>
      <w:bCs/>
      <w:sz w:val="24"/>
    </w:rPr>
  </w:style>
  <w:style w:type="character" w:customStyle="1" w:styleId="25">
    <w:name w:val="Основной текст 2 Знак"/>
    <w:link w:val="24"/>
    <w:uiPriority w:val="99"/>
    <w:semiHidden/>
    <w:rPr>
      <w:sz w:val="28"/>
    </w:rPr>
  </w:style>
  <w:style w:type="character" w:styleId="af6">
    <w:name w:val="FollowedHyperlink"/>
    <w:uiPriority w:val="99"/>
    <w:semiHidden/>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4484">
      <w:marLeft w:val="0"/>
      <w:marRight w:val="0"/>
      <w:marTop w:val="0"/>
      <w:marBottom w:val="0"/>
      <w:divBdr>
        <w:top w:val="none" w:sz="0" w:space="0" w:color="auto"/>
        <w:left w:val="none" w:sz="0" w:space="0" w:color="auto"/>
        <w:bottom w:val="none" w:sz="0" w:space="0" w:color="auto"/>
        <w:right w:val="none" w:sz="0" w:space="0" w:color="auto"/>
      </w:divBdr>
    </w:div>
    <w:div w:id="32854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4342</Words>
  <Characters>24752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Военная история Отечества 917 вв</vt:lpstr>
    </vt:vector>
  </TitlesOfParts>
  <Manager>Киселев А.С.</Manager>
  <Company>ВУ МО РФ</Company>
  <LinksUpToDate>false</LinksUpToDate>
  <CharactersWithSpaces>29036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Военная история Отечества 917 вв</dc:title>
  <dc:subject>Военная история России</dc:subject>
  <dc:creator>Киселев А.С.</dc:creator>
  <cp:keywords/>
  <dc:description/>
  <cp:lastModifiedBy>admin</cp:lastModifiedBy>
  <cp:revision>2</cp:revision>
  <cp:lastPrinted>2002-09-26T11:36:00Z</cp:lastPrinted>
  <dcterms:created xsi:type="dcterms:W3CDTF">2014-03-09T04:46:00Z</dcterms:created>
  <dcterms:modified xsi:type="dcterms:W3CDTF">2014-03-09T04:46:00Z</dcterms:modified>
</cp:coreProperties>
</file>