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8B" w:rsidRDefault="00D02E8B">
      <w:pPr>
        <w:ind w:firstLine="0"/>
      </w:pPr>
      <w:r>
        <w:t>УДК 08.00.01</w:t>
      </w:r>
    </w:p>
    <w:p w:rsidR="00D02E8B" w:rsidRDefault="00D02E8B"/>
    <w:p w:rsidR="00D02E8B" w:rsidRDefault="00D02E8B">
      <w:pPr>
        <w:pStyle w:val="a5"/>
      </w:pPr>
      <w:r>
        <w:t>Развитие рынка Интернет рекламы как составляющая информационного общества.</w:t>
      </w:r>
    </w:p>
    <w:p w:rsidR="00D02E8B" w:rsidRDefault="00D02E8B">
      <w:pPr>
        <w:ind w:firstLine="0"/>
      </w:pPr>
    </w:p>
    <w:p w:rsidR="00D02E8B" w:rsidRDefault="00D02E8B">
      <w:pPr>
        <w:ind w:firstLine="0"/>
      </w:pPr>
      <w:r>
        <w:t>Научное направление доклада: INTERNET – технологии в науке, производстве, социальных и экономических процессах.</w:t>
      </w:r>
    </w:p>
    <w:p w:rsidR="00D02E8B" w:rsidRDefault="00D02E8B"/>
    <w:p w:rsidR="00D02E8B" w:rsidRDefault="00D02E8B">
      <w:pPr>
        <w:ind w:firstLine="0"/>
        <w:rPr>
          <w:sz w:val="24"/>
        </w:rPr>
      </w:pPr>
      <w:r>
        <w:t xml:space="preserve">Ростовцев Андрей Игоревич, </w:t>
      </w:r>
      <w:r>
        <w:rPr>
          <w:sz w:val="24"/>
        </w:rPr>
        <w:t>Государственный Университет Управления,</w:t>
      </w:r>
      <w:r>
        <w:rPr>
          <w:sz w:val="24"/>
        </w:rPr>
        <w:br/>
        <w:t>аспирант.</w:t>
      </w:r>
    </w:p>
    <w:p w:rsidR="00D02E8B" w:rsidRDefault="00D02E8B">
      <w:pPr>
        <w:rPr>
          <w:sz w:val="20"/>
        </w:rPr>
      </w:pPr>
    </w:p>
    <w:p w:rsidR="00D02E8B" w:rsidRDefault="00D02E8B">
      <w:pPr>
        <w:pStyle w:val="a7"/>
      </w:pPr>
      <w:r>
        <w:t>Краткая аннотация.</w:t>
      </w:r>
    </w:p>
    <w:p w:rsidR="00D02E8B" w:rsidRDefault="00D02E8B">
      <w:pPr>
        <w:ind w:firstLine="708"/>
        <w:rPr>
          <w:sz w:val="24"/>
        </w:rPr>
      </w:pPr>
      <w:r>
        <w:rPr>
          <w:sz w:val="24"/>
        </w:rPr>
        <w:t>В данном докладе</w:t>
      </w:r>
      <w:bookmarkStart w:id="0" w:name="OLE_LINK1"/>
      <w:r>
        <w:rPr>
          <w:sz w:val="24"/>
        </w:rPr>
        <w:t xml:space="preserve"> рассматриваются перспективы развития современного рынка рекламы на фоне происходящей информатизации. Характеризуются тенденции</w:t>
      </w:r>
      <w:bookmarkEnd w:id="0"/>
      <w:r>
        <w:rPr>
          <w:sz w:val="24"/>
        </w:rPr>
        <w:t xml:space="preserve"> развития современного общества, аспекты информатизации и глобализации. В рамках этих тенденций и как неотъемлемая часть развития общества рассматривается развитие Интернет, что обуславливает появление нового, быстро развивающегося средства распространения рекламной информации. Сопоставляются интересы участников рекламного рынка в Интернет и современные тенденции, прогнозируется развитие рынка рекламы в Интернет с учетом современных темпов и информатизации.</w:t>
      </w:r>
    </w:p>
    <w:p w:rsidR="00D02E8B" w:rsidRDefault="00D02E8B">
      <w:pPr>
        <w:rPr>
          <w:sz w:val="24"/>
        </w:rPr>
      </w:pP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В настоящее время осуществляется очередной этап развития человечества - формирование информационного общества. Современные информационные и телекоммуникационные технологии существенно меняют не только способ производства продуктов и услуг, но и организацию, формы проведения досуга, реализацию человеком своих гражданских прав, методы и формы воспитания и образования. Они оказывают решающее воздействие на социальную структуру общества, экономику, политику, развитие общественных институтов. Взаимосвязь и взаимообусловленность экономических, правовых, социальных, культурных и технологических факторов в становлении информационного общества проявляется в либерализации правил регулирования информационного и телекоммуникационного рынков, в технологической и организационной конвергенции, формировании новых требований к работникам и организации делового процесса, в изменениях в информационном законодательстве, повышении роли государственного регулирования и международного сотрудничества. Экономической основой информационного общества являются отрасли информационной индустрии (телекоммуникационная, компьютерная, электронная, аудиовизуальная), которые переживают процесс технологической конвергенции и корпоративных слияний, развиваются наиболее быстрыми темпами, оказывают воздействие на все отрасли экономики и конкурентоспособность стран на мировой арене. Происходит интенсивный процесс формирования мировой «информационной экономики», заключающийся в глобализации информационных, информационно-технологических и телекоммуникационных рынков, возникновении мировых лидеров информационной индустрии, превращении «электронной торговли» по телекоммуникациям в средство ведения бизнеса. Правовой основой информационного общества являются законы и другие нормативные акты, регламентирующие права человека на доступ к информационным ресурсам, технологиям, телекоммуникациям, защиту интеллектуальной собственности, неприкосновенность личной жизни, свободу слова, информационную безопасность. Информационная безопасность общества и личности приобретает новый статус, превращаясь из чисто технологической проблемы в социальную, от решения которой зависит устойчивое развитие человечества. Технологической основой информационного общества являются телекоммуникационные и информационные технологии, которые стали лидерами технологического прогресса, неотъемлемым элементом любых современных технологий, порождают экономический рост, создают условия для свободного обращения в обществе больших массивов информации и знаний, приводят к существенным социально-экономическим преобразованиям и, в конечном счете, к становлению информационного общества.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Обеспечение устойчивого социально-экономического развития России требует перехода к информационному обществу. Глобальный характер этого процесса предопределяет неизбежность вхождения нашей страны в мировое информационное сообщество. Движение к информационному обществу в мире - объективный процесс, обеспечивающий формирование и развитие мирового экономического пространства, взаимосвязанное функционирование мировых товарных рынков, рынков информации и знаний, капитала и труда. Россия не может оставаться в стороне от этих глобальных процессов.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К характерным чертам и признакам информационного общества как новой ступени в развитии современной цивилизации следует отнести:</w:t>
      </w:r>
    </w:p>
    <w:p w:rsidR="00D02E8B" w:rsidRDefault="00D02E8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увеличение роли информации и знаний в жизни общества, создание и развитие рынка информации и знаний как факторов производства в дополнение к рынкам природных ресурсов, труда и капитала, превращение информационных ресурсов общества в реальные ресурсы социально-экономического развития; </w:t>
      </w:r>
    </w:p>
    <w:p w:rsidR="00D02E8B" w:rsidRDefault="00D02E8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создание глобального информационного пространства, обеспечивающего эффективное информационное взаимодействие людей, их доступ к мировым информационным ресурсам и удовлетворение их социальных и личностных потребностей в информационных продуктах и услугах;</w:t>
      </w:r>
    </w:p>
    <w:p w:rsidR="00D02E8B" w:rsidRDefault="00D02E8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становление и в последующее доминирование в экономике новых технологических укладов, базирующихся на массовом использовании информационно-коммуникационных технологий. Эти уклады не только обеспечивают постоянный рост производительности труда, но и ведут к появлению новых форм социальной и экономической деятельности (дистанционное образование, телеработа, телемедицина, электронная торговля, электронная демократия и др.);</w:t>
      </w:r>
    </w:p>
    <w:p w:rsidR="00D02E8B" w:rsidRDefault="00D02E8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повышение уровня профессионального и общекультурного развития за счет совершенствования системы образования и расширения возможностей систем информационного обмена на международном, национальном и региональном уровнях, повышение роли квалификации, профессионализма и способностей к творчеству как важнейших характеристик услуг труда;</w:t>
      </w:r>
    </w:p>
    <w:p w:rsidR="00D02E8B" w:rsidRDefault="00D02E8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создание эффективной системы обеспечения прав граждан и социальных институтов на свободное получение, распространение и использование информации как важнейшего условия демократического развития, улучшение взаимодействия населения с органами власти. [2]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Увеличение роли информации и знаний в жизни общества, создание и развитие рынка информации и знаний как факторов производства в дополнение к рынкам природных ресурсов, труда и капитала, превращение информационных ресурсов общества в реальные ресурсы социально-экономического развития будет иметь как положительный, так и отрицательный эффект. В частности, изменение способов производства товаров и услуг за счет развития наукоемких сфер производство и увеличения общего объема передаваемой информации вызовут значительное увеличение доли информационных издержек в себестоимости, поэтому конкурентоспособность товаров и услуг будет во многом определяться сокращением затрат на передачу информации. Рассматривая производственный цикл, необходимо отметить, что для многих, в особенности розничных, товаров и услуг, увеличение стоимости происходит за счет больших затрат по их продвижению на рынке. Затраты на рекламу так или иначе отражаются или прямо входят в стоимость товаров и услуг. Снижение этих затрат означает, при прежних объемах сбыта, снижение цены товара и увеличение прибылей производителя. [4]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Какова же будет роль рекламы в информационном обществе? Что произойдет с рынком рекламы, ее средствами, как они будут использоваться? Сейчас можно строить ряд прогнозов о том, как это будет. Безусловно, расширение мирового рынка и его интеграция на фоне общей мировой глобализации будут способствовать развитию рынка рекламы в целом. Что касается развития и изменения долей различных направлений и средств рекламы, то их развитие можно прогнозировать в соответствии с развитием средств массовой информации и новыми формами ее передачи.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Согласно экспертным оценкам, наиболее динамично развивающимся информационным сектором остается, и будет оставаться в ближайшее время Интернет. Интернет можно рассматривать как универсальную среду передачи информации и в частности, как средство массовой информации и средство распространения рекламной информации. Новые технологии дают и новые возможности, позволяющие оптимальным путем с минимальными затратами донести необходимую информацию заинтересованным потребителям.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Уровень российской и международной (западной) рекламы в Интернет несоизмерим. Дело даже не в особенностях менталитета русского человека, а в различном уровне развития технических средств и материальной базе населения. Но в то же время, учитывая, что современное столетие олицетворяет собой начало новой информационной эпохи и нынешний век станет веком информации, необходимо учитывать, что современное информационное общество начнет потреблять порядком больше сетевых ресурсов. В ближайшее время можно прогнозировать бурный рост сети Интернет и соответствующего ей рекламного рынка. Развитие новых форм рекламы позволяет достигнуть тесного контакта между рекламодателем и потребителем рекламы.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Российский рынок рекламы в Интернет по данным на конец 2000г. составлял 0,4% в доли общего рынка рекламы. Небольшая доля рынка обусловлена прежде всего недостаточным развитием сети. Оценки развития российского рынка Интернет-рекламы несколько противоречивы. С одной стороны, Интернет окончательно заявил о себе как реальное средство передачи рекламной информации. С другой, даже при существенном росте рынка в количественном выражении, выявился странный факт: крупные рекламодатели хотели бы использовать Интернет, но рекламные агентства не могут предложить достоверных показателей оценки эффективности рекламных мероприятий. В качестве основных игроков на рекламном рынке можно отметить трех участников - рекламодателя, рекламное агентство, владельца носителя рекламы. И у каждого из них свои интересы, свое отношение и, отчасти, свое видение рекламного бизнеса.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 xml:space="preserve">Интерес рекламодателя – максимальная отдача на вложенные деньги. Индикаторы и показатели эффективности того или иного средства распространения рекламы в Интернет интересует рекламодателя в той степени, в какой доказывают возможность вложенные деньги вернуть, причем с прибылью. Однако эта конечная цель распадается на ряд задач, которые встают перед рекламодателем. 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Говоря о потребителях рекламы, необходимо отметить, что аудитория Интернета более образована и финансово обеспечена по сравнению с аудиторией любых других средств распространения рекламы. Рекламодатель (компании или рекламные агентства) хочет знать как можно больше о средстве размещения рекламы, точнее – об его аудитории и средствах коммуникации с этой аудиторией. Рекламодатель имеет право знать, насколько эффективны те или иные рекламные площадки, чем они могут гарантировать наличие декларируемой аудитории и подтвердить знание своей аудитории. Это придает ему уверенность, что деньги не будут потрачены впустую. Как и инвестор, рекламодатель не будет покупать кота в мешке. А именно таким котом в мешке являлся до недавнего времени Интернет. Между тем Интернет обладает рядом достоинств, которые - если их надлежащим образом донести рекламодателю – привлекут его внимание низкими расходами и весьма ощутимой отдачей.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Рекламодатель хочет знать свою аудиторию, Интернет в этом смысле удовлетворяет его требованиям. Так, согласно исследованиям Gallup Media и Rose Creative, аудитория Интернет более образована и финансово обеспечена по сравнению с аудиторией любого другого средства распространения информации. Большинство руководителей и ответственных менеджеров пользуются Интернет как коммуникационным каналом и как источником информации. Главные преимущества Интернет в том, что он позволяет осуществлять целевое воздействие на узкие группы людей, вплоть до индивидуального воздействия, и в режиме реального времени управлять рекламной кампанией. В Интернет целью рекламы становится не сам показ, а результат - отклик потребителя на рекламу.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В силу своих особенностей Интернет позволяет по-новому выстраивать рекламную кампанию; данные исследований, подкрепленные анализом в реальном времени, позволяют сделать это крайне эффективно. Постоянный мониторинг рекламной кампании позволяет вносить изменения «на ходу»: отключать менее эффективные рекламные инструменты, либо корректировать их. Кроме того, рекламодатель сразу видит результат кампании в виде действий: заполненных форм, купленных товаров. Рекламодателя волнует вопрос, какие конкретно элементы рекламной кампании - лишние, а какие, наоборот, - надо интенсифицировать. Правильная и современная реклама в Интернет может не только дать ответ на этот вопрос, но и, более того, позволяет не тратиться на лишнюю, пустую половину.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В целом  методы и инструментарий рекламы в Интернет позволяют существенно снижать стоимость рекламной кампании по сравнению с использованием других информационных носителей при том же гарантированном охвате целевой аудитории. Все это гарантирует прогнозирование возврата инвестиций.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Рекламодатель хочет видеть, оценивать и принимать решения, но не хочет вникать в технологическую кухню и тем более связываться со сложными решениями, в которых надо разбираться и которым надо специально учиться. Наглядность знания и простота управления - основные пожелания к инструментарию управления рекламными кампаниями. Однако, как показывает практика, заинтересованность рекламодателей в широких возможностях рекламы в Интернет упирается в отсутствие или недоступность (что по результату одно и тоже) технологических решений, позволяющих в полной мере воспользоваться всеми этими преимуществами. На американском рынке подобные технологии стали реальностью относительно недавно, в России - только начинают появляться.[5]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Агентства, специализирующиеся на рекламе в Интернет, являются посредниками между средствами распространения рекламной информации в Интернет и рекламодателями. Для рекламодателей работа с агентством подразумевает выгодные скидки, профессионализм, высокое качество обслуживания и в целом, экономию времени и денег. Для средств распространения рекламной информации в Интернет сотрудничество с агентством - это равномерный и прогнозируемый поток денег за выкупаемые рекламные площади и снижение затрат на процессы самих продаж. Владельцу площадки удобнее гарантированно продать все рекламные ресурсы одному оптовику за одну сделку, чем большому количеству розничных покупателей, которые не гарантируют равномерный поток средств.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Основной интерес рекламного агентства - улучшить и оптимизировать процесс размещения и продажи рекламы. В целом, здесь появляется ряд подзадач - автоматизация процесса и снижение себестоимости операций по планированию рекламных кампаний, ее проведению и, наконец, по анализу результатов и составлению отчетов. Современные технологии позволяют рекламным агентствам предложить новые критерии оценки эффективности - по степени достижения коммерческой цели. Прежде всего, это возможность получения дохода от рекламной средства распространения рекламной информации в Интернет. Для этого владелец должен предоставить потенциальным рекламодателям информацию о как себе, так и по аудитории своего ресурса - сведения посещаемости, структуру интересов посетителей и многое другое.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 xml:space="preserve">Самый главный результат современных исследований - рынок постепенно приходит к выводу, что рекламу в Интернет нельзя измерять традиционными методиками. Интернет - качественно новое средство распространения рекламной информации, и сейчас становиться очевидно, что рост рынка рекламы в Интернет связан не столько с количественным ростом сетевой составляющей в рекламных бюджетах, но и с качественными изменениями, которые претерпевают технологии и бизнес. Для того чтобы продать себя как площадку точечной коммуникации с целевой аудиторией, владелец должен иметь в своем распоряжении инструменты и технологии, позволяющие собирать информацию о своей аудитории в виде и форме понятной рекламодателю. 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Наличие простой и недорогой технологии, сочетающей в себе исследования, функциональность динамического управления, мощные средства генерации отчетов по проведенным кампаниям, информацию о поведенческих профилях пользователей Интернет решит проблемы многих средств распространения рекламной информации в Интернет, позволив им продавать свою аудиторию, даже если она немногочисленна. Такая технология дает знание и функциональность, которые они можно предлагать рекламодателям или рекламным агентствам.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У потребителя тоже есть свои интересы, и именно удовлетворяя их правильно, рекламодатель добивается эффективности рекламной кампании. Собственно, основных интересов у потребителя два - чтобы ему не слишком надоедали рекламой, и чтобы реклама максимально отвечала его интересам. Эти два пожелания пересекаются - чем больше реклама отвечает интересам, тем меньше она надоедает. Реклама в Интернет - это возможность смотреть только те рекламные сообщения, которые потенциально интересны.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 xml:space="preserve">Знать, кто составляет целевую аудиторию и кто с какой целью посещает ресурс Интернет, - значит эффективно обслуживать его клиентов. А именно - корректировать содержимое ресурса Интернет, его дизайн, правильно планировать рекламное воздействие на аудиторию, оценивать эффективность рекламных кампаний своего ресурса. Именно наличием современных технологий онлайновой рекламы и их активным применением объясняется впечатляющий рост рынка рекламы в Интернет даже после того, как число пользователей достигло предела и экстенсивно, за счет привлечения новой аудитории, реклама в Интернет расти больше не могла. 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По прогнозам, к 2004 году затраты на рекламу в Интернет превысят затраты на рекламу в сетях кабельного и спутникового телевидения, составив 24% от объема всего рекламного рынка в США. На сегодняшний день, в США реклама в Интернет составляет около 5%. В Европе и в России успехи Рекламы в Интернет будут более скромными - ожидается, что за последующие три-четыре года доля рынка рекламы в Интернет вырастет с нынешних 0,5%. до 5%. [3]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С учетом применения продвинутых технологий, стоимость рекламной кампании и конкретно привлечения каждого нового пользователя становится дороже, но эффективность возрастает во много раз, позволяя оценивать не количество показов рекламных сообщений, а непосредственно количество продаж, последовавших за рекламной кампанией. Конкретные оценки размера рынка рекламы в Интернет существенно разнятся - разные исследовательские компании применяют свои методы оценки рынка, если опираться на данные наиболее авторитетных источников, таких как Forrester Research, Jupiter Communications – объем мирового рынка рекламы в Интернет составляет 5-7 миллиардов долларов США, размеры бизнеса рекламы в Интернет действительно очень серьезны и он развивается. [1]</w:t>
      </w:r>
    </w:p>
    <w:p w:rsidR="00D02E8B" w:rsidRDefault="00D02E8B">
      <w:pPr>
        <w:ind w:firstLine="720"/>
        <w:rPr>
          <w:sz w:val="24"/>
        </w:rPr>
      </w:pPr>
      <w:r>
        <w:rPr>
          <w:sz w:val="24"/>
        </w:rPr>
        <w:t>Что сможет в будущем дать реклама в Интернет? Естественно, что Интернет – не «панацея от всех болезней», не универсальное, незаменимое рекламное средство. Реклама в Интернет для достижения наибольшего эффекта должна использоваться в сочетании с другими средствами рекламы. Таким образом, можно дать прогноз, что эволюционно рынок рекламы в Интернет будет развиваться параллельно другим сегментам рынка рекламы, но в тоже время, за счет роста и привлечения инвестиций займет значительную долю.</w:t>
      </w:r>
    </w:p>
    <w:p w:rsidR="00D02E8B" w:rsidRDefault="00D02E8B">
      <w:pPr>
        <w:rPr>
          <w:sz w:val="24"/>
        </w:rPr>
      </w:pPr>
    </w:p>
    <w:p w:rsidR="00D02E8B" w:rsidRDefault="00D02E8B">
      <w:pPr>
        <w:rPr>
          <w:sz w:val="24"/>
        </w:rPr>
      </w:pPr>
      <w:r>
        <w:rPr>
          <w:sz w:val="24"/>
        </w:rPr>
        <w:t>Список литературы.</w:t>
      </w:r>
    </w:p>
    <w:p w:rsidR="00D02E8B" w:rsidRDefault="00D02E8B">
      <w:pPr>
        <w:rPr>
          <w:sz w:val="24"/>
        </w:rPr>
      </w:pPr>
    </w:p>
    <w:p w:rsidR="00D02E8B" w:rsidRDefault="00D02E8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Российский рынок Интернет-рекламы, аналитический материал http://www.krutilka.ru/analitika.html</w:t>
      </w:r>
    </w:p>
    <w:p w:rsidR="00D02E8B" w:rsidRDefault="00D02E8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Глобализация и национальное государство растущее значение регионов, Эдмунд Штойбер, Журнал «Международная политика». Выпуск № 8, Август 1998 г. </w:t>
      </w:r>
    </w:p>
    <w:p w:rsidR="00D02E8B" w:rsidRDefault="00D02E8B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Российская реклама - 2000, Рекламный Совет России, http://www.mediaatlas.ru/2000/oglavl.htm</w:t>
      </w:r>
    </w:p>
    <w:p w:rsidR="00D02E8B" w:rsidRDefault="00D02E8B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Реклама и продвижение товаров, Росситер Дж. Р., Перси Л., Спб. «Питер», 2001</w:t>
      </w:r>
    </w:p>
    <w:p w:rsidR="00D02E8B" w:rsidRDefault="00D02E8B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Организация рекламной кампании Ирина Спиридонова, www.marketing.spb.ru </w:t>
      </w:r>
      <w:bookmarkStart w:id="1" w:name="_GoBack"/>
      <w:bookmarkEnd w:id="1"/>
    </w:p>
    <w:sectPr w:rsidR="00D02E8B"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807"/>
    <w:multiLevelType w:val="hybridMultilevel"/>
    <w:tmpl w:val="82567AA0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F25C2"/>
    <w:multiLevelType w:val="hybridMultilevel"/>
    <w:tmpl w:val="3EEA12B6"/>
    <w:lvl w:ilvl="0" w:tplc="052CE088">
      <w:start w:val="1"/>
      <w:numFmt w:val="decimal"/>
      <w:pStyle w:val="a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C294E"/>
    <w:multiLevelType w:val="hybridMultilevel"/>
    <w:tmpl w:val="B420C1AC"/>
    <w:lvl w:ilvl="0" w:tplc="3F24AF8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61A47"/>
    <w:multiLevelType w:val="hybridMultilevel"/>
    <w:tmpl w:val="87E49FDC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10810"/>
    <w:multiLevelType w:val="hybridMultilevel"/>
    <w:tmpl w:val="E59E68B0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830987"/>
    <w:multiLevelType w:val="hybridMultilevel"/>
    <w:tmpl w:val="49884048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D52A1"/>
    <w:multiLevelType w:val="hybridMultilevel"/>
    <w:tmpl w:val="4E64B932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B4CE2"/>
    <w:multiLevelType w:val="hybridMultilevel"/>
    <w:tmpl w:val="9B8489A2"/>
    <w:lvl w:ilvl="0" w:tplc="3F24AF8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67C29"/>
    <w:multiLevelType w:val="hybridMultilevel"/>
    <w:tmpl w:val="1496170C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04673"/>
    <w:multiLevelType w:val="hybridMultilevel"/>
    <w:tmpl w:val="EAA427B4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25834"/>
    <w:multiLevelType w:val="hybridMultilevel"/>
    <w:tmpl w:val="FA3A4F28"/>
    <w:lvl w:ilvl="0" w:tplc="ED2AEC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932D60"/>
    <w:multiLevelType w:val="hybridMultilevel"/>
    <w:tmpl w:val="EFFE7D70"/>
    <w:lvl w:ilvl="0" w:tplc="3F24AF8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513"/>
    <w:rsid w:val="00614513"/>
    <w:rsid w:val="00972450"/>
    <w:rsid w:val="00D02E8B"/>
    <w:rsid w:val="00F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D2F88-6307-41D6-BDFA-F11739A6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850"/>
      <w:jc w:val="both"/>
    </w:pPr>
    <w:rPr>
      <w:sz w:val="28"/>
    </w:rPr>
  </w:style>
  <w:style w:type="paragraph" w:styleId="1">
    <w:name w:val="heading 1"/>
    <w:basedOn w:val="a0"/>
    <w:next w:val="a0"/>
    <w:qFormat/>
    <w:pPr>
      <w:outlineLvl w:val="0"/>
    </w:pPr>
  </w:style>
  <w:style w:type="paragraph" w:styleId="2">
    <w:name w:val="heading 2"/>
    <w:basedOn w:val="a0"/>
    <w:next w:val="a0"/>
    <w:qFormat/>
    <w:pPr>
      <w:outlineLvl w:val="1"/>
    </w:pPr>
  </w:style>
  <w:style w:type="paragraph" w:styleId="4">
    <w:name w:val="heading 4"/>
    <w:basedOn w:val="a0"/>
    <w:next w:val="a0"/>
    <w:qFormat/>
    <w:pPr>
      <w:outlineLvl w:val="3"/>
    </w:pPr>
  </w:style>
  <w:style w:type="paragraph" w:styleId="5">
    <w:name w:val="heading 5"/>
    <w:basedOn w:val="a0"/>
    <w:next w:val="a0"/>
    <w:qFormat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&quot;Литература&quot;"/>
    <w:basedOn w:val="a0"/>
    <w:next w:val="a0"/>
    <w:pPr>
      <w:spacing w:before="240"/>
      <w:ind w:firstLine="0"/>
      <w:jc w:val="center"/>
    </w:pPr>
    <w:rPr>
      <w:sz w:val="24"/>
    </w:rPr>
  </w:style>
  <w:style w:type="paragraph" w:customStyle="1" w:styleId="a5">
    <w:name w:val="Название Доклада"/>
    <w:basedOn w:val="a0"/>
    <w:next w:val="a0"/>
    <w:pPr>
      <w:suppressAutoHyphens/>
      <w:spacing w:after="200"/>
      <w:ind w:firstLine="0"/>
      <w:jc w:val="center"/>
    </w:pPr>
    <w:rPr>
      <w:b/>
      <w:caps/>
    </w:rPr>
  </w:style>
  <w:style w:type="paragraph" w:customStyle="1" w:styleId="a6">
    <w:name w:val="Организация"/>
    <w:basedOn w:val="a0"/>
    <w:next w:val="a7"/>
    <w:pPr>
      <w:spacing w:after="240"/>
      <w:ind w:firstLine="0"/>
      <w:jc w:val="center"/>
    </w:pPr>
    <w:rPr>
      <w:sz w:val="24"/>
    </w:rPr>
  </w:style>
  <w:style w:type="paragraph" w:customStyle="1" w:styleId="a7">
    <w:name w:val="Аннотация"/>
    <w:basedOn w:val="a0"/>
    <w:next w:val="a0"/>
    <w:pPr>
      <w:spacing w:after="200"/>
    </w:pPr>
    <w:rPr>
      <w:sz w:val="24"/>
    </w:rPr>
  </w:style>
  <w:style w:type="paragraph" w:customStyle="1" w:styleId="a8">
    <w:name w:val="Подпись Под Рисунком"/>
    <w:basedOn w:val="a0"/>
    <w:next w:val="a0"/>
    <w:pPr>
      <w:ind w:firstLine="0"/>
      <w:jc w:val="center"/>
    </w:pPr>
    <w:rPr>
      <w:sz w:val="24"/>
    </w:rPr>
  </w:style>
  <w:style w:type="paragraph" w:customStyle="1" w:styleId="a">
    <w:name w:val="Список &quot;Литература&quot;"/>
    <w:basedOn w:val="a0"/>
    <w:pPr>
      <w:numPr>
        <w:numId w:val="1"/>
      </w:numPr>
    </w:pPr>
    <w:rPr>
      <w:sz w:val="24"/>
    </w:rPr>
  </w:style>
  <w:style w:type="paragraph" w:customStyle="1" w:styleId="a9">
    <w:name w:val="УДК"/>
    <w:basedOn w:val="a0"/>
    <w:next w:val="a5"/>
    <w:pPr>
      <w:spacing w:after="200"/>
      <w:ind w:firstLine="0"/>
      <w:jc w:val="left"/>
    </w:pPr>
  </w:style>
  <w:style w:type="paragraph" w:customStyle="1" w:styleId="aa">
    <w:name w:val="ФИО"/>
    <w:basedOn w:val="a0"/>
    <w:next w:val="a6"/>
    <w:pPr>
      <w:ind w:firstLine="0"/>
      <w:jc w:val="center"/>
    </w:pPr>
    <w:rPr>
      <w:i/>
    </w:rPr>
  </w:style>
  <w:style w:type="paragraph" w:customStyle="1" w:styleId="ab">
    <w:name w:val="Адрес Автора"/>
    <w:basedOn w:val="a0"/>
    <w:next w:val="a0"/>
    <w:pPr>
      <w:spacing w:before="240"/>
      <w:ind w:firstLine="0"/>
      <w:jc w:val="left"/>
    </w:pPr>
    <w:rPr>
      <w:i/>
      <w:sz w:val="24"/>
    </w:rPr>
  </w:style>
  <w:style w:type="paragraph" w:styleId="ac">
    <w:name w:val="Body Text Indent"/>
    <w:basedOn w:val="a0"/>
    <w:semiHidden/>
  </w:style>
  <w:style w:type="paragraph" w:styleId="ad">
    <w:name w:val="Normal (Web)"/>
    <w:basedOn w:val="a0"/>
    <w:semiHidden/>
    <w:pPr>
      <w:ind w:right="240" w:firstLine="600"/>
    </w:pPr>
    <w:rPr>
      <w:rFonts w:ascii="Arial Unicode MS" w:eastAsia="Arial Unicode MS" w:hAnsi="Arial Unicode MS" w:cs="Arial Unicode MS"/>
      <w:sz w:val="24"/>
      <w:szCs w:val="24"/>
    </w:rPr>
  </w:style>
  <w:style w:type="character" w:styleId="ae">
    <w:name w:val="Emphasis"/>
    <w:qFormat/>
    <w:rPr>
      <w:i/>
      <w:iCs/>
    </w:rPr>
  </w:style>
  <w:style w:type="character" w:styleId="af">
    <w:name w:val="Strong"/>
    <w:qFormat/>
    <w:rPr>
      <w:rFonts w:ascii="Arial" w:hAnsi="Arial" w:cs="Arial" w:hint="default"/>
      <w:b/>
      <w:bCs/>
      <w:sz w:val="23"/>
      <w:szCs w:val="23"/>
    </w:rPr>
  </w:style>
  <w:style w:type="character" w:styleId="af0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Irina</cp:lastModifiedBy>
  <cp:revision>2</cp:revision>
  <dcterms:created xsi:type="dcterms:W3CDTF">2014-09-05T12:43:00Z</dcterms:created>
  <dcterms:modified xsi:type="dcterms:W3CDTF">2014-09-05T12:43:00Z</dcterms:modified>
</cp:coreProperties>
</file>