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B3" w:rsidRDefault="009B21E7">
      <w:pPr>
        <w:spacing w:line="360" w:lineRule="auto"/>
        <w:jc w:val="both"/>
      </w:pPr>
      <w:r>
        <w:rPr>
          <w:lang w:val="en-US"/>
        </w:rPr>
        <w:t xml:space="preserve">       </w:t>
      </w:r>
    </w:p>
    <w:p w:rsidR="007332B3" w:rsidRDefault="007332B3">
      <w:pPr>
        <w:spacing w:line="360" w:lineRule="auto"/>
        <w:jc w:val="both"/>
      </w:pPr>
    </w:p>
    <w:p w:rsidR="007332B3" w:rsidRDefault="009B21E7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  <w:lang w:val="en-US"/>
        </w:rPr>
        <w:t xml:space="preserve"> </w:t>
      </w:r>
      <w:r>
        <w:rPr>
          <w:sz w:val="32"/>
        </w:rPr>
        <w:t>Под реабилитацией принято понимать совокупность медицинских, социально-экономических и иных мероприятий, направленных на максимально быстрое и полноценное восстановление здоровья заболевшего и его эффективный и ранний возврат к обычным условиям жизни, труда и учебы.</w:t>
      </w:r>
    </w:p>
    <w:p w:rsidR="007332B3" w:rsidRDefault="007332B3">
      <w:pPr>
        <w:spacing w:line="360" w:lineRule="auto"/>
        <w:jc w:val="both"/>
        <w:rPr>
          <w:sz w:val="28"/>
        </w:rPr>
      </w:pP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основу реабилитации больного ребенка должны быть положены следующие принципы: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Реабилитация больного ребенка должна осуществляться в условиях учреждения, располагающего всеми видами восстановительного лечения, высококвалифицированными кадрами, имеющего в достаточном объеме средства эффективного контроля, а также хорошо налаженную связь с другими лечебными и реабилитационными учреждениями.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Реабилитация заболевшего ребенка должна начинаться на самых ранних стадиях болезни, составляя вначале естественную и органическую часть лечебных мероприятий, дополняя и обогащая комплексное лечение.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Процесс реабилитации должен осуществляться непрерывно, пока не будет достигнуто в минимально возможные сроки максимальное восстановление здоровья и дееспособности ребенка.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Реабилитация на каждом своем этапе должна носить комплексный характер, под которым подразумевается, прежде всего, объединенная единой целью деятельность медицинских работников, педагогов, психологов, социологов и других участников реабилитационного процесса.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Индивидуальный характер как программы реабилитации, так и применяемых средств, учитывающих индивидуальные особенности личности ребенка и своеобразие патологических, морфологических и функциональных изменений.</w:t>
      </w:r>
    </w:p>
    <w:p w:rsidR="007332B3" w:rsidRDefault="009B21E7" w:rsidP="009B21E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Возвращение заболевшего ребенка к обычным для него условиям жизни, воспитания, учебы, занятий спортом, а при необратимых изменениях - адаптации к новым условиям жизни.        </w:t>
      </w:r>
    </w:p>
    <w:p w:rsidR="007332B3" w:rsidRDefault="009B21E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Реабилитацию больного ребенка делят на три этапа.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.. Клинический этап - обеспечение всестороннего клинического выздоровления и восстановление функции пораженных систем, подготовка всего организма больного ребенка к следующему этапу реабилитации. Первый этап реабилитации заканчивается при выздоровлении ребенка от основного заболевания, при восстановлении функции или при достаточной компенсации утраченных в результате болезни функий.</w:t>
      </w:r>
    </w:p>
    <w:p w:rsidR="007332B3" w:rsidRDefault="007332B3">
      <w:pPr>
        <w:spacing w:line="360" w:lineRule="auto"/>
        <w:ind w:left="585"/>
        <w:jc w:val="both"/>
        <w:rPr>
          <w:sz w:val="28"/>
        </w:rPr>
      </w:pP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.  Санаторный этап - происходит нормализация функций пораженной системы, наряду с нормализацией других органов других органов и систем. При завершении этапа - отсутствие клинических, рентгенологических и иных признаков патологического процесса и его активности.</w:t>
      </w:r>
    </w:p>
    <w:p w:rsidR="007332B3" w:rsidRDefault="007332B3">
      <w:pPr>
        <w:spacing w:line="360" w:lineRule="auto"/>
        <w:ind w:left="585"/>
        <w:jc w:val="both"/>
        <w:rPr>
          <w:sz w:val="28"/>
        </w:rPr>
      </w:pP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.    Адаптационный этап - достигается полное восстановление здоровья ребенка, возраст ребенка к обычным для него условиям жизни,  занятий физкультурой и спортом.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Контингент больных, которому необходимо восстановительное лечение: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- дети с болезнями органов дыхания;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- дети с болезнями нервной системы;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 xml:space="preserve">- дети с заболеваниями мочевыводящей системы; 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- дети больные ревматизмом;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- дети с хронической патологией носоглотки;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 xml:space="preserve">- дети с заболеваниями опорно-двигательного аппарата и последствиями       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 xml:space="preserve">   травм.</w:t>
      </w:r>
    </w:p>
    <w:p w:rsidR="007332B3" w:rsidRDefault="009B21E7">
      <w:pPr>
        <w:spacing w:line="360" w:lineRule="auto"/>
        <w:ind w:left="585"/>
        <w:jc w:val="both"/>
        <w:rPr>
          <w:sz w:val="28"/>
        </w:rPr>
      </w:pPr>
      <w:r>
        <w:rPr>
          <w:sz w:val="28"/>
        </w:rPr>
        <w:t>Реабилитация , восстановительное лечение детей и подростков с различной патологией и отклонениями в поведении проводятся в следующих учреждениях:</w:t>
      </w:r>
    </w:p>
    <w:p w:rsidR="007332B3" w:rsidRDefault="009B21E7" w:rsidP="009B21E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 здравоохранения: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отделения восстановительного лечения детских поликлиник;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центры реабилитации и восстановительного лечения (городские, межрайонные);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специализированные центры реабилитации для детей с ЛОР - патологией, патологией органов зрения и др.</w:t>
      </w:r>
    </w:p>
    <w:p w:rsidR="007332B3" w:rsidRDefault="007332B3" w:rsidP="009B21E7">
      <w:pPr>
        <w:numPr>
          <w:ilvl w:val="12"/>
          <w:numId w:val="0"/>
        </w:numPr>
        <w:spacing w:line="360" w:lineRule="auto"/>
        <w:ind w:left="585"/>
        <w:jc w:val="both"/>
        <w:rPr>
          <w:sz w:val="28"/>
        </w:rPr>
      </w:pPr>
    </w:p>
    <w:p w:rsidR="007332B3" w:rsidRDefault="009B21E7" w:rsidP="009B21E7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 образования;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специализированные детские учреждения;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оздоровительные детские сады (группы);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группы «Особый ребенок» детских садов;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городские (областные) психолого- медико-педагогические консультации (ПМПК);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школа - центр специальной диагностики;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специализированные учебные заведения;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 xml:space="preserve"> центры медико-педагогической реабилитации для детей с ЗПР;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центр реабилитации и милосердия (специальная учебно-производственная школа);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детский профилакторий;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экспериментальная школа для аутичных детей;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специальная (коррекционная) школа для несовершеннолетних, имеющих отклонения в развитии и совершивших общественно-опасные деяния;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классы для детей с отклонениями в умственном развитии (со сложным глубоким дефектом) в специальных (коррекционных) образовательных школах.</w:t>
      </w:r>
    </w:p>
    <w:p w:rsidR="007332B3" w:rsidRDefault="009B21E7" w:rsidP="009B21E7">
      <w:pPr>
        <w:numPr>
          <w:ilvl w:val="12"/>
          <w:numId w:val="0"/>
        </w:numPr>
        <w:spacing w:line="360" w:lineRule="auto"/>
        <w:ind w:left="660"/>
        <w:jc w:val="both"/>
        <w:rPr>
          <w:sz w:val="28"/>
        </w:rPr>
      </w:pPr>
      <w:r>
        <w:rPr>
          <w:sz w:val="28"/>
        </w:rPr>
        <w:t xml:space="preserve"> </w:t>
      </w:r>
    </w:p>
    <w:p w:rsidR="007332B3" w:rsidRDefault="009B21E7" w:rsidP="009B21E7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 социальной защиты: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реабилитационный центр для детей и подростков с ограниченными возможностями;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социально-реабилитационный центр для несовершеннолетних;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социальный приют для детей и подростков;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943"/>
        <w:jc w:val="both"/>
        <w:rPr>
          <w:sz w:val="28"/>
        </w:rPr>
      </w:pPr>
      <w:r>
        <w:rPr>
          <w:sz w:val="28"/>
        </w:rPr>
        <w:t>центр помощи детям, оставшимся без попечения родителей.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системе здравоохранения организация восстановительного лечения детей в амбулаторно-поликлинических условиях несколько отстает от службы реабилитации для взрослых. В педиатрии само понятие «реабилитация» появилось значительно позже, однако.</w:t>
      </w:r>
      <w:r>
        <w:rPr>
          <w:sz w:val="28"/>
        </w:rPr>
        <w:tab/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Материально-техническая оснащенность и кадровая обеспеченность </w:t>
      </w:r>
    </w:p>
    <w:p w:rsidR="007332B3" w:rsidRDefault="009B21E7">
      <w:pPr>
        <w:spacing w:line="360" w:lineRule="auto"/>
        <w:jc w:val="both"/>
        <w:rPr>
          <w:sz w:val="28"/>
        </w:rPr>
      </w:pPr>
      <w:r>
        <w:rPr>
          <w:sz w:val="28"/>
        </w:rPr>
        <w:t>поликлинических учреждений позволяет проводить в них такие виды восстановительного лечения, как лечебная физкультура (лечебная гимнастика, механотерапия, гидрокинезотерапия, лечебное плавание), аппаратная физиотерапия (различные виды электролечения, включая электросон, светолечение, ультразвук), озокерито- парафинолечение, аэрозоли-ингаляции, массаж (общий, точечный, сегментарный, гидромассаж), консервативное ортопедическое лечение и др. Также практикуется иглорефлексотерапия, трудотерапия, психотерапия, лечебная хореография.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обеспечения контроля за проведением восстановительного лечения в ряде поликлиник организованы реабилитационные комиссии. В их состав, как правило, входят заведующий отделением восстановительного лечения, физиотерапевт и врач по лечебной физкультуре.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Комиссия проводит отбор детей на восстановительное лечение, разрабатывает индивидуальные планы лечения каждого больного (с учетом необходимого характера и объема лечебно-оздоровительных мероприятий), решает вопрос о времени и месте их проведения (в поликлинике, дошкольном учреждении, школе, на дому и т.д.). направляет детей, в случае необходимости, на лечение в стационар или санаторий, осуществляет систематический контроль за полнотой, качеством и эффективностью восстановительного лечения с учетом результатов функциональной диагностики, рентгенологических, лабораторных и других методов обследования, корректирует индивидуальные планы восстановительного лечения, оформляет эпикризы на детей, прошедших определенный цикл восстановительного лечения, с указанием рекомендаций по дальнейшему наблюдению ребенка, проведение повторных курсов лечения, соблюдению определенного режима, диеты, отдыха.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Восстановительное лечение детей не может ограничиваться только рамками лечебного или детского учреждения - оно должно продолжаться в семье больного. От семьи ребенка, от степени понимания родителями важности их роли в выполнении медицинских рекомендаций по восстановительному лечению, уровня их активности в этом процессе в значительной степени зависят конечные результаты лечения. При этом от родителей требуется проявления особого внимания к больному ребенку, терпение, значительная затрата сил и энергии.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ставит перед поликлиниками задачу по организации работы с семьей ребенка с целью превращения ее в помощника и осознанного исполнителя  рекомендаций, назначаемых для выполнения на дому. Она заключается, в основном, в информации родителей о характере и особенности течения заболевания у ребенка, а  также в обучении их методике выполнения некоторых лечебно-оздоровительных мероприятий, включая лечебную физкультуру, массаж, закаливания.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Организация работы детской поликлиники с семьей ребенка, нуждающегося в восстановительном лечении (общие принципы и в зависимости от патологии) разработаны в методических рекомендациях.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Основными направлениями этой работы являются:</w:t>
      </w:r>
    </w:p>
    <w:p w:rsidR="007332B3" w:rsidRDefault="009B21E7" w:rsidP="009B21E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Целенаправленное медико-гигиеническое обучение семьи с целью формирования высокого уровня знаний и медицинской активности родителей по различным вопросам заболевания ребенка, нуждающегося в восстановительном лечении, с использованием при этом различных форм и методов этого обучения.</w:t>
      </w:r>
    </w:p>
    <w:p w:rsidR="007332B3" w:rsidRDefault="009B21E7" w:rsidP="009B21E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Осуществление программы практического обучения матери или других членов семьи в случаях назначения мероприятий лечебно-восстановительного характера для их выполнения в условиях семьи.</w:t>
      </w:r>
    </w:p>
    <w:p w:rsidR="007332B3" w:rsidRDefault="009B21E7" w:rsidP="009B21E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Осуществление преемственности между детской поликлиникой и семьей ребенка в период проведения восстановительного лечения.</w:t>
      </w:r>
    </w:p>
    <w:p w:rsidR="007332B3" w:rsidRDefault="009B21E7" w:rsidP="009B21E7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Систематический контроль за проведением и правильностью выполнения родителями (и школьниками) назначенных рекомендаций.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Врачебный контроль в период восстановительного лечения ребенка должен включать: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контроль за организацией в семье режима дня, питания, сна, отдыха;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контроль за объемом школьных и внешкольных нагрузок;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контроль за организацией лечебного режима в соответствии с заболеванием ребенка;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 xml:space="preserve">контроль за проведением и правильностью выполнения в домашних условиях назначенных рекомендаций, прежде всего - лечебной гимнастики и массажа.       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Целесообразно изучение мнения родителей об организации работы отделений восстановительного лечения. С этой целью следует периодически проводить анкетный опрос родителей (в первую очередь родителей, чьи дети не завершили лечение), что позволит с учетом результатов опроса разработать конкретные меры по установлению выявленных недостатков.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последнее годы все более широкое распространение получают формы организации восстановительного лечения непосредственно в школьных учреждениях и школах, осуществляемые детскими поликлиниками совместно с администрацией учреждений системы образования. Контингенты детей, которым показано проведение восстановительного лечения в детских коллективах, определяются как реабилитационной комиссией поликлиники, так и врачами детских учреждений после проведения диспансеризации. В эту группу, как правило, включаются дети с хроническими и рецидивирующими заболеваниями уха, горла и носа, бронхо - легочной системы, опорно-двигательного аппарата, а также часто болеющие дети.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местах, в дошкольных учреждениях и школах дети обеспечиваются такими видами восстановительного лечения как аппаратная физиотерапия, расширяется: подключается медикаментозная терапия, травяные отвары и коктейли, диетотерапия.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Организацию восстановительного лечения в дошкольных учреждениях, школах необходимо сочетать с усилением в этих учреждениях работы по физическому воспитанию и закаливанию, созданием в каждой из них мини стадионов, оборудованных канатами, кольцами, брусьями, перекладинами, беговыми дорожками, тренажерами.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всех территориях России открыты образовательные детские учреждения оздоровительного или санитарного типа специализированные для реабилитации детей с ортопедическими заболеваниями, патологией слуха, зрения, нервной системы.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Необходимость долговременных комплексных педагогических, лечебных и организационных мероприятий обуславливают актуальность задачи поиска новых форм работы с контингентом детей-инвалидов. Перспективным направлением, с этой точки зрения являются специализированные группы дошкольных учреждений для детей-инвалидов.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Группы «Особый ребенок» предназначены для детей инвалидов с тяжелыми нарушениями ЦНС. Согласно положению о группе для детей-инвалидов с тяжелыми нарушениями ЦНС «Особый ребенок», группа может быть открыта в дошкольном учреждении любого типа. Приему в группу подлежать дети с церебральными параличом, дети с задержкой интеллектуального и речевого развития, дети с недостаточностью моторной функций, с эпилептическим синдромом с редкими судорожными приступами, без грубого расстройства поведения, дети с нервно-мышечными расстройствами.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Противопоказания6 не подлежат направлению в группы дети, страдающие частыми эпилептическими припадками, психическими заболеваниями, требующими регулярной активной терапии, дети с агрессивным поведением, прогрессирующей гидроцефалией, пороками развития с ликворреей.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задачи: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обеспечение социальной защиты детей-инвалидов;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организация интеллектуального и личностного развития детей-инвалидов;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социальная адаптация;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оказания психотерапевтической помощи родителям.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детское учреждение ребенка направляет городская медико-педагогическая комиссия. Перед поступлением в группу проводится обследование, включающее осмотр врачей-специалистов, оценку физического и нервно-психического развития.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группах организуется лечебно-воспитательный процесс, сущность которого состоит в строгой последовательности и преемственности различных видов лечения и реабилитации. Совместная работа психолога, логопеда, медицинского и педагогического персонала дошкольного учреждения, рациональная организация режима дня, индивидуальный подход к каждому ребенку, работа с родителями детей-инвалидов - основные направления деятельности групп «Особый ребенок».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Срок, прошедший со времени открытия групп, позволил обобщить имеющийся опыт работы, наметить основные тенденции дальнейшего развития. Определить основные затруднения в работе: сложность взаимодействия медицинской службы районных поликлиник и дошкольных учреждений. 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Особое внимание должно быть уделено реабилитации детей с различными формами нарушения и задержками нервно-психического развития в условиях дошкольного учреждения. Медико-педагогические мероприятия по оздоровлению детей осуществляются с участием специалистов детской поликлиники и семьи ребенка.</w:t>
      </w:r>
    </w:p>
    <w:p w:rsidR="007332B3" w:rsidRDefault="009B21E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системе образования координирующие функции по социальной реабилитации детей с проблемами в развитии выполняет городская межведомственная психолого  - медико - педагогическая  консультация: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создает эффективную систему помощи детям с недостатками в развитии и детям-инвалидам;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>решает проблемы, связанные с их воспитанием, обучением, трудовой и профессиональной подготовкой, трудоустройством, интеграцией их в обществе;</w:t>
      </w:r>
    </w:p>
    <w:p w:rsidR="007332B3" w:rsidRDefault="009B21E7" w:rsidP="009B21E7">
      <w:pPr>
        <w:numPr>
          <w:ilvl w:val="0"/>
          <w:numId w:val="3"/>
        </w:numPr>
        <w:spacing w:line="360" w:lineRule="auto"/>
        <w:ind w:left="283"/>
        <w:jc w:val="both"/>
        <w:rPr>
          <w:sz w:val="28"/>
        </w:rPr>
      </w:pPr>
      <w:r>
        <w:rPr>
          <w:sz w:val="28"/>
        </w:rPr>
        <w:t xml:space="preserve">объединяет и использует различные отрасли науки и практики для социальной реабилитации детей с проблемами, стабилизации и укрепления их семьи, уменьшения количества правонарушений несовершеннолетних. </w:t>
      </w:r>
      <w:r>
        <w:rPr>
          <w:sz w:val="28"/>
        </w:rPr>
        <w:br w:type="page"/>
      </w:r>
    </w:p>
    <w:p w:rsidR="007332B3" w:rsidRDefault="009B21E7">
      <w:pPr>
        <w:spacing w:line="360" w:lineRule="auto"/>
        <w:jc w:val="center"/>
        <w:rPr>
          <w:sz w:val="28"/>
        </w:rPr>
      </w:pPr>
      <w:r>
        <w:rPr>
          <w:sz w:val="28"/>
        </w:rPr>
        <w:t>Литература:</w:t>
      </w:r>
    </w:p>
    <w:p w:rsidR="007332B3" w:rsidRDefault="009B21E7" w:rsidP="009B21E7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О.Ф. Тарасов, М.И. Фонарев. Реабилитация при детских болезнях., Медицина, 1980.</w:t>
      </w:r>
    </w:p>
    <w:p w:rsidR="007332B3" w:rsidRDefault="009B21E7" w:rsidP="009B21E7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Н.Г. Веселов , И.Т. Леонов. Социально - гигиенические и организационные проблемы педиатрии., Л. 1989.</w:t>
      </w:r>
    </w:p>
    <w:p w:rsidR="007332B3" w:rsidRDefault="009B21E7" w:rsidP="009B21E7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Медико-социальная помощь и реабилитация детей, посещающих группы «Особый ребенок». Методические рекомендации для работников дошкольных учреждений. СПб., 1995</w:t>
      </w:r>
    </w:p>
    <w:p w:rsidR="007332B3" w:rsidRDefault="009B21E7" w:rsidP="009B21E7">
      <w:pPr>
        <w:numPr>
          <w:ilvl w:val="0"/>
          <w:numId w:val="6"/>
        </w:numPr>
        <w:spacing w:line="360" w:lineRule="auto"/>
        <w:rPr>
          <w:sz w:val="32"/>
        </w:rPr>
      </w:pPr>
      <w:r>
        <w:rPr>
          <w:sz w:val="28"/>
        </w:rPr>
        <w:t>Организация центров восстановительного лечения детей. Методические рекомендации МЗ СССР. 1990</w:t>
      </w:r>
    </w:p>
    <w:p w:rsidR="007332B3" w:rsidRDefault="009B21E7">
      <w:pPr>
        <w:spacing w:line="360" w:lineRule="auto"/>
        <w:rPr>
          <w:sz w:val="32"/>
        </w:rPr>
      </w:pPr>
      <w:r>
        <w:rPr>
          <w:sz w:val="28"/>
          <w:lang w:val="en-US"/>
        </w:rPr>
        <w:br w:type="page"/>
      </w:r>
    </w:p>
    <w:p w:rsidR="007332B3" w:rsidRDefault="009B21E7" w:rsidP="009B21E7">
      <w:pPr>
        <w:spacing w:line="360" w:lineRule="auto"/>
        <w:jc w:val="center"/>
        <w:rPr>
          <w:sz w:val="32"/>
        </w:rPr>
      </w:pPr>
      <w:r>
        <w:rPr>
          <w:sz w:val="28"/>
        </w:rPr>
        <w:t xml:space="preserve"> </w:t>
      </w:r>
      <w:r>
        <w:rPr>
          <w:sz w:val="32"/>
        </w:rPr>
        <w:t xml:space="preserve">Санкт-Петербургская Государственная Педиатрическая </w:t>
      </w:r>
    </w:p>
    <w:p w:rsidR="007332B3" w:rsidRDefault="009B21E7">
      <w:pPr>
        <w:spacing w:line="360" w:lineRule="auto"/>
        <w:jc w:val="center"/>
        <w:rPr>
          <w:sz w:val="32"/>
        </w:rPr>
      </w:pPr>
      <w:r>
        <w:rPr>
          <w:sz w:val="32"/>
        </w:rPr>
        <w:t>Медицинская Академия</w:t>
      </w:r>
    </w:p>
    <w:p w:rsidR="007332B3" w:rsidRDefault="007332B3">
      <w:pPr>
        <w:spacing w:line="360" w:lineRule="auto"/>
        <w:jc w:val="center"/>
        <w:rPr>
          <w:sz w:val="32"/>
        </w:rPr>
      </w:pPr>
    </w:p>
    <w:p w:rsidR="007332B3" w:rsidRDefault="007332B3">
      <w:pPr>
        <w:spacing w:line="360" w:lineRule="auto"/>
        <w:jc w:val="center"/>
        <w:rPr>
          <w:sz w:val="32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9B21E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</w:t>
      </w:r>
    </w:p>
    <w:p w:rsidR="007332B3" w:rsidRDefault="009B21E7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Р Е Ф Е Р А Т</w:t>
      </w:r>
    </w:p>
    <w:p w:rsidR="007332B3" w:rsidRDefault="007332B3">
      <w:pPr>
        <w:spacing w:line="360" w:lineRule="auto"/>
        <w:jc w:val="center"/>
        <w:rPr>
          <w:sz w:val="36"/>
        </w:rPr>
      </w:pPr>
    </w:p>
    <w:p w:rsidR="007332B3" w:rsidRDefault="007332B3">
      <w:pPr>
        <w:spacing w:line="360" w:lineRule="auto"/>
        <w:jc w:val="center"/>
        <w:rPr>
          <w:sz w:val="36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9B21E7">
      <w:pPr>
        <w:spacing w:line="360" w:lineRule="auto"/>
        <w:jc w:val="center"/>
        <w:rPr>
          <w:b/>
          <w:sz w:val="40"/>
          <w:lang w:val="en-US"/>
        </w:rPr>
      </w:pPr>
      <w:r>
        <w:rPr>
          <w:sz w:val="32"/>
        </w:rPr>
        <w:t>тема:</w:t>
      </w:r>
      <w:r>
        <w:rPr>
          <w:sz w:val="28"/>
        </w:rPr>
        <w:t xml:space="preserve"> </w:t>
      </w:r>
      <w:r>
        <w:rPr>
          <w:b/>
          <w:sz w:val="40"/>
        </w:rPr>
        <w:t xml:space="preserve">МЕДИКО-СОЦИАЛЬНАЯ РЕАБИЛИТАЦИЯ </w:t>
      </w:r>
    </w:p>
    <w:p w:rsidR="007332B3" w:rsidRDefault="009B21E7">
      <w:pPr>
        <w:spacing w:line="360" w:lineRule="auto"/>
        <w:jc w:val="center"/>
        <w:rPr>
          <w:sz w:val="28"/>
        </w:rPr>
      </w:pPr>
      <w:r>
        <w:rPr>
          <w:b/>
          <w:sz w:val="40"/>
        </w:rPr>
        <w:t>В ПЕДИАТРИИ</w:t>
      </w: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9B21E7">
      <w:pPr>
        <w:spacing w:line="360" w:lineRule="auto"/>
        <w:jc w:val="right"/>
        <w:rPr>
          <w:sz w:val="28"/>
        </w:rPr>
      </w:pPr>
      <w:r>
        <w:rPr>
          <w:sz w:val="28"/>
        </w:rPr>
        <w:t>Реферат выполнила клинический ординатор</w:t>
      </w:r>
    </w:p>
    <w:p w:rsidR="007332B3" w:rsidRDefault="009B21E7">
      <w:pPr>
        <w:spacing w:line="360" w:lineRule="auto"/>
        <w:jc w:val="right"/>
        <w:rPr>
          <w:sz w:val="28"/>
        </w:rPr>
      </w:pPr>
      <w:r>
        <w:rPr>
          <w:sz w:val="28"/>
        </w:rPr>
        <w:t>кафедры инфекционных заболеваний у детей</w:t>
      </w:r>
    </w:p>
    <w:p w:rsidR="007332B3" w:rsidRDefault="009B21E7">
      <w:pPr>
        <w:spacing w:line="360" w:lineRule="auto"/>
        <w:jc w:val="right"/>
        <w:rPr>
          <w:sz w:val="28"/>
        </w:rPr>
      </w:pPr>
      <w:r>
        <w:rPr>
          <w:sz w:val="28"/>
        </w:rPr>
        <w:t>Попова Наталья Валерьевна</w:t>
      </w:r>
    </w:p>
    <w:p w:rsidR="007332B3" w:rsidRDefault="009B21E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7332B3" w:rsidRDefault="007332B3">
      <w:pPr>
        <w:spacing w:line="360" w:lineRule="auto"/>
        <w:rPr>
          <w:sz w:val="28"/>
        </w:rPr>
      </w:pPr>
    </w:p>
    <w:p w:rsidR="007332B3" w:rsidRDefault="007332B3">
      <w:pPr>
        <w:spacing w:line="360" w:lineRule="auto"/>
        <w:jc w:val="center"/>
        <w:rPr>
          <w:sz w:val="28"/>
        </w:rPr>
      </w:pPr>
    </w:p>
    <w:p w:rsidR="007332B3" w:rsidRDefault="009B21E7">
      <w:pPr>
        <w:spacing w:line="360" w:lineRule="auto"/>
        <w:jc w:val="center"/>
        <w:rPr>
          <w:sz w:val="28"/>
        </w:rPr>
      </w:pPr>
      <w:r>
        <w:rPr>
          <w:sz w:val="28"/>
        </w:rPr>
        <w:t>1999 год</w:t>
      </w:r>
      <w:bookmarkStart w:id="0" w:name="_GoBack"/>
      <w:bookmarkEnd w:id="0"/>
    </w:p>
    <w:sectPr w:rsidR="007332B3">
      <w:pgSz w:w="11907" w:h="16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F23FD4"/>
    <w:lvl w:ilvl="0">
      <w:numFmt w:val="bullet"/>
      <w:lvlText w:val="*"/>
      <w:lvlJc w:val="left"/>
    </w:lvl>
  </w:abstractNum>
  <w:abstractNum w:abstractNumId="1">
    <w:nsid w:val="19601AB5"/>
    <w:multiLevelType w:val="singleLevel"/>
    <w:tmpl w:val="710A24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A342CDD"/>
    <w:multiLevelType w:val="singleLevel"/>
    <w:tmpl w:val="555C14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4B762FB7"/>
    <w:multiLevelType w:val="singleLevel"/>
    <w:tmpl w:val="555C1404"/>
    <w:lvl w:ilvl="0">
      <w:start w:val="1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78163514"/>
    <w:multiLevelType w:val="singleLevel"/>
    <w:tmpl w:val="555C1404"/>
    <w:lvl w:ilvl="0">
      <w:start w:val="1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68" w:hanging="283"/>
        </w:pPr>
        <w:rPr>
          <w:rFonts w:ascii="Symbol" w:hAnsi="Symbol" w:hint="default"/>
        </w:rPr>
      </w:lvl>
    </w:lvlOverride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4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E7"/>
    <w:rsid w:val="00134AF1"/>
    <w:rsid w:val="007332B3"/>
    <w:rsid w:val="009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92A3-9141-446A-9ABD-3571049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12223</Characters>
  <Application>Microsoft Office Word</Application>
  <DocSecurity>0</DocSecurity>
  <Lines>101</Lines>
  <Paragraphs>28</Paragraphs>
  <ScaleCrop>false</ScaleCrop>
  <Company>Super Gun</Company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Под реабилитацией принять понимать совокупность медицинских, социально-экономических и иных мероприятий, направленных на максимально быстрое и полноценное восстановление здоровья заболевшего и его эффективный и ранний возраст к обычным условиям жи</dc:title>
  <dc:subject/>
  <dc:creator>Free Hunter</dc:creator>
  <cp:keywords/>
  <dc:description/>
  <cp:lastModifiedBy>admin</cp:lastModifiedBy>
  <cp:revision>2</cp:revision>
  <cp:lastPrinted>1999-02-17T17:35:00Z</cp:lastPrinted>
  <dcterms:created xsi:type="dcterms:W3CDTF">2014-05-23T20:51:00Z</dcterms:created>
  <dcterms:modified xsi:type="dcterms:W3CDTF">2014-05-23T20:51:00Z</dcterms:modified>
</cp:coreProperties>
</file>