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A39" w:rsidRDefault="000C4A39">
      <w:pPr>
        <w:jc w:val="center"/>
        <w:rPr>
          <w:rFonts w:ascii="Garamond" w:hAnsi="Garamond" w:cs="Courier New"/>
          <w:b/>
          <w:bCs/>
          <w:sz w:val="60"/>
        </w:rPr>
      </w:pPr>
      <w:r>
        <w:rPr>
          <w:rFonts w:ascii="Garamond" w:hAnsi="Garamond" w:cs="Courier New"/>
          <w:b/>
          <w:bCs/>
          <w:sz w:val="60"/>
        </w:rPr>
        <w:t>Московская академия</w:t>
      </w:r>
    </w:p>
    <w:p w:rsidR="000C4A39" w:rsidRDefault="000C4A39">
      <w:pPr>
        <w:jc w:val="center"/>
        <w:rPr>
          <w:b/>
          <w:bCs/>
          <w:sz w:val="60"/>
        </w:rPr>
      </w:pPr>
      <w:r>
        <w:rPr>
          <w:rFonts w:ascii="Garamond" w:hAnsi="Garamond" w:cs="Courier New"/>
          <w:b/>
          <w:bCs/>
          <w:sz w:val="60"/>
        </w:rPr>
        <w:t>экономики и права</w:t>
      </w:r>
    </w:p>
    <w:p w:rsidR="000C4A39" w:rsidRDefault="000C4A39">
      <w:pPr>
        <w:jc w:val="center"/>
      </w:pPr>
    </w:p>
    <w:p w:rsidR="000C4A39" w:rsidRDefault="000C4A39">
      <w:pPr>
        <w:pStyle w:val="1"/>
        <w:rPr>
          <w:sz w:val="44"/>
        </w:rPr>
      </w:pPr>
      <w:r>
        <w:rPr>
          <w:sz w:val="44"/>
        </w:rPr>
        <w:t>Юридический институт</w:t>
      </w:r>
    </w:p>
    <w:p w:rsidR="000C4A39" w:rsidRDefault="000C4A39">
      <w:pPr>
        <w:jc w:val="center"/>
      </w:pPr>
    </w:p>
    <w:p w:rsidR="000C4A39" w:rsidRDefault="000C4A39">
      <w:pPr>
        <w:jc w:val="center"/>
      </w:pPr>
    </w:p>
    <w:p w:rsidR="000C4A39" w:rsidRDefault="000C4A39">
      <w:pPr>
        <w:rPr>
          <w:sz w:val="40"/>
        </w:rPr>
      </w:pPr>
    </w:p>
    <w:p w:rsidR="000C4A39" w:rsidRDefault="000C4A39">
      <w:pPr>
        <w:jc w:val="center"/>
        <w:rPr>
          <w:b/>
          <w:bCs/>
          <w:sz w:val="40"/>
        </w:rPr>
      </w:pPr>
      <w:r>
        <w:rPr>
          <w:b/>
          <w:bCs/>
          <w:sz w:val="40"/>
        </w:rPr>
        <w:t>Контрольная работа</w:t>
      </w:r>
    </w:p>
    <w:p w:rsidR="000C4A39" w:rsidRDefault="000C4A39">
      <w:pPr>
        <w:jc w:val="center"/>
        <w:rPr>
          <w:b/>
          <w:bCs/>
          <w:sz w:val="40"/>
        </w:rPr>
      </w:pPr>
      <w:r>
        <w:rPr>
          <w:b/>
          <w:bCs/>
          <w:sz w:val="40"/>
        </w:rPr>
        <w:t>по теории государства и права</w:t>
      </w:r>
    </w:p>
    <w:p w:rsidR="000C4A39" w:rsidRDefault="000C4A39">
      <w:pPr>
        <w:jc w:val="center"/>
        <w:rPr>
          <w:sz w:val="40"/>
        </w:rPr>
      </w:pPr>
    </w:p>
    <w:p w:rsidR="000C4A39" w:rsidRDefault="000C4A39"/>
    <w:p w:rsidR="000C4A39" w:rsidRDefault="000C4A39">
      <w:pPr>
        <w:pStyle w:val="1"/>
      </w:pPr>
      <w:r>
        <w:t>Тема: «Реализация права и её формы»</w:t>
      </w:r>
    </w:p>
    <w:p w:rsidR="000C4A39" w:rsidRDefault="000C4A39"/>
    <w:p w:rsidR="000C4A39" w:rsidRDefault="000C4A39"/>
    <w:p w:rsidR="000C4A39" w:rsidRDefault="000C4A39"/>
    <w:p w:rsidR="000C4A39" w:rsidRDefault="000C4A39"/>
    <w:p w:rsidR="000C4A39" w:rsidRDefault="000C4A39"/>
    <w:p w:rsidR="000C4A39" w:rsidRDefault="000C4A39">
      <w:pPr>
        <w:jc w:val="right"/>
        <w:rPr>
          <w:sz w:val="28"/>
        </w:rPr>
      </w:pPr>
      <w:r>
        <w:rPr>
          <w:sz w:val="28"/>
        </w:rPr>
        <w:t xml:space="preserve">Выполнил: студент </w:t>
      </w:r>
      <w:r>
        <w:rPr>
          <w:sz w:val="28"/>
          <w:lang w:val="en-US"/>
        </w:rPr>
        <w:t>I</w:t>
      </w:r>
      <w:r>
        <w:rPr>
          <w:sz w:val="28"/>
        </w:rPr>
        <w:t xml:space="preserve"> курса</w:t>
      </w:r>
    </w:p>
    <w:p w:rsidR="000C4A39" w:rsidRDefault="000C4A39">
      <w:pPr>
        <w:jc w:val="right"/>
        <w:rPr>
          <w:sz w:val="28"/>
        </w:rPr>
      </w:pPr>
      <w:r>
        <w:rPr>
          <w:sz w:val="28"/>
        </w:rPr>
        <w:t>гр. ЮД-2-01</w:t>
      </w:r>
    </w:p>
    <w:p w:rsidR="000C4A39" w:rsidRDefault="000C4A39">
      <w:pPr>
        <w:jc w:val="right"/>
        <w:rPr>
          <w:sz w:val="28"/>
        </w:rPr>
      </w:pPr>
      <w:r>
        <w:rPr>
          <w:sz w:val="28"/>
          <w:lang w:val="en-US"/>
        </w:rPr>
        <w:t>Andriano</w:t>
      </w:r>
    </w:p>
    <w:p w:rsidR="000C4A39" w:rsidRDefault="000C4A39">
      <w:pPr>
        <w:jc w:val="right"/>
        <w:rPr>
          <w:sz w:val="28"/>
        </w:rPr>
      </w:pPr>
    </w:p>
    <w:p w:rsidR="000C4A39" w:rsidRDefault="000C4A39">
      <w:pPr>
        <w:jc w:val="right"/>
        <w:rPr>
          <w:sz w:val="28"/>
        </w:rPr>
      </w:pPr>
      <w:r>
        <w:t xml:space="preserve">Проверил: *** </w:t>
      </w:r>
      <w:r>
        <w:rPr>
          <w:lang w:val="en-US"/>
        </w:rPr>
        <w:t>XXX</w:t>
      </w:r>
      <w:r>
        <w:t xml:space="preserve"> ---</w:t>
      </w:r>
    </w:p>
    <w:p w:rsidR="000C4A39" w:rsidRDefault="000C4A39">
      <w:pPr>
        <w:jc w:val="right"/>
        <w:rPr>
          <w:sz w:val="28"/>
        </w:rPr>
      </w:pPr>
    </w:p>
    <w:p w:rsidR="000C4A39" w:rsidRDefault="000C4A39">
      <w:pPr>
        <w:jc w:val="right"/>
        <w:rPr>
          <w:sz w:val="28"/>
        </w:rPr>
      </w:pPr>
    </w:p>
    <w:p w:rsidR="000C4A39" w:rsidRDefault="000C4A39">
      <w:pPr>
        <w:jc w:val="right"/>
        <w:rPr>
          <w:sz w:val="28"/>
        </w:rPr>
      </w:pPr>
    </w:p>
    <w:p w:rsidR="000C4A39" w:rsidRDefault="000C4A39">
      <w:pPr>
        <w:jc w:val="right"/>
        <w:rPr>
          <w:sz w:val="28"/>
        </w:rPr>
      </w:pPr>
    </w:p>
    <w:p w:rsidR="000C4A39" w:rsidRDefault="000C4A39">
      <w:pPr>
        <w:jc w:val="right"/>
        <w:rPr>
          <w:sz w:val="28"/>
        </w:rPr>
      </w:pPr>
    </w:p>
    <w:p w:rsidR="000C4A39" w:rsidRDefault="000C4A39">
      <w:pPr>
        <w:jc w:val="right"/>
        <w:rPr>
          <w:sz w:val="28"/>
        </w:rPr>
      </w:pPr>
    </w:p>
    <w:p w:rsidR="000C4A39" w:rsidRDefault="000C4A39">
      <w:pPr>
        <w:jc w:val="right"/>
        <w:rPr>
          <w:sz w:val="28"/>
        </w:rPr>
      </w:pPr>
    </w:p>
    <w:p w:rsidR="000C4A39" w:rsidRDefault="000C4A39">
      <w:pPr>
        <w:jc w:val="right"/>
        <w:rPr>
          <w:sz w:val="28"/>
        </w:rPr>
      </w:pPr>
    </w:p>
    <w:p w:rsidR="000C4A39" w:rsidRDefault="000C4A39">
      <w:pPr>
        <w:jc w:val="right"/>
        <w:rPr>
          <w:sz w:val="28"/>
        </w:rPr>
      </w:pPr>
    </w:p>
    <w:p w:rsidR="000C4A39" w:rsidRDefault="000C4A39">
      <w:pPr>
        <w:jc w:val="right"/>
        <w:rPr>
          <w:sz w:val="28"/>
        </w:rPr>
      </w:pPr>
    </w:p>
    <w:p w:rsidR="000C4A39" w:rsidRDefault="000C4A39">
      <w:pPr>
        <w:jc w:val="right"/>
        <w:rPr>
          <w:sz w:val="28"/>
        </w:rPr>
      </w:pPr>
    </w:p>
    <w:p w:rsidR="000C4A39" w:rsidRDefault="000C4A39">
      <w:pPr>
        <w:jc w:val="right"/>
        <w:rPr>
          <w:sz w:val="28"/>
        </w:rPr>
      </w:pPr>
    </w:p>
    <w:p w:rsidR="000C4A39" w:rsidRDefault="000C4A39">
      <w:pPr>
        <w:jc w:val="right"/>
        <w:rPr>
          <w:sz w:val="28"/>
        </w:rPr>
      </w:pPr>
    </w:p>
    <w:p w:rsidR="000C4A39" w:rsidRDefault="000C4A39">
      <w:pPr>
        <w:jc w:val="right"/>
        <w:rPr>
          <w:sz w:val="28"/>
        </w:rPr>
      </w:pPr>
    </w:p>
    <w:p w:rsidR="000C4A39" w:rsidRDefault="000C4A39">
      <w:pPr>
        <w:jc w:val="right"/>
        <w:rPr>
          <w:sz w:val="28"/>
        </w:rPr>
      </w:pPr>
    </w:p>
    <w:p w:rsidR="000C4A39" w:rsidRDefault="000C4A39">
      <w:pPr>
        <w:jc w:val="right"/>
        <w:rPr>
          <w:sz w:val="28"/>
        </w:rPr>
      </w:pPr>
    </w:p>
    <w:p w:rsidR="000C4A39" w:rsidRDefault="000C4A39">
      <w:pPr>
        <w:jc w:val="right"/>
        <w:rPr>
          <w:sz w:val="28"/>
        </w:rPr>
      </w:pPr>
    </w:p>
    <w:p w:rsidR="000C4A39" w:rsidRDefault="000C4A39">
      <w:pPr>
        <w:pStyle w:val="a3"/>
        <w:rPr>
          <w:sz w:val="28"/>
        </w:rPr>
      </w:pPr>
      <w:r>
        <w:rPr>
          <w:sz w:val="28"/>
        </w:rPr>
        <w:t>Москва 2002</w:t>
      </w:r>
    </w:p>
    <w:p w:rsidR="000C4A39" w:rsidRDefault="000C4A39">
      <w:pPr>
        <w:pStyle w:val="a3"/>
      </w:pPr>
    </w:p>
    <w:p w:rsidR="000C4A39" w:rsidRDefault="000C4A39">
      <w:pPr>
        <w:pStyle w:val="a3"/>
        <w:rPr>
          <w:b/>
          <w:bCs/>
        </w:rPr>
      </w:pPr>
      <w:r>
        <w:rPr>
          <w:b/>
          <w:bCs/>
        </w:rPr>
        <w:lastRenderedPageBreak/>
        <w:t>ПЛАН</w:t>
      </w:r>
    </w:p>
    <w:p w:rsidR="000C4A39" w:rsidRDefault="000C4A39">
      <w:pPr>
        <w:jc w:val="center"/>
      </w:pPr>
    </w:p>
    <w:p w:rsidR="000C4A39" w:rsidRDefault="000C4A39">
      <w:pPr>
        <w:jc w:val="center"/>
        <w:rPr>
          <w:sz w:val="36"/>
        </w:rPr>
      </w:pPr>
    </w:p>
    <w:p w:rsidR="000C4A39" w:rsidRDefault="000C4A39">
      <w:pPr>
        <w:jc w:val="center"/>
        <w:rPr>
          <w:sz w:val="36"/>
        </w:rPr>
      </w:pPr>
    </w:p>
    <w:p w:rsidR="000C4A39" w:rsidRDefault="000C4A39">
      <w:pPr>
        <w:pStyle w:val="1"/>
      </w:pPr>
      <w:r>
        <w:rPr>
          <w:lang w:val="en-US"/>
        </w:rPr>
        <w:t>I</w:t>
      </w:r>
      <w:r>
        <w:t>. Введение.</w:t>
      </w:r>
    </w:p>
    <w:p w:rsidR="000C4A39" w:rsidRDefault="000C4A39">
      <w:pPr>
        <w:spacing w:before="120" w:after="120"/>
        <w:rPr>
          <w:sz w:val="34"/>
        </w:rPr>
      </w:pPr>
      <w:r>
        <w:rPr>
          <w:sz w:val="34"/>
          <w:lang w:val="en-US"/>
        </w:rPr>
        <w:t>II</w:t>
      </w:r>
      <w:r>
        <w:rPr>
          <w:sz w:val="34"/>
        </w:rPr>
        <w:t>. Понятие и формы реализации права:</w:t>
      </w:r>
    </w:p>
    <w:p w:rsidR="000C4A39" w:rsidRDefault="000C4A39">
      <w:pPr>
        <w:spacing w:before="120" w:after="120"/>
        <w:rPr>
          <w:sz w:val="34"/>
        </w:rPr>
      </w:pPr>
      <w:r>
        <w:rPr>
          <w:sz w:val="34"/>
        </w:rPr>
        <w:t xml:space="preserve">    1. пути реализации права;</w:t>
      </w:r>
    </w:p>
    <w:p w:rsidR="000C4A39" w:rsidRDefault="000C4A39">
      <w:pPr>
        <w:spacing w:before="120" w:after="120"/>
        <w:rPr>
          <w:sz w:val="34"/>
        </w:rPr>
      </w:pPr>
      <w:r>
        <w:rPr>
          <w:sz w:val="34"/>
        </w:rPr>
        <w:t xml:space="preserve">    2. формы реализации права: понятие и виды;</w:t>
      </w:r>
    </w:p>
    <w:p w:rsidR="000C4A39" w:rsidRDefault="000C4A39">
      <w:pPr>
        <w:tabs>
          <w:tab w:val="left" w:pos="360"/>
        </w:tabs>
        <w:spacing w:before="120" w:after="120"/>
        <w:rPr>
          <w:sz w:val="34"/>
        </w:rPr>
      </w:pPr>
      <w:r>
        <w:rPr>
          <w:sz w:val="34"/>
        </w:rPr>
        <w:t xml:space="preserve">    3. применение права как особая форма его реализации.</w:t>
      </w:r>
    </w:p>
    <w:p w:rsidR="000C4A39" w:rsidRDefault="000C4A39">
      <w:pPr>
        <w:spacing w:before="120" w:after="120"/>
        <w:rPr>
          <w:sz w:val="34"/>
        </w:rPr>
      </w:pPr>
      <w:r>
        <w:rPr>
          <w:sz w:val="34"/>
          <w:lang w:val="en-US"/>
        </w:rPr>
        <w:t>III</w:t>
      </w:r>
      <w:r>
        <w:rPr>
          <w:sz w:val="34"/>
        </w:rPr>
        <w:t>. Заключение.</w:t>
      </w:r>
    </w:p>
    <w:p w:rsidR="000C4A39" w:rsidRDefault="000C4A39">
      <w:pPr>
        <w:spacing w:before="120" w:after="120"/>
        <w:rPr>
          <w:sz w:val="34"/>
        </w:rPr>
      </w:pPr>
    </w:p>
    <w:p w:rsidR="000C4A39" w:rsidRDefault="000C4A39">
      <w:pPr>
        <w:spacing w:before="120" w:after="120"/>
        <w:rPr>
          <w:sz w:val="34"/>
        </w:rPr>
      </w:pPr>
      <w:r>
        <w:rPr>
          <w:sz w:val="34"/>
        </w:rPr>
        <w:t>Использованная литература.</w:t>
      </w:r>
    </w:p>
    <w:p w:rsidR="000C4A39" w:rsidRDefault="000C4A39">
      <w:pPr>
        <w:pStyle w:val="4"/>
        <w:jc w:val="both"/>
        <w:rPr>
          <w:lang w:val="en-US"/>
        </w:rPr>
      </w:pPr>
      <w:bookmarkStart w:id="0" w:name="_Toc446133879"/>
    </w:p>
    <w:p w:rsidR="000C4A39" w:rsidRDefault="000C4A39">
      <w:pPr>
        <w:pStyle w:val="4"/>
        <w:jc w:val="both"/>
        <w:rPr>
          <w:lang w:val="en-US"/>
        </w:rPr>
      </w:pPr>
    </w:p>
    <w:p w:rsidR="000C4A39" w:rsidRDefault="000C4A39">
      <w:pPr>
        <w:pStyle w:val="4"/>
        <w:jc w:val="both"/>
        <w:rPr>
          <w:lang w:val="en-US"/>
        </w:rPr>
      </w:pPr>
    </w:p>
    <w:p w:rsidR="000C4A39" w:rsidRDefault="000C4A39">
      <w:pPr>
        <w:pStyle w:val="4"/>
        <w:jc w:val="both"/>
        <w:rPr>
          <w:lang w:val="en-US"/>
        </w:rPr>
      </w:pPr>
    </w:p>
    <w:p w:rsidR="000C4A39" w:rsidRDefault="000C4A39">
      <w:pPr>
        <w:rPr>
          <w:lang w:val="en-US"/>
        </w:rPr>
      </w:pPr>
    </w:p>
    <w:p w:rsidR="000C4A39" w:rsidRDefault="000C4A39">
      <w:pPr>
        <w:rPr>
          <w:lang w:val="en-US"/>
        </w:rPr>
      </w:pPr>
    </w:p>
    <w:p w:rsidR="000C4A39" w:rsidRDefault="000C4A39">
      <w:pPr>
        <w:rPr>
          <w:lang w:val="en-US"/>
        </w:rPr>
      </w:pPr>
    </w:p>
    <w:p w:rsidR="000C4A39" w:rsidRDefault="000C4A39">
      <w:pPr>
        <w:rPr>
          <w:lang w:val="en-US"/>
        </w:rPr>
      </w:pPr>
    </w:p>
    <w:p w:rsidR="000C4A39" w:rsidRDefault="000C4A39">
      <w:pPr>
        <w:rPr>
          <w:lang w:val="en-US"/>
        </w:rPr>
      </w:pPr>
    </w:p>
    <w:p w:rsidR="000C4A39" w:rsidRDefault="000C4A39">
      <w:pPr>
        <w:rPr>
          <w:lang w:val="en-US"/>
        </w:rPr>
      </w:pPr>
    </w:p>
    <w:p w:rsidR="000C4A39" w:rsidRDefault="000C4A39">
      <w:pPr>
        <w:rPr>
          <w:lang w:val="en-US"/>
        </w:rPr>
      </w:pPr>
    </w:p>
    <w:p w:rsidR="000C4A39" w:rsidRDefault="000C4A39">
      <w:pPr>
        <w:rPr>
          <w:lang w:val="en-US"/>
        </w:rPr>
      </w:pPr>
    </w:p>
    <w:p w:rsidR="000C4A39" w:rsidRDefault="000C4A39">
      <w:pPr>
        <w:rPr>
          <w:lang w:val="en-US"/>
        </w:rPr>
      </w:pPr>
    </w:p>
    <w:p w:rsidR="000C4A39" w:rsidRDefault="000C4A39">
      <w:pPr>
        <w:rPr>
          <w:lang w:val="en-US"/>
        </w:rPr>
      </w:pPr>
    </w:p>
    <w:p w:rsidR="000C4A39" w:rsidRDefault="000C4A39">
      <w:pPr>
        <w:rPr>
          <w:lang w:val="en-US"/>
        </w:rPr>
      </w:pPr>
    </w:p>
    <w:p w:rsidR="000C4A39" w:rsidRDefault="000C4A39">
      <w:pPr>
        <w:rPr>
          <w:lang w:val="en-US"/>
        </w:rPr>
      </w:pPr>
    </w:p>
    <w:p w:rsidR="000C4A39" w:rsidRDefault="000C4A39">
      <w:pPr>
        <w:rPr>
          <w:lang w:val="en-US"/>
        </w:rPr>
      </w:pPr>
    </w:p>
    <w:p w:rsidR="000C4A39" w:rsidRDefault="000C4A39">
      <w:pPr>
        <w:rPr>
          <w:lang w:val="en-US"/>
        </w:rPr>
      </w:pPr>
    </w:p>
    <w:p w:rsidR="000C4A39" w:rsidRDefault="000C4A39">
      <w:pPr>
        <w:rPr>
          <w:lang w:val="en-US"/>
        </w:rPr>
      </w:pPr>
    </w:p>
    <w:p w:rsidR="000C4A39" w:rsidRDefault="000C4A39">
      <w:pPr>
        <w:rPr>
          <w:lang w:val="en-US"/>
        </w:rPr>
      </w:pPr>
    </w:p>
    <w:p w:rsidR="000C4A39" w:rsidRDefault="000C4A39">
      <w:pPr>
        <w:rPr>
          <w:lang w:val="en-US"/>
        </w:rPr>
      </w:pPr>
    </w:p>
    <w:p w:rsidR="000C4A39" w:rsidRDefault="000C4A39">
      <w:pPr>
        <w:rPr>
          <w:lang w:val="en-US"/>
        </w:rPr>
      </w:pPr>
    </w:p>
    <w:p w:rsidR="000C4A39" w:rsidRDefault="000C4A39">
      <w:pPr>
        <w:rPr>
          <w:lang w:val="en-US"/>
        </w:rPr>
      </w:pPr>
    </w:p>
    <w:p w:rsidR="000C4A39" w:rsidRDefault="000C4A39">
      <w:pPr>
        <w:rPr>
          <w:lang w:val="en-US"/>
        </w:rPr>
      </w:pPr>
    </w:p>
    <w:p w:rsidR="000C4A39" w:rsidRDefault="000C4A39">
      <w:pPr>
        <w:rPr>
          <w:lang w:val="en-US"/>
        </w:rPr>
      </w:pPr>
    </w:p>
    <w:p w:rsidR="000C4A39" w:rsidRDefault="000C4A39">
      <w:pPr>
        <w:rPr>
          <w:lang w:val="en-US"/>
        </w:rPr>
      </w:pPr>
    </w:p>
    <w:p w:rsidR="000C4A39" w:rsidRDefault="000C4A39">
      <w:pPr>
        <w:rPr>
          <w:lang w:val="en-US"/>
        </w:rPr>
      </w:pPr>
    </w:p>
    <w:p w:rsidR="000C4A39" w:rsidRDefault="000C4A39">
      <w:pPr>
        <w:pStyle w:val="4"/>
        <w:jc w:val="both"/>
      </w:pPr>
      <w:r>
        <w:t>Введение</w:t>
      </w:r>
    </w:p>
    <w:p w:rsidR="000C4A39" w:rsidRDefault="000C4A39">
      <w:pPr>
        <w:jc w:val="both"/>
      </w:pPr>
    </w:p>
    <w:p w:rsidR="000C4A39" w:rsidRDefault="000C4A39">
      <w:pPr>
        <w:jc w:val="both"/>
      </w:pPr>
    </w:p>
    <w:p w:rsidR="000C4A39" w:rsidRDefault="000C4A39">
      <w:pPr>
        <w:spacing w:line="360" w:lineRule="auto"/>
        <w:ind w:firstLine="709"/>
        <w:jc w:val="both"/>
        <w:rPr>
          <w:sz w:val="28"/>
        </w:rPr>
      </w:pPr>
      <w:r>
        <w:rPr>
          <w:sz w:val="28"/>
        </w:rPr>
        <w:t>Проблемы реализации права всегда были в центре внимания юридической науки, но это не делало их проще. Наоборот, проникновение в данный процесс, всесторонний его анализ ставили перед учеными все более трудные задачи.</w:t>
      </w:r>
    </w:p>
    <w:p w:rsidR="000C4A39" w:rsidRDefault="000C4A39">
      <w:pPr>
        <w:spacing w:line="360" w:lineRule="auto"/>
        <w:jc w:val="both"/>
        <w:rPr>
          <w:sz w:val="28"/>
        </w:rPr>
      </w:pPr>
      <w:r>
        <w:rPr>
          <w:sz w:val="28"/>
        </w:rPr>
        <w:t xml:space="preserve">         В период перестройки, одна из центральных проблем с которой столкнулось советское общество, - развитие демократии в сочетании с соблюдением законности и дисциплины. В правовой практике были присущи правовой нигилизм, декларативность многих законодательных установлений. Без преодоления указанных недостатков построение правового социалистического государства невозможно. </w:t>
      </w:r>
    </w:p>
    <w:p w:rsidR="000C4A39" w:rsidRDefault="000C4A39">
      <w:pPr>
        <w:spacing w:line="360" w:lineRule="auto"/>
        <w:ind w:firstLine="709"/>
        <w:jc w:val="both"/>
        <w:rPr>
          <w:sz w:val="28"/>
        </w:rPr>
      </w:pPr>
      <w:r>
        <w:rPr>
          <w:sz w:val="28"/>
        </w:rPr>
        <w:t xml:space="preserve">Формирование правового государства предполагает уважение к закону, праву, строгое соблюдение юридических норм. В данной связи теоретические проблемы реализации права приобретали особую практическую значимость. Необходим анализ правореализующей деятельности в самых разных аспектах, ибо путь от создания закона до воплощения его предписаний в фактическое поведение людей весьма сложен, зависит от множества факторов. Эти различные условия и факторы и стали предметом настоящего коллективного исследования. При изучении темы следует понять, что представляют собой различные формы реализации права. </w:t>
      </w:r>
    </w:p>
    <w:p w:rsidR="000C4A39" w:rsidRDefault="000C4A39">
      <w:pPr>
        <w:spacing w:line="360" w:lineRule="auto"/>
        <w:ind w:firstLine="709"/>
        <w:jc w:val="both"/>
        <w:rPr>
          <w:sz w:val="28"/>
        </w:rPr>
      </w:pPr>
      <w:r>
        <w:rPr>
          <w:sz w:val="28"/>
        </w:rPr>
        <w:t xml:space="preserve">Важно уметь раскрыть содержание таких форм реализации юридических норм, как использование, соблюдение и исполнение. Особое внимание следует обратить на такую форму, как применение права. </w:t>
      </w:r>
    </w:p>
    <w:p w:rsidR="000C4A39" w:rsidRDefault="000C4A39">
      <w:pPr>
        <w:spacing w:line="360" w:lineRule="auto"/>
        <w:ind w:firstLine="709"/>
        <w:jc w:val="both"/>
        <w:rPr>
          <w:sz w:val="28"/>
        </w:rPr>
      </w:pPr>
      <w:r>
        <w:rPr>
          <w:sz w:val="28"/>
        </w:rPr>
        <w:t xml:space="preserve">Необходимо знать, какие основные требования обеспечивают правильное применение норм права, в чем выражается законность и обоснованность этого процесса, каковы его основные стадии. </w:t>
      </w:r>
    </w:p>
    <w:p w:rsidR="000C4A39" w:rsidRDefault="000C4A39">
      <w:pPr>
        <w:spacing w:line="360" w:lineRule="auto"/>
        <w:ind w:firstLine="709"/>
        <w:jc w:val="both"/>
        <w:rPr>
          <w:sz w:val="28"/>
        </w:rPr>
      </w:pPr>
      <w:r>
        <w:rPr>
          <w:sz w:val="28"/>
        </w:rPr>
        <w:t>Следует разобраться в проблеме толкования законов и других нормативных актов, учитывая её большое практическое значение. Необходимо также хорошо знать способы восполнения пробелов в праве, разбираться в вопросах аналогия закона и аналогия права.</w:t>
      </w:r>
    </w:p>
    <w:p w:rsidR="000C4A39" w:rsidRDefault="000C4A39">
      <w:pPr>
        <w:spacing w:line="360" w:lineRule="auto"/>
        <w:ind w:firstLine="709"/>
        <w:jc w:val="both"/>
        <w:rPr>
          <w:sz w:val="28"/>
        </w:rPr>
      </w:pPr>
      <w:r>
        <w:rPr>
          <w:sz w:val="28"/>
        </w:rPr>
        <w:t xml:space="preserve">Что такое реализация норм права и каковы её формы? Реализация норм права - это процесс воплощения правовых предписаний в поведении субъектов права. </w:t>
      </w:r>
    </w:p>
    <w:p w:rsidR="000C4A39" w:rsidRDefault="000C4A39">
      <w:pPr>
        <w:spacing w:line="360" w:lineRule="auto"/>
        <w:ind w:firstLine="709"/>
        <w:jc w:val="both"/>
        <w:rPr>
          <w:sz w:val="28"/>
        </w:rPr>
      </w:pPr>
      <w:r>
        <w:rPr>
          <w:sz w:val="28"/>
        </w:rPr>
        <w:t xml:space="preserve">К формам реализации права относятся: </w:t>
      </w:r>
    </w:p>
    <w:p w:rsidR="000C4A39" w:rsidRDefault="000C4A39">
      <w:pPr>
        <w:numPr>
          <w:ilvl w:val="0"/>
          <w:numId w:val="7"/>
        </w:numPr>
        <w:spacing w:line="360" w:lineRule="auto"/>
        <w:jc w:val="both"/>
        <w:rPr>
          <w:sz w:val="28"/>
        </w:rPr>
      </w:pPr>
      <w:r>
        <w:rPr>
          <w:sz w:val="28"/>
        </w:rPr>
        <w:t xml:space="preserve">соблюдение норм права; </w:t>
      </w:r>
    </w:p>
    <w:p w:rsidR="000C4A39" w:rsidRDefault="000C4A39">
      <w:pPr>
        <w:numPr>
          <w:ilvl w:val="0"/>
          <w:numId w:val="7"/>
        </w:numPr>
        <w:spacing w:line="360" w:lineRule="auto"/>
        <w:jc w:val="both"/>
        <w:rPr>
          <w:sz w:val="28"/>
        </w:rPr>
      </w:pPr>
      <w:r>
        <w:rPr>
          <w:sz w:val="28"/>
        </w:rPr>
        <w:t xml:space="preserve">исполнение норм права; </w:t>
      </w:r>
    </w:p>
    <w:p w:rsidR="000C4A39" w:rsidRDefault="000C4A39">
      <w:pPr>
        <w:numPr>
          <w:ilvl w:val="0"/>
          <w:numId w:val="7"/>
        </w:numPr>
        <w:spacing w:line="360" w:lineRule="auto"/>
        <w:jc w:val="both"/>
        <w:rPr>
          <w:sz w:val="28"/>
        </w:rPr>
      </w:pPr>
      <w:r>
        <w:rPr>
          <w:sz w:val="28"/>
        </w:rPr>
        <w:t xml:space="preserve">использование норм права; </w:t>
      </w:r>
    </w:p>
    <w:p w:rsidR="000C4A39" w:rsidRDefault="000C4A39">
      <w:pPr>
        <w:numPr>
          <w:ilvl w:val="0"/>
          <w:numId w:val="7"/>
        </w:numPr>
        <w:spacing w:after="120" w:line="360" w:lineRule="auto"/>
        <w:jc w:val="both"/>
        <w:rPr>
          <w:sz w:val="28"/>
        </w:rPr>
      </w:pPr>
      <w:r>
        <w:rPr>
          <w:sz w:val="28"/>
        </w:rPr>
        <w:t xml:space="preserve">применение норм права. </w:t>
      </w:r>
    </w:p>
    <w:p w:rsidR="000C4A39" w:rsidRDefault="000C4A39">
      <w:pPr>
        <w:pStyle w:val="20"/>
      </w:pPr>
      <w:r>
        <w:t xml:space="preserve">К стадиям применения права относятся: </w:t>
      </w:r>
    </w:p>
    <w:p w:rsidR="000C4A39" w:rsidRDefault="000C4A39">
      <w:pPr>
        <w:pStyle w:val="20"/>
        <w:numPr>
          <w:ilvl w:val="0"/>
          <w:numId w:val="5"/>
        </w:numPr>
      </w:pPr>
      <w:r>
        <w:t xml:space="preserve">установление или анализ фактических обстоятельств юридического дела; </w:t>
      </w:r>
    </w:p>
    <w:p w:rsidR="000C4A39" w:rsidRDefault="000C4A39">
      <w:pPr>
        <w:pStyle w:val="20"/>
        <w:numPr>
          <w:ilvl w:val="0"/>
          <w:numId w:val="5"/>
        </w:numPr>
      </w:pPr>
      <w:r>
        <w:t xml:space="preserve">выбор правовых норм, подлежащих применению; </w:t>
      </w:r>
    </w:p>
    <w:p w:rsidR="000C4A39" w:rsidRDefault="000C4A39">
      <w:pPr>
        <w:pStyle w:val="20"/>
        <w:numPr>
          <w:ilvl w:val="0"/>
          <w:numId w:val="5"/>
        </w:numPr>
      </w:pPr>
      <w:r>
        <w:t xml:space="preserve">толкование норм; </w:t>
      </w:r>
    </w:p>
    <w:p w:rsidR="000C4A39" w:rsidRDefault="000C4A39">
      <w:pPr>
        <w:pStyle w:val="20"/>
        <w:numPr>
          <w:ilvl w:val="0"/>
          <w:numId w:val="5"/>
        </w:numPr>
      </w:pPr>
      <w:r>
        <w:t xml:space="preserve">применение решения; </w:t>
      </w:r>
    </w:p>
    <w:p w:rsidR="000C4A39" w:rsidRDefault="000C4A39">
      <w:pPr>
        <w:pStyle w:val="20"/>
        <w:numPr>
          <w:ilvl w:val="0"/>
          <w:numId w:val="5"/>
        </w:numPr>
        <w:spacing w:after="120"/>
      </w:pPr>
      <w:r>
        <w:t xml:space="preserve">контроль за реализацией принятого решения. </w:t>
      </w:r>
    </w:p>
    <w:p w:rsidR="000C4A39" w:rsidRDefault="000C4A39">
      <w:pPr>
        <w:pStyle w:val="20"/>
      </w:pPr>
      <w:r>
        <w:t xml:space="preserve">Рассмотрим стадию толкования нормы. Толкование нормы права – это деятельность государственных органов, различных организаций и отдельных граждан, направленная на уяснение и разъяснение смысла и содержания обязательной воли общества, выраженной в нормах права. </w:t>
      </w:r>
    </w:p>
    <w:p w:rsidR="000C4A39" w:rsidRDefault="000C4A39">
      <w:pPr>
        <w:pStyle w:val="20"/>
      </w:pPr>
      <w:r>
        <w:t xml:space="preserve">Виды толкования можно классифицировать по различным отраслям. </w:t>
      </w:r>
    </w:p>
    <w:p w:rsidR="000C4A39" w:rsidRDefault="000C4A39">
      <w:pPr>
        <w:spacing w:line="360" w:lineRule="auto"/>
        <w:jc w:val="both"/>
        <w:rPr>
          <w:sz w:val="28"/>
        </w:rPr>
      </w:pPr>
      <w:r>
        <w:rPr>
          <w:sz w:val="28"/>
        </w:rPr>
        <w:t>По юридической силе толкование подразделяется на официальное и неофициальное. Разновидностями официального толкования является:</w:t>
      </w:r>
    </w:p>
    <w:p w:rsidR="000C4A39" w:rsidRDefault="000C4A39">
      <w:pPr>
        <w:numPr>
          <w:ilvl w:val="0"/>
          <w:numId w:val="4"/>
        </w:numPr>
        <w:spacing w:line="360" w:lineRule="auto"/>
        <w:jc w:val="both"/>
        <w:rPr>
          <w:sz w:val="28"/>
        </w:rPr>
      </w:pPr>
      <w:r>
        <w:rPr>
          <w:sz w:val="28"/>
        </w:rPr>
        <w:t xml:space="preserve">аутентическое; </w:t>
      </w:r>
    </w:p>
    <w:p w:rsidR="000C4A39" w:rsidRDefault="000C4A39">
      <w:pPr>
        <w:numPr>
          <w:ilvl w:val="0"/>
          <w:numId w:val="4"/>
        </w:numPr>
        <w:spacing w:line="360" w:lineRule="auto"/>
        <w:jc w:val="both"/>
        <w:rPr>
          <w:sz w:val="28"/>
        </w:rPr>
      </w:pPr>
      <w:r>
        <w:rPr>
          <w:sz w:val="28"/>
        </w:rPr>
        <w:t xml:space="preserve">нормативная; </w:t>
      </w:r>
    </w:p>
    <w:p w:rsidR="000C4A39" w:rsidRDefault="000C4A39">
      <w:pPr>
        <w:numPr>
          <w:ilvl w:val="0"/>
          <w:numId w:val="4"/>
        </w:numPr>
        <w:spacing w:line="360" w:lineRule="auto"/>
        <w:jc w:val="both"/>
        <w:rPr>
          <w:sz w:val="28"/>
        </w:rPr>
      </w:pPr>
      <w:r>
        <w:rPr>
          <w:sz w:val="28"/>
        </w:rPr>
        <w:t xml:space="preserve">казуальная. </w:t>
      </w:r>
    </w:p>
    <w:p w:rsidR="000C4A39" w:rsidRDefault="000C4A39">
      <w:pPr>
        <w:spacing w:line="360" w:lineRule="auto"/>
        <w:jc w:val="both"/>
        <w:rPr>
          <w:sz w:val="28"/>
        </w:rPr>
      </w:pPr>
      <w:r>
        <w:rPr>
          <w:sz w:val="28"/>
        </w:rPr>
        <w:t xml:space="preserve">К неофициальному толкованию относится: </w:t>
      </w:r>
    </w:p>
    <w:p w:rsidR="000C4A39" w:rsidRDefault="000C4A39">
      <w:pPr>
        <w:numPr>
          <w:ilvl w:val="0"/>
          <w:numId w:val="8"/>
        </w:numPr>
        <w:tabs>
          <w:tab w:val="clear" w:pos="1800"/>
          <w:tab w:val="num" w:pos="720"/>
        </w:tabs>
        <w:spacing w:line="360" w:lineRule="auto"/>
        <w:ind w:hanging="1440"/>
        <w:jc w:val="both"/>
        <w:rPr>
          <w:sz w:val="28"/>
        </w:rPr>
      </w:pPr>
      <w:r>
        <w:rPr>
          <w:sz w:val="28"/>
        </w:rPr>
        <w:t>доктринальное;</w:t>
      </w:r>
    </w:p>
    <w:p w:rsidR="000C4A39" w:rsidRDefault="000C4A39">
      <w:pPr>
        <w:numPr>
          <w:ilvl w:val="0"/>
          <w:numId w:val="8"/>
        </w:numPr>
        <w:tabs>
          <w:tab w:val="clear" w:pos="1800"/>
          <w:tab w:val="num" w:pos="720"/>
        </w:tabs>
        <w:spacing w:line="360" w:lineRule="auto"/>
        <w:ind w:hanging="1440"/>
        <w:jc w:val="both"/>
        <w:rPr>
          <w:sz w:val="28"/>
        </w:rPr>
      </w:pPr>
      <w:r>
        <w:rPr>
          <w:sz w:val="28"/>
        </w:rPr>
        <w:t xml:space="preserve">текущее. </w:t>
      </w:r>
    </w:p>
    <w:p w:rsidR="000C4A39" w:rsidRDefault="000C4A39">
      <w:pPr>
        <w:spacing w:line="360" w:lineRule="auto"/>
        <w:ind w:firstLine="709"/>
        <w:jc w:val="both"/>
        <w:rPr>
          <w:sz w:val="28"/>
        </w:rPr>
      </w:pPr>
      <w:r>
        <w:rPr>
          <w:sz w:val="28"/>
        </w:rPr>
        <w:t>По объему толкование можно классифицировать на:</w:t>
      </w:r>
    </w:p>
    <w:p w:rsidR="000C4A39" w:rsidRDefault="000C4A39">
      <w:pPr>
        <w:numPr>
          <w:ilvl w:val="0"/>
          <w:numId w:val="13"/>
        </w:numPr>
        <w:tabs>
          <w:tab w:val="clear" w:pos="2944"/>
          <w:tab w:val="num" w:pos="720"/>
        </w:tabs>
        <w:spacing w:line="360" w:lineRule="auto"/>
        <w:ind w:hanging="2584"/>
        <w:jc w:val="both"/>
        <w:rPr>
          <w:sz w:val="28"/>
        </w:rPr>
      </w:pPr>
      <w:r>
        <w:rPr>
          <w:sz w:val="28"/>
        </w:rPr>
        <w:t xml:space="preserve">буквальное; </w:t>
      </w:r>
    </w:p>
    <w:p w:rsidR="000C4A39" w:rsidRDefault="000C4A39">
      <w:pPr>
        <w:numPr>
          <w:ilvl w:val="0"/>
          <w:numId w:val="13"/>
        </w:numPr>
        <w:tabs>
          <w:tab w:val="clear" w:pos="2944"/>
          <w:tab w:val="num" w:pos="720"/>
        </w:tabs>
        <w:spacing w:line="360" w:lineRule="auto"/>
        <w:ind w:hanging="2584"/>
        <w:jc w:val="both"/>
        <w:rPr>
          <w:sz w:val="28"/>
        </w:rPr>
      </w:pPr>
      <w:r>
        <w:rPr>
          <w:sz w:val="28"/>
        </w:rPr>
        <w:t xml:space="preserve">ограничительное; </w:t>
      </w:r>
    </w:p>
    <w:p w:rsidR="000C4A39" w:rsidRDefault="000C4A39">
      <w:pPr>
        <w:numPr>
          <w:ilvl w:val="0"/>
          <w:numId w:val="13"/>
        </w:numPr>
        <w:tabs>
          <w:tab w:val="clear" w:pos="2944"/>
          <w:tab w:val="num" w:pos="720"/>
        </w:tabs>
        <w:spacing w:line="360" w:lineRule="auto"/>
        <w:ind w:hanging="2584"/>
        <w:jc w:val="both"/>
        <w:rPr>
          <w:sz w:val="28"/>
        </w:rPr>
      </w:pPr>
      <w:r>
        <w:rPr>
          <w:sz w:val="28"/>
        </w:rPr>
        <w:t xml:space="preserve">распространительное. </w:t>
      </w:r>
    </w:p>
    <w:p w:rsidR="000C4A39" w:rsidRDefault="000C4A39">
      <w:pPr>
        <w:spacing w:line="360" w:lineRule="auto"/>
        <w:ind w:firstLine="709"/>
        <w:jc w:val="both"/>
        <w:rPr>
          <w:sz w:val="28"/>
        </w:rPr>
      </w:pPr>
      <w:r>
        <w:rPr>
          <w:sz w:val="28"/>
        </w:rPr>
        <w:t>Раскроем виды приема толкования норм права - это толкование грамматическое, логическое, систематическое и историческое.</w:t>
      </w:r>
    </w:p>
    <w:p w:rsidR="000C4A39" w:rsidRDefault="000C4A39">
      <w:pPr>
        <w:spacing w:line="360" w:lineRule="auto"/>
        <w:ind w:firstLine="709"/>
        <w:jc w:val="both"/>
        <w:rPr>
          <w:sz w:val="28"/>
        </w:rPr>
      </w:pPr>
      <w:r>
        <w:rPr>
          <w:sz w:val="28"/>
        </w:rPr>
        <w:t xml:space="preserve">В связи со всем вышеизложенным можно выделить акты норм права, играющих немаловажную роль в реализации права. Акт применения норм права – это документ, содержащий властное решение, предписание, которое выполняется в результате конкретного юридического дела. Выделим акты норм права по субъектам. </w:t>
      </w:r>
    </w:p>
    <w:p w:rsidR="000C4A39" w:rsidRDefault="000C4A39">
      <w:pPr>
        <w:numPr>
          <w:ilvl w:val="0"/>
          <w:numId w:val="15"/>
        </w:numPr>
        <w:tabs>
          <w:tab w:val="clear" w:pos="1853"/>
          <w:tab w:val="num" w:pos="720"/>
        </w:tabs>
        <w:spacing w:line="360" w:lineRule="auto"/>
        <w:ind w:hanging="1493"/>
        <w:jc w:val="both"/>
        <w:rPr>
          <w:sz w:val="28"/>
        </w:rPr>
      </w:pPr>
      <w:r>
        <w:rPr>
          <w:sz w:val="28"/>
        </w:rPr>
        <w:t>акты представительных органов государственной власти;</w:t>
      </w:r>
    </w:p>
    <w:p w:rsidR="000C4A39" w:rsidRDefault="000C4A39">
      <w:pPr>
        <w:numPr>
          <w:ilvl w:val="0"/>
          <w:numId w:val="15"/>
        </w:numPr>
        <w:tabs>
          <w:tab w:val="clear" w:pos="1853"/>
          <w:tab w:val="num" w:pos="720"/>
        </w:tabs>
        <w:spacing w:line="360" w:lineRule="auto"/>
        <w:ind w:hanging="1493"/>
        <w:jc w:val="both"/>
        <w:rPr>
          <w:sz w:val="28"/>
        </w:rPr>
      </w:pPr>
      <w:r>
        <w:rPr>
          <w:sz w:val="28"/>
        </w:rPr>
        <w:t>акты исполнительных органов государственной власти;</w:t>
      </w:r>
    </w:p>
    <w:p w:rsidR="000C4A39" w:rsidRDefault="000C4A39">
      <w:pPr>
        <w:numPr>
          <w:ilvl w:val="0"/>
          <w:numId w:val="15"/>
        </w:numPr>
        <w:tabs>
          <w:tab w:val="clear" w:pos="1853"/>
          <w:tab w:val="num" w:pos="720"/>
        </w:tabs>
        <w:spacing w:line="360" w:lineRule="auto"/>
        <w:ind w:hanging="1493"/>
        <w:jc w:val="both"/>
        <w:rPr>
          <w:sz w:val="28"/>
        </w:rPr>
      </w:pPr>
      <w:r>
        <w:rPr>
          <w:sz w:val="28"/>
        </w:rPr>
        <w:t>акты правоохранительных  органов;</w:t>
      </w:r>
    </w:p>
    <w:p w:rsidR="000C4A39" w:rsidRDefault="000C4A39">
      <w:pPr>
        <w:numPr>
          <w:ilvl w:val="0"/>
          <w:numId w:val="15"/>
        </w:numPr>
        <w:tabs>
          <w:tab w:val="clear" w:pos="1853"/>
          <w:tab w:val="num" w:pos="720"/>
        </w:tabs>
        <w:spacing w:line="360" w:lineRule="auto"/>
        <w:ind w:hanging="1493"/>
        <w:jc w:val="both"/>
        <w:rPr>
          <w:sz w:val="28"/>
        </w:rPr>
      </w:pPr>
      <w:r>
        <w:rPr>
          <w:sz w:val="28"/>
        </w:rPr>
        <w:t>акты государственного контроля.</w:t>
      </w:r>
    </w:p>
    <w:p w:rsidR="000C4A39" w:rsidRDefault="000C4A39">
      <w:pPr>
        <w:pStyle w:val="4"/>
        <w:jc w:val="both"/>
      </w:pPr>
    </w:p>
    <w:p w:rsidR="000C4A39" w:rsidRDefault="000C4A39">
      <w:pPr>
        <w:pStyle w:val="4"/>
        <w:jc w:val="both"/>
      </w:pPr>
      <w:r>
        <w:t>Понятие реализации права</w:t>
      </w:r>
      <w:bookmarkEnd w:id="0"/>
    </w:p>
    <w:p w:rsidR="000C4A39" w:rsidRDefault="000C4A39">
      <w:pPr>
        <w:pStyle w:val="21"/>
        <w:spacing w:line="360" w:lineRule="auto"/>
        <w:jc w:val="both"/>
      </w:pPr>
    </w:p>
    <w:p w:rsidR="000C4A39" w:rsidRDefault="000C4A39">
      <w:pPr>
        <w:pStyle w:val="21"/>
        <w:spacing w:line="360" w:lineRule="auto"/>
        <w:ind w:firstLine="720"/>
        <w:jc w:val="both"/>
      </w:pPr>
      <w:r>
        <w:t>Правовая норма сама по себе только определенный текст с юридическим содержанием. Главное  назначение нормы – претвориться в общественную практику. Только общественная практика, конкретные отношения людей составляют  реальную жизнь правовых норм, их влияние на общественные отношения. Если норма содержит предписание или дозволение, то их еще предстоит реализовать  в общественных отношениях. Норма, не оказавшая влияние на общественные отношения, безрезультатна, неэффективна, она не реализована.  Реализовать право можно, только применяя его. Реализация права – это процесс, процедура претворения правовых норм в общественную практику.</w:t>
      </w:r>
    </w:p>
    <w:p w:rsidR="000C4A39" w:rsidRDefault="000C4A39">
      <w:pPr>
        <w:pStyle w:val="21"/>
        <w:spacing w:line="360" w:lineRule="auto"/>
        <w:ind w:firstLine="720"/>
        <w:jc w:val="both"/>
      </w:pPr>
      <w:r>
        <w:t>Пути, конкретные средства реализации права различны. Они зависят прежде всего от того, в какой именно области общественных отношений применяются нормы (предмет), от того, каков характер регулирования (метод) и от того, кто применяет норму (гражданин или государственные органы). Конкретные пути применения права рассматриваются в отраслевых дисциплинах: реализация уголовных норм отличается от реализации цивилистических норм, а они обе – от реализации норм процессуальных. На уровне общей теории реализация норм должна рассматриваться прежде всего как поведение людей.</w:t>
      </w:r>
    </w:p>
    <w:p w:rsidR="000C4A39" w:rsidRDefault="000C4A39">
      <w:pPr>
        <w:pStyle w:val="21"/>
        <w:spacing w:line="360" w:lineRule="auto"/>
        <w:ind w:firstLine="720"/>
        <w:jc w:val="both"/>
      </w:pPr>
      <w:r>
        <w:t>Важнейшая ключевая проблема реализации норм – отношение людей к нормам. Здесь можно говорить о трех вариантах. Первый, когда граждане одобряют, поддерживают норму и охотно претворяют в жизнь. Второй, когда граждане относятся к норме безразлично, норма – сама по себе, а поведение граждан – само по себе. Норма не проводиться в жизнь, но и не нарушается. Третий, самый неблагоприятный – когда граждане настроены против нормы, они активно противостоят, а подчас и нарушают. В подобных ситуациях невыполнение нормы влечет за собой ответственность. За этими вариантами скрыта проблема поддержки гражданами закона, проблема легитимности закона, закона правового и неправового.</w:t>
      </w:r>
    </w:p>
    <w:p w:rsidR="000C4A39" w:rsidRDefault="000C4A39">
      <w:pPr>
        <w:pStyle w:val="21"/>
        <w:spacing w:line="360" w:lineRule="auto"/>
        <w:ind w:firstLine="720"/>
        <w:jc w:val="both"/>
      </w:pPr>
      <w:r>
        <w:t>Закон, отвечающий высоким требованиям права, может не поддерживаться большинством, которое само эти требования не разделяет. Правовой закон может быть не легитимен.  И наоборот, те идеи, которые поддерживает большинство, сплошь и рядом оказываются не правовыми. Когда подобные идеи возводятся в закон, большинство людей этот закон поддерживает, мы имеем дело с легитимным законом, но не правовым. Противоречие это естественное, оно отражает дифференциацию общества, противоречивую природу демократии. Можно думать, что окончательного решения проблема не получит и в обозримом будущем, во всяком случае до тех пор, пока мы будем исповедовать принцип «большинство всегда право». Но и отказаться от данного принципа нельзя, ибо это – один из устоев демократии. Главной задачей здесь является постепенное сближение крайностей, повышение общей правовой культуры населения и профессионализма законодателя.</w:t>
      </w:r>
    </w:p>
    <w:p w:rsidR="000C4A39" w:rsidRDefault="000C4A39">
      <w:pPr>
        <w:pStyle w:val="21"/>
        <w:spacing w:line="360" w:lineRule="auto"/>
        <w:ind w:firstLine="720"/>
        <w:jc w:val="both"/>
      </w:pPr>
      <w:r>
        <w:t>Еще один аспект реализации правовых норм – их эффективность. Принимая ту или иную норму, законодатель рассчитывает на достижение определенной цели, на изменение, развитие, стабилизацию или свертывание определенных общественных отношений. Намеченную цель удается достичь далеко не всегда. Конкретный результат реализации норм может не совпасть с намеченной законодателем целью. Соотношение между намеченной целью и полученным результатом понимается как эффективность нормы.</w:t>
      </w:r>
    </w:p>
    <w:p w:rsidR="000C4A39" w:rsidRDefault="000C4A39">
      <w:pPr>
        <w:pStyle w:val="21"/>
        <w:spacing w:line="360" w:lineRule="auto"/>
        <w:ind w:firstLine="720"/>
        <w:jc w:val="both"/>
      </w:pPr>
      <w:r>
        <w:t>Нужно раз и навсегда отказаться от представлений о заранее предопределенной эффективности норм. Более того, даже предвидеть заранее эффективность или неэффективность норм практически невозможно. Это выявляется только в ходе реализации норм. Приняты, например, законы о борьбе с организованной преступностью (предусмотрены новые составы преступлений, повышены меры ответственности и др.). В результате, спустя определенное время организованная преступность снизилась, следовательно, законы эффективны (результат достиг цели). Или преступность не снизилась или даже возросла, следовательно, нормы оказались не эффективны (результат не достиг цели).</w:t>
      </w:r>
    </w:p>
    <w:p w:rsidR="000C4A39" w:rsidRDefault="000C4A39">
      <w:pPr>
        <w:pStyle w:val="21"/>
        <w:spacing w:line="360" w:lineRule="auto"/>
        <w:ind w:firstLine="720"/>
        <w:jc w:val="both"/>
      </w:pPr>
      <w:r>
        <w:t>Таким образом, реализация норм является завершающим этапом их жизни и в то же время предпосылкой появления новых норм.</w:t>
      </w:r>
    </w:p>
    <w:p w:rsidR="000C4A39" w:rsidRDefault="000C4A39">
      <w:pPr>
        <w:pStyle w:val="21"/>
        <w:spacing w:line="360" w:lineRule="auto"/>
        <w:jc w:val="both"/>
      </w:pPr>
    </w:p>
    <w:p w:rsidR="000C4A39" w:rsidRDefault="000C4A39">
      <w:pPr>
        <w:pStyle w:val="4"/>
      </w:pPr>
      <w:r>
        <w:t>Пути реализации права</w:t>
      </w:r>
    </w:p>
    <w:p w:rsidR="000C4A39" w:rsidRDefault="000C4A39">
      <w:pPr>
        <w:pStyle w:val="21"/>
        <w:spacing w:line="360" w:lineRule="auto"/>
        <w:jc w:val="both"/>
      </w:pPr>
    </w:p>
    <w:p w:rsidR="000C4A39" w:rsidRDefault="000C4A39">
      <w:pPr>
        <w:pStyle w:val="21"/>
        <w:spacing w:line="360" w:lineRule="auto"/>
        <w:ind w:firstLine="720"/>
        <w:jc w:val="both"/>
      </w:pPr>
      <w:r>
        <w:t>Привычной многолетней конструкцией нашей теории права была реализация норм в правовых отношениях. Теория правоотношения была тщательно разработана и в отраслевых дисциплинах. Теория опиралась на апробированную нормативисткую конструкцию: норма – модель правоотношения. В норме дан идеальный образ правоотношения. Затем, опираясь на норму и руководствуясь ею, субъекты права вступают в отношения, предначертанные и урегулированные нормой (в правовые отношения), приобретают права и обязанности, несут ответственность за нарушения.</w:t>
      </w:r>
    </w:p>
    <w:p w:rsidR="000C4A39" w:rsidRDefault="000C4A39">
      <w:pPr>
        <w:pStyle w:val="21"/>
        <w:spacing w:line="360" w:lineRule="auto"/>
        <w:ind w:firstLine="720"/>
        <w:jc w:val="both"/>
      </w:pPr>
      <w:r>
        <w:t>Согласно этой конструкции правоотношение понималось как общественное отношение, урегулированное правовой нормой. Участники общественных отношений считались сторонами правоотношения, его субъектами. Содержание правового отношения определяло права и обязанности сторон. Праву одной стороны соответствует обязанность другой стороны. Иногда эти права  и обязанности переплетаются. Например, в трудовом правоотношении работник имеет право получить установленную оплату труда, а наниматель обязан такую оплату произвести. Работник вместе с тем обязан выполнять свои трудовые обязанности и соблюдать трудовую дисциплину, а наниматель вправе требовать выполнения обязанностей, а за их нарушение – привлечь работника к дисциплинарной ответственности. Объектом правоотношения считалась цель, на достижение которой нацелено правоотношение. В приведенном примере таким объектом была трудовая деятельность.</w:t>
      </w:r>
    </w:p>
    <w:p w:rsidR="000C4A39" w:rsidRDefault="000C4A39">
      <w:pPr>
        <w:pStyle w:val="21"/>
        <w:spacing w:line="360" w:lineRule="auto"/>
        <w:ind w:firstLine="720"/>
        <w:jc w:val="both"/>
      </w:pPr>
      <w:r>
        <w:t>Простая и четкая конструкция правоотношения хорошо охватывала разнообразные жизненные ситуации.</w:t>
      </w:r>
    </w:p>
    <w:p w:rsidR="000C4A39" w:rsidRDefault="000C4A39">
      <w:pPr>
        <w:pStyle w:val="21"/>
        <w:spacing w:line="360" w:lineRule="auto"/>
        <w:ind w:firstLine="720"/>
        <w:jc w:val="both"/>
      </w:pPr>
      <w:r>
        <w:t>Но к правовым реалиям, выходящим за пределы элементарной двусторонней связи, конструкцию правоотношения применить было весьма сложно.</w:t>
      </w:r>
    </w:p>
    <w:p w:rsidR="000C4A39" w:rsidRDefault="000C4A39">
      <w:pPr>
        <w:pStyle w:val="21"/>
        <w:spacing w:line="360" w:lineRule="auto"/>
        <w:ind w:firstLine="720"/>
        <w:jc w:val="both"/>
      </w:pPr>
      <w:r>
        <w:t>Далеко не все правоотношения сводятся к двусторонней связи с взаимно корреспондирующими правами – обязанностями. Взаимоотношения в области прав человека, в области так называемых абсолютных прав (например, право собственности), отношения граждан с органами власти и управления, процессуальные отношения и многие – многие  другие не укладывались в русло привычного двустороннего правоотношения. Была предпринята попытка разделить правоотношения на регулятивные (привычная модель прав – обязанностей) и охранительные (все остальные). Но ничего кроме новых терминов эта попытка не принесла. Да и само деление правоотношений вряд ли корректно: каждое правоотношение несет в себе как регулятивные, так и охранительные элементы. Сплошь и рядом регулирование сводится именно к охране.</w:t>
      </w:r>
    </w:p>
    <w:p w:rsidR="000C4A39" w:rsidRDefault="000C4A39">
      <w:pPr>
        <w:pStyle w:val="21"/>
        <w:spacing w:line="360" w:lineRule="auto"/>
        <w:ind w:firstLine="720"/>
        <w:jc w:val="both"/>
      </w:pPr>
      <w:r>
        <w:t>Практические потребности потребовали отступить от понимания правоотношения как непременно двусторонней связи участников отношений типа кредитор – должник. Общественная практика и опыт правого регулирования уже обнаружили и продолжают обнаруживать все больше многосторонних правоотношений. В нормальном правоотношении в рамках судебного процесса (неважно, уголовного или гражданского) три участника: две стороны и суд. Во многих правоотношениях, апробирующих трудовую деятельность, также несколько участников: работник, наниматель и трудовой коллектив; работник, наниматель и государственный орган; работник, наниматель и профсоюз. В правоотношениях в акционерных кампаниях, кооперативах участников могут быть десятки и даже сотни. Таким образом, усложнение общественных отношений с необходимостью приводит к увеличению числа участников этих отношений. Соответственно и правоотношения охватывают уже не две стороны, не двух участников, а множество сторон, участников. В зависимости от содержания правового отношения права – обязанности сторон в этих отношениях могут совпадать (например, у акционеров) или различаться (стороны в судебном процессе).</w:t>
      </w:r>
    </w:p>
    <w:p w:rsidR="000C4A39" w:rsidRDefault="000C4A39">
      <w:pPr>
        <w:pStyle w:val="21"/>
        <w:spacing w:line="360" w:lineRule="auto"/>
        <w:ind w:firstLine="720"/>
        <w:jc w:val="both"/>
      </w:pPr>
      <w:r>
        <w:t>Многосторонние правоотношения отличаются от двусторонних числом участников. Это отличие количественное, оно не затрагивает замкнутого, ограниченного характера правоотношения и не требует новых теоретических подходов.</w:t>
      </w:r>
    </w:p>
    <w:p w:rsidR="000C4A39" w:rsidRDefault="000C4A39">
      <w:pPr>
        <w:pStyle w:val="21"/>
        <w:spacing w:line="360" w:lineRule="auto"/>
        <w:ind w:firstLine="720"/>
        <w:jc w:val="both"/>
      </w:pPr>
      <w:r>
        <w:t>Реализация норм через правоотношения – один из признаков зарегулированности общественных отношений. Не регулирования, а именно зарегулированности, когда правовое регулирование дает не свободу поведения, а намечает конкретные, заранее предопределенные поступки. В перспективе главным правовым предметом может стать запрет, на что обращалось внимание в литературе (Алексеев С.С. Общие дозволения и общие запреты в советском праве. – М., 1989, с. 81-103). Запрет охватывает определенную сферу поведения, большую или меньшую. Но он оставляет свободным любое поведение за пределами запрета. Вот почему запрет, несмотря на его кажущуюся недемократичность, на самом деле является правовым средством свободы поведения в гораздо большей степени, чем дозволение и предписание. А свобода поведения, когда субъект права свободен в своих поступках, когда он защищен недопустимостью вмешательства в его действиях, такая свобода поведения не вписывается в привычные рамки правоотношения. Соответственно внимание науки и поиск правовых моделей переключается от правоотношения к другим формам, в большей степени апробирующим свободу. В развитых демократических странах широко используется в тех или иных модификациях механизм невмешательства государственно-правового регулирования в поведение участников общественных отношений. С помощью правовых норм устанавливаются рамки  возможного поведения, его пределы, причем широко используется форма запретов. С помощью правовых норм устанавливаются также процедуры разрешения разногласий. Нетрудно убедиться, что подобный механизм реализации норм противоположен правоотношениям с точно предопределенным поведением их участников. Разумеется, мы в перспективе непременно перейдем в более широкому использованию механизма свободы и запретов, но еще долгие годы будет преобладать типичный для нас механизм правоотношений. Было бы неверно отказаться от механизма правоотношений и разрушить его. Реализация норм через правоотношения и вне их – два самостоятельных равноценных пути применения права. Каждый из этих путей связан с определенными группами общественных отношений и с определенными правовыми средствами.</w:t>
      </w:r>
    </w:p>
    <w:p w:rsidR="000C4A39" w:rsidRDefault="000C4A39">
      <w:pPr>
        <w:pStyle w:val="21"/>
        <w:spacing w:line="360" w:lineRule="auto"/>
        <w:ind w:firstLine="720"/>
        <w:jc w:val="both"/>
      </w:pPr>
      <w:r>
        <w:t>Практика правого регулирования выявила две крупные области, где реализация норм идет не через правоотношения. Во-первых, это область прав человека. Правовое регулирование в этой сфере по мере продвижения к правовому государству будет развиваться и усугубляться. Во-вторых, область применения запретов, прежде всего область уголовной и административной ответственности. Будущее р</w:t>
      </w:r>
      <w:bookmarkStart w:id="1" w:name="_Toc446133881"/>
      <w:r>
        <w:t>азвитие выявит и новые области.</w:t>
      </w:r>
    </w:p>
    <w:p w:rsidR="000C4A39" w:rsidRDefault="000C4A39">
      <w:pPr>
        <w:pStyle w:val="21"/>
        <w:spacing w:line="360" w:lineRule="auto"/>
        <w:ind w:firstLine="720"/>
        <w:jc w:val="both"/>
      </w:pPr>
    </w:p>
    <w:p w:rsidR="000C4A39" w:rsidRDefault="000C4A39">
      <w:pPr>
        <w:pStyle w:val="4"/>
      </w:pPr>
      <w:r>
        <w:t>Формы реализации права</w:t>
      </w:r>
      <w:bookmarkEnd w:id="1"/>
      <w:r>
        <w:t>: понятие и виды</w:t>
      </w:r>
    </w:p>
    <w:p w:rsidR="000C4A39" w:rsidRDefault="000C4A39"/>
    <w:p w:rsidR="000C4A39" w:rsidRDefault="000C4A39"/>
    <w:p w:rsidR="000C4A39" w:rsidRDefault="000C4A39">
      <w:pPr>
        <w:pStyle w:val="21"/>
        <w:spacing w:line="360" w:lineRule="auto"/>
        <w:ind w:firstLine="720"/>
        <w:jc w:val="both"/>
      </w:pPr>
      <w:r>
        <w:t>Реализация права  - это процесс воплощения правовых предписаний в поведении субъектов права.</w:t>
      </w:r>
    </w:p>
    <w:p w:rsidR="000C4A39" w:rsidRDefault="000C4A39">
      <w:pPr>
        <w:pStyle w:val="21"/>
        <w:spacing w:line="360" w:lineRule="auto"/>
        <w:ind w:firstLine="720"/>
        <w:jc w:val="both"/>
      </w:pPr>
      <w:r>
        <w:t xml:space="preserve">По этому признаку – критерию обычно выделяются четыре основных формы реализации права: осуществления (использование) норм права, исполнение норм права, соблюдение норм права, применение норм права. </w:t>
      </w:r>
    </w:p>
    <w:p w:rsidR="000C4A39" w:rsidRDefault="000C4A39">
      <w:pPr>
        <w:pStyle w:val="21"/>
        <w:spacing w:line="360" w:lineRule="auto"/>
        <w:ind w:firstLine="720"/>
        <w:jc w:val="both"/>
      </w:pPr>
      <w:r>
        <w:t>Осуществление (использование) представляют собой такую форму их реализации, когда участники правоотношений по своему усмотрению реализуют принадлежащие им права. Использование прав выражается в активной реализации возможностей, предоставляемых субъектам различных общественных отношений нормами права. В пределах данной формы реализации права происходит осуществление субъективных прав участниками регулируемых с помощью права общественных отношений.</w:t>
      </w:r>
    </w:p>
    <w:p w:rsidR="000C4A39" w:rsidRDefault="000C4A39">
      <w:pPr>
        <w:pStyle w:val="21"/>
        <w:spacing w:line="360" w:lineRule="auto"/>
        <w:ind w:firstLine="720"/>
        <w:jc w:val="both"/>
      </w:pPr>
      <w:r>
        <w:t>Пример – осуществление гражданами России своих конституционных прав на образование, прав на объединение (Конституция РФ ст. 43), включая право создавать профессиональные союзы для защиты своих интересов (Конституция РФ ст. 30); право собираться мирно, без оружия, проводить собрания, митинги и демонстрации, шествия и пикетирования (Конституция РФ ст.31); право иметь имущество в собственности, владеть, пользоваться и распоряжаться им как единолично, так и совместно с другими лицами (Конституция РФ ст. 35).</w:t>
      </w:r>
    </w:p>
    <w:p w:rsidR="000C4A39" w:rsidRDefault="000C4A39">
      <w:pPr>
        <w:pStyle w:val="21"/>
        <w:spacing w:line="360" w:lineRule="auto"/>
        <w:ind w:firstLine="720"/>
        <w:jc w:val="both"/>
      </w:pPr>
      <w:r>
        <w:t>Речь идет также  о реализации правомочий государственными и иными органами  и  организациями, которые являются участниками правовых отношений. Действуя  в соответственных со своими уставами, положениями или иными актами, определяющими их правовой статус, они беспрепятственно осуществляют свои функции, а тем самым и присущие им правомочия.</w:t>
      </w:r>
    </w:p>
    <w:p w:rsidR="000C4A39" w:rsidRDefault="000C4A39">
      <w:pPr>
        <w:pStyle w:val="21"/>
        <w:spacing w:line="360" w:lineRule="auto"/>
        <w:ind w:firstLine="720"/>
        <w:jc w:val="both"/>
      </w:pPr>
      <w:r>
        <w:t xml:space="preserve">Существует  значительное различие в осуществлении прав гражданами и использованием правомочий государственными органами и должностными лицами. </w:t>
      </w:r>
    </w:p>
    <w:p w:rsidR="000C4A39" w:rsidRDefault="000C4A39">
      <w:pPr>
        <w:pStyle w:val="21"/>
        <w:spacing w:line="360" w:lineRule="auto"/>
        <w:ind w:firstLine="720"/>
        <w:jc w:val="both"/>
      </w:pPr>
      <w:r>
        <w:t>Использование и не использование субъективных прав гражданами является сугубо добровольным делом. Никто  не может   принуждать их к использованию ими своих прав и  никто  не может нести никакой ответственности за неиспользование этих прав.</w:t>
      </w:r>
    </w:p>
    <w:p w:rsidR="000C4A39" w:rsidRDefault="000C4A39">
      <w:pPr>
        <w:pStyle w:val="21"/>
        <w:spacing w:line="360" w:lineRule="auto"/>
        <w:ind w:firstLine="720"/>
        <w:jc w:val="both"/>
      </w:pPr>
      <w:r>
        <w:t>По-иному обстоит дело с осуществлением правомочий государственными органами и должностными лицами. Здесь осуществление является не только правом, но и обязанностью этих органов и должностных лиц. Например, в соответствии с Конституции РФ и специальным законом Высший Арбитражный Суд Российской Федерации имеет  не только правомочие, но и обязанность выступать в качестве высшего судебного органа по  разрешению  экономических споров и иных дел, рассматриваемых арбитражными судами, осуществлять в предусмотренных федеральным законом процессуальных формах судебный надзор за их деятельностью, а также давать разъяснения по вопросам судебной практики.</w:t>
      </w:r>
    </w:p>
    <w:p w:rsidR="000C4A39" w:rsidRDefault="000C4A39">
      <w:pPr>
        <w:pStyle w:val="21"/>
        <w:spacing w:line="360" w:lineRule="auto"/>
        <w:ind w:firstLine="720"/>
        <w:jc w:val="both"/>
      </w:pPr>
      <w:r>
        <w:t xml:space="preserve"> Исполнение норм права – это такая форма их реализации, которая требует активного поведения субъекта права по осуществлению возложенных на него обязанностей. Это форма реализации права представляет собой не что иное, как реализацию обязывающих норм. Исполнение обязательств выражается в совершении физическим или юридическим лицом действий, предусмотренных нормой права. Действия, связанные с выполнением обязательств, могут предусматриваться также в договорах и в индивидуальных актах, издаваемых в процессе правоприменения.</w:t>
      </w:r>
    </w:p>
    <w:p w:rsidR="000C4A39" w:rsidRDefault="000C4A39">
      <w:pPr>
        <w:pStyle w:val="21"/>
        <w:spacing w:line="360" w:lineRule="auto"/>
        <w:ind w:firstLine="720"/>
        <w:jc w:val="both"/>
      </w:pPr>
      <w:r>
        <w:t>Так, согласно трудовому законодательству администрация предприятий, организаций обязана представлять всем рабочим и служащим ежегодные отпуска с сохранением места работы (должности) и среднего заработка.</w:t>
      </w:r>
    </w:p>
    <w:p w:rsidR="000C4A39" w:rsidRDefault="000C4A39">
      <w:pPr>
        <w:pStyle w:val="21"/>
        <w:spacing w:line="360" w:lineRule="auto"/>
        <w:ind w:firstLine="720"/>
        <w:jc w:val="both"/>
      </w:pPr>
      <w:r>
        <w:t xml:space="preserve">В качестве примера обязательств, содержащихся в нормах права, могут служить, в частности, конституционные обязанности граждан. Они содержатся в текстах самих конституций, а также других конституционных актов. Это обязанность соблюдать действующее законодательство, своевременно и в полном объеме уплачивать налоги. Обязанность сохранять природу и окружающую среду, бережно относиться к природным богатствам (Конституция РФ ст. 58). </w:t>
      </w:r>
    </w:p>
    <w:p w:rsidR="000C4A39" w:rsidRDefault="000C4A39">
      <w:pPr>
        <w:pStyle w:val="21"/>
        <w:spacing w:line="360" w:lineRule="auto"/>
        <w:ind w:firstLine="720"/>
        <w:jc w:val="both"/>
      </w:pPr>
      <w:r>
        <w:t>Исполнение обязательств путем  совершения определенных  действий  в ряде случаев приравнивается к воздержанию от совершения тех или иных действий. Исполнение независимо от того, каким путем оно достигается – путем активных действий или же  воздержания от них, путем бездействия, всегда связано с претворением в жизнь обязывающих предписаний.</w:t>
      </w:r>
    </w:p>
    <w:p w:rsidR="000C4A39" w:rsidRDefault="000C4A39">
      <w:pPr>
        <w:pStyle w:val="21"/>
        <w:spacing w:line="360" w:lineRule="auto"/>
        <w:ind w:firstLine="720"/>
        <w:jc w:val="both"/>
      </w:pPr>
      <w:r>
        <w:t>Соблюдение норм права – это  такая форма их реализации, которая  заключается в воздержании субъекта права от совершения запрещенных правом деяний. Иногда  соблюдение норм права рассматривают лишь как соблюдение обязанностей. Однако  смысл  вкладывается всегда один и тот же: воздержание от совершения действий, находящихся под запретом, запрещенных нормами права.</w:t>
      </w:r>
    </w:p>
    <w:p w:rsidR="000C4A39" w:rsidRDefault="000C4A39">
      <w:pPr>
        <w:pStyle w:val="21"/>
        <w:spacing w:line="360" w:lineRule="auto"/>
        <w:ind w:firstLine="720"/>
        <w:jc w:val="both"/>
      </w:pPr>
      <w:r>
        <w:t>Социальная роль и назначение данной формы реализации права заключается в том, чтобы не допустить совершения действий, которые бы причинили вред не только обществу и государству, но и личности. Соблюдение обязанностей в силу совершения активных действий субъектов права, а благодаря воздержанию от совершения запрещенных законом действий. Примером может служить правовое предписание, обязывающее граждан не нарушать правил уличного движения.</w:t>
      </w:r>
    </w:p>
    <w:p w:rsidR="000C4A39" w:rsidRDefault="000C4A39">
      <w:pPr>
        <w:pStyle w:val="21"/>
        <w:spacing w:line="360" w:lineRule="auto"/>
        <w:ind w:firstLine="720"/>
        <w:jc w:val="both"/>
      </w:pPr>
      <w:r>
        <w:t>Применение норм права – это форма их реализации, осуществляемая государством в лице своих органов применительно к конкретным случаям жизни. Например, в соответствии с нормами уголовного права суд выносит приговор подсудимому за совершение им преступления.</w:t>
      </w:r>
    </w:p>
    <w:p w:rsidR="000C4A39" w:rsidRDefault="000C4A39">
      <w:pPr>
        <w:pStyle w:val="21"/>
        <w:spacing w:line="360" w:lineRule="auto"/>
        <w:ind w:firstLine="720"/>
        <w:jc w:val="both"/>
      </w:pPr>
      <w:r>
        <w:t>Применение норм права является одной из важнейших форм реализации норм права.</w:t>
      </w:r>
    </w:p>
    <w:p w:rsidR="000C4A39" w:rsidRDefault="000C4A39">
      <w:pPr>
        <w:pStyle w:val="21"/>
        <w:spacing w:line="360" w:lineRule="auto"/>
        <w:jc w:val="both"/>
      </w:pPr>
    </w:p>
    <w:p w:rsidR="000C4A39" w:rsidRDefault="000C4A39">
      <w:pPr>
        <w:pStyle w:val="4"/>
      </w:pPr>
      <w:r>
        <w:t>Применение права как особая форма его реализации</w:t>
      </w:r>
    </w:p>
    <w:p w:rsidR="000C4A39" w:rsidRDefault="000C4A39"/>
    <w:p w:rsidR="000C4A39" w:rsidRDefault="000C4A39"/>
    <w:p w:rsidR="000C4A39" w:rsidRDefault="000C4A39">
      <w:pPr>
        <w:pStyle w:val="21"/>
        <w:spacing w:line="360" w:lineRule="auto"/>
        <w:ind w:firstLine="720"/>
        <w:jc w:val="both"/>
      </w:pPr>
      <w:r>
        <w:t xml:space="preserve">Применение права – одна форма из форм государственной деятельности, направленная на реализацию правовых предписаний в жизнь. </w:t>
      </w:r>
    </w:p>
    <w:p w:rsidR="000C4A39" w:rsidRDefault="000C4A39">
      <w:pPr>
        <w:pStyle w:val="21"/>
        <w:spacing w:line="360" w:lineRule="auto"/>
        <w:ind w:firstLine="720"/>
        <w:jc w:val="both"/>
      </w:pPr>
      <w:r>
        <w:t xml:space="preserve">Путем применения права государство в своей деятельности осуществляет две  основные функции: </w:t>
      </w:r>
    </w:p>
    <w:p w:rsidR="000C4A39" w:rsidRDefault="000C4A39">
      <w:pPr>
        <w:pStyle w:val="21"/>
        <w:numPr>
          <w:ilvl w:val="1"/>
          <w:numId w:val="8"/>
        </w:numPr>
        <w:tabs>
          <w:tab w:val="clear" w:pos="2520"/>
          <w:tab w:val="num" w:pos="540"/>
        </w:tabs>
        <w:spacing w:line="360" w:lineRule="auto"/>
        <w:ind w:left="720"/>
        <w:jc w:val="both"/>
      </w:pPr>
      <w:r>
        <w:t>организацию выполнения правовых норм, позитивное регулирование посредством индивидуальных актов;</w:t>
      </w:r>
    </w:p>
    <w:p w:rsidR="000C4A39" w:rsidRDefault="000C4A39">
      <w:pPr>
        <w:pStyle w:val="21"/>
        <w:numPr>
          <w:ilvl w:val="1"/>
          <w:numId w:val="8"/>
        </w:numPr>
        <w:tabs>
          <w:tab w:val="clear" w:pos="2520"/>
          <w:tab w:val="num" w:pos="540"/>
        </w:tabs>
        <w:spacing w:line="360" w:lineRule="auto"/>
        <w:ind w:hanging="2160"/>
        <w:jc w:val="both"/>
      </w:pPr>
      <w:r>
        <w:t>охрану и защиту права от нарушения.</w:t>
      </w:r>
    </w:p>
    <w:p w:rsidR="000C4A39" w:rsidRDefault="000C4A39">
      <w:pPr>
        <w:pStyle w:val="21"/>
        <w:spacing w:line="360" w:lineRule="auto"/>
        <w:ind w:firstLine="720"/>
        <w:jc w:val="both"/>
      </w:pPr>
      <w:r>
        <w:t>На этом основании в литературе выделяются две формы применения права: оперативно-исполнительная и правоохранительная.</w:t>
      </w:r>
    </w:p>
    <w:p w:rsidR="000C4A39" w:rsidRDefault="000C4A39">
      <w:pPr>
        <w:pStyle w:val="21"/>
        <w:spacing w:line="360" w:lineRule="auto"/>
        <w:ind w:firstLine="720"/>
        <w:jc w:val="both"/>
      </w:pPr>
      <w:r>
        <w:t>Оперативно-исполнительная форма применения права - это властная оперативная деятельность государственных органов по реализации предписаний норм права путем создания, изменения или прекращения конкретных правоотношений на основе норм права. Указанная форма деятельности есть основной способ организации исполнения положительных велений права.</w:t>
      </w:r>
    </w:p>
    <w:p w:rsidR="000C4A39" w:rsidRDefault="000C4A39">
      <w:pPr>
        <w:pStyle w:val="21"/>
        <w:spacing w:line="360" w:lineRule="auto"/>
        <w:ind w:firstLine="720"/>
        <w:jc w:val="both"/>
      </w:pPr>
      <w:r>
        <w:t xml:space="preserve">Применение права как особая форма реализации отличается от соблюдения, исполнения и использования рядом характерных черт. </w:t>
      </w:r>
    </w:p>
    <w:p w:rsidR="000C4A39" w:rsidRDefault="000C4A39">
      <w:pPr>
        <w:pStyle w:val="21"/>
        <w:spacing w:line="360" w:lineRule="auto"/>
        <w:ind w:firstLine="720"/>
        <w:jc w:val="both"/>
      </w:pPr>
      <w:r>
        <w:t xml:space="preserve">Во-первых, по своей сущности применение права выступает как организующая властная деятельность государства, посредством которой упорядочивается общественная жизнь путем установления четких организационных начал взаимоотношений между различными субъектами общественных отношений, сосредоточивания решения определенных вопросов в руках компетентных органов.  </w:t>
      </w:r>
    </w:p>
    <w:p w:rsidR="000C4A39" w:rsidRDefault="00310963">
      <w:pPr>
        <w:pStyle w:val="21"/>
        <w:spacing w:line="360" w:lineRule="auto"/>
        <w:ind w:firstLine="720"/>
        <w:jc w:val="both"/>
      </w:pPr>
      <w:r>
        <w:rPr>
          <w:noProof/>
        </w:rPr>
        <w:pict>
          <v:rect id="_x0000_s1026" style="position:absolute;left:0;text-align:left;margin-left:91.8pt;margin-top:759pt;width:258.95pt;height:13.25pt;z-index:251657728;mso-position-horizontal-relative:page;mso-position-vertical-relative:page" o:allowincell="f" filled="f" stroked="f" strokeweight="1pt">
            <v:textbox style="mso-next-textbox:#_x0000_s1026" inset="0,0,0,0">
              <w:txbxContent>
                <w:p w:rsidR="000C4A39" w:rsidRDefault="000C4A39"/>
              </w:txbxContent>
            </v:textbox>
            <w10:wrap anchorx="page" anchory="page"/>
          </v:rect>
        </w:pict>
      </w:r>
      <w:r w:rsidR="000C4A39">
        <w:t>Эта деятельность связана с особыми примерами разрешения жизненных ситуаций, путем профессиональных знаний, навыков. Учитывая это, государство определяет специальных субъектов, наделяя их властными полномочиями для осуществления подобной деятельности. К ним относятся: государственные органы (суд, прокуратура и т.д.); должностные лица (Президент РФ, глава администрации и т.д.); некоторые общественные организации (товарищеские суды, профсоюзы).</w:t>
      </w:r>
    </w:p>
    <w:p w:rsidR="000C4A39" w:rsidRDefault="000C4A39">
      <w:pPr>
        <w:pStyle w:val="21"/>
        <w:spacing w:line="360" w:lineRule="auto"/>
        <w:ind w:firstLine="720"/>
        <w:jc w:val="both"/>
      </w:pPr>
      <w:r>
        <w:t>Граждане не являются субъектами правоприменения, поскольку государство не уполномочило их на эту деятельность. Однако это не умаляет роли граждан в правоприменительной деятельности. Нередко по их инициативе осуществляется применение  права.</w:t>
      </w:r>
    </w:p>
    <w:p w:rsidR="000C4A39" w:rsidRDefault="000C4A39">
      <w:pPr>
        <w:pStyle w:val="21"/>
        <w:spacing w:line="360" w:lineRule="auto"/>
        <w:ind w:firstLine="720"/>
        <w:jc w:val="both"/>
      </w:pPr>
      <w:r>
        <w:t xml:space="preserve">Следовательно, применить норму права - это не просто осуществить, реализовать ее. Эта властная деятельность компетентного органа, которому государство предоставило полномочия на самостоятельную, творческую реализацию права. </w:t>
      </w:r>
    </w:p>
    <w:p w:rsidR="000C4A39" w:rsidRDefault="000C4A39">
      <w:pPr>
        <w:pStyle w:val="21"/>
        <w:spacing w:line="360" w:lineRule="auto"/>
        <w:ind w:firstLine="720"/>
        <w:jc w:val="both"/>
      </w:pPr>
      <w:r>
        <w:t>Во-вторых, применение права осуществляется всегда в рамках конкретных правовых отношений, получивших в специальной литературе название правоприменительных отношений. Правовое положение участников в подобных отношениях различно. Активная и определяющая роль принадлежит субъекту, обладающему в данном конкретном отношении властными полномочиями, он обязан использовать их на удовлетворение не своих собственных интересов, а интересов других участников правового отношения в направлении конкретной жизненной ситуации.</w:t>
      </w:r>
    </w:p>
    <w:p w:rsidR="000C4A39" w:rsidRDefault="000C4A39">
      <w:pPr>
        <w:pStyle w:val="21"/>
        <w:spacing w:line="360" w:lineRule="auto"/>
        <w:ind w:firstLine="720"/>
        <w:jc w:val="both"/>
      </w:pPr>
      <w:r>
        <w:t xml:space="preserve">Субъект правоприменения – это наделенный государством соответствующей компетенцией активный участник правоприменительных отношений, которому принадлежит ведущая роль в развитии и движении этих отношений в направлении разрешения конкретной жизненной ситуации при помощи акта применения. </w:t>
      </w:r>
    </w:p>
    <w:p w:rsidR="000C4A39" w:rsidRDefault="000C4A39">
      <w:pPr>
        <w:pStyle w:val="21"/>
        <w:spacing w:line="360" w:lineRule="auto"/>
        <w:ind w:firstLine="720"/>
        <w:jc w:val="both"/>
      </w:pPr>
      <w:r>
        <w:t>В-третьих, правоприменения осуществляются в особых, установленных процессуальным законом формах. Это способствует укреплению законности и правопорядка в обществе, обеспечению защиты интересов личности.</w:t>
      </w:r>
    </w:p>
    <w:p w:rsidR="000C4A39" w:rsidRDefault="000C4A39">
      <w:pPr>
        <w:pStyle w:val="21"/>
        <w:spacing w:line="360" w:lineRule="auto"/>
        <w:ind w:firstLine="720"/>
        <w:jc w:val="both"/>
      </w:pPr>
      <w:r>
        <w:t>В-четвертых, применение права, как самостоятельная форма реализации - сложная, поскольку ее осуществление проявляется в сочетании с иными формами реализации (исполнением, соблюдением, использованием) и во взаимном проникновении друг в друга.</w:t>
      </w:r>
    </w:p>
    <w:p w:rsidR="000C4A39" w:rsidRDefault="000C4A39">
      <w:pPr>
        <w:pStyle w:val="21"/>
        <w:spacing w:line="360" w:lineRule="auto"/>
        <w:ind w:firstLine="720"/>
        <w:jc w:val="both"/>
      </w:pPr>
      <w:r>
        <w:t>В-пятых, применение права - это не одноактное действие, а определенный процесс, имеющий начало и окончание и состоящий из ряда последовательных стадий реализации права (установление фактических обстоятельств дела, юридической основы дела и т.д.).</w:t>
      </w:r>
    </w:p>
    <w:p w:rsidR="000C4A39" w:rsidRDefault="000C4A39">
      <w:pPr>
        <w:pStyle w:val="21"/>
        <w:spacing w:line="360" w:lineRule="auto"/>
        <w:ind w:firstLine="720"/>
        <w:jc w:val="both"/>
      </w:pPr>
      <w:r>
        <w:t>В-шестых применение права сопряжено всегда вынесением индивидуального правового акта (акта применения права) исходящего от субъекта правоприменения.</w:t>
      </w:r>
    </w:p>
    <w:p w:rsidR="000C4A39" w:rsidRDefault="000C4A39">
      <w:pPr>
        <w:pStyle w:val="21"/>
        <w:spacing w:line="360" w:lineRule="auto"/>
        <w:ind w:firstLine="720"/>
        <w:jc w:val="both"/>
      </w:pPr>
      <w:r>
        <w:t>Необходимость применения в определенных сферах общественных отношений диктуется природой и характером этих отношений. В частности, когда правоотношение не может появиться без властного веления государственного органа или должностного лица (призыв граждан на действительную службу и т.д.).</w:t>
      </w:r>
    </w:p>
    <w:p w:rsidR="000C4A39" w:rsidRDefault="000C4A39">
      <w:pPr>
        <w:pStyle w:val="4"/>
        <w:jc w:val="both"/>
      </w:pPr>
      <w:bookmarkStart w:id="2" w:name="_Toc446133884"/>
      <w:r>
        <w:t>Заключение</w:t>
      </w:r>
      <w:bookmarkEnd w:id="2"/>
    </w:p>
    <w:p w:rsidR="000C4A39" w:rsidRDefault="000C4A39">
      <w:pPr>
        <w:spacing w:line="360" w:lineRule="auto"/>
        <w:ind w:firstLine="720"/>
        <w:jc w:val="both"/>
        <w:rPr>
          <w:rFonts w:ascii="Courier New" w:hAnsi="Courier New"/>
        </w:rPr>
      </w:pPr>
    </w:p>
    <w:p w:rsidR="000C4A39" w:rsidRDefault="000C4A39">
      <w:pPr>
        <w:pStyle w:val="21"/>
        <w:spacing w:line="360" w:lineRule="auto"/>
        <w:ind w:firstLine="720"/>
        <w:jc w:val="both"/>
      </w:pPr>
      <w:r>
        <w:t>Право (объективное и субъективное) таково по природе, что требует своей реализации в деятельности людей. Порожденное общественными отношениями право в тех же отношениях должно найти свое осуществление. Сказанное относится к нормам законодательства, поскольку они представляют собой возможность, которая подлежит превращению в действительность. Без выполнения правовых предписаний в жизнь, нормы теряют свое социальное значение.</w:t>
      </w:r>
    </w:p>
    <w:p w:rsidR="000C4A39" w:rsidRDefault="000C4A39">
      <w:pPr>
        <w:pStyle w:val="21"/>
        <w:spacing w:line="360" w:lineRule="auto"/>
        <w:ind w:firstLine="720"/>
        <w:jc w:val="both"/>
      </w:pPr>
      <w:r>
        <w:t>Реализация права – это процесс, процедура претворения правовых норм в общественную практику.</w:t>
      </w:r>
    </w:p>
    <w:p w:rsidR="000C4A39" w:rsidRDefault="000C4A39">
      <w:pPr>
        <w:pStyle w:val="21"/>
        <w:spacing w:line="360" w:lineRule="auto"/>
        <w:ind w:firstLine="720"/>
        <w:jc w:val="both"/>
      </w:pPr>
      <w:r>
        <w:t>Динамичная правовая система представляет собой постоянное «воспроизводство» права, исторически непрекращающийся процесс правообразования  и непрерывное, исключительно многообразное его осуществление в общественных отношениях, постоянно действующий процесс правореализации. Оба эти процессы связаны и проникают друг в друга. При первом пути правообразования, еще до принятия закона, существует и реализуется субъективное право, защищенное судебными актами – в процессе становления юридических норм вкраплены элементы правореализации. При втором пути правообразования субъективное право вкраплено в уже начавшийся процесс реализации юридических норм. В одном случае правообразования включает не только установление, но и какое-то осуществление субъективного права. В другом – правореализация включает продолжающийся процесс правообразования в условиях, когда объективное право уже начало осуществляться. Правообразование – предпосылка правореализации, в то время как социальные последствия последней образуют новые условия, вызывающие вновь правообразование.</w:t>
      </w:r>
    </w:p>
    <w:p w:rsidR="000C4A39" w:rsidRDefault="000C4A39">
      <w:pPr>
        <w:pStyle w:val="21"/>
        <w:spacing w:line="360" w:lineRule="auto"/>
        <w:ind w:firstLine="720"/>
        <w:jc w:val="both"/>
      </w:pPr>
      <w:r>
        <w:t>К формам реализации права относятся: соблюдение норм права, исполнение норм права, использование норм права и применение норм права. Применение норм права является основной из форм реализации права и проходит несколько стадий применения права.</w:t>
      </w:r>
    </w:p>
    <w:p w:rsidR="000C4A39" w:rsidRDefault="000C4A39">
      <w:pPr>
        <w:pStyle w:val="21"/>
        <w:spacing w:line="360" w:lineRule="auto"/>
        <w:ind w:firstLine="720"/>
        <w:jc w:val="both"/>
      </w:pPr>
      <w:r>
        <w:t>Установление или анализ фактических обстоятельств юридического дела – эта стадия характеризуется тем, что по ней выясняется, обладает ли рассматриваемый случай юридической значимостью, попадает ли он под действие норм права или нет, нормами какой отрасли права регулируется то или иное деяние, являющееся объектом его анализа.</w:t>
      </w:r>
    </w:p>
    <w:p w:rsidR="000C4A39" w:rsidRDefault="000C4A39">
      <w:pPr>
        <w:pStyle w:val="21"/>
        <w:spacing w:line="360" w:lineRule="auto"/>
        <w:ind w:firstLine="720"/>
        <w:jc w:val="both"/>
      </w:pPr>
      <w:r>
        <w:t>Выбор правовой нормы, подлежащей применению – это стадия предполагает отыскание нормы права, которая связывает с теми или иными фактами юридические последствия.</w:t>
      </w:r>
    </w:p>
    <w:p w:rsidR="000C4A39" w:rsidRDefault="000C4A39">
      <w:pPr>
        <w:pStyle w:val="21"/>
        <w:spacing w:line="360" w:lineRule="auto"/>
        <w:ind w:firstLine="720"/>
        <w:jc w:val="both"/>
      </w:pPr>
      <w:r>
        <w:t>Следующая стадия применения права – «уяснения и разъяснения, смысла и содержания (толкование) нормы права». Она имеет своей целью правильное применение содержащихся в них предписаний к конкретным случаям жизни. Толкование норм права это деятельность государственных органов, различных организаций и отдельных граждан, направленная на уяснение и разъяснение смысла и содержание общеобязательной воли общества, выраженный в нормах права.</w:t>
      </w:r>
    </w:p>
    <w:p w:rsidR="000C4A39" w:rsidRDefault="000C4A39">
      <w:pPr>
        <w:pStyle w:val="21"/>
        <w:spacing w:line="360" w:lineRule="auto"/>
        <w:ind w:firstLine="720"/>
        <w:jc w:val="both"/>
      </w:pPr>
      <w:r>
        <w:t>После разъяснения и уяснения смысла, и содержание юридических норм соответствующие органы государства принимают решения, которые оформляются в официальных  актах. Эти акты называются актами применения права. Акт применения права – это властное предписание органов государства, индивидуализирующее нормы права к конкретным случаям жизни. Принятое решение в порядке, предусмотренном нормами права, составляет содержание акта применения права. В нем обосновывается необходимость данного решения, указывается его целевое назначение.</w:t>
      </w:r>
    </w:p>
    <w:p w:rsidR="000C4A39" w:rsidRDefault="000C4A39">
      <w:pPr>
        <w:pStyle w:val="21"/>
        <w:spacing w:line="360" w:lineRule="auto"/>
        <w:ind w:firstLine="720"/>
        <w:jc w:val="both"/>
      </w:pPr>
      <w:r>
        <w:t>Завершающей стадией применения права является осуществление контроля за реализацией принятого решения. Контрольными функциями по проверке и реализации акта применение на высшем уровне обладают Президент Российской Федерации и Конституционный Суд Российской Федерации. На ином уровне ими наделены соответствующие государственные органы и должностные лица.</w:t>
      </w:r>
    </w:p>
    <w:p w:rsidR="000C4A39" w:rsidRDefault="000C4A39">
      <w:pPr>
        <w:pStyle w:val="21"/>
        <w:spacing w:line="360" w:lineRule="auto"/>
        <w:ind w:firstLine="720"/>
        <w:jc w:val="both"/>
      </w:pPr>
      <w:r>
        <w:t>В работе раскрыта содержание понятия реализации права, в определении и характеристике путей им форм реализации права, рассмотрено правоприменение как особая форма реализация права.</w:t>
      </w:r>
    </w:p>
    <w:p w:rsidR="000C4A39" w:rsidRDefault="000C4A39">
      <w:pPr>
        <w:pStyle w:val="21"/>
        <w:spacing w:line="360" w:lineRule="auto"/>
        <w:ind w:firstLine="720"/>
        <w:jc w:val="both"/>
      </w:pPr>
    </w:p>
    <w:p w:rsidR="000C4A39" w:rsidRDefault="000C4A39">
      <w:pPr>
        <w:pStyle w:val="21"/>
        <w:spacing w:line="360" w:lineRule="auto"/>
        <w:ind w:firstLine="720"/>
        <w:jc w:val="both"/>
      </w:pPr>
    </w:p>
    <w:p w:rsidR="000C4A39" w:rsidRDefault="000C4A39">
      <w:pPr>
        <w:pStyle w:val="21"/>
        <w:spacing w:line="360" w:lineRule="auto"/>
        <w:ind w:firstLine="720"/>
        <w:jc w:val="both"/>
      </w:pPr>
    </w:p>
    <w:p w:rsidR="000C4A39" w:rsidRDefault="000C4A39">
      <w:pPr>
        <w:pStyle w:val="21"/>
        <w:spacing w:line="360" w:lineRule="auto"/>
        <w:ind w:firstLine="720"/>
        <w:jc w:val="both"/>
      </w:pPr>
    </w:p>
    <w:p w:rsidR="000C4A39" w:rsidRDefault="000C4A39">
      <w:pPr>
        <w:pStyle w:val="21"/>
        <w:spacing w:line="360" w:lineRule="auto"/>
        <w:ind w:firstLine="720"/>
        <w:jc w:val="both"/>
      </w:pPr>
    </w:p>
    <w:p w:rsidR="000C4A39" w:rsidRDefault="000C4A39">
      <w:pPr>
        <w:pStyle w:val="21"/>
        <w:spacing w:line="360" w:lineRule="auto"/>
        <w:ind w:firstLine="720"/>
        <w:jc w:val="both"/>
      </w:pPr>
    </w:p>
    <w:p w:rsidR="000C4A39" w:rsidRDefault="000C4A39">
      <w:pPr>
        <w:pStyle w:val="21"/>
        <w:spacing w:line="360" w:lineRule="auto"/>
        <w:ind w:firstLine="720"/>
        <w:jc w:val="both"/>
      </w:pPr>
    </w:p>
    <w:p w:rsidR="000C4A39" w:rsidRDefault="000C4A39">
      <w:pPr>
        <w:pStyle w:val="21"/>
        <w:spacing w:line="360" w:lineRule="auto"/>
        <w:ind w:firstLine="720"/>
        <w:jc w:val="both"/>
      </w:pPr>
    </w:p>
    <w:p w:rsidR="000C4A39" w:rsidRDefault="000C4A39">
      <w:pPr>
        <w:pStyle w:val="21"/>
        <w:spacing w:line="360" w:lineRule="auto"/>
        <w:ind w:firstLine="720"/>
        <w:jc w:val="both"/>
      </w:pPr>
    </w:p>
    <w:p w:rsidR="000C4A39" w:rsidRDefault="000C4A39">
      <w:pPr>
        <w:pStyle w:val="21"/>
        <w:spacing w:line="360" w:lineRule="auto"/>
        <w:ind w:firstLine="720"/>
        <w:jc w:val="both"/>
      </w:pPr>
    </w:p>
    <w:p w:rsidR="000C4A39" w:rsidRDefault="000C4A39">
      <w:pPr>
        <w:pStyle w:val="21"/>
        <w:spacing w:line="360" w:lineRule="auto"/>
        <w:ind w:firstLine="720"/>
        <w:jc w:val="both"/>
      </w:pPr>
    </w:p>
    <w:p w:rsidR="000C4A39" w:rsidRDefault="000C4A39">
      <w:pPr>
        <w:pStyle w:val="21"/>
        <w:spacing w:line="360" w:lineRule="auto"/>
        <w:ind w:firstLine="720"/>
        <w:jc w:val="both"/>
      </w:pPr>
    </w:p>
    <w:p w:rsidR="000C4A39" w:rsidRDefault="000C4A39">
      <w:pPr>
        <w:pStyle w:val="21"/>
        <w:spacing w:line="360" w:lineRule="auto"/>
        <w:jc w:val="both"/>
      </w:pPr>
    </w:p>
    <w:p w:rsidR="000C4A39" w:rsidRDefault="000C4A39">
      <w:pPr>
        <w:pStyle w:val="21"/>
        <w:spacing w:line="360" w:lineRule="auto"/>
        <w:jc w:val="both"/>
      </w:pPr>
    </w:p>
    <w:p w:rsidR="000C4A39" w:rsidRDefault="000C4A39">
      <w:pPr>
        <w:pStyle w:val="21"/>
        <w:spacing w:line="360" w:lineRule="auto"/>
        <w:jc w:val="both"/>
        <w:rPr>
          <w:rFonts w:ascii="Arial" w:hAnsi="Arial" w:cs="Arial"/>
          <w:b/>
          <w:bCs/>
          <w:i/>
          <w:iCs/>
          <w:sz w:val="24"/>
        </w:rPr>
      </w:pPr>
    </w:p>
    <w:p w:rsidR="000C4A39" w:rsidRDefault="000C4A39">
      <w:pPr>
        <w:pStyle w:val="21"/>
        <w:spacing w:line="360" w:lineRule="auto"/>
        <w:jc w:val="both"/>
        <w:rPr>
          <w:rFonts w:ascii="Arial" w:hAnsi="Arial" w:cs="Arial"/>
          <w:b/>
          <w:bCs/>
          <w:i/>
          <w:iCs/>
          <w:sz w:val="24"/>
        </w:rPr>
      </w:pPr>
    </w:p>
    <w:p w:rsidR="000C4A39" w:rsidRDefault="000C4A39">
      <w:pPr>
        <w:pStyle w:val="21"/>
        <w:spacing w:line="360" w:lineRule="auto"/>
        <w:jc w:val="both"/>
        <w:rPr>
          <w:rFonts w:ascii="Arial" w:hAnsi="Arial" w:cs="Arial"/>
          <w:b/>
          <w:bCs/>
          <w:i/>
          <w:iCs/>
          <w:sz w:val="24"/>
        </w:rPr>
      </w:pPr>
    </w:p>
    <w:p w:rsidR="000C4A39" w:rsidRDefault="000C4A39">
      <w:pPr>
        <w:pStyle w:val="21"/>
        <w:spacing w:line="360" w:lineRule="auto"/>
        <w:jc w:val="both"/>
        <w:rPr>
          <w:rFonts w:ascii="Arial" w:hAnsi="Arial" w:cs="Arial"/>
          <w:b/>
          <w:bCs/>
          <w:i/>
          <w:iCs/>
          <w:sz w:val="24"/>
        </w:rPr>
      </w:pPr>
    </w:p>
    <w:p w:rsidR="000C4A39" w:rsidRDefault="000C4A39">
      <w:pPr>
        <w:pStyle w:val="21"/>
        <w:spacing w:line="360" w:lineRule="auto"/>
        <w:jc w:val="both"/>
        <w:rPr>
          <w:rFonts w:ascii="Arial" w:hAnsi="Arial" w:cs="Arial"/>
          <w:b/>
          <w:bCs/>
          <w:i/>
          <w:iCs/>
          <w:sz w:val="24"/>
        </w:rPr>
      </w:pPr>
    </w:p>
    <w:p w:rsidR="000C4A39" w:rsidRDefault="000C4A39">
      <w:pPr>
        <w:pStyle w:val="21"/>
        <w:spacing w:line="360" w:lineRule="auto"/>
        <w:jc w:val="both"/>
      </w:pPr>
      <w:r>
        <w:rPr>
          <w:rFonts w:ascii="Arial" w:hAnsi="Arial" w:cs="Arial"/>
          <w:b/>
          <w:bCs/>
          <w:i/>
          <w:iCs/>
          <w:sz w:val="24"/>
        </w:rPr>
        <w:t>Список использованной литературы</w:t>
      </w:r>
      <w:r>
        <w:t>:</w:t>
      </w:r>
    </w:p>
    <w:p w:rsidR="000C4A39" w:rsidRDefault="000C4A39">
      <w:pPr>
        <w:pStyle w:val="21"/>
        <w:ind w:firstLine="720"/>
        <w:jc w:val="both"/>
        <w:rPr>
          <w:sz w:val="20"/>
        </w:rPr>
      </w:pPr>
      <w:r>
        <w:rPr>
          <w:sz w:val="20"/>
        </w:rPr>
        <w:t>Конституция Российской Федерации от 12.12.1993 – М.: Буквица, 1997</w:t>
      </w:r>
    </w:p>
    <w:p w:rsidR="000C4A39" w:rsidRDefault="000C4A39">
      <w:pPr>
        <w:pStyle w:val="21"/>
        <w:ind w:firstLine="720"/>
        <w:jc w:val="both"/>
        <w:rPr>
          <w:sz w:val="20"/>
        </w:rPr>
      </w:pPr>
      <w:r>
        <w:rPr>
          <w:sz w:val="20"/>
        </w:rPr>
        <w:t>Алексеев С.С. Теория права. – М. Бек, 1994</w:t>
      </w:r>
    </w:p>
    <w:p w:rsidR="000C4A39" w:rsidRDefault="000C4A39">
      <w:pPr>
        <w:pStyle w:val="21"/>
        <w:ind w:firstLine="720"/>
        <w:jc w:val="both"/>
        <w:rPr>
          <w:sz w:val="20"/>
        </w:rPr>
      </w:pPr>
      <w:r>
        <w:rPr>
          <w:sz w:val="20"/>
        </w:rPr>
        <w:t>Алексеев С.С. Общие дозволения и общие запреты в советском праве. – М., 1989</w:t>
      </w:r>
    </w:p>
    <w:p w:rsidR="000C4A39" w:rsidRDefault="000C4A39">
      <w:pPr>
        <w:pStyle w:val="21"/>
        <w:ind w:firstLine="720"/>
        <w:jc w:val="both"/>
        <w:rPr>
          <w:sz w:val="20"/>
        </w:rPr>
      </w:pPr>
      <w:r>
        <w:rPr>
          <w:sz w:val="20"/>
        </w:rPr>
        <w:t>Лившиц Р.З. Теория права. – М: Бек, 1994</w:t>
      </w:r>
    </w:p>
    <w:p w:rsidR="000C4A39" w:rsidRDefault="000C4A39">
      <w:pPr>
        <w:spacing w:before="120" w:after="120"/>
        <w:ind w:left="709"/>
        <w:jc w:val="both"/>
        <w:rPr>
          <w:sz w:val="20"/>
        </w:rPr>
      </w:pPr>
      <w:r>
        <w:rPr>
          <w:sz w:val="20"/>
        </w:rPr>
        <w:t xml:space="preserve">Н.И. Матузов; А.В. Малько Теория государства и права. М.   1997 г. </w:t>
      </w:r>
    </w:p>
    <w:p w:rsidR="000C4A39" w:rsidRDefault="000C4A39">
      <w:pPr>
        <w:pStyle w:val="21"/>
        <w:ind w:firstLine="720"/>
        <w:jc w:val="both"/>
        <w:rPr>
          <w:sz w:val="20"/>
        </w:rPr>
      </w:pPr>
      <w:r>
        <w:rPr>
          <w:sz w:val="20"/>
        </w:rPr>
        <w:t>Коваленко А. И. Общая теория государства и права: ТЕИС. 1996 г.</w:t>
      </w:r>
    </w:p>
    <w:p w:rsidR="000C4A39" w:rsidRDefault="000C4A39">
      <w:pPr>
        <w:spacing w:before="120" w:after="120"/>
        <w:ind w:left="709"/>
        <w:jc w:val="both"/>
        <w:rPr>
          <w:sz w:val="20"/>
        </w:rPr>
      </w:pPr>
      <w:r>
        <w:rPr>
          <w:sz w:val="20"/>
        </w:rPr>
        <w:t xml:space="preserve">Васильев А.М. О правоприменении в процессуальном праве. Проблемы соотношения материального и процессуального права. М. 1980 г. </w:t>
      </w:r>
    </w:p>
    <w:p w:rsidR="000C4A39" w:rsidRDefault="000C4A39">
      <w:pPr>
        <w:spacing w:before="120" w:after="120"/>
        <w:ind w:left="709"/>
        <w:jc w:val="both"/>
        <w:rPr>
          <w:sz w:val="20"/>
        </w:rPr>
      </w:pPr>
      <w:r>
        <w:rPr>
          <w:sz w:val="20"/>
        </w:rPr>
        <w:t>Теория государства и права./ Отв. редактор М.Н. Марченко. – М.,1987</w:t>
      </w:r>
    </w:p>
    <w:p w:rsidR="000C4A39" w:rsidRDefault="000C4A39">
      <w:bookmarkStart w:id="3" w:name="_GoBack"/>
      <w:bookmarkEnd w:id="3"/>
    </w:p>
    <w:sectPr w:rsidR="000C4A39">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C01F4"/>
    <w:multiLevelType w:val="hybridMultilevel"/>
    <w:tmpl w:val="4300C2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252454"/>
    <w:multiLevelType w:val="hybridMultilevel"/>
    <w:tmpl w:val="E9DA18DE"/>
    <w:lvl w:ilvl="0" w:tplc="935CA8B8">
      <w:start w:val="1"/>
      <w:numFmt w:val="decimal"/>
      <w:lvlText w:val="%1."/>
      <w:lvlJc w:val="left"/>
      <w:pPr>
        <w:tabs>
          <w:tab w:val="num" w:pos="1853"/>
        </w:tabs>
        <w:ind w:left="1853"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0EE63005"/>
    <w:multiLevelType w:val="hybridMultilevel"/>
    <w:tmpl w:val="3632939C"/>
    <w:lvl w:ilvl="0" w:tplc="935CA8B8">
      <w:start w:val="1"/>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3">
    <w:nsid w:val="15FC0962"/>
    <w:multiLevelType w:val="hybridMultilevel"/>
    <w:tmpl w:val="188E69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2D4C4E"/>
    <w:multiLevelType w:val="hybridMultilevel"/>
    <w:tmpl w:val="443AF1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BFE5BAC"/>
    <w:multiLevelType w:val="hybridMultilevel"/>
    <w:tmpl w:val="435EFA0A"/>
    <w:lvl w:ilvl="0" w:tplc="935CA8B8">
      <w:start w:val="1"/>
      <w:numFmt w:val="decimal"/>
      <w:lvlText w:val="%1."/>
      <w:lvlJc w:val="left"/>
      <w:pPr>
        <w:tabs>
          <w:tab w:val="num" w:pos="2944"/>
        </w:tabs>
        <w:ind w:left="2944" w:hanging="360"/>
      </w:pPr>
      <w:rPr>
        <w:rFonts w:hint="default"/>
      </w:r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6">
    <w:nsid w:val="2E966CCB"/>
    <w:multiLevelType w:val="hybridMultilevel"/>
    <w:tmpl w:val="0AEE9AD2"/>
    <w:lvl w:ilvl="0" w:tplc="935CA8B8">
      <w:start w:val="1"/>
      <w:numFmt w:val="decimal"/>
      <w:lvlText w:val="%1."/>
      <w:lvlJc w:val="left"/>
      <w:pPr>
        <w:tabs>
          <w:tab w:val="num" w:pos="2944"/>
        </w:tabs>
        <w:ind w:left="2944" w:hanging="360"/>
      </w:pPr>
      <w:rPr>
        <w:rFonts w:hint="default"/>
      </w:r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7">
    <w:nsid w:val="37613A98"/>
    <w:multiLevelType w:val="hybridMultilevel"/>
    <w:tmpl w:val="8E3CF8B4"/>
    <w:lvl w:ilvl="0" w:tplc="0419000F">
      <w:start w:val="1"/>
      <w:numFmt w:val="decimal"/>
      <w:lvlText w:val="%1."/>
      <w:lvlJc w:val="left"/>
      <w:pPr>
        <w:tabs>
          <w:tab w:val="num" w:pos="720"/>
        </w:tabs>
        <w:ind w:left="720" w:hanging="360"/>
      </w:pPr>
      <w:rPr>
        <w:rFonts w:hint="default"/>
      </w:rPr>
    </w:lvl>
    <w:lvl w:ilvl="1" w:tplc="B8A4151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7C64C57"/>
    <w:multiLevelType w:val="singleLevel"/>
    <w:tmpl w:val="C630C444"/>
    <w:lvl w:ilvl="0">
      <w:start w:val="1"/>
      <w:numFmt w:val="decimal"/>
      <w:lvlText w:val="%1."/>
      <w:legacy w:legacy="1" w:legacySpace="0" w:legacyIndent="227"/>
      <w:lvlJc w:val="left"/>
      <w:pPr>
        <w:ind w:left="936" w:hanging="227"/>
      </w:pPr>
      <w:rPr>
        <w:rFonts w:ascii="Times New Roman" w:hAnsi="Times New Roman" w:hint="default"/>
        <w:b w:val="0"/>
        <w:i w:val="0"/>
        <w:sz w:val="29"/>
      </w:rPr>
    </w:lvl>
  </w:abstractNum>
  <w:abstractNum w:abstractNumId="9">
    <w:nsid w:val="64276B33"/>
    <w:multiLevelType w:val="hybridMultilevel"/>
    <w:tmpl w:val="9DD8F7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4B42B76"/>
    <w:multiLevelType w:val="multilevel"/>
    <w:tmpl w:val="31DE8530"/>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6EA16BEC"/>
    <w:multiLevelType w:val="hybridMultilevel"/>
    <w:tmpl w:val="18920A9A"/>
    <w:lvl w:ilvl="0" w:tplc="0419000F">
      <w:start w:val="1"/>
      <w:numFmt w:val="decimal"/>
      <w:lvlText w:val="%1."/>
      <w:lvlJc w:val="left"/>
      <w:pPr>
        <w:tabs>
          <w:tab w:val="num" w:pos="1800"/>
        </w:tabs>
        <w:ind w:left="1800" w:hanging="360"/>
      </w:pPr>
    </w:lvl>
    <w:lvl w:ilvl="1" w:tplc="935CA8B8">
      <w:start w:val="1"/>
      <w:numFmt w:val="decimal"/>
      <w:lvlText w:val="%2."/>
      <w:lvlJc w:val="left"/>
      <w:pPr>
        <w:tabs>
          <w:tab w:val="num" w:pos="2520"/>
        </w:tabs>
        <w:ind w:left="2520" w:hanging="360"/>
      </w:pPr>
      <w:rPr>
        <w:rFonts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2">
    <w:nsid w:val="71690EA6"/>
    <w:multiLevelType w:val="hybridMultilevel"/>
    <w:tmpl w:val="7514FAE0"/>
    <w:lvl w:ilvl="0" w:tplc="935CA8B8">
      <w:start w:val="1"/>
      <w:numFmt w:val="decimal"/>
      <w:lvlText w:val="%1."/>
      <w:lvlJc w:val="left"/>
      <w:pPr>
        <w:tabs>
          <w:tab w:val="num" w:pos="1853"/>
        </w:tabs>
        <w:ind w:left="1853"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747625B0"/>
    <w:multiLevelType w:val="hybridMultilevel"/>
    <w:tmpl w:val="B9C0A3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5DA01BE"/>
    <w:multiLevelType w:val="hybridMultilevel"/>
    <w:tmpl w:val="FB7A34B4"/>
    <w:lvl w:ilvl="0" w:tplc="935CA8B8">
      <w:start w:val="1"/>
      <w:numFmt w:val="decimal"/>
      <w:lvlText w:val="%1."/>
      <w:lvlJc w:val="left"/>
      <w:pPr>
        <w:tabs>
          <w:tab w:val="num" w:pos="2944"/>
        </w:tabs>
        <w:ind w:left="2944" w:hanging="360"/>
      </w:pPr>
      <w:rPr>
        <w:rFonts w:hint="default"/>
      </w:r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15">
    <w:nsid w:val="76C124EF"/>
    <w:multiLevelType w:val="hybridMultilevel"/>
    <w:tmpl w:val="51C2E70A"/>
    <w:lvl w:ilvl="0" w:tplc="935CA8B8">
      <w:start w:val="1"/>
      <w:numFmt w:val="decimal"/>
      <w:lvlText w:val="%1."/>
      <w:lvlJc w:val="left"/>
      <w:pPr>
        <w:tabs>
          <w:tab w:val="num" w:pos="2944"/>
        </w:tabs>
        <w:ind w:left="2944" w:hanging="360"/>
      </w:pPr>
      <w:rPr>
        <w:rFonts w:hint="default"/>
      </w:r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num w:numId="1">
    <w:abstractNumId w:val="10"/>
  </w:num>
  <w:num w:numId="2">
    <w:abstractNumId w:val="3"/>
  </w:num>
  <w:num w:numId="3">
    <w:abstractNumId w:val="9"/>
  </w:num>
  <w:num w:numId="4">
    <w:abstractNumId w:val="7"/>
  </w:num>
  <w:num w:numId="5">
    <w:abstractNumId w:val="0"/>
  </w:num>
  <w:num w:numId="6">
    <w:abstractNumId w:val="4"/>
  </w:num>
  <w:num w:numId="7">
    <w:abstractNumId w:val="13"/>
  </w:num>
  <w:num w:numId="8">
    <w:abstractNumId w:val="11"/>
  </w:num>
  <w:num w:numId="9">
    <w:abstractNumId w:val="2"/>
  </w:num>
  <w:num w:numId="10">
    <w:abstractNumId w:val="6"/>
  </w:num>
  <w:num w:numId="11">
    <w:abstractNumId w:val="15"/>
  </w:num>
  <w:num w:numId="12">
    <w:abstractNumId w:val="14"/>
  </w:num>
  <w:num w:numId="13">
    <w:abstractNumId w:val="5"/>
  </w:num>
  <w:num w:numId="14">
    <w:abstractNumId w:val="12"/>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979"/>
    <w:rsid w:val="000C4A39"/>
    <w:rsid w:val="00310963"/>
    <w:rsid w:val="00584979"/>
    <w:rsid w:val="008B3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4B842840-37C7-4EEB-BD73-569C05E6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40"/>
    </w:rPr>
  </w:style>
  <w:style w:type="paragraph" w:styleId="2">
    <w:name w:val="heading 2"/>
    <w:basedOn w:val="a"/>
    <w:next w:val="a"/>
    <w:qFormat/>
    <w:pPr>
      <w:keepNext/>
      <w:jc w:val="right"/>
      <w:outlineLvl w:val="1"/>
    </w:pPr>
    <w:rPr>
      <w:sz w:val="28"/>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outlineLvl w:val="3"/>
    </w:pPr>
    <w:rPr>
      <w:rFonts w:ascii="Arial" w:hAnsi="Arial" w:cs="Arial"/>
      <w:b/>
      <w:bCs/>
      <w:i/>
      <w:i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44"/>
    </w:rPr>
  </w:style>
  <w:style w:type="paragraph" w:styleId="20">
    <w:name w:val="Body Text Indent 2"/>
    <w:basedOn w:val="a"/>
    <w:semiHidden/>
    <w:pPr>
      <w:spacing w:line="360" w:lineRule="auto"/>
      <w:ind w:firstLine="720"/>
      <w:jc w:val="both"/>
    </w:pPr>
    <w:rPr>
      <w:sz w:val="28"/>
    </w:rPr>
  </w:style>
  <w:style w:type="paragraph" w:styleId="21">
    <w:name w:val="Body Text 2"/>
    <w:basedOn w:val="a"/>
    <w:semiHidden/>
    <w:pPr>
      <w:spacing w:before="120" w:after="12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4248</Words>
  <Characters>24214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Московская академия</vt:lpstr>
    </vt:vector>
  </TitlesOfParts>
  <Company/>
  <LinksUpToDate>false</LinksUpToDate>
  <CharactersWithSpaces>28406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академия</dc:title>
  <dc:subject/>
  <dc:creator>OMEGA</dc:creator>
  <cp:keywords/>
  <dc:description/>
  <cp:lastModifiedBy>admin</cp:lastModifiedBy>
  <cp:revision>2</cp:revision>
  <dcterms:created xsi:type="dcterms:W3CDTF">2014-02-10T09:19:00Z</dcterms:created>
  <dcterms:modified xsi:type="dcterms:W3CDTF">2014-02-10T09:19:00Z</dcterms:modified>
</cp:coreProperties>
</file>