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Государственное образовательное учреждение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Высшего профессионального образования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Астраханский государственный технический университет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Кафедра русского языка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062ED" w:rsidRPr="00D33B13" w:rsidRDefault="002062ED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Учебная дисциплина: </w:t>
      </w:r>
      <w:r w:rsidR="008C4B04"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Этика делового общения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реферат на тему: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РЕЧЕВОЙ ЭТИКЕТ ДЕЛОВОГО ПИСЬМА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2062ED">
      <w:pPr>
        <w:widowControl/>
        <w:shd w:val="clear" w:color="000000" w:fill="auto"/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2062ED">
      <w:pPr>
        <w:widowControl/>
        <w:shd w:val="clear" w:color="000000" w:fill="auto"/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12677F" w:rsidP="002062ED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Выполнил:</w:t>
      </w:r>
    </w:p>
    <w:p w:rsidR="00F011C6" w:rsidRPr="00D33B13" w:rsidRDefault="0012677F" w:rsidP="002062ED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студент 2 курса, группы ДЮФ-22</w:t>
      </w:r>
    </w:p>
    <w:p w:rsidR="0012677F" w:rsidRPr="00D33B13" w:rsidRDefault="0012677F" w:rsidP="002062ED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Измайлова Р.Р.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062ED" w:rsidRPr="00D33B13" w:rsidRDefault="002062ED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062ED" w:rsidRPr="00D33B13" w:rsidRDefault="002062ED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Астрахань 2010</w:t>
      </w:r>
    </w:p>
    <w:p w:rsidR="0012677F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32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32"/>
          <w:lang w:eastAsia="ar-SA"/>
        </w:rPr>
        <w:br w:type="page"/>
      </w:r>
      <w:r w:rsidR="0012677F"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t>План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Введение</w:t>
      </w:r>
    </w:p>
    <w:p w:rsidR="00F011C6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1 Формулы обращений</w:t>
      </w:r>
    </w:p>
    <w:p w:rsidR="00F011C6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2 Речевая ситуация и стандартные средства языка</w:t>
      </w:r>
    </w:p>
    <w:p w:rsidR="00F011C6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="00F011C6" w:rsidRPr="00D33B1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Композиция деловых писем</w:t>
      </w:r>
    </w:p>
    <w:p w:rsidR="0012677F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4 Языковой стандарт делового письма</w:t>
      </w:r>
    </w:p>
    <w:p w:rsidR="0012677F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Заключение</w:t>
      </w:r>
    </w:p>
    <w:p w:rsidR="0012677F" w:rsidRPr="00D33B13" w:rsidRDefault="0012677F" w:rsidP="00F011C6">
      <w:pPr>
        <w:widowControl/>
        <w:shd w:val="clear" w:color="000000" w:fill="auto"/>
        <w:tabs>
          <w:tab w:val="left" w:pos="426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Список используемой литературы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12677F" w:rsidRPr="00D33B13" w:rsidRDefault="00F011C6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br w:type="page"/>
      </w:r>
      <w:r w:rsidR="0012677F"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t>Введение</w:t>
      </w:r>
    </w:p>
    <w:p w:rsidR="00F011C6" w:rsidRPr="00D33B13" w:rsidRDefault="00F011C6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Слово этикет (от французского etiquette – ярлык, этикетка) определяется как совокупность правил поведения. Касающихся отношения к людям (обхождение с окружающими, формы обращения и приветствий, поведение в общественных местах, манеры, одежда).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Речевой этикет – это совокупность всех этикетных речевых средств и правила их использования в тех или иных ситуациях. В различных сферах человеческой деятельности этикетные средства используются различно. Поэтому в самостоятельные системы выделяются его разновидности: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7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066"/>
      </w:tblGrid>
      <w:tr w:rsidR="0012677F" w:rsidRPr="00D33B13" w:rsidTr="00D33B13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Речевой этикет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tabs>
                <w:tab w:val="left" w:pos="0"/>
              </w:tabs>
              <w:autoSpaceDE w:val="0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D33B13">
              <w:rPr>
                <w:rFonts w:ascii="Times New Roman" w:hAnsi="Times New Roman"/>
                <w:color w:val="000000"/>
                <w:szCs w:val="28"/>
              </w:rPr>
              <w:tab/>
              <w:t>воинский этикет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D33B13">
              <w:rPr>
                <w:rFonts w:ascii="Times New Roman" w:hAnsi="Times New Roman"/>
                <w:color w:val="000000"/>
                <w:szCs w:val="28"/>
              </w:rPr>
              <w:tab/>
              <w:t>дипломатический этикет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D33B13">
              <w:rPr>
                <w:rFonts w:ascii="Times New Roman" w:hAnsi="Times New Roman"/>
                <w:color w:val="000000"/>
                <w:szCs w:val="28"/>
              </w:rPr>
              <w:tab/>
              <w:t>церковный (православный) этикет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D33B13">
              <w:rPr>
                <w:rFonts w:ascii="Times New Roman" w:hAnsi="Times New Roman"/>
                <w:color w:val="000000"/>
                <w:szCs w:val="28"/>
              </w:rPr>
              <w:tab/>
              <w:t>светский этикет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D33B13">
              <w:rPr>
                <w:rFonts w:ascii="Times New Roman" w:hAnsi="Times New Roman"/>
                <w:color w:val="000000"/>
                <w:szCs w:val="28"/>
              </w:rPr>
              <w:tab/>
              <w:t>служебный (деловой) этикет</w:t>
            </w:r>
          </w:p>
        </w:tc>
      </w:tr>
    </w:tbl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F011C6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Различные виды этикета представлены системой различных этикетных формул: 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>Ваше преосвященство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(церковному служителю высокого сана) и 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>товарищ генерал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(в старой русской армии 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>Ваше превосходительство</w:t>
      </w:r>
      <w:r w:rsidRPr="00D33B13">
        <w:rPr>
          <w:rFonts w:ascii="Times New Roman" w:hAnsi="Times New Roman"/>
          <w:color w:val="000000"/>
          <w:sz w:val="28"/>
          <w:szCs w:val="28"/>
        </w:rPr>
        <w:t>). Однако общим принципом использования этикетных средств в любой сфере общественной жизни остается принцип вежливости.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деловой переписке использование этикетных средств носит также регламентированный характер.</w:t>
      </w:r>
      <w:r w:rsidR="00F011C6" w:rsidRPr="00D33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</w:rPr>
        <w:t>Этикет это кодекс цивилизованного поведения, который базируется на потребности человека быть признанным, на учете его социального статуса и достоинства.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Специфика делового общения заключается в том, что столкновение, взаимодействие экономических интересов и социальное регулирование осуществляется в правовых рамках. Идеальным результатом взаимодействия</w:t>
      </w:r>
      <w:r w:rsidR="00F011C6" w:rsidRPr="00D33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</w:rPr>
        <w:t>и правового оформления отношений становятся партнерские отношения, построенные на основах взаимного уважения и доверия.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Специфической особенностью делового общения является его регламентированность, т.е. подчиненность установленным правилам и ограничениям.</w:t>
      </w:r>
    </w:p>
    <w:p w:rsidR="00F011C6" w:rsidRPr="00D33B13" w:rsidRDefault="00F011C6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br w:type="page"/>
      </w:r>
      <w:r w:rsidRPr="00D33B13">
        <w:rPr>
          <w:rFonts w:ascii="Times New Roman" w:hAnsi="Times New Roman"/>
          <w:b/>
          <w:color w:val="000000"/>
          <w:sz w:val="28"/>
          <w:szCs w:val="28"/>
        </w:rPr>
        <w:t>1 Формулы обращений</w:t>
      </w: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Этикет - важнейший инструмент в достижении коммуникативной цели и одновременно проявление культуры пишущего (говорящего).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Нам всем хорошо известно, что одну просьбу исполнять приятно, а другую - нет. Содержание высказываний может быть идентичным, а вот форма и тональность -</w:t>
      </w:r>
      <w:r w:rsidR="00F011C6" w:rsidRPr="00D33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</w:rPr>
        <w:t>нет.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Иногда одну просьбу от другой отличает наличие всего одной фразы, которая многое меняет в восприятии текста, создавая дополнительный стимул для принятия положительного решения по обсуждаемому вопросу.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 сожалению, очень часто этой одной фразы в деловых письмах как раз и не хватает.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 цивилизованном обществе хорошо разработанный этикет предлагает большой выбор речевых формул, которые в любой ситуации помогают адресанту (отправителю) оставаться вежливым, заботящимся о сохранении чувства собственного достоинства получателя в любой ситуации. Целый ряд ситуаций, таких, например, как ситуации отказа, задержки положительного решения, несогласия, предполагает использование в начале ключевой фразы слов, выражающих сожаление.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К сожалению</w:t>
      </w:r>
      <w:r w:rsidRPr="00D33B13">
        <w:rPr>
          <w:rFonts w:ascii="Times New Roman" w:hAnsi="Times New Roman"/>
          <w:color w:val="000000"/>
          <w:sz w:val="28"/>
          <w:szCs w:val="28"/>
        </w:rPr>
        <w:t>, мы не можем согласиться на Ваши условия...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К сожалению</w:t>
      </w:r>
      <w:r w:rsidRPr="00D33B13">
        <w:rPr>
          <w:rFonts w:ascii="Times New Roman" w:hAnsi="Times New Roman"/>
          <w:color w:val="000000"/>
          <w:sz w:val="28"/>
          <w:szCs w:val="28"/>
        </w:rPr>
        <w:t>, проблемы с неплатежами не позволяют нам воспользоваться Вашим предложением в ближайшее время...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С сожалением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вынуждены сообщить о невозможности...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До сих пор мы скупимся на слова благодарности, которые должны использоваться в ответах на предложение, запрос, приглашение, поздравление, соболезнование и т.п.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Во всем мире благодарят за точность, за своевременный ответ.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Благодарим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Вас за своевременный ответ.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Благодарим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Вас за предложение...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Позвольте выразить признательность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за участие в...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Выражение лучших чувств: радости, надежды, уверенности, одобрения, признательности - не просто украшает текст, лишая его привычной сухости, но и создает определенную тональность восприятия, которая влияет на отношение адресата к сообщаемому.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Примите мое приглашение, и я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надеюсь</w:t>
      </w:r>
      <w:r w:rsidRPr="00D33B13">
        <w:rPr>
          <w:rFonts w:ascii="Times New Roman" w:hAnsi="Times New Roman"/>
          <w:color w:val="000000"/>
          <w:sz w:val="28"/>
          <w:szCs w:val="28"/>
        </w:rPr>
        <w:t>, что Вы найдете время для...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С удовольствием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приглашаю Вас принять участие в...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Имею честь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пригласить Вас...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были бы рады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видеть Вас на...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Приглашение, сделанное при помощи этих и подобных им выражений, будет принято скорее, чем сухое "Приглашаем Вас на...".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Заключительные фразы письма особенно важны для закрепления положительных эмоций, которые должны поддерживать нормальное деловое общение.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Заранее благодарим.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Надеемся на дальнейшее плодотворное сотрудничество.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Надеюсь на дальнейшие добрые и взаимовыгодные отношения.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 удовольствием рассмотрим другие варианты.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 интересом ждем от Вас новых предложений.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Мы уверены, что недоразумение будет улажено в ближайшее время.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Давно известно, что самым сладостным и самым важным звуком для любого человека является его имя.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"Еще Франклин Д. Рузвельт знал, что один из самых доходчивых и самых действенных способов завоевать расположение окружающих - это запомнить их имена и внушить им сознание собственной значительности", - писал в своей знаменитой книге "Как завоевывать друзей и оказывать влияние на людей" Дейл Карнеги.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Это бесценные советы не только для говорящих, но и для пишущих.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наши дни возвращаются старые обращения - речь идет прежде всего об индексовом обращении "господин" - "господа", имевшем до 1917 года статус официального. Однако его употребление еще не стало системным. Оно широко используется в сфере политики, в среде предпринимателей, деятелей искусства, реже в среде чиновников.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Однако следует помнить, что даже сведенное до индекса вежливости при пофамильном обращении или адресации слово это не свободно от лексического значения, включающего представление о социальном статусе адресата.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Так обращаются в письмах к деловым партнерам, предпринимателям, банкирам, должностным лицам, деятелям искусства, политикам. При этом совершенно невозможно представить себе ситуацию использования этого обращения к социально незащищенным группам: "господа инвалиды", "господа беженцы", "господа безработные". В особенно тяжелом положении оказываются в этом случае составители деловых писем, поскольку сегодня в русском языке отсутствует и общенациональное универсальное обращение, которым до 1917 г. было парное обращение "сударь - сударыня" (милостивый государь - милостивая государыня).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Многообразие форм собственности (сегодня существуют совхозы, колхозы, артели наряду с индивидуальными и акционированными предприятиями) обусловливает многообразие форм обращения: с индексом - без индекса, пофамильное - по имени и отчеству.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Уважаемый господин Бобылев...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Уважаемый Алексей Степанович...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Слово "уважаемый" тоже не универсально, оно не включается в формулу поименного обращения к особо важной персоне (V.I.Р. - very important person). Такой персоной считается не только высокое должностное лицо (члены правительства, парламента, губернаторы, мэры), но и заслуженный деятель науки, искусства, известный общественный деятель. В письмах к таким людям используются обращения: глубокоуважаемый, высокоуважаемый.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br w:type="page"/>
      </w:r>
      <w:r w:rsidR="0012677F" w:rsidRPr="00D33B13">
        <w:rPr>
          <w:rFonts w:ascii="Times New Roman" w:hAnsi="Times New Roman"/>
          <w:color w:val="000000"/>
          <w:sz w:val="28"/>
          <w:szCs w:val="28"/>
        </w:rPr>
        <w:t>Главному конструктору завода "Прогресс"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канд. техн. наук Аристову А.В.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Глубокоуважаемый Александр Васильевич!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Знак восклицания в этом случае указывает на то, что факту обращения к данному лицу или затронутому вопросу придается особое значение.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Часто при обращении к коллективному адресату используются выражения: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Уважаемые господа!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Уважаемые дамы и господа!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Уважаемые коллеги!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Последнее уместно при обращении к лицам одной профессии. Выбирая формулу обращения, нужно помнить, что пофамильное обращение подчеркивает дистанцию и придает письму более официальный характер, а обращение по имени и отчеству подчеркивает налаженность деловых отношений.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Отсутствие пофамильного и поименного обращения допустимо только при наличии коллективного адресата и в трафаретных письмах, а также при адресовании письма юридическому лицу.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Заключительные фразы письма так же значимы, как и начальные. В деловом письме, как и вообще в бизнесе, не бывает мелочей или незначащих деталей.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Завершение письма всегда связано с обозначением перспектив (сотрудничества, деловых отношений, проекта, решения вопроса и пр.). Именно поэтому последние фразы выражают надежду, уверенность, радость, одобрение, признательность, о чем говорилось выше.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 наилучшими пожеланиями...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 наилучшими пожеланиями и надеждой на сотрудничество...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Всегда рады оказать Вам услугу...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Добро пожаловать на наш семинар!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Пожелание может быть высказано прямо, а может быть и завуалировано, дано в подтексте.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Мы надеемся, что Вы оцените преимущества нашего проекта и примете участие в...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Начальные и заключительные фразы этикетного характера в деловом письме называются этикетной рамкой. Они обрамляют текст (сообщение), устанавливая непосредственный контакт с адресатом и регулируя отношения корреспондентов.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Корректность и оптимизм определяют тональность деловых писем. В деловой переписке совершенно исключаются насмешки, колкости, проявления грубости и даже ирония.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Использование этикетных средств позволяет смягчить категоричность требования. Сравните: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Считаем, что договор N 219 Э/97 от 01.01.97 должен быть заключен в нашей редакции.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Считаем целесообразным (надеемся, что мы смогли Вас убедить) заключить договор N 219 Э/97 от 01.01.97 в нашей редакции.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Фраза с этикетной формулой конечно же объемнее. Но партнерские отношения гораздо дороже затрат "на вежливость". Убеждает не только информация, но и тональность, в которой ведется переписка. От интонации и стиля письма, по мнению экспертов, зависит характер делового диалога между фирмами, организациями.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 помощью этикетных средств можно снять чрезмерную официальность, сухость послания, разнообразить интонационный рисунок текста, придать деловой речи при необходимости экспрессивные оттенки.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Решить Ваш вопрос, к счастью, оказалось возможным...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Учитывая Ваш вклад в развитие нашего комплекса...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Примите сердечные, искренние поздравления...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Ваше приглашение к нам пришло, к сожалению, поздно, тем не менее мы полны решимости...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Помимо этикетных фраз арсенал этикетных средств включает этикетные тексты. Это чаще всего тексты-аналоги. В деловой переписке они представлены письмами-поздравлениями, письмами-соболезнованиями. Такие тексты чаще всего имеют общую текстовую схему с незначительными вариантами. Например: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Поздравление с юбилеем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201"/>
        <w:gridCol w:w="564"/>
        <w:gridCol w:w="885"/>
        <w:gridCol w:w="1472"/>
        <w:gridCol w:w="957"/>
        <w:gridCol w:w="1690"/>
      </w:tblGrid>
      <w:tr w:rsidR="0012677F" w:rsidRPr="00D33B13" w:rsidTr="00D33B13">
        <w:trPr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bookmarkStart w:id="0" w:name="AllText2"/>
            <w:bookmarkStart w:id="1" w:name="AllText1"/>
            <w:bookmarkEnd w:id="0"/>
            <w:bookmarkEnd w:id="1"/>
            <w:r w:rsidRPr="00D33B13">
              <w:rPr>
                <w:rFonts w:ascii="Times New Roman" w:hAnsi="Times New Roman"/>
                <w:color w:val="000000"/>
              </w:rPr>
              <w:t>Уважаемый (Фамилия И.О.)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Многоуважаемый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Дорогой </w:t>
            </w:r>
            <w:bookmarkStart w:id="2" w:name="AllText4"/>
            <w:bookmarkStart w:id="3" w:name="AllText3"/>
            <w:bookmarkEnd w:id="2"/>
            <w:bookmarkEnd w:id="3"/>
          </w:p>
        </w:tc>
        <w:tc>
          <w:tcPr>
            <w:tcW w:w="1201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Позвольте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Разрешите </w:t>
            </w:r>
            <w:bookmarkStart w:id="4" w:name="AllText6"/>
            <w:bookmarkStart w:id="5" w:name="AllText5"/>
            <w:bookmarkEnd w:id="4"/>
            <w:bookmarkEnd w:id="5"/>
          </w:p>
        </w:tc>
        <w:tc>
          <w:tcPr>
            <w:tcW w:w="564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мне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нам </w:t>
            </w:r>
            <w:bookmarkStart w:id="6" w:name="AllText8"/>
            <w:bookmarkStart w:id="7" w:name="AllText7"/>
            <w:bookmarkEnd w:id="6"/>
            <w:bookmarkEnd w:id="7"/>
          </w:p>
        </w:tc>
        <w:tc>
          <w:tcPr>
            <w:tcW w:w="88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от имени... </w:t>
            </w:r>
            <w:bookmarkStart w:id="8" w:name="AllText10"/>
            <w:bookmarkStart w:id="9" w:name="AllText9"/>
            <w:bookmarkEnd w:id="8"/>
            <w:bookmarkEnd w:id="9"/>
          </w:p>
        </w:tc>
        <w:tc>
          <w:tcPr>
            <w:tcW w:w="1472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поздравить Вас с юбилеем и пожелатъ </w:t>
            </w:r>
            <w:bookmarkStart w:id="10" w:name="AllText12"/>
            <w:bookmarkStart w:id="11" w:name="AllText11"/>
            <w:bookmarkEnd w:id="10"/>
            <w:bookmarkEnd w:id="11"/>
          </w:p>
        </w:tc>
        <w:tc>
          <w:tcPr>
            <w:tcW w:w="95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Вам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Вашей фирме </w:t>
            </w:r>
            <w:bookmarkStart w:id="12" w:name="AllText14"/>
            <w:bookmarkStart w:id="13" w:name="AllText13"/>
            <w:bookmarkEnd w:id="12"/>
            <w:bookmarkEnd w:id="13"/>
          </w:p>
        </w:tc>
        <w:tc>
          <w:tcPr>
            <w:tcW w:w="1690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здоровья и успехов в работе 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преуспевания на долгие годы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процветания и благополучия </w:t>
            </w:r>
          </w:p>
        </w:tc>
      </w:tr>
    </w:tbl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Телеграфный стиль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Примите наши поздравления с юбилеем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НПО "Союз"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Соболезнование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50"/>
        <w:gridCol w:w="1557"/>
        <w:gridCol w:w="738"/>
        <w:gridCol w:w="1985"/>
        <w:gridCol w:w="1034"/>
        <w:gridCol w:w="1347"/>
      </w:tblGrid>
      <w:tr w:rsidR="0012677F" w:rsidRPr="00D33B13" w:rsidTr="00D33B13">
        <w:trPr>
          <w:trHeight w:val="95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bookmarkStart w:id="14" w:name="AllText16"/>
            <w:bookmarkStart w:id="15" w:name="AllText15"/>
            <w:bookmarkEnd w:id="14"/>
            <w:bookmarkEnd w:id="15"/>
            <w:r w:rsidRPr="00D33B13">
              <w:rPr>
                <w:rFonts w:ascii="Times New Roman" w:hAnsi="Times New Roman"/>
                <w:color w:val="000000"/>
              </w:rPr>
              <w:t>Выражаем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Примите наше </w:t>
            </w:r>
            <w:bookmarkStart w:id="16" w:name="AllText18"/>
            <w:bookmarkStart w:id="17" w:name="AllText17"/>
            <w:bookmarkEnd w:id="16"/>
            <w:bookmarkEnd w:id="17"/>
          </w:p>
        </w:tc>
        <w:tc>
          <w:tcPr>
            <w:tcW w:w="1250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глубокое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искреннее </w:t>
            </w:r>
            <w:bookmarkStart w:id="18" w:name="AllText20"/>
            <w:bookmarkStart w:id="19" w:name="AllText19"/>
            <w:bookmarkEnd w:id="18"/>
            <w:bookmarkEnd w:id="19"/>
          </w:p>
        </w:tc>
        <w:tc>
          <w:tcPr>
            <w:tcW w:w="155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соболезнование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сочувствие </w:t>
            </w:r>
            <w:bookmarkStart w:id="20" w:name="AllText22"/>
            <w:bookmarkStart w:id="21" w:name="AllText21"/>
            <w:bookmarkEnd w:id="20"/>
            <w:bookmarkEnd w:id="21"/>
          </w:p>
        </w:tc>
        <w:tc>
          <w:tcPr>
            <w:tcW w:w="73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по поводу </w:t>
            </w:r>
            <w:bookmarkStart w:id="22" w:name="AllText24"/>
            <w:bookmarkStart w:id="23" w:name="AllText23"/>
            <w:bookmarkEnd w:id="22"/>
            <w:bookmarkEnd w:id="23"/>
          </w:p>
        </w:tc>
        <w:tc>
          <w:tcPr>
            <w:tcW w:w="1985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безвременной кончины...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несчастного случая... </w:t>
            </w:r>
            <w:bookmarkStart w:id="24" w:name="AllText26"/>
            <w:bookmarkStart w:id="25" w:name="AllText25"/>
            <w:bookmarkEnd w:id="24"/>
            <w:bookmarkEnd w:id="25"/>
          </w:p>
        </w:tc>
        <w:tc>
          <w:tcPr>
            <w:tcW w:w="1034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Разделяем </w:t>
            </w:r>
            <w:bookmarkStart w:id="26" w:name="AllText28"/>
            <w:bookmarkStart w:id="27" w:name="AllText27"/>
            <w:bookmarkEnd w:id="26"/>
            <w:bookmarkEnd w:id="27"/>
          </w:p>
        </w:tc>
        <w:tc>
          <w:tcPr>
            <w:tcW w:w="134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Ваше горе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потерю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 xml:space="preserve">Вашу скорбь </w:t>
            </w:r>
            <w:bookmarkStart w:id="28" w:name="AllText30"/>
            <w:bookmarkStart w:id="29" w:name="AllText29"/>
            <w:bookmarkEnd w:id="28"/>
            <w:bookmarkEnd w:id="29"/>
          </w:p>
        </w:tc>
      </w:tr>
      <w:tr w:rsidR="0012677F" w:rsidRPr="00D33B13" w:rsidTr="00D33B13">
        <w:trPr>
          <w:trHeight w:val="319"/>
          <w:jc w:val="center"/>
        </w:trPr>
        <w:tc>
          <w:tcPr>
            <w:tcW w:w="9182" w:type="dxa"/>
            <w:gridSpan w:val="7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Скорбим вместе с Вами...</w:t>
            </w:r>
          </w:p>
        </w:tc>
      </w:tr>
    </w:tbl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Телеграфный стиль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Примите наши (искренние) соболезнования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Скорбим по поводу безвременной кончины...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Стандартные тексты, приведенные выше, сплошь состоят из этикетных клишированных фраз. Их использование в деловой переписке обусловлено спецификой делового общения. процедурными, формальными требованиями.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Специфика письменного делового диалога состоит еще и в том, что в нем исключается все личное, индивидуально значимое, не относящееся к делу.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Соболезнование, отсылаемое родственникам, может выглядеть совершенно иначе: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Санюша, дорогой, уж как мы все плакали, убивались - передать невозможно. Какое горе! Береги себя, мой родной, смотри за Леночкой - и т. д.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Так пишут близкие люди, рассчитывающие на то, что письмо будут читать в кругу родных, не выбирающие поэтому "официальных слов", не скованные условностями общения и часто не думающие о форме подачи текстового сообщения.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деловом общении, напротив, очень важны форма и соблюдение условностей. Это касается специальных этикетных формул, и не только.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Этикетные ритуалы, выраженные глаголами-перформативами, включены, как правило, в устойчивые выражения, как и остальные формулы речевого этикета: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Я (с удовольствием)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приглашаю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принять участие в...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Благодарю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за участие...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Искренне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благодарю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за...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Сердечно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благодарю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за...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Прошу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направить в наш адрес...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Заверяю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Вас в том, что</w:t>
      </w:r>
      <w:r w:rsidRPr="00D33B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>мы приложим все усилия...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Желаем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Вам успехов и надеемся на будущее взаимовыгодное сотрудничество...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С благодарностью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подтверждаю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получение от</w:t>
      </w:r>
      <w:r w:rsidRPr="00D33B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>Вас...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 этикетным ритуалам, используемым в деловых письмах, относятся также различные виды похвалы: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Вы проявили сердечное внимание к детям-сиротам и детям, оставшимся без попечения родителей...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(прямая похвала)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Учитывая Ваш большой вклад а развитие технического прогресса в промышленности...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(косвенная похвала)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Поскольку Ваша фирма является ведущим поставщиком компьютерной техники...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(косвенная похвала)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 этикетным ритуалам относят и выражение надежды, уверенности, благодарности в конце письма: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Надеюсь на дальнейшие добрые и взаимовыгодные, отношения...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Надеемся на скорейшее принятие решения...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Надеемся, что результатом переговоров станет долговременное и плодотворное сотрудничество наших предприятий.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Желаем успехов и надеемся на будущее взаимовыгодное сотрудничество.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>Надеемся, что наша просьба будет рассмотрена в ближайшее время.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Вежливая форма именования адресата в деловой переписке предполагает использование местоимений "Вы", "Ваш" с прописной буквы.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Согласно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Вашей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просьбе высылаем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Вам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последние каталоги нашей продукции.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В конце этого месяца мы с удовольствием воспользуемся </w:t>
      </w:r>
      <w:r w:rsidRPr="00D33B13">
        <w:rPr>
          <w:rFonts w:ascii="Times New Roman" w:hAnsi="Times New Roman"/>
          <w:iCs/>
          <w:color w:val="000000"/>
          <w:sz w:val="28"/>
          <w:szCs w:val="28"/>
          <w:u w:val="single"/>
        </w:rPr>
        <w:t>Вашими</w:t>
      </w:r>
      <w:r w:rsidRPr="00D33B13">
        <w:rPr>
          <w:rFonts w:ascii="Times New Roman" w:hAnsi="Times New Roman"/>
          <w:iCs/>
          <w:color w:val="000000"/>
          <w:sz w:val="28"/>
          <w:szCs w:val="28"/>
        </w:rPr>
        <w:t xml:space="preserve"> услугами.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Нельзя не учитывать эффективность этикетных формул, арсенал которых в русском речевом этикете очень велик. От тона письма во многом зависит успех дела. Еще Френсис Бэкон утверждал, что вести деловой диалог в доброжелательном тоне более важно, чем употреблять хорошие слова и располагать их в правильном порядке.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Один из ведущих исследователей речевого этикета, Валентин Евсеевич Гольдин, справедливо пишет в своей книге "Речь и этикет"' о том, что весь текст и каждая часть письма направлены на адресата. Так что в тексте делового письма помимо этикетных формул сама структура текста и содержание будут ориентированы на адресата. Следовательно, содержание письма, его объем и структура тоже передают этикетную информацию - информацию о равенстве или неравенстве отношений, о стремлении поддерживать деловые контакты или о желании прервать их.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Система отрицательных этикетных знаков (не полученный вовремя ответ, неполучение ответа) прочитывается как нежелание поддерживать деловые отношения, как знаки неуважения.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Этикет подчинен сложившейся системе ценностей, отражает и закрепляет ее. Вместе с тем этикет - явление национальное, имеющее у каждого народа ярко выраженную специфику.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Для русского речевого этикета характерно выделение приоритетов в ином порядке, чем, скажем, для английского или французского: для англичан первичен социальный статус, затем пол и в третью очередь личные заслуги, для французов - пол, социальный статус и затем личные заслуги, для традиций русского речевого этикета характерно равновесие таких приоритетов, как личные заслуги и социальный статус, а вот признак пола практически не существен для выбора этикетного знака.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Нивелирование полов - характерная черта русского служебного этикета. Это обстоятельство связано с тем, что до 1917 года женщин на государственной службе практически не было, а в советскую эпоху господствовало бесполое обращение "товарищ".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Мы выбираем существительное мужского пола для обозначения должностного лица, кем бы оно ни было: прокурор Степанова О.А., генеральный директор Осипова Н.Я., менеджер Горшкова Л.И.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Адресация дает возможность использования индекса "г-жа", являющегося в том числе и вежливым указанием на пол адресата: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Менеджеру по рекламе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г-же Никитиной О.Я.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Этикет дает нам много возможностей для регулирования отношений между корреспондентами и для достижения самых различных коммуникативных целей. Аксиома этикетных требований - забота о сохранении чувства собственного достоинства адресата и принцип удовольствия от общения, столь важный для желающих установить прочные деловые контакты.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Фактор адресата и особенности речевой ситуации должны учитываться при выборе этикетных средств.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Вслед за заключительными репликами вежливости следует</w:t>
      </w:r>
      <w:r w:rsidRPr="00D33B1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D33B13">
        <w:rPr>
          <w:rFonts w:ascii="Times New Roman" w:hAnsi="Times New Roman"/>
          <w:b/>
          <w:bCs/>
          <w:iCs/>
          <w:color w:val="000000"/>
          <w:sz w:val="28"/>
          <w:szCs w:val="28"/>
          <w:lang w:eastAsia="ar-SA"/>
        </w:rPr>
        <w:t>самоименование</w:t>
      </w: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должностного лица, подписывающего документ, и его подпись. В самоименование включаются указание на занимаемую должность и название организации, если письмо направляется не на бланке учреждения, в противном случае — только должность.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318"/>
        <w:gridCol w:w="2569"/>
      </w:tblGrid>
      <w:tr w:rsidR="0012677F" w:rsidRPr="00D33B13" w:rsidTr="00D33B13">
        <w:trPr>
          <w:trHeight w:val="23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Начальник Главного Управления образования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Е.Я.Коган</w:t>
            </w:r>
          </w:p>
        </w:tc>
      </w:tr>
      <w:tr w:rsidR="0012677F" w:rsidRPr="00D33B13" w:rsidTr="00D33B13">
        <w:trPr>
          <w:trHeight w:val="23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Директор Воскресенского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ПАТП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</w:t>
            </w:r>
            <w:r w:rsidRPr="00D33B13">
              <w:rPr>
                <w:rFonts w:ascii="Times New Roman" w:hAnsi="Times New Roman"/>
                <w:iCs/>
                <w:color w:val="000000"/>
              </w:rPr>
              <w:t>)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В.В.Сиволобов</w:t>
            </w:r>
          </w:p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77F" w:rsidRPr="00D33B13" w:rsidTr="00D33B13">
        <w:trPr>
          <w:trHeight w:val="23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И.о. начальника Главного Управления образования Самарской области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В.А.Прудникова</w:t>
            </w:r>
          </w:p>
        </w:tc>
      </w:tr>
    </w:tbl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Или</w:t>
      </w:r>
    </w:p>
    <w:p w:rsidR="00F011C6" w:rsidRPr="00D33B13" w:rsidRDefault="00F011C6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81"/>
        <w:gridCol w:w="2605"/>
      </w:tblGrid>
      <w:tr w:rsidR="0012677F" w:rsidRPr="00D33B13" w:rsidTr="00D33B13">
        <w:trPr>
          <w:trHeight w:val="23"/>
        </w:trPr>
        <w:tc>
          <w:tcPr>
            <w:tcW w:w="322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Генеральный директор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</w:t>
            </w:r>
            <w:r w:rsidRPr="00D33B13">
              <w:rPr>
                <w:rFonts w:ascii="Times New Roman" w:hAnsi="Times New Roman"/>
                <w:iCs/>
                <w:color w:val="000000"/>
              </w:rPr>
              <w:t>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С.А.Прохоров</w:t>
            </w:r>
          </w:p>
        </w:tc>
      </w:tr>
      <w:tr w:rsidR="0012677F" w:rsidRPr="00D33B13" w:rsidTr="00D33B13">
        <w:trPr>
          <w:trHeight w:val="23"/>
        </w:trPr>
        <w:tc>
          <w:tcPr>
            <w:tcW w:w="322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Главный бухгалтер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</w:t>
            </w:r>
            <w:r w:rsidRPr="00D33B13">
              <w:rPr>
                <w:rFonts w:ascii="Times New Roman" w:hAnsi="Times New Roman"/>
                <w:iCs/>
                <w:color w:val="000000"/>
              </w:rPr>
              <w:t>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М.И.Притула</w:t>
            </w:r>
          </w:p>
        </w:tc>
      </w:tr>
    </w:tbl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Если письмо направляется от имени Ученого совета какого-либо научного заведения, самоименование представляет собой указание на ту роль, которую то или иное лицо выполняет в данном органе: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967"/>
      </w:tblGrid>
      <w:tr w:rsidR="0012677F" w:rsidRPr="00D33B13" w:rsidTr="00D33B13">
        <w:trPr>
          <w:trHeight w:val="23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Председатель Ученого совета</w:t>
            </w:r>
            <w:r w:rsidRPr="00D33B13">
              <w:rPr>
                <w:rFonts w:ascii="Times New Roman" w:hAnsi="Times New Roman"/>
                <w:color w:val="000000"/>
              </w:rPr>
              <w:t xml:space="preserve"> </w:t>
            </w:r>
            <w:r w:rsidRPr="00D33B13">
              <w:rPr>
                <w:rFonts w:ascii="Times New Roman" w:hAnsi="Times New Roman"/>
                <w:iCs/>
                <w:color w:val="000000"/>
              </w:rPr>
              <w:t>института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П.Н. Сергеев</w:t>
            </w:r>
          </w:p>
        </w:tc>
      </w:tr>
      <w:tr w:rsidR="0012677F" w:rsidRPr="00D33B13" w:rsidTr="00D33B13">
        <w:trPr>
          <w:trHeight w:val="23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Секретарь Ученого совета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D33B1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widowControl/>
              <w:shd w:val="clear" w:color="000000" w:fill="auto"/>
              <w:autoSpaceDE w:val="0"/>
              <w:snapToGrid w:val="0"/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D33B13">
              <w:rPr>
                <w:rFonts w:ascii="Times New Roman" w:hAnsi="Times New Roman"/>
                <w:iCs/>
                <w:color w:val="000000"/>
              </w:rPr>
              <w:t>Л. Д. Сухов</w:t>
            </w:r>
          </w:p>
        </w:tc>
      </w:tr>
    </w:tbl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2677F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</w:rPr>
        <w:br w:type="page"/>
      </w:r>
      <w:r w:rsidR="0012677F" w:rsidRPr="00D33B13">
        <w:rPr>
          <w:rFonts w:ascii="Times New Roman" w:hAnsi="Times New Roman"/>
          <w:color w:val="000000"/>
          <w:sz w:val="28"/>
          <w:szCs w:val="28"/>
          <w:lang w:eastAsia="ar-SA"/>
        </w:rPr>
        <w:t>Универсальным принципом использования этикетных средств является принцип вежливости, который выражается в рекомендациях, данных читателям в одном старом русском письмовнике и не утративших актуальности по сей день: "Первая обязанность пишущего — помнить свое собственное положение, знать положение лица, которому мы пишем, и представлять себе последнего так ясно, как будто мы стоим перед ним и разговариваем". Это особенно важно сегодня, когда официальная переписка начинает носить более личный и динамичный характер.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12677F" w:rsidP="00F011C6">
      <w:pPr>
        <w:pStyle w:val="a9"/>
        <w:widowControl/>
        <w:numPr>
          <w:ilvl w:val="0"/>
          <w:numId w:val="24"/>
        </w:numPr>
        <w:suppressLineNumbers w:val="0"/>
        <w:shd w:val="clear" w:color="000000" w:fill="auto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Речевая ситуация и стандартные средства языка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Для деловой переписки понятие речевой ситуации включает следующие необходимые факторы.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На приведенной схеме выделены основные объективные факторы речевой ситуации, среди которых, пожалуй, самым важным является </w:t>
      </w:r>
      <w:r w:rsidRPr="00D33B13">
        <w:rPr>
          <w:rFonts w:ascii="Times New Roman" w:hAnsi="Times New Roman"/>
          <w:b/>
          <w:color w:val="000000"/>
          <w:sz w:val="28"/>
          <w:szCs w:val="28"/>
        </w:rPr>
        <w:t>фактор цели</w:t>
      </w:r>
      <w:r w:rsidRPr="00D33B13">
        <w:rPr>
          <w:rFonts w:ascii="Times New Roman" w:hAnsi="Times New Roman"/>
          <w:color w:val="000000"/>
          <w:sz w:val="28"/>
          <w:szCs w:val="28"/>
        </w:rPr>
        <w:t>. Поскольку ясно осознанная и хорошо сформулированная цель - основа коммуникативного успеха, она подается в виде речевой формулы, ключевым словом которой является глагол-действие: прошу, сообщаем, предлагаем, требуем и т.п.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B90065" w:rsidP="00F011C6">
      <w:pPr>
        <w:pStyle w:val="a9"/>
        <w:widowControl/>
        <w:suppressLineNumbers w:val="0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158.25pt;mso-wrap-distance-left:0;mso-wrap-distance-right:0" o:allowoverlap="f" filled="t">
            <v:fill color2="black"/>
            <v:imagedata r:id="rId5" o:title=""/>
          </v:shape>
        </w:pic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Речевые цели связаны с необходимостью:</w:t>
      </w:r>
    </w:p>
    <w:p w:rsidR="00F011C6" w:rsidRPr="00D33B13" w:rsidRDefault="0012677F" w:rsidP="00F011C6">
      <w:pPr>
        <w:pStyle w:val="a9"/>
        <w:widowControl/>
        <w:numPr>
          <w:ilvl w:val="0"/>
          <w:numId w:val="3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(а) привлечь внимание к проблеме, информировать адресата;</w:t>
      </w:r>
    </w:p>
    <w:p w:rsidR="00F011C6" w:rsidRPr="00D33B13" w:rsidRDefault="0012677F" w:rsidP="00F011C6">
      <w:pPr>
        <w:pStyle w:val="a9"/>
        <w:widowControl/>
        <w:numPr>
          <w:ilvl w:val="0"/>
          <w:numId w:val="4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(б) побудить к действию - решению проблемы, склонить к участию в чем-либо, заставить совершить необходимое действие;</w:t>
      </w:r>
    </w:p>
    <w:p w:rsidR="00F011C6" w:rsidRPr="00D33B13" w:rsidRDefault="0012677F" w:rsidP="00F011C6">
      <w:pPr>
        <w:pStyle w:val="a9"/>
        <w:widowControl/>
        <w:numPr>
          <w:ilvl w:val="0"/>
          <w:numId w:val="5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(в) документировать, придать юридический статус какому-либо событию (чаще всего финансовой операции);</w:t>
      </w:r>
    </w:p>
    <w:p w:rsidR="00F011C6" w:rsidRPr="00D33B13" w:rsidRDefault="0012677F" w:rsidP="00F011C6">
      <w:pPr>
        <w:pStyle w:val="a9"/>
        <w:widowControl/>
        <w:numPr>
          <w:ilvl w:val="0"/>
          <w:numId w:val="6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(г) поддержать деловые отношения, сделать их более прочными.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Цель определяет тематический и функциональный тип деловой бумаги, композицию письма, его тональность. Однако особое значение в этой связи имеет ключевая формула. Так, цель, предполагающая воздействие на адресата, часто реализуется в виде формулы, состоящей из мотивационной части и собственно речевого действия.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В связи с изменением цен на энергоносители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просим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Вас привести в соответствие с новыми тарифами расчеты за IV квартал 1996 года.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 этом мотивация должна отвечать принципу достаточности, а речевое действие должно быть реализовано в убедительной и вежливой форме.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были бы рады получить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от Вас ответ не позднее...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С удовольствием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сообщаем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Требуем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незамедлительно погасить задолженность...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Цель, предполагающая информирование адресата, как правило, реализуется в виде формулы, непосредственно вводящей сообщение.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Сообщаем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Отвечаем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Вам настоящим письмом...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Ставим Вас в известность</w:t>
      </w:r>
      <w:r w:rsidRPr="00D33B13">
        <w:rPr>
          <w:rFonts w:ascii="Times New Roman" w:hAnsi="Times New Roman"/>
          <w:color w:val="000000"/>
          <w:sz w:val="28"/>
          <w:szCs w:val="28"/>
        </w:rPr>
        <w:t>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ЗАО "Веста "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заявляет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Гарантируем</w:t>
      </w:r>
      <w:r w:rsidRPr="00D33B13">
        <w:rPr>
          <w:rFonts w:ascii="Times New Roman" w:hAnsi="Times New Roman"/>
          <w:color w:val="000000"/>
          <w:sz w:val="28"/>
          <w:szCs w:val="28"/>
        </w:rPr>
        <w:t>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Информируем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Вас 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Фактор адресата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влияет на выбор этикетных фраз, состав и оформление реквизитов, иногда даже на лексический состав текста письма и его объем: к народным избранникам, к заслуженным деятелям науки и культуры, к высокопоставленным чиновникам обращаются со словами: "глубокоуважаемый", "многоуважаемый", в остальных случаях - "уважаемый":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Глубокоуважаемый Дмитрий Сергеевич!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Уважаемый г-н Кутю...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случае если адресат хорошо известен, для обращения используется формула, включающая имя и отчество адресата: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Уважаемый Владимир Егорович...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Уважаемая Марина Алексеевна!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Практику обращения только по имени в русских деловых письмах нельзя считать плодотворной, хотя она появляется сегодня в деловой корреспонденции. Обращение регулирует социальную дистанцию общения. У русскоговорящих есть прекрасный инструмент такого регулирования - обращение по имени и отчеству в условиях официального общения и обращение по имени в неофициальной обстановке. Эти различия представляют традиции русской речевой культуры.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Письмо хорошо знакомому адресату, постоянному партнеру, коллеге будет более лаконичным, что объясняется общим знанием каких-то реалий, подробностей.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Транспорт прибыл 21.01.96. Просим подтвердить дату отправки и наличие сопроводительных документов.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 уважением Барабин Е.Л.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Такой текст приближается к телеграфному по лаконизму. И напротив, чем менее знаком адресат, тем полнее должна быть информация, содержащаяся в письме.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Обдумывая первую фразу письма, мы выбираем не только конструкцию высказывания, но и его </w:t>
      </w:r>
      <w:r w:rsidRPr="00D33B13">
        <w:rPr>
          <w:rFonts w:ascii="Times New Roman" w:hAnsi="Times New Roman"/>
          <w:b/>
          <w:color w:val="000000"/>
          <w:sz w:val="28"/>
          <w:szCs w:val="28"/>
        </w:rPr>
        <w:t>тональность</w:t>
      </w:r>
      <w:r w:rsidRPr="00D33B13">
        <w:rPr>
          <w:rFonts w:ascii="Times New Roman" w:hAnsi="Times New Roman"/>
          <w:color w:val="000000"/>
          <w:sz w:val="28"/>
          <w:szCs w:val="28"/>
        </w:rPr>
        <w:t>. Именно последняя часто определяет выбор лексических средств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Позвольте сообщить Вам...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Мы с удовольствием сообщаем Вам...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Примите к сведению...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Доводим до Вашего сведения...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Приведенные выше стандартные выражения функционально однородны, однако тональность их ощутимо различается. В одном случае подчеркивается уважительное отношение к адресату, обладающему достаточно высоким социальным статусом, во втором - официальность, административное давление.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Коммуникативные роли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- это роли инициатора письменного диалога и отвечающей стороны. Инициативные письма; требующие ответа, - в деловой практике это коммерчески, письма. Причем отвечать нужно по возможности быстро, желательно в трехдневный срок. Максимальная отсрочка ответа не должна превышать 10-12 дней.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Инициативные письма, не требующие обязательного ответа:</w:t>
      </w:r>
    </w:p>
    <w:p w:rsidR="00F011C6" w:rsidRPr="00D33B13" w:rsidRDefault="0012677F" w:rsidP="00F011C6">
      <w:pPr>
        <w:pStyle w:val="a9"/>
        <w:widowControl/>
        <w:numPr>
          <w:ilvl w:val="0"/>
          <w:numId w:val="7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письма-требования,</w:t>
      </w:r>
    </w:p>
    <w:p w:rsidR="00F011C6" w:rsidRPr="00D33B13" w:rsidRDefault="0012677F" w:rsidP="00F011C6">
      <w:pPr>
        <w:pStyle w:val="a9"/>
        <w:widowControl/>
        <w:numPr>
          <w:ilvl w:val="0"/>
          <w:numId w:val="8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письма-предупреждения,</w:t>
      </w:r>
    </w:p>
    <w:p w:rsidR="00F011C6" w:rsidRPr="00D33B13" w:rsidRDefault="0012677F" w:rsidP="00F011C6">
      <w:pPr>
        <w:pStyle w:val="a9"/>
        <w:widowControl/>
        <w:numPr>
          <w:ilvl w:val="0"/>
          <w:numId w:val="9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гарантийные письма,</w:t>
      </w:r>
    </w:p>
    <w:p w:rsidR="00F011C6" w:rsidRPr="00D33B13" w:rsidRDefault="0012677F" w:rsidP="00F011C6">
      <w:pPr>
        <w:pStyle w:val="a9"/>
        <w:widowControl/>
        <w:numPr>
          <w:ilvl w:val="0"/>
          <w:numId w:val="10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благодарственные письма,</w:t>
      </w:r>
    </w:p>
    <w:p w:rsidR="00F011C6" w:rsidRPr="00D33B13" w:rsidRDefault="0012677F" w:rsidP="00F011C6">
      <w:pPr>
        <w:pStyle w:val="a9"/>
        <w:widowControl/>
        <w:numPr>
          <w:ilvl w:val="0"/>
          <w:numId w:val="11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письма-сообщения,</w:t>
      </w:r>
    </w:p>
    <w:p w:rsidR="00F011C6" w:rsidRPr="00D33B13" w:rsidRDefault="0012677F" w:rsidP="00F011C6">
      <w:pPr>
        <w:pStyle w:val="a9"/>
        <w:widowControl/>
        <w:numPr>
          <w:ilvl w:val="0"/>
          <w:numId w:val="12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письма-напоминания,</w:t>
      </w:r>
    </w:p>
    <w:p w:rsidR="00F011C6" w:rsidRPr="00D33B13" w:rsidRDefault="0012677F" w:rsidP="00F011C6">
      <w:pPr>
        <w:pStyle w:val="a9"/>
        <w:widowControl/>
        <w:numPr>
          <w:ilvl w:val="0"/>
          <w:numId w:val="13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сопроводительные письма,</w:t>
      </w:r>
    </w:p>
    <w:p w:rsidR="00F011C6" w:rsidRPr="00D33B13" w:rsidRDefault="0012677F" w:rsidP="00F011C6">
      <w:pPr>
        <w:pStyle w:val="a9"/>
        <w:widowControl/>
        <w:numPr>
          <w:ilvl w:val="0"/>
          <w:numId w:val="14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письма-заявления,</w:t>
      </w:r>
    </w:p>
    <w:p w:rsidR="00F011C6" w:rsidRPr="00D33B13" w:rsidRDefault="0012677F" w:rsidP="00F011C6">
      <w:pPr>
        <w:pStyle w:val="a9"/>
        <w:widowControl/>
        <w:numPr>
          <w:ilvl w:val="0"/>
          <w:numId w:val="15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письма-извещения,</w:t>
      </w:r>
    </w:p>
    <w:p w:rsidR="00F011C6" w:rsidRPr="00D33B13" w:rsidRDefault="0012677F" w:rsidP="00F011C6">
      <w:pPr>
        <w:pStyle w:val="a9"/>
        <w:widowControl/>
        <w:numPr>
          <w:ilvl w:val="0"/>
          <w:numId w:val="16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письма-приглашения,</w:t>
      </w:r>
    </w:p>
    <w:p w:rsidR="00F011C6" w:rsidRPr="00D33B13" w:rsidRDefault="0012677F" w:rsidP="00F011C6">
      <w:pPr>
        <w:pStyle w:val="a9"/>
        <w:widowControl/>
        <w:numPr>
          <w:ilvl w:val="0"/>
          <w:numId w:val="17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рекламные письма,</w:t>
      </w:r>
    </w:p>
    <w:p w:rsidR="00F011C6" w:rsidRPr="00D33B13" w:rsidRDefault="0012677F" w:rsidP="00F011C6">
      <w:pPr>
        <w:pStyle w:val="a9"/>
        <w:widowControl/>
        <w:numPr>
          <w:ilvl w:val="0"/>
          <w:numId w:val="18"/>
        </w:numPr>
        <w:suppressLineNumbers w:val="0"/>
        <w:shd w:val="clear" w:color="000000" w:fill="auto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письма-предложения (представления).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Ролевые позиции инициатора и ответчика реализуются в тексте письма в виде устойчивых формул ввода сообщения: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Настоящим отвечаем на Ваше письмо за ©... от...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Отвечаем на Ваш запрос о поставке запасных частей от...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Позвольте предложить Вам...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Прошу Вас выслать образцы материалов...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Причем в письмах-ответах обязательно повторяются формулировки инициативного письма. Например, письмо-ответ, содержащее отказ в просьбе или отклонение предложения, составляется по схеме:</w:t>
      </w:r>
    </w:p>
    <w:p w:rsidR="00F011C6" w:rsidRPr="00D33B13" w:rsidRDefault="0012677F" w:rsidP="00F011C6">
      <w:pPr>
        <w:pStyle w:val="a9"/>
        <w:widowControl/>
        <w:numPr>
          <w:ilvl w:val="0"/>
          <w:numId w:val="19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повторение просьбы;</w:t>
      </w:r>
    </w:p>
    <w:p w:rsidR="00F011C6" w:rsidRPr="00D33B13" w:rsidRDefault="0012677F" w:rsidP="00F011C6">
      <w:pPr>
        <w:pStyle w:val="a9"/>
        <w:widowControl/>
        <w:numPr>
          <w:ilvl w:val="0"/>
          <w:numId w:val="19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причины, по которым просьба не может быть удовлетворена или почему предложение не может быть принято;</w:t>
      </w:r>
    </w:p>
    <w:p w:rsidR="00F011C6" w:rsidRPr="00D33B13" w:rsidRDefault="0012677F" w:rsidP="00F011C6">
      <w:pPr>
        <w:pStyle w:val="a9"/>
        <w:widowControl/>
        <w:numPr>
          <w:ilvl w:val="0"/>
          <w:numId w:val="19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констатация отказа или отклонения предложения.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На Вашу просьбу о дополнительной оплате торговой наценки на учебники сообщаю, что между Главным управлением образования Самарской области и Роскнигой в 1995 году соглашение подписано не было. Поэтому оплачивать торговую наценку в размере 25 % Главное управление образования не будет.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заключение инициативных писем часто употребляются фразы, указывающие на желательные сроки ответа: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С нетерпением ждем Вашего письма.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Просим ответить по возможности скорее.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Просим ответить в двухнедельный срок.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Прошу отослать ответ обратной электронной почтой.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77F" w:rsidRPr="00D33B13" w:rsidRDefault="0012677F" w:rsidP="00F011C6">
      <w:pPr>
        <w:pStyle w:val="a9"/>
        <w:widowControl/>
        <w:numPr>
          <w:ilvl w:val="0"/>
          <w:numId w:val="24"/>
        </w:numPr>
        <w:suppressLineNumbers w:val="0"/>
        <w:shd w:val="clear" w:color="000000" w:fill="auto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t>Композиция деловых писем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Каждое деловое письмо может содержать один или несколько аспектов - содержательных фрагментов, включающих речевое действие. Отсюда письма делятся на одноаспектные и многоаспектные. Изложение каждого аспекта содержания в сложном письме обычно начинается с нового абзаца. Композиция, или структура, текста официального письма - это последовательность расположения его составных частей - аспектов. Причем в качестве самостоятельных аспектов рассматриваются речевые фрагменты с однотипными речевыми действиями - просьбами, сообщениями, предложениями. Структура письма в этом случае может выглядеть следующим образом: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I. Просим...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II. Также просим...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III. А также просим...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I. Сообщаем...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II. Одновременно сообщаем...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Выделение каждого речевого действия в самостоятельный аспект необходимо потому, что по каждой просьбе, по каждому предложению принимается </w:t>
      </w:r>
      <w:r w:rsidRPr="00D33B13">
        <w:rPr>
          <w:rFonts w:ascii="Times New Roman" w:hAnsi="Times New Roman"/>
          <w:b/>
          <w:color w:val="000000"/>
          <w:sz w:val="28"/>
          <w:szCs w:val="28"/>
        </w:rPr>
        <w:t>самостоятельное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решение.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Структура аспекта отличается жесткостью и однозначностью. Она определяется как двухчастная: первая часть содержит информацию о реальных, имевших место фактах, событиях (ссылка, мотивация, история вопроса); вторая часть в аспекте модальности ирреальна, декларативна, она называет желаемые, предполагаемые события, выраженные при помощи речевых действий (просьбы, предложения, требования т.п.):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Настаиваю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на немедленном погашении долга, т.е. композиция служебного письма, содержащего запрос, будет такой:</w:t>
      </w:r>
    </w:p>
    <w:p w:rsidR="00F011C6" w:rsidRPr="00D33B13" w:rsidRDefault="0012677F" w:rsidP="00F011C6">
      <w:pPr>
        <w:pStyle w:val="a9"/>
        <w:widowControl/>
        <w:numPr>
          <w:ilvl w:val="0"/>
          <w:numId w:val="20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обоснование актуальности запроса;</w:t>
      </w:r>
    </w:p>
    <w:p w:rsidR="00F011C6" w:rsidRPr="00D33B13" w:rsidRDefault="0012677F" w:rsidP="00F011C6">
      <w:pPr>
        <w:pStyle w:val="a9"/>
        <w:widowControl/>
        <w:numPr>
          <w:ilvl w:val="0"/>
          <w:numId w:val="20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содержание запроса;</w:t>
      </w:r>
    </w:p>
    <w:p w:rsidR="00F011C6" w:rsidRPr="00D33B13" w:rsidRDefault="0012677F" w:rsidP="00F011C6">
      <w:pPr>
        <w:pStyle w:val="a9"/>
        <w:widowControl/>
        <w:numPr>
          <w:ilvl w:val="0"/>
          <w:numId w:val="20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ожидаемый результат, если запрос будет удовлетворен;</w:t>
      </w:r>
    </w:p>
    <w:p w:rsidR="00F011C6" w:rsidRPr="00D33B13" w:rsidRDefault="0012677F" w:rsidP="00F011C6">
      <w:pPr>
        <w:pStyle w:val="a9"/>
        <w:widowControl/>
        <w:numPr>
          <w:ilvl w:val="0"/>
          <w:numId w:val="20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формулирование гарантии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Многоаспектное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письмо представляет собой последовательно повторяющиеся содержательные аспекты, синтаксически оформленные в виде абзацев.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Для связи аспектов и содержательных фрагментов одноаспектных писем используются стандартные выражения: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Во-первых...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Прежде всего...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Во-вторых...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Затем...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В-третьих...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заключение...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Переходя к следующему вопросу...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Что касается вопроса 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Учитывая все вышесказанное...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Исходя из вышесказанного...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связи с необходимостью вернуться к вопросу 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Подводя итоги, необходимо подчеркнуть...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заключение выражаем надежду на...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 заключение хотим напомнить Вам о...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Объем абзаца колеблется в деловых письмах весьма существенно - от одного предложения до страницы и более.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Абзацное членение может быть проведено в пределах текста одноаспектного письма, представляющего идеальный вариант композиции, а также в пределах одной композиционной части письма, совпадающей с аспектом. Красной строкой выделяется новая мысль, тема или новый поворот темы письма.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Стандартизация и унификация, требующие единообразия в построении текста, обусловили строгую композиционную соотносимость и закрепленность частей делового письма.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Несоблюдение этих правил затрудняет процесс восприятия текстовой информации. Письма, в которых не соблюдаются правила абзацного членения и выделения аспектов содержания, приходится читать и перечитывать по нескольку раз, что резко снижает их эффективность.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left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Языковой стандарт делового письма</w:t>
      </w:r>
    </w:p>
    <w:p w:rsidR="00F011C6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Своеобразным итогом стандартизации языка делового письма стали тексты-аналоги, или типовые тексты, и трафаретные письма.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Образец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ОАО "ЭКСПО-ВОЛГА"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443125, г. Самара, Московское шоссе, 264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Тел.: (8462) 53-45-83, 53-46-96</w:t>
      </w:r>
      <w:r w:rsidR="00F011C6" w:rsidRPr="00D33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</w:rPr>
        <w:t>Per. N__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Тел./факс: (8462) 53-46-67, 56-16-03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Заявка на участие в выставке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Товары и предприятия г. Чапаевска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(название выставки)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Полное название предприятия </w:t>
      </w: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Учебно-производственное предприятие Всероссийского общества слепых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Сокращенное название предприятия (для надписи на фризе):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0" w:name="AllText59"/>
      <w:bookmarkEnd w:id="3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867"/>
        <w:gridCol w:w="867"/>
        <w:gridCol w:w="851"/>
        <w:gridCol w:w="818"/>
        <w:gridCol w:w="917"/>
        <w:gridCol w:w="867"/>
        <w:gridCol w:w="851"/>
        <w:gridCol w:w="850"/>
        <w:gridCol w:w="938"/>
      </w:tblGrid>
      <w:tr w:rsidR="0012677F" w:rsidRPr="00D33B13" w:rsidTr="00D33B13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П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77F" w:rsidRPr="00D33B13" w:rsidRDefault="00F011C6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В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О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2677F" w:rsidRPr="00D33B13" w:rsidTr="00D33B13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Примечание. Вписать название фирмы печатными буквами, в одной клетке - один знак.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Адрес предприятия: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Индекс 446115 Республика_______Область Самарская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Район_________Населенный пункт___________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Улица Ленина Дом 99 Офис___________________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Телефон (указать код города) 3-34-47 Телефакс_______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Ф.И.О. руководителя Фирсалов Иван Викторович______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Должность руководителя директор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Количество участников 2 Ф.И.О. ответственного лица__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Количество арендуемой выставочной площади: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а) закрытая выставочная площадь 4 кв.м.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б) открытая (вне выставочного павильона)______кв. м.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Стандартный выставочный стенд 4, 6, 8, 10, 12 кв. м. и т. д.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Забронировать места в гостинице с_____ по _____ на___ человек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Форма участия (очная, заочная)________________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Информация для размещения в каталоге (не более 50 слов, возможно приложение на отд. листе):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  <w:u w:val="single"/>
        </w:rPr>
        <w:t>электропитание (220В, 380В) Мощность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Расчетный счет N 043657619 в Чапаевском отделении Сбербанка 4259_______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БИК 043657619 кор/счет 600164719 ИНН 6335000194 Код по ОКОНХ 17380 , код по ОКПО 02831722 Дополнительные услуги (вписать в таблицу):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1" w:name="AllText60"/>
      <w:bookmarkEnd w:id="3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3125"/>
        <w:gridCol w:w="2380"/>
        <w:gridCol w:w="1733"/>
        <w:gridCol w:w="1069"/>
      </w:tblGrid>
      <w:tr w:rsidR="0012677F" w:rsidRPr="00D33B13" w:rsidTr="00D33B13">
        <w:trPr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N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Наименование услуги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Цена за единицу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Количество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Сумма</w:t>
            </w:r>
          </w:p>
        </w:tc>
      </w:tr>
      <w:tr w:rsidR="0012677F" w:rsidRPr="00D33B13" w:rsidTr="00D33B13">
        <w:trPr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Общая стоимость услуг, предоставленных ОАО "ЭКСПО-ВОЛГА":_______________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Настоящим подтверждаем наше участие в выставке "Реклама. Печатный двор. Дизайн" и выражаем свое согласие с правилами и положениями условий участия.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4379"/>
      </w:tblGrid>
      <w:tr w:rsidR="0012677F" w:rsidRPr="00D33B13" w:rsidTr="00D33B13">
        <w:trPr>
          <w:jc w:val="center"/>
        </w:trPr>
        <w:tc>
          <w:tcPr>
            <w:tcW w:w="3885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bookmarkStart w:id="32" w:name="AllText62"/>
            <w:bookmarkStart w:id="33" w:name="AllText61"/>
            <w:bookmarkEnd w:id="32"/>
            <w:bookmarkEnd w:id="33"/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Участник _____ 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Руководитель_____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Гл. бухгалтер _____ </w:t>
            </w:r>
            <w:bookmarkStart w:id="34" w:name="AllText64"/>
            <w:bookmarkStart w:id="35" w:name="AllText63"/>
            <w:bookmarkEnd w:id="34"/>
            <w:bookmarkEnd w:id="35"/>
          </w:p>
        </w:tc>
        <w:tc>
          <w:tcPr>
            <w:tcW w:w="4379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Организатор _____ 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Руководитель _____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Гл. бухгалтер_____ </w:t>
            </w:r>
          </w:p>
        </w:tc>
      </w:tr>
    </w:tbl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Появление трафаретных писем было связано с необходимостью решения однотипных проблемных ситуаций в производстве, на транспорте, в торговле.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Типовой текст строится на основе не только клишированных фраз, но и клишированных предложений: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В ответ на Вашу просьбу высылаем Вам интересующую Вас информацию.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Настоящим подтверждаем свое участие в выставке.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Считаем необходимым выразить свое несогласие с Вашими замечаниями по качеству выполнения работ.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Трафаретных текстов сегодня становится меньше, потому что увеличивается количество нестандартных ситуаций, отражающихся в деловой переписке. Однако контракты, письма-заявки и другие виды писем, необходимых для предприятия в большом количестве, чаще всего представляют собой трафаретные тексты.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</w:rPr>
        <w:t>Фразы-клише</w:t>
      </w:r>
      <w:r w:rsidRPr="00D33B13">
        <w:rPr>
          <w:rFonts w:ascii="Times New Roman" w:hAnsi="Times New Roman"/>
          <w:color w:val="000000"/>
          <w:sz w:val="28"/>
          <w:szCs w:val="28"/>
        </w:rPr>
        <w:t xml:space="preserve"> в остальных регламентированных текстах могут представлять собой</w:t>
      </w:r>
    </w:p>
    <w:p w:rsidR="0012677F" w:rsidRPr="00D33B13" w:rsidRDefault="0012677F" w:rsidP="00F011C6">
      <w:pPr>
        <w:pStyle w:val="a9"/>
        <w:widowControl/>
        <w:numPr>
          <w:ilvl w:val="0"/>
          <w:numId w:val="21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мотивацию речевого действия </w:t>
      </w:r>
    </w:p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tabs>
          <w:tab w:val="left" w:pos="1414"/>
        </w:tabs>
        <w:spacing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317"/>
      </w:tblGrid>
      <w:tr w:rsidR="0012677F" w:rsidRPr="00D33B13" w:rsidTr="00D33B1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bookmarkStart w:id="36" w:name="AllText66"/>
            <w:bookmarkStart w:id="37" w:name="AllText65"/>
            <w:bookmarkEnd w:id="36"/>
            <w:bookmarkEnd w:id="37"/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В соответствии с </w:t>
            </w:r>
            <w:bookmarkStart w:id="38" w:name="AllText68"/>
            <w:bookmarkStart w:id="39" w:name="AllText67"/>
            <w:bookmarkEnd w:id="38"/>
            <w:bookmarkEnd w:id="39"/>
          </w:p>
        </w:tc>
        <w:tc>
          <w:tcPr>
            <w:tcW w:w="331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Протоколом о взаимных поставках 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предварительной договоренностью </w:t>
            </w:r>
          </w:p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решением арбитража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подзаконным актом о... </w:t>
            </w:r>
            <w:bookmarkStart w:id="40" w:name="AllText70"/>
            <w:bookmarkStart w:id="41" w:name="AllText69"/>
            <w:bookmarkEnd w:id="40"/>
            <w:bookmarkEnd w:id="41"/>
          </w:p>
        </w:tc>
      </w:tr>
      <w:tr w:rsidR="0012677F" w:rsidRPr="00D33B13" w:rsidTr="00D33B1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На основании </w:t>
            </w:r>
            <w:bookmarkStart w:id="42" w:name="AllText72"/>
            <w:bookmarkStart w:id="43" w:name="AllText71"/>
            <w:bookmarkEnd w:id="42"/>
            <w:bookmarkEnd w:id="43"/>
          </w:p>
        </w:tc>
        <w:tc>
          <w:tcPr>
            <w:tcW w:w="331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Протокола о взаимных поставках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прейскуранта </w:t>
            </w:r>
            <w:bookmarkStart w:id="44" w:name="AllText74"/>
            <w:bookmarkStart w:id="45" w:name="AllText73"/>
            <w:bookmarkEnd w:id="44"/>
            <w:bookmarkEnd w:id="45"/>
          </w:p>
        </w:tc>
      </w:tr>
      <w:tr w:rsidR="0012677F" w:rsidRPr="00D33B13" w:rsidTr="00D33B1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В связи с </w:t>
            </w:r>
            <w:bookmarkStart w:id="46" w:name="AllText76"/>
            <w:bookmarkStart w:id="47" w:name="AllText75"/>
            <w:bookmarkEnd w:id="46"/>
            <w:bookmarkEnd w:id="47"/>
          </w:p>
        </w:tc>
        <w:tc>
          <w:tcPr>
            <w:tcW w:w="3317" w:type="dxa"/>
            <w:shd w:val="clear" w:color="auto" w:fill="auto"/>
            <w:vAlign w:val="center"/>
          </w:tcPr>
          <w:p w:rsidR="00F011C6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открытием новой линии </w:t>
            </w:r>
          </w:p>
          <w:p w:rsidR="0012677F" w:rsidRPr="00D33B13" w:rsidRDefault="0012677F" w:rsidP="00D33B13">
            <w:pPr>
              <w:pStyle w:val="a9"/>
              <w:widowControl/>
              <w:suppressLineNumbers w:val="0"/>
              <w:shd w:val="clear" w:color="000000" w:fill="auto"/>
              <w:snapToGrid w:val="0"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D33B13">
              <w:rPr>
                <w:rFonts w:ascii="Times New Roman" w:hAnsi="Times New Roman"/>
                <w:color w:val="000000"/>
                <w:szCs w:val="28"/>
              </w:rPr>
              <w:t xml:space="preserve">выходом из строя агрегата </w:t>
            </w:r>
          </w:p>
        </w:tc>
      </w:tr>
    </w:tbl>
    <w:p w:rsidR="00F011C6" w:rsidRPr="00D33B13" w:rsidRDefault="00F011C6" w:rsidP="00F011C6">
      <w:pPr>
        <w:pStyle w:val="a9"/>
        <w:widowControl/>
        <w:suppressLineNumbers w:val="0"/>
        <w:shd w:val="clear" w:color="000000" w:fill="auto"/>
        <w:tabs>
          <w:tab w:val="left" w:pos="1414"/>
        </w:tabs>
        <w:spacing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F011C6" w:rsidRPr="00D33B13" w:rsidRDefault="0012677F" w:rsidP="00F011C6">
      <w:pPr>
        <w:pStyle w:val="a9"/>
        <w:widowControl/>
        <w:numPr>
          <w:ilvl w:val="0"/>
          <w:numId w:val="21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устойчивую речевую формулу ввода информации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Ставлю Вас в известность...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Требуем принять решение о...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Просим принять приглашение на...</w:t>
      </w:r>
    </w:p>
    <w:p w:rsidR="00F011C6" w:rsidRPr="00D33B13" w:rsidRDefault="0012677F" w:rsidP="00F011C6">
      <w:pPr>
        <w:pStyle w:val="a9"/>
        <w:widowControl/>
        <w:numPr>
          <w:ilvl w:val="0"/>
          <w:numId w:val="21"/>
        </w:numPr>
        <w:suppressLineNumbers w:val="0"/>
        <w:shd w:val="clear" w:color="000000" w:fill="auto"/>
        <w:tabs>
          <w:tab w:val="left" w:pos="141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устойчивые этикетные формулы обращения, приветствия, прощания, поздравления и т.п.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Уважаемые господа!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 xml:space="preserve">Имеем честь предложить Вам... 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Выражаем надежду на дальнейшее сотрудничество. Всегда к Вашим услугам.</w:t>
      </w:r>
    </w:p>
    <w:p w:rsidR="00F011C6" w:rsidRPr="00D33B13" w:rsidRDefault="0012677F" w:rsidP="00F011C6">
      <w:pPr>
        <w:pStyle w:val="a9"/>
        <w:widowControl/>
        <w:suppressLineNumbers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Все эти стандартные аспекты делового письма используются в тексте исходя из практической необходимости, определенной таким понятием, как речевая ситуация.</w:t>
      </w:r>
    </w:p>
    <w:p w:rsidR="0012677F" w:rsidRPr="00D33B13" w:rsidRDefault="00F011C6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br w:type="page"/>
      </w:r>
      <w:r w:rsidR="0012677F"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t>Заключение</w:t>
      </w:r>
    </w:p>
    <w:p w:rsidR="00F011C6" w:rsidRPr="00D33B13" w:rsidRDefault="00F011C6" w:rsidP="00F011C6">
      <w:pPr>
        <w:widowControl/>
        <w:shd w:val="clear" w:color="000000" w:fill="auto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Деловая переписка требует соблюдения твердо закрепившихся в деловой практике норм и правил письменной речи, т.е. того, что принято называть ее речевым этикетом. Нормы такого этикета как бы предполагают общественную договоренность о том, что считать принятым в деловой переписке, а что непринятым.</w:t>
      </w:r>
    </w:p>
    <w:p w:rsidR="0012677F" w:rsidRPr="00D33B13" w:rsidRDefault="0012677F" w:rsidP="00F011C6">
      <w:pPr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Деловое общение</w:t>
      </w:r>
      <w:r w:rsidR="00F011C6" w:rsidRPr="00D33B1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-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Универсальным принципом использования этикетных средств является принцип вежливости, который выражается в рекомендациях, данных читателям в одном старом русском письмовнике и не утративших актуальности по сей день: "Первая обязанность пишущего — помнить свое собственное положение, знать положение лица, которому мы пишем, и представлять себе последнего так ясно, как будто мы стоим перед ним и разговариваем". Это особенно важно сегодня, когда официальная переписка начинает носить более личный и динамичный характер.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Умение успешно вести деловые переговоры, грамотно составить текст документа, умение работать с документами – важнейшие составляющие профессиональной культуры человека, принимающего решения.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Низкая речевая культура напрямую связана с низкой эффективностью совещаний, переговоров.</w:t>
      </w:r>
    </w:p>
    <w:p w:rsidR="0012677F" w:rsidRPr="00D33B13" w:rsidRDefault="0012677F" w:rsidP="00F011C6">
      <w:pPr>
        <w:widowControl/>
        <w:shd w:val="clear" w:color="000000" w:fill="auto"/>
        <w:autoSpaceDE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Культура речи является экономической категорией. Высокая речевая культура и развитая экономика в передовых странах неотделимы друг от друга, взаимосвязаны. И наоборот, низкая речевая культура общества определяет соответствующий уровень развития и эффективность экономики.</w:t>
      </w:r>
    </w:p>
    <w:p w:rsidR="0012677F" w:rsidRPr="00D33B13" w:rsidRDefault="0012677F" w:rsidP="00F011C6">
      <w:pPr>
        <w:pStyle w:val="a9"/>
        <w:widowControl/>
        <w:suppressLineNumbers w:val="0"/>
        <w:shd w:val="clear" w:color="000000" w:fill="auto"/>
        <w:autoSpaceDE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12677F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  <w:r w:rsidRPr="00D33B13">
        <w:rPr>
          <w:rFonts w:ascii="Times New Roman" w:hAnsi="Times New Roman"/>
          <w:b/>
          <w:color w:val="000000"/>
          <w:sz w:val="28"/>
          <w:szCs w:val="28"/>
          <w:lang w:eastAsia="ar-SA"/>
        </w:rPr>
        <w:br w:type="page"/>
      </w:r>
      <w:r w:rsidR="0012677F" w:rsidRPr="00D33B13">
        <w:rPr>
          <w:rFonts w:ascii="Times New Roman" w:hAnsi="Times New Roman"/>
          <w:b/>
          <w:color w:val="000000"/>
          <w:sz w:val="28"/>
          <w:szCs w:val="32"/>
          <w:lang w:eastAsia="ar-SA"/>
        </w:rPr>
        <w:t>Список используемой литературы</w:t>
      </w:r>
    </w:p>
    <w:p w:rsidR="00F011C6" w:rsidRPr="00D33B13" w:rsidRDefault="00F011C6" w:rsidP="00F011C6">
      <w:pPr>
        <w:widowControl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eastAsia="ar-SA"/>
        </w:rPr>
      </w:pP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Акиншина А.А., Формановская Н.П. Русский речевой этикет. – М.: Русский язык, 1978</w:t>
      </w:r>
    </w:p>
    <w:p w:rsidR="00F011C6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Гольдин В.Е. Речь и этикет. – М.: Просвещение, 1993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Снелл Ф. Искусство делового общения. – М., Прогресс, 1990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М.: ИПК Издательство стандартов, 2003.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Кирсанова М.В., Аксенов Ю.М. Курс делопроизводства: Документационное обеспечение управления: Учеб. пособие. – 5-е изд., испр. и доп. – М.: ИНФРА-М; Новосибирск: Сибирское соглашение, 2002. – 320 с.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Кузнецова Т.В. Делопроизводство – Москва: ЗАО «Бизнес-школа «Интел-Синтез», 2000 г.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Кузнецова Т.В. Составление и оформление служебных документов – Москва: ЗАО «Бизнес-школа «Интел-Синтез», 1999 г.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Организация работы с документами: Учебник/ Под ред. проф. В.А. Кудряева. – 2-е изд., перераб. и доп. – М.: ИНФРА-М, 2002. – 592 с.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Печникова Т.В., А.В. Печникова Практика работы с документами в организации. Учебное пособие. М.: «ЭКСМОС», 1999.-320 с.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Положение о Государственном гербе, утвержденном Указом Президента РФ от 30 ноября 1993 г. № 2050</w:t>
      </w:r>
    </w:p>
    <w:p w:rsidR="00F011C6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33B13">
        <w:rPr>
          <w:rFonts w:ascii="Times New Roman" w:hAnsi="Times New Roman"/>
          <w:color w:val="000000"/>
          <w:sz w:val="28"/>
          <w:szCs w:val="28"/>
          <w:lang w:eastAsia="ar-SA"/>
        </w:rPr>
        <w:t>Колтунова М.В Язык и деловое общение. М.: Экономическая литература. -2002</w:t>
      </w:r>
    </w:p>
    <w:p w:rsidR="0012677F" w:rsidRPr="00D33B13" w:rsidRDefault="0012677F" w:rsidP="00F011C6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1395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B13">
        <w:rPr>
          <w:rFonts w:ascii="Times New Roman" w:hAnsi="Times New Roman"/>
          <w:color w:val="000000"/>
          <w:sz w:val="28"/>
          <w:szCs w:val="28"/>
        </w:rPr>
        <w:t>Чуковенков А.Ю., Янковая В.Ф. Правила оформления документов: Комментарий к ГОСТ Р 6.30-2003 "Унифицированные системы документации. Унифицированная система организационно-распорядит: издательство: Проспект. год издания: 2005</w:t>
      </w:r>
      <w:bookmarkStart w:id="48" w:name="_GoBack"/>
      <w:bookmarkEnd w:id="48"/>
    </w:p>
    <w:sectPr w:rsidR="0012677F" w:rsidRPr="00D33B13" w:rsidSect="002062ED">
      <w:footnotePr>
        <w:pos w:val="beneathText"/>
      </w:footnotePr>
      <w:pgSz w:w="11905" w:h="16837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1625430C"/>
    <w:multiLevelType w:val="hybridMultilevel"/>
    <w:tmpl w:val="1B90E03E"/>
    <w:lvl w:ilvl="0" w:tplc="B216764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1C6"/>
    <w:rsid w:val="0012677F"/>
    <w:rsid w:val="001B73ED"/>
    <w:rsid w:val="002062ED"/>
    <w:rsid w:val="00666422"/>
    <w:rsid w:val="008C4B04"/>
    <w:rsid w:val="00954D03"/>
    <w:rsid w:val="00A0643D"/>
    <w:rsid w:val="00B90065"/>
    <w:rsid w:val="00D33B13"/>
    <w:rsid w:val="00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E7E83B-72F5-427F-A8DF-3A48969D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hAnsi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Pr>
      <w:rFonts w:ascii="Arial" w:hAnsi="Arial" w:cs="Times New Roman"/>
      <w:kern w:val="1"/>
      <w:sz w:val="24"/>
      <w:szCs w:val="24"/>
      <w:lang w:val="x-none"/>
    </w:rPr>
  </w:style>
  <w:style w:type="paragraph" w:styleId="a8">
    <w:name w:val="List"/>
    <w:basedOn w:val="a6"/>
    <w:uiPriority w:val="99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next w:val="a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c">
    <w:name w:val="TOC Heading"/>
    <w:basedOn w:val="a5"/>
    <w:uiPriority w:val="39"/>
    <w:qFormat/>
    <w:pPr>
      <w:suppressLineNumbers/>
    </w:pPr>
    <w:rPr>
      <w:b/>
      <w:bCs/>
      <w:sz w:val="32"/>
      <w:szCs w:val="32"/>
    </w:rPr>
  </w:style>
  <w:style w:type="table" w:styleId="ad">
    <w:name w:val="Table Grid"/>
    <w:basedOn w:val="a1"/>
    <w:uiPriority w:val="59"/>
    <w:rsid w:val="00F01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2014-09-30T12:23:00Z</dcterms:created>
  <dcterms:modified xsi:type="dcterms:W3CDTF">2014-09-30T12:23:00Z</dcterms:modified>
</cp:coreProperties>
</file>