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A0" w:rsidRDefault="00B30D8E">
      <w:pPr>
        <w:pStyle w:val="1"/>
        <w:spacing w:before="0" w:after="0"/>
        <w:ind w:firstLine="720"/>
        <w:jc w:val="both"/>
        <w:outlineLvl w:val="0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Референдумы и их формы.</w:t>
      </w:r>
    </w:p>
    <w:p w:rsidR="00E562A0" w:rsidRDefault="00E562A0">
      <w:pPr>
        <w:pStyle w:val="22"/>
        <w:ind w:firstLine="720"/>
        <w:rPr>
          <w:color w:val="auto"/>
          <w:sz w:val="24"/>
          <w:szCs w:val="24"/>
        </w:rPr>
      </w:pPr>
    </w:p>
    <w:p w:rsidR="00E562A0" w:rsidRDefault="00B30D8E">
      <w:pPr>
        <w:pStyle w:val="2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последнее время все большее распространение  получает референдум (плебисцит), который имеет разнообразные формы:</w:t>
      </w:r>
    </w:p>
    <w:p w:rsidR="00E562A0" w:rsidRDefault="00E562A0">
      <w:pPr>
        <w:ind w:firstLine="720"/>
        <w:jc w:val="both"/>
        <w:rPr>
          <w:color w:val="auto"/>
          <w:sz w:val="24"/>
          <w:szCs w:val="24"/>
        </w:rPr>
      </w:pP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предмету референдумы делятся на: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-конституционные;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-законодательные;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-по международным вопросам;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-по административным вопросам.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правовым последствиям референдумы могут быть следующего характера: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-консультативные;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-"дозаконодательные";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-совещательные;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-"послезаконодательные";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-ратифицирующие.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E562A0" w:rsidRDefault="00B30D8E">
      <w:pPr>
        <w:ind w:firstLine="720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Референдумы также бывают обязательными и факультативными.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Инициаторами проведения референдума могут выступать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-государственные органы;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-избиратели.</w:t>
      </w:r>
    </w:p>
    <w:p w:rsidR="00E562A0" w:rsidRDefault="00B30D8E">
      <w:pPr>
        <w:pStyle w:val="3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помощью референдума правящие круги иногда обходят правительственные учреждения. Однако этому институту не может быть дана односторонняя оценка.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Термин "референдум" (от латинского "referendum"- то, что должно быть сообщено).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Голосование избирателей, посредством которого принимается государственное или самоуправленческое решение. В некоторых странах (например, в Югославии) референдумом называют любое голосование, но это исключение. 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отличие от выборов, голосование на референдуме придает юридическую силу не мандату какого-либо лица, а решению какого-либо вопроса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Принятое решение считается решением народа и его юридическая сила нередко выше юридической силы законов, принятых парламентом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Решение может приниматься 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-посредством утвердительного или отрицательного ответа на поставленный вопрос;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-посредством выбора между разными вариантами предлагаемого решения (народный выбор - встречается редко).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Голосование избирателей называют еще </w:t>
      </w:r>
      <w:r>
        <w:rPr>
          <w:color w:val="auto"/>
          <w:sz w:val="24"/>
          <w:szCs w:val="24"/>
          <w:u w:val="single"/>
        </w:rPr>
        <w:t>плебисцитом</w:t>
      </w:r>
      <w:r>
        <w:rPr>
          <w:color w:val="auto"/>
          <w:sz w:val="24"/>
          <w:szCs w:val="24"/>
        </w:rPr>
        <w:t xml:space="preserve"> (от латинского "plebiscitum" – решение народа).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точки зрения юридической, различий нет -  это полные синонимы.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точки зрения стиля – плебисцитом называют референдум по вопросам, имеющим для страны или региона судьбоносный характер: вопрос о государственной принадлежности, спорной территории, о  форме правления, о дальнейшем существовании правящего режима, о доверии лидеру страны и т.д.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Иногда в литературе – </w:t>
      </w:r>
      <w:r>
        <w:rPr>
          <w:color w:val="auto"/>
          <w:sz w:val="24"/>
          <w:szCs w:val="24"/>
          <w:u w:val="single"/>
        </w:rPr>
        <w:t>всенародный опрос</w:t>
      </w:r>
      <w:r>
        <w:rPr>
          <w:color w:val="auto"/>
          <w:sz w:val="24"/>
          <w:szCs w:val="24"/>
        </w:rPr>
        <w:t xml:space="preserve"> (в частности, так его характеризовала сталинская конституция СССР 1936г.)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Понятие опрос предполагает, что результаты не имеют обязательного значения ни для публичной власти, ни для граждан.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некоторых странах, например, в Швеции существующий институт именуется консультативным референдумом.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Болгарское законодательство на основе Конституции 1971г. - "народный опрос" как обобщающий для референдума и всенародного обсуждения законопроектов.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Бразильская Конституция (ст.14) - среди способов осуществления народного суверенитета называет и референдум и плебисцит ст.49 (п. XV). Определен предмет плебисцита, но не референдума. Значит здесь референдум носит консультативный характер, а плебисцит – решающий. 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демократических государствах не  смотря на то, что всенародный опрос не имеет обязательного характера, власти считаются с мнением избирателей. Например, в 1972г. в Норвегии был проведен консультативный референдум о вступлении в общий рынок. Более половины против. Правительство воздержалось. 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Референдум может быть использован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-как противовес представительной демократии;</w:t>
      </w:r>
    </w:p>
    <w:p w:rsidR="00E562A0" w:rsidRDefault="00B30D8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-как средство обойти парламент и принять государственное решение вопреки ему.</w:t>
      </w:r>
    </w:p>
    <w:p w:rsidR="00E562A0" w:rsidRDefault="00B30D8E">
      <w:pPr>
        <w:pStyle w:val="20"/>
        <w:widowControl/>
        <w:spacing w:line="240" w:lineRule="auto"/>
        <w:ind w:firstLine="720"/>
      </w:pPr>
      <w:r>
        <w:t xml:space="preserve">Например, согласно Конституции Французской Республики 1958 г. (ст. II) Президент по предложению Парламента или по совместному предложению обеих палат может предать на референдум любой законопроект. Но Де Голль, единолично назначал в 1962 и 1969г. референдумы, первый из которых повлек даже изменения Конституции.  </w:t>
      </w:r>
    </w:p>
    <w:p w:rsidR="00E562A0" w:rsidRDefault="00E562A0">
      <w:pPr>
        <w:ind w:firstLine="720"/>
        <w:jc w:val="both"/>
        <w:rPr>
          <w:color w:val="auto"/>
          <w:sz w:val="24"/>
          <w:szCs w:val="24"/>
        </w:rPr>
      </w:pPr>
    </w:p>
    <w:p w:rsidR="00E562A0" w:rsidRDefault="00B30D8E">
      <w:pPr>
        <w:ind w:firstLine="720"/>
        <w:jc w:val="both"/>
        <w:outlineLvl w:val="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Выводы:</w:t>
      </w:r>
    </w:p>
    <w:p w:rsidR="00E562A0" w:rsidRDefault="00B30D8E">
      <w:pPr>
        <w:pStyle w:val="a8"/>
        <w:numPr>
          <w:ilvl w:val="0"/>
          <w:numId w:val="2"/>
        </w:numPr>
        <w:ind w:left="0"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Референдум как непосредственное волеизъявление народа имеет преимущество перед представительной демократией, при соблюдении определенных условий:</w:t>
      </w:r>
    </w:p>
    <w:p w:rsidR="00E562A0" w:rsidRDefault="00B30D8E">
      <w:pPr>
        <w:pStyle w:val="a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-выносимый на референдум вопрос должен быть понятен рядовому избирателю;</w:t>
      </w:r>
    </w:p>
    <w:p w:rsidR="00E562A0" w:rsidRDefault="00B30D8E">
      <w:pPr>
        <w:pStyle w:val="a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-до референдума должны быть разъяснены через СМИ желаемые или не желаемые последствия принимаемого решения.</w:t>
      </w:r>
    </w:p>
    <w:p w:rsidR="00E562A0" w:rsidRDefault="00B30D8E">
      <w:pPr>
        <w:numPr>
          <w:ilvl w:val="0"/>
          <w:numId w:val="2"/>
        </w:numPr>
        <w:ind w:left="0"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соблюдении этих условий на референдум может быть вынесен сложный законопроект, вплоть до проекта Конституции.</w:t>
      </w:r>
    </w:p>
    <w:p w:rsidR="00E562A0" w:rsidRDefault="00E562A0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color w:val="auto"/>
        </w:rPr>
      </w:pP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Право на участие в референдуме.</w:t>
      </w:r>
    </w:p>
    <w:p w:rsidR="00E562A0" w:rsidRDefault="00E562A0">
      <w:pPr>
        <w:ind w:firstLine="720"/>
        <w:jc w:val="both"/>
        <w:rPr>
          <w:b/>
          <w:bCs/>
          <w:color w:val="auto"/>
          <w:sz w:val="24"/>
          <w:szCs w:val="24"/>
        </w:rPr>
      </w:pP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референдуме имеют право участвовать все лица обладающие активным избирательным правом. Если, например, условия получения активного избирательного права различны при выборах в разные палаты парламента или другие государственные органы, право участия в референдумах обуславливается активным избирательным правом по выборам в нижнюю палату парламента. Аналогичный принцип действует и при местных референдумах.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Например, в Австрийском Федеральном законе о народном голосовании 1958г. в редакции 1972г. ч. 1 §5 определяется: "право голоса имеют все мужчины и женщины, которые на день начала компании по проведению народного голосования (§2, ч. 1) обладают правом участвовать в выборах в Национальный совет".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Голосование на референдуме равное.</w:t>
      </w:r>
    </w:p>
    <w:p w:rsidR="00E562A0" w:rsidRDefault="00B30D8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Каждый избиратель имеет такое же число голосов, что и любой другой. Вес каждого голоса одинаков. Например, см. ч.1, ст.5 органического закона Испании о регулировании различных видов референдума 1980г.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  <w:u w:val="single"/>
        </w:rPr>
      </w:pPr>
      <w:r>
        <w:rPr>
          <w:snapToGrid w:val="0"/>
          <w:color w:val="auto"/>
          <w:sz w:val="24"/>
          <w:szCs w:val="24"/>
        </w:rPr>
        <w:t xml:space="preserve">Аналогично с правилами участия в выборах </w:t>
      </w:r>
      <w:r>
        <w:rPr>
          <w:snapToGrid w:val="0"/>
          <w:color w:val="auto"/>
          <w:sz w:val="24"/>
          <w:szCs w:val="24"/>
          <w:u w:val="words"/>
        </w:rPr>
        <w:t>решается вопрос о свободном или обязательном участии в референдуме</w:t>
      </w:r>
      <w:r>
        <w:rPr>
          <w:snapToGrid w:val="0"/>
          <w:color w:val="auto"/>
          <w:sz w:val="24"/>
          <w:szCs w:val="24"/>
        </w:rPr>
        <w:t>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 xml:space="preserve">На референдуме голоса подаются </w:t>
      </w:r>
      <w:r>
        <w:rPr>
          <w:snapToGrid w:val="0"/>
          <w:color w:val="auto"/>
          <w:sz w:val="24"/>
          <w:szCs w:val="24"/>
          <w:u w:val="single"/>
        </w:rPr>
        <w:t>непосредственно</w:t>
      </w:r>
      <w:r>
        <w:rPr>
          <w:snapToGrid w:val="0"/>
          <w:color w:val="auto"/>
          <w:sz w:val="24"/>
          <w:szCs w:val="24"/>
        </w:rPr>
        <w:t xml:space="preserve"> за предлагаемое решение или против него.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Голосование является тайным.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Предмет референдума:</w:t>
      </w:r>
    </w:p>
    <w:p w:rsidR="00E562A0" w:rsidRDefault="00B30D8E">
      <w:pPr>
        <w:pStyle w:val="20"/>
        <w:spacing w:line="240" w:lineRule="auto"/>
        <w:ind w:firstLine="720"/>
        <w:rPr>
          <w:snapToGrid w:val="0"/>
          <w:color w:val="auto"/>
        </w:rPr>
      </w:pPr>
      <w:r>
        <w:rPr>
          <w:snapToGrid w:val="0"/>
          <w:color w:val="auto"/>
        </w:rPr>
        <w:t>Это вопрос, подлежащий решению посредством народного голосования.</w:t>
      </w:r>
    </w:p>
    <w:p w:rsidR="00E562A0" w:rsidRDefault="00E562A0">
      <w:pPr>
        <w:pStyle w:val="20"/>
        <w:spacing w:line="240" w:lineRule="auto"/>
        <w:ind w:firstLine="720"/>
        <w:rPr>
          <w:snapToGrid w:val="0"/>
          <w:color w:val="auto"/>
        </w:rPr>
      </w:pP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  <w:t>Референдумы делятся на: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1.Факультативный</w:t>
      </w:r>
    </w:p>
    <w:p w:rsidR="00E562A0" w:rsidRDefault="00B30D8E">
      <w:pPr>
        <w:pStyle w:val="a8"/>
        <w:widowControl w:val="0"/>
        <w:ind w:firstLine="720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– назначение зависит от органа, компетентного назначать референдум, либо на основании конституции или специального закона.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Предметом может быть любой вопрос или проект государственного (самоуправленческого) решения, если это не запрещено конституцией или законом.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 некоторых странах устанавливаются ограничения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Например, ст. 75, ч. 2 Конституции Италии устанавливает, что на референдум не выносятся законы: о налогах, о бюджете, об амнистии и помиловании, об уполномочии на ратификацию международных договоров.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См.: §46, ч. 6 Конституции Дании (не выносит на референдум финансово-бюджетные программы, предоставление гражданства, статус монарха и т.д.)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2.Обязательный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 абсолютный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-относительный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Например, в Конституции Испании ст.151,ч.2 "что референдум для провинций необходим для утверждения устава об автономии объединяющего эти провинции регионального сообщества. А согласно Конституции Швейцарии, ст. 123, ч. 1 "пересмотренная федеральная конституция или ее часть вступают в силу, если они были одобрены большинством швейцарских граждан, принявших участие в голосовании и большинством кантонов".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Иногда референдум предусматривает в качестве обязательного средств разрешения разногласия между конституционными органами власти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Согласно Швейцарской Конституции, ст. 120, ч. 1 если один из штатов (палат) Федерального Конституции Собрания (парламента) вынесет постановление о пересмотре Конституции, а другой совет не согласиться, то вопрос выносится на референдум.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 первом случае – это абсолютно-обязательный референдум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Во втором случае – относительно обязательный.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3. Отменительный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(народное вето), т.е. референдум допускается лишь для решения вопроса о полной или частичной отмене закона (или акта). Специфическим предметом референдума является вопрос о роспуске или созыве парламента.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См. Конституцию Италии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Такой предмет встречается не часто. Например, Конституция княжества Лихтенштейн 1921г., ст.48 предусматривает такую возможность. Роспуск парламентов в результате народного голосования может иметь место в некоторых германских землях (например, Берлине)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 большинстве случаев местные референдумы факультативны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Предметом обязательного референдума являются изменения территориального устройства, иногда финансовые проблемы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Например, венгерский закон 1999г. о местном самоуправлении предусматривает народное голосование по вопросам:</w:t>
      </w:r>
    </w:p>
    <w:p w:rsidR="00E562A0" w:rsidRDefault="00B30D8E">
      <w:pPr>
        <w:pStyle w:val="20"/>
        <w:spacing w:line="240" w:lineRule="auto"/>
        <w:ind w:firstLine="720"/>
        <w:rPr>
          <w:snapToGrid w:val="0"/>
          <w:color w:val="auto"/>
        </w:rPr>
      </w:pPr>
      <w:r>
        <w:rPr>
          <w:snapToGrid w:val="0"/>
          <w:color w:val="auto"/>
        </w:rPr>
        <w:t>1)об объединении и разъединении общин;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2)об образовании новой общины;</w:t>
      </w:r>
    </w:p>
    <w:p w:rsidR="00E562A0" w:rsidRDefault="00B30D8E">
      <w:pPr>
        <w:pStyle w:val="20"/>
        <w:spacing w:line="240" w:lineRule="auto"/>
        <w:ind w:firstLine="720"/>
        <w:rPr>
          <w:snapToGrid w:val="0"/>
          <w:color w:val="auto"/>
        </w:rPr>
      </w:pPr>
      <w:r>
        <w:rPr>
          <w:snapToGrid w:val="0"/>
          <w:color w:val="auto"/>
        </w:rPr>
        <w:t>3)о создании местного представительного органа и о его разделении;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4)по вопросам, которые определены самоуправленческим постановлением.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Не могут выноситься на референдум: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1)о бюджете;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2)о местных налогах;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3)о кадровых вопросах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Нередко конституции и законы запрещают повторное проведение референдума, если решение принятое отрицательное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Например, в Италии, повторный референдум, не ранее, чем через 5 лет, в Венгрии 2 года, если это проект Конституции, то через год.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  <w:t>Процедура референдума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Инициатива и назначение принадлежит: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-главе государства;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-парламенту;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-иногда обоим органам;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-правительству;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-группе депутатов парламента;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-региональным органам власти;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-группе избирателей.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Право инициативы дает возможность: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-принятия государственных решений и придания им особого авторитета;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-оппозиционным партиям обратиться к народу для разрешения спора с правящими партиями.</w:t>
      </w:r>
    </w:p>
    <w:p w:rsidR="00E562A0" w:rsidRDefault="00B30D8E">
      <w:pPr>
        <w:pStyle w:val="20"/>
        <w:spacing w:line="240" w:lineRule="auto"/>
        <w:ind w:firstLine="720"/>
      </w:pPr>
      <w:r>
        <w:t>Референдум по инициативе группы избирателей – петиционный, т.к. подписывается петиция с требованием провести народное голосование по определенному вопросу (одному или нескольким) например, Конституция Венгрии 1949 г. в редакции 1990 г. предусматривает: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-общенациональное голосование назначается Государственным собранием (парламентом);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ч. 1 §30 – президент республики пользуется правом этой инициативы;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-Закон XVII о народном голосовании установил это право за Советом министров, не менее 50 депутатам Государственного Собрания, и не менее 50000 избирателей.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Инициатор: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-представляет председателю Государственного Собрания предложение с формулировкой вопроса (формулой референдума);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-Государственное Собрание принимает (отклоняет) решение 2/3 голосов;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-положительное решение содержит формулу референдума и дату его проведения (не позднее 3-х месяцев после даты решения).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Немногие страны регулируют основы процедуры референдума Конституцией.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-Конституция Македонии 1991 г. ст. 73: Парламент назначает референдум большинством голосов от общего числа депутатов, а ч. 3 статьи – по требованию 150000 избирателей.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-По Конституции Хорватии 1990 г. право назначать референдум имеет только Палата Представителей и Президент, но по предложению правительства с подписью его председателя.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Италии, согласно ст. 75, ч. 5 Конституции, референдум назначается по требованию 500000 избирателей или 5 областных советов и т.д.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Организация референдума: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Институты аналогичны соответствующим институтам выборов государственных или самоуправленческих органов. Например, испанский закон в ст. 11 предусматривает: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-производство по референдуму подчинено избирательному праву;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-права общественных объединений будут распространяться на парламентские политические группы и такие, которые получили на парламентских выборах не менее 3% голосов;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-избирательские советы будут образоавны в течение 15 рабочих дней после декрета о назначении референдума;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-СМИ публичные – бесплатное время парламентским политическим группам;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-льготный тариф для почты;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-агиткомпания длится не менее 10 и не более 20 дней и заканчивается в 00:00 часов дня, предшествующего дню голосования;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течение последних 5 дней запрещается публикация, зондаж общественного мнения и моделирование голосования;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-голосование осуществляется официальными бюллетенями;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-проверку подсчета голосов осуществляют провинциальными избирательными советами в течение 5 рабочих дней;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-итоги подводятся Центральным Избирательным Советом и немедленно доводятся председателям правительства и палат парламента;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-протесты рассматриваются палатами по административным избирательным спорам, которые могут постановить: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1.о недопустимости протеста;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2.о действительности голосования и объявлении его результатов;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3.о действительности голосования и необходимости нового объявления  результатов;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4.о недействительности голосования.</w:t>
      </w: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  <w:t>Формула референдума</w:t>
      </w:r>
    </w:p>
    <w:p w:rsidR="00E562A0" w:rsidRDefault="00E562A0">
      <w:pPr>
        <w:widowControl w:val="0"/>
        <w:ind w:firstLine="720"/>
        <w:jc w:val="both"/>
        <w:outlineLvl w:val="0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Виды: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1.Обращенный к голосующим вопрос.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Согласен ли он с определенным утверждением, текстом закона, определенным мероприятием и т.д.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Ответ должен быть "да" или "нет".</w:t>
      </w:r>
    </w:p>
    <w:p w:rsidR="00E562A0" w:rsidRDefault="00B30D8E">
      <w:pPr>
        <w:widowControl w:val="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2.Народный выбор (т.е. предоставление голосующему двух или более вариантов решения вопроса).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Может быть предложено: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-отметить (например, "крестом") предпочитаемый вариант;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-ответить "да" или "нет" ("жесткое" требование);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-положительный ответ, два или более вариантов ("мягкое" требование).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Например, Швейцарская Конституция. Ст. 12, ч. B, предусматривает: если 100000 избирателей предложат проект поправки к Конституции, а федеральное собрание выдвинет контрпроект, то избирателю могут быть предложены три вопроса: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1.предпочитает ли он проект избирателей действующим положениям Конституции;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2.предпочитает ли он контрпроект действующим положениям Конституции;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3.какой из двух проектов должен вступить в силу, если оба проекта получат поддержку на референдуме.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Вывод: если оба проекта получили поддержку, то решение определяется ответом на третий вопрос.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Этот вид формулы не стоит смешивать со случаем, когда на референдум вынесено несколько вопросов.</w:t>
      </w:r>
    </w:p>
    <w:p w:rsidR="00E562A0" w:rsidRDefault="00B30D8E">
      <w:pPr>
        <w:pStyle w:val="20"/>
        <w:spacing w:line="240" w:lineRule="auto"/>
        <w:ind w:firstLine="720"/>
        <w:rPr>
          <w:snapToGrid w:val="0"/>
          <w:color w:val="auto"/>
        </w:rPr>
      </w:pPr>
      <w:r>
        <w:rPr>
          <w:snapToGrid w:val="0"/>
          <w:color w:val="auto"/>
        </w:rPr>
        <w:t>Например, в Италии положения о референдумах, предусмотренных Конституцией, определяют, что если в один день проводятся несколько референдумов, то для каждого из них печатаются бюллетени на бумаге особого цвета.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В Австрии – единый бюллетень, каждый вопрос помечается арабской цифрой.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  <w:t>Определение результатов референдума.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Для этого нужно решить вопрос о действительности голосования.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-Итальянский закон требует, чтобы в голосовании приняло участие большинство зарегистрированных граждан (действует обязательный вотум).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-Венгерский закон требует, чтобы в голосовании приняло участие более половины избирателей, и более половины голосовавших одинаково ответили на вопрос.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-Испанский закон никакого порога не устанавливает.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Одобренным считается решение, за которое подано большинство действительных голосов избирателей, принявших участие в голосовании.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-Согласно австрийскому Федеральному конституционному закону ст. 45, ч. 1 "При проведении народного голосования решение принимается простым большинством".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-По Конституции Македонии, ст. 73 решение считается принятым, если за него подано большинство голосов, при условии, что в голосовании приняло участие более половины из общего числа.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Исключения.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Намибии, по Конституции 1990 г. ст. 132, ч. 3 предусмотрено, что конституционная поправка 2/3 от общего числа голосов.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Швейцарии для принятия обычного закона требуется относительное большинство голосов, конституционной поправки – абсолютное большинство в большинстве кантонов.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-В Италии на местных референдумах предложение считается одобренным, если его поддержало большинство зарегистрированных депутатов в коммунах.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Проблема абсентеизма: можно ли мнение активного меньшинства считать мнением народа?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Можно и нужно. В данном случае абсентеисты, которым все равно, готовы принять решение любого большинства тех, кому не все равно и кто пришел голосовать, чтобы выразить свою волю. И такое решение должно быть обязательным для всех, включая абсентеистов.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pStyle w:val="2"/>
        <w:spacing w:before="0" w:after="0"/>
        <w:ind w:firstLine="720"/>
        <w:jc w:val="both"/>
        <w:outlineLvl w:val="1"/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napToGrid w:val="0"/>
          <w:color w:val="auto"/>
          <w:sz w:val="28"/>
          <w:szCs w:val="28"/>
        </w:rPr>
        <w:t>Правовые последствия референдума.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Практически речь идет: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1.О юридической силе акта, принятого путем референдума.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-Если речь идет о Конституции, проблем нет – она обладает высшей юридической силой;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-Если речь идет об обычном законе, принятом парламентом, приоритет должен быть отдан референдуму.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2.О возможности или невозможности изменения либо отмены закона, утвержденного или принятого на референдуме обычным парламентским путем.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-По Венгерскому закону решения, принятые на референдуме, обязательны для Государственного Собрания. Отсюда, закон, принятый Государственным Собранием и вынесенный на референдум, но не прошедший его, вступить в силу не может.</w:t>
      </w:r>
    </w:p>
    <w:p w:rsidR="00E562A0" w:rsidRDefault="00B30D8E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>-Несовершенство конституционного законодательства дает возможность по конституциям, принятым на референдуме, согласно текстам могут подлежать частичному пересмотру парламентом без обращения к избирателям.</w:t>
      </w:r>
    </w:p>
    <w:p w:rsidR="00E562A0" w:rsidRDefault="00E562A0">
      <w:pPr>
        <w:widowControl w:val="0"/>
        <w:ind w:firstLine="720"/>
        <w:jc w:val="both"/>
        <w:rPr>
          <w:snapToGrid w:val="0"/>
          <w:color w:val="auto"/>
          <w:sz w:val="24"/>
          <w:szCs w:val="24"/>
        </w:rPr>
      </w:pPr>
    </w:p>
    <w:p w:rsidR="00E562A0" w:rsidRDefault="00B30D8E">
      <w:pPr>
        <w:pStyle w:val="1"/>
        <w:spacing w:before="0" w:after="0"/>
        <w:ind w:firstLine="720"/>
        <w:jc w:val="both"/>
        <w:outlineLvl w:val="0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Выводы:</w:t>
      </w:r>
    </w:p>
    <w:p w:rsidR="00E562A0" w:rsidRDefault="00E562A0">
      <w:pPr>
        <w:ind w:firstLine="720"/>
        <w:jc w:val="both"/>
        <w:rPr>
          <w:color w:val="auto"/>
          <w:sz w:val="24"/>
          <w:szCs w:val="24"/>
        </w:rPr>
      </w:pPr>
    </w:p>
    <w:p w:rsidR="00E562A0" w:rsidRDefault="00B30D8E">
      <w:pPr>
        <w:numPr>
          <w:ilvl w:val="0"/>
          <w:numId w:val="26"/>
        </w:numPr>
        <w:ind w:left="0"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правовым последствиям референдумы могут быть консультативного, "дозаконодательного", совещательного и "послезаконодательного" ратифицирующего характера.</w:t>
      </w:r>
    </w:p>
    <w:p w:rsidR="00E562A0" w:rsidRDefault="00B30D8E">
      <w:pPr>
        <w:numPr>
          <w:ilvl w:val="0"/>
          <w:numId w:val="26"/>
        </w:numPr>
        <w:ind w:left="0"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Референдумы бывают обязательными и факультативными. Инициаторами их проведения могут выступать государственные органы или избиратели.</w:t>
      </w:r>
    </w:p>
    <w:p w:rsidR="00E562A0" w:rsidRDefault="00B30D8E">
      <w:pPr>
        <w:numPr>
          <w:ilvl w:val="0"/>
          <w:numId w:val="26"/>
        </w:numPr>
        <w:ind w:left="0" w:firstLine="720"/>
        <w:jc w:val="both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помощью референдума правящие круги иногда обходят правительственные учреждения.</w:t>
      </w:r>
      <w:bookmarkStart w:id="0" w:name="_GoBack"/>
      <w:bookmarkEnd w:id="0"/>
    </w:p>
    <w:sectPr w:rsidR="00E562A0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C97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AD58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A022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8D43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B267CD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1F7AE8"/>
    <w:multiLevelType w:val="singleLevel"/>
    <w:tmpl w:val="1B10AA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003562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3B152B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D2A3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D821D3D"/>
    <w:multiLevelType w:val="singleLevel"/>
    <w:tmpl w:val="1B10AA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E4D6B81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6F315C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6F5F99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3068FC"/>
    <w:multiLevelType w:val="singleLevel"/>
    <w:tmpl w:val="BF024776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585"/>
      </w:pPr>
      <w:rPr>
        <w:rFonts w:hint="default"/>
      </w:rPr>
    </w:lvl>
  </w:abstractNum>
  <w:abstractNum w:abstractNumId="14">
    <w:nsid w:val="5C980843"/>
    <w:multiLevelType w:val="singleLevel"/>
    <w:tmpl w:val="1B10AA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D2D54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0E8687F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E20DAB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AA155C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09268E4"/>
    <w:multiLevelType w:val="singleLevel"/>
    <w:tmpl w:val="1B10AA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46F13FC"/>
    <w:multiLevelType w:val="singleLevel"/>
    <w:tmpl w:val="A134FA7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74BD3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07075F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70726C0"/>
    <w:multiLevelType w:val="singleLevel"/>
    <w:tmpl w:val="1B10AA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7C1809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D0922C2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FAF391F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7"/>
  </w:num>
  <w:num w:numId="10">
    <w:abstractNumId w:val="11"/>
  </w:num>
  <w:num w:numId="11">
    <w:abstractNumId w:val="16"/>
  </w:num>
  <w:num w:numId="12">
    <w:abstractNumId w:val="10"/>
  </w:num>
  <w:num w:numId="13">
    <w:abstractNumId w:val="22"/>
  </w:num>
  <w:num w:numId="14">
    <w:abstractNumId w:val="0"/>
  </w:num>
  <w:num w:numId="15">
    <w:abstractNumId w:val="25"/>
  </w:num>
  <w:num w:numId="16">
    <w:abstractNumId w:val="8"/>
  </w:num>
  <w:num w:numId="17">
    <w:abstractNumId w:val="24"/>
  </w:num>
  <w:num w:numId="18">
    <w:abstractNumId w:val="15"/>
  </w:num>
  <w:num w:numId="19">
    <w:abstractNumId w:val="26"/>
  </w:num>
  <w:num w:numId="20">
    <w:abstractNumId w:val="1"/>
  </w:num>
  <w:num w:numId="21">
    <w:abstractNumId w:val="23"/>
  </w:num>
  <w:num w:numId="22">
    <w:abstractNumId w:val="14"/>
  </w:num>
  <w:num w:numId="23">
    <w:abstractNumId w:val="3"/>
  </w:num>
  <w:num w:numId="24">
    <w:abstractNumId w:val="19"/>
  </w:num>
  <w:num w:numId="25">
    <w:abstractNumId w:val="9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8E"/>
    <w:rsid w:val="007813C9"/>
    <w:rsid w:val="00B30D8E"/>
    <w:rsid w:val="00E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7FB032-DCC9-4367-B2AF-3E692D47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color w:val="000000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color w:val="000000"/>
      <w:sz w:val="32"/>
      <w:szCs w:val="32"/>
    </w:rPr>
  </w:style>
  <w:style w:type="paragraph" w:styleId="a8">
    <w:name w:val="Body Text"/>
    <w:basedOn w:val="a"/>
    <w:link w:val="a9"/>
    <w:uiPriority w:val="9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color w:val="000000"/>
      <w:sz w:val="32"/>
      <w:szCs w:val="32"/>
    </w:rPr>
  </w:style>
  <w:style w:type="paragraph" w:styleId="20">
    <w:name w:val="Body Text 2"/>
    <w:basedOn w:val="a"/>
    <w:link w:val="21"/>
    <w:uiPriority w:val="99"/>
    <w:pPr>
      <w:widowControl w:val="0"/>
      <w:spacing w:line="120" w:lineRule="atLeast"/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color w:val="000000"/>
      <w:sz w:val="32"/>
      <w:szCs w:val="32"/>
    </w:rPr>
  </w:style>
  <w:style w:type="paragraph" w:styleId="22">
    <w:name w:val="Body Text Indent 2"/>
    <w:basedOn w:val="a"/>
    <w:link w:val="23"/>
    <w:uiPriority w:val="99"/>
    <w:pPr>
      <w:ind w:firstLine="312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color w:val="000000"/>
      <w:sz w:val="32"/>
      <w:szCs w:val="32"/>
    </w:rPr>
  </w:style>
  <w:style w:type="paragraph" w:styleId="3">
    <w:name w:val="Body Text Indent 3"/>
    <w:basedOn w:val="a"/>
    <w:link w:val="30"/>
    <w:uiPriority w:val="99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color w:val="000000"/>
      <w:sz w:val="16"/>
      <w:szCs w:val="16"/>
    </w:rPr>
  </w:style>
  <w:style w:type="paragraph" w:styleId="aa">
    <w:name w:val="Document Map"/>
    <w:basedOn w:val="a"/>
    <w:link w:val="ab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Segoe UI" w:hAnsi="Segoe UI" w:cs="Segoe U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13364</Characters>
  <Application>Microsoft Office Word</Application>
  <DocSecurity>0</DocSecurity>
  <Lines>111</Lines>
  <Paragraphs>31</Paragraphs>
  <ScaleCrop>false</ScaleCrop>
  <Company>Private User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</dc:title>
  <dc:subject/>
  <dc:creator>Author</dc:creator>
  <cp:keywords/>
  <dc:description/>
  <cp:lastModifiedBy>admin</cp:lastModifiedBy>
  <cp:revision>2</cp:revision>
  <dcterms:created xsi:type="dcterms:W3CDTF">2014-02-19T04:08:00Z</dcterms:created>
  <dcterms:modified xsi:type="dcterms:W3CDTF">2014-02-19T04:08:00Z</dcterms:modified>
</cp:coreProperties>
</file>