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F3A" w:rsidRDefault="00ED5F3A" w:rsidP="00ED5F3A">
      <w:pPr>
        <w:pStyle w:val="afe"/>
        <w:divId w:val="1107040155"/>
        <w:rPr>
          <w:lang w:val="uk-UA"/>
        </w:rPr>
      </w:pPr>
    </w:p>
    <w:p w:rsidR="00ED5F3A" w:rsidRDefault="00ED5F3A" w:rsidP="00ED5F3A">
      <w:pPr>
        <w:pStyle w:val="afe"/>
        <w:divId w:val="1107040155"/>
        <w:rPr>
          <w:lang w:val="uk-UA"/>
        </w:rPr>
      </w:pPr>
    </w:p>
    <w:p w:rsidR="00ED5F3A" w:rsidRDefault="00ED5F3A" w:rsidP="00ED5F3A">
      <w:pPr>
        <w:pStyle w:val="afe"/>
        <w:divId w:val="1107040155"/>
        <w:rPr>
          <w:lang w:val="uk-UA"/>
        </w:rPr>
      </w:pPr>
    </w:p>
    <w:p w:rsidR="00ED5F3A" w:rsidRDefault="00ED5F3A" w:rsidP="00ED5F3A">
      <w:pPr>
        <w:pStyle w:val="afe"/>
        <w:divId w:val="1107040155"/>
        <w:rPr>
          <w:lang w:val="uk-UA"/>
        </w:rPr>
      </w:pPr>
    </w:p>
    <w:p w:rsidR="00ED5F3A" w:rsidRDefault="00ED5F3A" w:rsidP="00ED5F3A">
      <w:pPr>
        <w:pStyle w:val="afe"/>
        <w:divId w:val="1107040155"/>
        <w:rPr>
          <w:lang w:val="uk-UA"/>
        </w:rPr>
      </w:pPr>
    </w:p>
    <w:p w:rsidR="00ED5F3A" w:rsidRDefault="00ED5F3A" w:rsidP="00ED5F3A">
      <w:pPr>
        <w:pStyle w:val="afe"/>
        <w:divId w:val="1107040155"/>
        <w:rPr>
          <w:lang w:val="uk-UA"/>
        </w:rPr>
      </w:pPr>
    </w:p>
    <w:p w:rsidR="00ED5F3A" w:rsidRDefault="00ED5F3A" w:rsidP="00ED5F3A">
      <w:pPr>
        <w:pStyle w:val="afe"/>
        <w:divId w:val="1107040155"/>
        <w:rPr>
          <w:lang w:val="uk-UA"/>
        </w:rPr>
      </w:pPr>
    </w:p>
    <w:p w:rsidR="00ED5F3A" w:rsidRDefault="00ED5F3A" w:rsidP="00ED5F3A">
      <w:pPr>
        <w:pStyle w:val="afe"/>
        <w:divId w:val="1107040155"/>
        <w:rPr>
          <w:lang w:val="uk-UA"/>
        </w:rPr>
      </w:pPr>
    </w:p>
    <w:p w:rsidR="00ED5F3A" w:rsidRDefault="00ED5F3A" w:rsidP="00ED5F3A">
      <w:pPr>
        <w:pStyle w:val="afe"/>
        <w:divId w:val="1107040155"/>
        <w:rPr>
          <w:lang w:val="uk-UA"/>
        </w:rPr>
      </w:pPr>
    </w:p>
    <w:p w:rsidR="00ED5F3A" w:rsidRDefault="00ED5F3A" w:rsidP="00ED5F3A">
      <w:pPr>
        <w:pStyle w:val="afe"/>
        <w:divId w:val="1107040155"/>
        <w:rPr>
          <w:lang w:val="uk-UA"/>
        </w:rPr>
      </w:pPr>
    </w:p>
    <w:p w:rsidR="00ED5F3A" w:rsidRDefault="00ED5F3A" w:rsidP="00ED5F3A">
      <w:pPr>
        <w:pStyle w:val="afe"/>
        <w:divId w:val="1107040155"/>
        <w:rPr>
          <w:lang w:val="uk-UA"/>
        </w:rPr>
      </w:pPr>
    </w:p>
    <w:p w:rsidR="00ED5F3A" w:rsidRDefault="00ED5F3A" w:rsidP="00ED5F3A">
      <w:pPr>
        <w:pStyle w:val="afe"/>
        <w:divId w:val="1107040155"/>
        <w:rPr>
          <w:lang w:val="uk-UA"/>
        </w:rPr>
      </w:pPr>
    </w:p>
    <w:p w:rsidR="00ED5F3A" w:rsidRDefault="00ED5F3A" w:rsidP="00ED5F3A">
      <w:pPr>
        <w:pStyle w:val="afe"/>
        <w:divId w:val="1107040155"/>
        <w:rPr>
          <w:lang w:val="uk-UA"/>
        </w:rPr>
      </w:pPr>
    </w:p>
    <w:p w:rsidR="00ED5F3A" w:rsidRDefault="00ED5F3A" w:rsidP="00ED5F3A">
      <w:pPr>
        <w:pStyle w:val="afe"/>
        <w:divId w:val="1107040155"/>
        <w:rPr>
          <w:lang w:val="uk-UA"/>
        </w:rPr>
      </w:pPr>
    </w:p>
    <w:p w:rsidR="00ED5F3A" w:rsidRDefault="00ED5F3A" w:rsidP="00ED5F3A">
      <w:pPr>
        <w:pStyle w:val="afe"/>
        <w:divId w:val="1107040155"/>
        <w:rPr>
          <w:lang w:val="uk-UA"/>
        </w:rPr>
      </w:pPr>
    </w:p>
    <w:p w:rsidR="00ED5F3A" w:rsidRPr="00036712" w:rsidRDefault="00ED5F3A" w:rsidP="00ED5F3A">
      <w:pPr>
        <w:pStyle w:val="afe"/>
        <w:divId w:val="1107040155"/>
      </w:pPr>
      <w:r>
        <w:rPr>
          <w:lang w:val="uk-UA"/>
        </w:rPr>
        <w:t>Р</w:t>
      </w:r>
      <w:r w:rsidRPr="00036712">
        <w:t xml:space="preserve">ефинансирование с применением ипотеки </w:t>
      </w:r>
    </w:p>
    <w:p w:rsidR="00ED5F3A" w:rsidRPr="00036712" w:rsidRDefault="00ED5F3A" w:rsidP="00ED5F3A">
      <w:pPr>
        <w:pStyle w:val="2"/>
        <w:divId w:val="1107040155"/>
      </w:pPr>
      <w:r>
        <w:rPr>
          <w:lang w:val="uk-UA"/>
        </w:rPr>
        <w:br w:type="page"/>
        <w:t xml:space="preserve">1. </w:t>
      </w:r>
      <w:r w:rsidRPr="00036712">
        <w:t>Возникновение ипотеки</w:t>
      </w:r>
    </w:p>
    <w:p w:rsidR="00ED5F3A" w:rsidRDefault="00ED5F3A" w:rsidP="00036712">
      <w:pPr>
        <w:widowControl w:val="0"/>
        <w:autoSpaceDE w:val="0"/>
        <w:autoSpaceDN w:val="0"/>
        <w:adjustRightInd w:val="0"/>
        <w:divId w:val="1107040155"/>
        <w:rPr>
          <w:lang w:val="uk-UA"/>
        </w:rPr>
      </w:pP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 xml:space="preserve">Закон Украины </w:t>
      </w:r>
      <w:r w:rsidR="00036712" w:rsidRPr="00036712">
        <w:t>"</w:t>
      </w:r>
      <w:r w:rsidRPr="00036712">
        <w:t>Об ипотеке</w:t>
      </w:r>
      <w:r w:rsidR="00036712" w:rsidRPr="00036712">
        <w:t>"</w:t>
      </w:r>
      <w:r w:rsidRPr="00036712">
        <w:t xml:space="preserve"> от 05</w:t>
      </w:r>
      <w:r w:rsidR="00036712">
        <w:t>.0</w:t>
      </w:r>
      <w:r w:rsidRPr="00036712">
        <w:t>6</w:t>
      </w:r>
      <w:r w:rsidR="00036712">
        <w:t>. 20</w:t>
      </w:r>
      <w:r w:rsidRPr="00036712">
        <w:t>03 г</w:t>
      </w:r>
      <w:r w:rsidR="00036712" w:rsidRPr="00036712">
        <w:t xml:space="preserve">. </w:t>
      </w:r>
      <w:r w:rsidRPr="00036712">
        <w:t>№ 898-IV дает следующее определение этого термина – это вид обеспечения обязательств недвижимым имуществом, которое остается во владении и пользовании ипотекодателя, а ипотекодержатель имеет право, в случае невыполнения обязательств должника, получить удовлетворение своих требований за счет предмета ипотеки преимущественно перед иными кредиторами такого должника в порядке, установленном Законом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Ипотека имеет производный характер от основного обязательства и является действительной до прекращения основного обязательства или до окончания срока действия ипотечного договора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Ипотекодержателем является кредитор по основному обязательству, ипотекодателем – должник или имущественный поручитель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Ипотекой обеспечивается исполнение действительного обязательства или удовлетворения требования, которое может возникнуть в будущем</w:t>
      </w:r>
      <w:r w:rsidR="00036712" w:rsidRPr="00036712">
        <w:t xml:space="preserve">. </w:t>
      </w:r>
      <w:r w:rsidRPr="00036712">
        <w:t>Она возникает из условий основного договора, закона или решения суда</w:t>
      </w:r>
      <w:r w:rsidR="00036712" w:rsidRPr="00036712">
        <w:t xml:space="preserve">. </w:t>
      </w:r>
      <w:r w:rsidRPr="00036712">
        <w:t>Ипотекой обеспечивается основная сумма обязательства, проценты, неустойка, прочие составляющие обязательства, которые могут вытекать из условий основного договора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Исходя из вышеизложенного, ипотека является способом обеспечения обязательств и подвидом залога</w:t>
      </w:r>
      <w:r w:rsidR="00036712" w:rsidRPr="00036712">
        <w:t xml:space="preserve">. </w:t>
      </w:r>
      <w:r w:rsidRPr="00036712">
        <w:t>Отличительная черта ипотеки – передача в залог именно прав на недвижимое имущество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В ипотеку может быть передано следующее имущество</w:t>
      </w:r>
      <w:r w:rsidR="00036712" w:rsidRPr="00036712">
        <w:t xml:space="preserve">: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земельные участки и объекты, на них расположенные</w:t>
      </w:r>
      <w:r w:rsidR="00036712" w:rsidRPr="00036712"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право аренды или пользования земельным участком, на котором планируется строительство объекта недвижимости</w:t>
      </w:r>
      <w:r w:rsidR="00036712" w:rsidRPr="00036712"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морские и воздушные суда, суда внутреннего плавания, космические объекты</w:t>
      </w:r>
      <w:r w:rsidR="00036712" w:rsidRPr="00036712"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имущественные права на недвижимость (незавершенное строительство</w:t>
      </w:r>
      <w:r w:rsidR="00036712" w:rsidRPr="00036712">
        <w:t xml:space="preserve">).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Объект недвижимости может быть предметом ипотеки при условии наличия у ипотекодателя зарегистрированного права собственности на такой объект</w:t>
      </w:r>
      <w:r w:rsidR="00036712" w:rsidRPr="00036712">
        <w:t xml:space="preserve">. </w:t>
      </w:r>
      <w:r w:rsidRPr="00036712">
        <w:t>Объект незавершенного строительства принимается в ипотеку при условии, что ипотекодатель может документально подтвердить вступление в право собственности на него в будущем</w:t>
      </w:r>
      <w:r w:rsidR="00036712" w:rsidRPr="00036712">
        <w:t xml:space="preserve">. </w:t>
      </w:r>
      <w:r w:rsidRPr="00036712">
        <w:t>К таким документам относятся</w:t>
      </w:r>
      <w:r w:rsidR="00036712" w:rsidRPr="00036712">
        <w:t xml:space="preserve">: </w:t>
      </w:r>
      <w:r w:rsidRPr="00036712">
        <w:t>разрешение на строительство, разрешение на начало строительных работ, проектно-сметная документация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Договор ипотеки заключается в письменной форме, требует нотариального удостоверения и государственной регистрации</w:t>
      </w:r>
      <w:r w:rsidR="00036712" w:rsidRPr="00036712">
        <w:t xml:space="preserve">. </w:t>
      </w:r>
      <w:r w:rsidRPr="00036712">
        <w:t>Зарегистрированная ипотека дает ипотекодержателю приоритетное право на удовлетворение своих требований к должнику за счет предмета ипотеки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Договор ипотеки, который не содержит нижеуказанные существенные условия, может быть признан недействительным по решению суда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Существенными условиями договора ипотеки являются</w:t>
      </w:r>
      <w:r w:rsidR="00036712" w:rsidRPr="00036712">
        <w:t xml:space="preserve">: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1</w:t>
      </w:r>
      <w:r w:rsidR="00036712" w:rsidRPr="00036712">
        <w:t xml:space="preserve">) </w:t>
      </w:r>
      <w:r w:rsidRPr="00036712">
        <w:t>для юридических лиц</w:t>
      </w:r>
      <w:r w:rsidR="00036712" w:rsidRPr="00036712">
        <w:t xml:space="preserve">: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наименование юрлица-резидента (нерезидента</w:t>
      </w:r>
      <w:r w:rsidR="00036712" w:rsidRPr="00036712">
        <w:t>),</w:t>
      </w:r>
      <w:r w:rsidRPr="00036712">
        <w:t xml:space="preserve"> его местонахождение (страна регистрации</w:t>
      </w:r>
      <w:r w:rsidR="00036712" w:rsidRPr="00036712">
        <w:t>),</w:t>
      </w:r>
      <w:r w:rsidRPr="00036712">
        <w:t xml:space="preserve"> код ЕГРПОУ</w:t>
      </w:r>
      <w:r w:rsidR="00036712" w:rsidRPr="00036712"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указание о выпуске закладной или ее отсутствии</w:t>
      </w:r>
      <w:r w:rsidR="00036712" w:rsidRPr="00036712"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2</w:t>
      </w:r>
      <w:r w:rsidR="00036712" w:rsidRPr="00036712">
        <w:t xml:space="preserve">) </w:t>
      </w:r>
      <w:r w:rsidRPr="00036712">
        <w:t>для физических лиц</w:t>
      </w:r>
      <w:r w:rsidR="00036712" w:rsidRPr="00036712">
        <w:t xml:space="preserve">: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фамилия, имя, отчество, место постоянного жительства, идентификационный номер (для иностранных граждан – место постоянного жительства вне территории Украины</w:t>
      </w:r>
      <w:r w:rsidR="00036712" w:rsidRPr="00036712">
        <w:t xml:space="preserve">);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содержание и размер основного обязательства и срок его исполнения, ссылка на договор, которым установлено основное обязательство</w:t>
      </w:r>
      <w:r w:rsidR="00036712" w:rsidRPr="00036712"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описание предмета ипотеки, его регистрационные данные (при ипотеке земельного участка указывается его целевое использование</w:t>
      </w:r>
      <w:r w:rsidR="00036712" w:rsidRPr="00036712">
        <w:t xml:space="preserve">);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указание о выдаче закладной или ее отсутствии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Ипотечный договор может содержать положения относительно стоимости предмета ипотеки, ссылки на документ, подтверждающий право собственности, информацию об ограничениях и обременениях прав ипотекодателя, способ обращения взыскания на предмет ипотеки</w:t>
      </w:r>
      <w:r w:rsidR="00036712" w:rsidRPr="00036712">
        <w:t xml:space="preserve">. </w:t>
      </w:r>
      <w:r w:rsidRPr="00036712">
        <w:t>Стоимость имущества, передаваемого ипотекодержателю, может быть определена по согласованию сторон или путем проведения оценки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Использование имущества осуществляется ипотекодателем, если иное не установлено условиями договора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Из вышеизложенного можно сделать следующие выводы</w:t>
      </w:r>
      <w:r w:rsidR="00036712" w:rsidRPr="00036712">
        <w:t xml:space="preserve">. </w:t>
      </w:r>
      <w:r w:rsidRPr="00036712">
        <w:t>Субъектами ипотеки могут быть любые лица (юридические и физические</w:t>
      </w:r>
      <w:r w:rsidR="00036712" w:rsidRPr="00036712">
        <w:t xml:space="preserve">). </w:t>
      </w:r>
      <w:r w:rsidRPr="00036712">
        <w:t>Обеспечение ипотекой может возникать вследствие заключения договора займа, кредита, купли-продажи, лизинга, иных договоров, приводящих к возникновению обязательств</w:t>
      </w:r>
      <w:r w:rsidR="00036712" w:rsidRPr="00036712">
        <w:t xml:space="preserve">. </w:t>
      </w:r>
      <w:r w:rsidRPr="00036712">
        <w:t>Ипотекой может обеспечиваться как выполнение денежных, так и неденежных обязательств</w:t>
      </w:r>
      <w:r w:rsidR="00036712" w:rsidRPr="00036712">
        <w:t xml:space="preserve">. </w:t>
      </w:r>
    </w:p>
    <w:p w:rsidR="00ED5F3A" w:rsidRDefault="00ED5F3A" w:rsidP="00036712">
      <w:pPr>
        <w:widowControl w:val="0"/>
        <w:autoSpaceDE w:val="0"/>
        <w:autoSpaceDN w:val="0"/>
        <w:adjustRightInd w:val="0"/>
        <w:divId w:val="1107040155"/>
        <w:rPr>
          <w:lang w:val="uk-UA"/>
        </w:rPr>
      </w:pPr>
    </w:p>
    <w:p w:rsidR="00ED5F3A" w:rsidRPr="00036712" w:rsidRDefault="00ED5F3A" w:rsidP="00ED5F3A">
      <w:pPr>
        <w:pStyle w:val="2"/>
        <w:divId w:val="1107040155"/>
      </w:pPr>
      <w:r>
        <w:rPr>
          <w:lang w:val="uk-UA"/>
        </w:rPr>
        <w:t xml:space="preserve">2. </w:t>
      </w:r>
      <w:r w:rsidRPr="00036712">
        <w:t xml:space="preserve">Рефинансирование с применением закладной </w:t>
      </w:r>
    </w:p>
    <w:p w:rsidR="00ED5F3A" w:rsidRDefault="00ED5F3A" w:rsidP="00036712">
      <w:pPr>
        <w:widowControl w:val="0"/>
        <w:autoSpaceDE w:val="0"/>
        <w:autoSpaceDN w:val="0"/>
        <w:adjustRightInd w:val="0"/>
        <w:divId w:val="1107040155"/>
        <w:rPr>
          <w:lang w:val="uk-UA"/>
        </w:rPr>
      </w:pP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В целях рефинансирования обязательство по основному договору, обеспеченное ипотекой, может быть оформлено в виде закладной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Закладная – это долговая ценная бумага</w:t>
      </w:r>
      <w:r w:rsidR="00036712" w:rsidRPr="00036712">
        <w:t xml:space="preserve">. </w:t>
      </w:r>
      <w:r w:rsidRPr="00036712">
        <w:t>Она свидетельствует о безусловном праве ее собственника получить от должника исполнение по основному обязательству</w:t>
      </w:r>
      <w:r w:rsidR="00036712" w:rsidRPr="00036712">
        <w:t xml:space="preserve">. </w:t>
      </w:r>
      <w:r w:rsidRPr="00036712">
        <w:t>Главная юридическая особенность закладной заключается в следующем</w:t>
      </w:r>
      <w:r w:rsidR="00036712" w:rsidRPr="00036712">
        <w:t xml:space="preserve">. </w:t>
      </w:r>
      <w:r w:rsidRPr="00036712">
        <w:t>При выпуске закладной денежные обязательства должника по основному договору прекращаются и возникают денежные обязательства должника по закладной</w:t>
      </w:r>
      <w:r w:rsidR="00036712" w:rsidRPr="00036712">
        <w:t xml:space="preserve">. </w:t>
      </w:r>
      <w:r w:rsidRPr="00036712">
        <w:t>При этом оба договора продолжают действовать</w:t>
      </w:r>
      <w:r w:rsidR="00036712" w:rsidRPr="00036712">
        <w:t xml:space="preserve">. </w:t>
      </w:r>
      <w:r w:rsidRPr="00036712">
        <w:t>Но при выпуске закладной ее держатель вправе получить исполнение по основному договору или обратить взыскание на предмет ипотеки на основании именно закладной, а не основного договора и договора ипотеки</w:t>
      </w:r>
      <w:r w:rsidR="00036712" w:rsidRPr="00036712">
        <w:t xml:space="preserve">. </w:t>
      </w:r>
      <w:r w:rsidRPr="00036712">
        <w:t>Причем при расхождениях в содержании закладной с основным и ипотечным договорами, преимущество имеет содержание закладной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Закладная подлежит обязательной государственной регистрации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Существуют три основные условия выдачи закладной</w:t>
      </w:r>
      <w:r w:rsidR="00036712" w:rsidRPr="00036712">
        <w:t xml:space="preserve">. </w:t>
      </w:r>
      <w:r w:rsidRPr="00036712">
        <w:t>Во-первых, основное обязательство должно быть денежным</w:t>
      </w:r>
      <w:r w:rsidR="00036712" w:rsidRPr="00036712">
        <w:t xml:space="preserve">. </w:t>
      </w:r>
      <w:r w:rsidRPr="00036712">
        <w:t>Во-вторых, при заключении ипотечного договора должна быть указана конкретная сумма долга по основному обязательству или даны критерии, с помощью которых ее можно определить</w:t>
      </w:r>
      <w:r w:rsidR="00036712" w:rsidRPr="00036712">
        <w:t xml:space="preserve">. </w:t>
      </w:r>
      <w:r w:rsidRPr="00036712">
        <w:t>В-третьих, сам выпуск закладной должен предусматриваться ипотечным договором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Выдача закладной для договора ипотеки имеет следующие последствия</w:t>
      </w:r>
      <w:r w:rsidR="00036712" w:rsidRPr="00036712">
        <w:t xml:space="preserve">: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закладная делает невозможным переход права собственности на предмет ипотеки иным способом, кроме как в порядке наследования и правопреемственности</w:t>
      </w:r>
      <w:r w:rsidR="00036712" w:rsidRPr="00036712"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закладная делает невозможной уступку прав по ипотечному и основному договорам, так как при наличии закладной переход таких прав осуществляется путем ее передачи и проставления индоссамента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По своей природе закладная больше всего похожа на вексель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С помощью закладных могут осуществляться следующие операции по рефинансированию собственной деятельности</w:t>
      </w:r>
      <w:r w:rsidR="00036712" w:rsidRPr="00036712">
        <w:t xml:space="preserve">: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продажа закладной путем совершения индоссамента (при этом в договоре стороны могут самостоятельно согласовать сумму компенсации</w:t>
      </w:r>
      <w:r w:rsidR="00036712" w:rsidRPr="00036712">
        <w:t xml:space="preserve">);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продажа закладной с обязательством обратного выкупа</w:t>
      </w:r>
      <w:r w:rsidR="00036712" w:rsidRPr="00036712"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передача закладной в залог для обеспечения исполнения обязательства перед другими кредиторами</w:t>
      </w:r>
      <w:r w:rsidR="00036712" w:rsidRPr="00036712"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эмиссия ипотечных ценных бумаг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Операции по рефинансированию могут проводить только банки и финансовые учреждения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Таким образом, выдача закладной возможна только в подтверждение денежного обязательства перед банковским или финансовым учреждением</w:t>
      </w:r>
      <w:r w:rsidR="00036712" w:rsidRPr="00036712">
        <w:t xml:space="preserve">. </w:t>
      </w:r>
      <w:r w:rsidRPr="00036712">
        <w:t>Обращение закладных также осуществляется посредством банковских или финансовых учреждений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Как было указано выше, закладные могут обеспечивать выпуск ценных бумаг</w:t>
      </w:r>
      <w:r w:rsidR="00036712" w:rsidRPr="00036712">
        <w:t xml:space="preserve">. </w:t>
      </w:r>
      <w:r w:rsidRPr="00036712">
        <w:t>К ипотечным ценным бумагам относятся ипотечные сертификаты и облигации</w:t>
      </w:r>
      <w:r w:rsidR="00036712" w:rsidRPr="00036712">
        <w:t xml:space="preserve">. </w:t>
      </w:r>
    </w:p>
    <w:p w:rsidR="00ED5F3A" w:rsidRDefault="00ED5F3A" w:rsidP="00036712">
      <w:pPr>
        <w:widowControl w:val="0"/>
        <w:autoSpaceDE w:val="0"/>
        <w:autoSpaceDN w:val="0"/>
        <w:adjustRightInd w:val="0"/>
        <w:divId w:val="1107040155"/>
        <w:rPr>
          <w:lang w:val="uk-UA"/>
        </w:rPr>
      </w:pPr>
    </w:p>
    <w:p w:rsidR="00ED5F3A" w:rsidRPr="00036712" w:rsidRDefault="00ED5F3A" w:rsidP="00ED5F3A">
      <w:pPr>
        <w:pStyle w:val="2"/>
        <w:divId w:val="1107040155"/>
      </w:pPr>
      <w:r>
        <w:rPr>
          <w:lang w:val="uk-UA"/>
        </w:rPr>
        <w:t xml:space="preserve">3. </w:t>
      </w:r>
      <w:r w:rsidRPr="00036712">
        <w:t xml:space="preserve">Рефинасирование с применением ипотечных сертификатов </w:t>
      </w:r>
    </w:p>
    <w:p w:rsidR="00ED5F3A" w:rsidRDefault="00ED5F3A" w:rsidP="00036712">
      <w:pPr>
        <w:widowControl w:val="0"/>
        <w:autoSpaceDE w:val="0"/>
        <w:autoSpaceDN w:val="0"/>
        <w:adjustRightInd w:val="0"/>
        <w:divId w:val="1107040155"/>
        <w:rPr>
          <w:lang w:val="uk-UA"/>
        </w:rPr>
      </w:pP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 xml:space="preserve">Выпуск ипотечных сертификатов урегулирован Законом Украины </w:t>
      </w:r>
      <w:r w:rsidR="00036712" w:rsidRPr="00036712">
        <w:t>"</w:t>
      </w:r>
      <w:r w:rsidRPr="00036712">
        <w:t>Об ипотечном кредитовании, операциях с консолидированным ипотечным долгом и ипотечных сертификатах</w:t>
      </w:r>
      <w:r w:rsidR="00036712" w:rsidRPr="00036712">
        <w:t>"</w:t>
      </w:r>
      <w:r w:rsidRPr="00036712">
        <w:t xml:space="preserve"> от 19</w:t>
      </w:r>
      <w:r w:rsidR="00036712">
        <w:t>.0</w:t>
      </w:r>
      <w:r w:rsidRPr="00036712">
        <w:t>6</w:t>
      </w:r>
      <w:r w:rsidR="00036712">
        <w:t>. 20</w:t>
      </w:r>
      <w:r w:rsidRPr="00036712">
        <w:t>03 г</w:t>
      </w:r>
      <w:r w:rsidR="00036712" w:rsidRPr="00036712">
        <w:t xml:space="preserve">. </w:t>
      </w:r>
      <w:r w:rsidRPr="00036712">
        <w:t>№ 979-IV</w:t>
      </w:r>
      <w:r w:rsidR="00036712" w:rsidRPr="00036712">
        <w:t xml:space="preserve">. </w:t>
      </w:r>
      <w:r w:rsidRPr="00036712">
        <w:t>Этот же Закон устанавливает взаимоотношения в системе ипотечного кредитования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Ипотечный сертификат – особого вида ценная бумага, обеспеченная ипотечными активами или ипотекой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Под ипотечными активами понимаются собранные в консолидированный ипотечный долг обязательства по ипотечным кредитам и закладным, обеспеченные ипотекой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Ипотечные активы имеют стоимость, цену приобретения и срок существования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Стоимость ипотечного актива включает в себя стоимость основного обязательства и доход кредитора</w:t>
      </w:r>
      <w:r w:rsidR="00036712" w:rsidRPr="00036712">
        <w:t xml:space="preserve">. </w:t>
      </w:r>
      <w:r w:rsidRPr="00036712">
        <w:t>Сроком существования ипотечных активов считается срок, на который заключен договор об ипотеке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Эмитентом ипотечных сертификатов может быть финансовое учреждение, являющееся кредитором по денежному обязательству, обеспеченному ипотекой, или другими словами – собственником ипотечных активов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Для осуществления эмиссии финансовому учреждению необходимо получение разрешения на осуществление эмиссии сертификатов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Финансовое учреждение, которое хочет стать эмитентом ипотечных сертификатов, должно</w:t>
      </w:r>
      <w:r w:rsidR="00036712" w:rsidRPr="00036712">
        <w:t xml:space="preserve">: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разработать финансовую модель преобразования платежей, поступающих от ипотечных активов, в выплаты по сертификатам</w:t>
      </w:r>
      <w:r w:rsidR="00036712" w:rsidRPr="00036712"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разработать требования к ипотечным активам и порядок распределения платежей</w:t>
      </w:r>
      <w:r w:rsidR="00036712" w:rsidRPr="00036712"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сформировать или приобрести ипотечные активы</w:t>
      </w:r>
      <w:r w:rsidR="00036712" w:rsidRPr="00036712"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принять решение о выпуске</w:t>
      </w:r>
      <w:r w:rsidR="00036712" w:rsidRPr="00036712"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определить банк, который будет осуществлять функцию управляющего ипотекой</w:t>
      </w:r>
      <w:r w:rsidR="00036712" w:rsidRPr="00036712"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определить управляющего</w:t>
      </w:r>
      <w:r w:rsidR="00036712" w:rsidRPr="00036712"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подать для регистрации информацию о выпуске сертификатов</w:t>
      </w:r>
      <w:r w:rsidR="00036712" w:rsidRPr="00036712"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организовать взаимодействие субъектов управления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Оплата сертификатов при их размещении осуществляется исключительно денежными средствами</w:t>
      </w:r>
      <w:r w:rsidR="00036712" w:rsidRPr="00036712">
        <w:t xml:space="preserve">. </w:t>
      </w:r>
      <w:r w:rsidRPr="00036712">
        <w:t>Сертификаты могут быть переданы владельцам только после полной оплаты их стоимости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Ипотечные сертификаты могут быть выпущены в двух видах</w:t>
      </w:r>
      <w:r w:rsidR="00036712" w:rsidRPr="00036712">
        <w:t xml:space="preserve">: </w:t>
      </w:r>
      <w:r w:rsidRPr="00036712">
        <w:t>с фиксированной доходностью и сертификаты участия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Сертификатами с фиксированной доходностью называются ипотечные бумаги, обеспеченные ипотечными активами и подтверждающие права своих владельцев на получение номинальной стоимости и процентов по сертификату, а также на приоритетное относительно других кредиторов удовлетворение своих требований в случае неисполнения эмитентом своих обязательств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Сертификаты участия – это обеспеченные ипотекой сертификаты, подтверждающие право их обладателя на долю в платежах по ипотечным активам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br w:type="page"/>
        <w:t>Сравнительная характеристика сертификатов приведена в таблице</w:t>
      </w:r>
      <w:r w:rsidR="00036712" w:rsidRPr="00036712">
        <w:t xml:space="preserve">. </w:t>
      </w:r>
    </w:p>
    <w:tbl>
      <w:tblPr>
        <w:tblW w:w="4608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285"/>
      </w:tblGrid>
      <w:tr w:rsidR="00ED5F3A" w:rsidRPr="00036712" w:rsidTr="00464497">
        <w:trPr>
          <w:divId w:val="1107040155"/>
        </w:trPr>
        <w:tc>
          <w:tcPr>
            <w:tcW w:w="2571" w:type="pct"/>
            <w:shd w:val="clear" w:color="auto" w:fill="auto"/>
          </w:tcPr>
          <w:p w:rsidR="00ED5F3A" w:rsidRPr="00036712" w:rsidRDefault="00ED5F3A" w:rsidP="00464497">
            <w:pPr>
              <w:pStyle w:val="af8"/>
              <w:widowControl w:val="0"/>
              <w:autoSpaceDE w:val="0"/>
              <w:autoSpaceDN w:val="0"/>
              <w:adjustRightInd w:val="0"/>
            </w:pPr>
            <w:r w:rsidRPr="00036712">
              <w:t>Сертификаты с фиксированной доходностью </w:t>
            </w:r>
          </w:p>
        </w:tc>
        <w:tc>
          <w:tcPr>
            <w:tcW w:w="2429" w:type="pct"/>
            <w:shd w:val="clear" w:color="auto" w:fill="auto"/>
          </w:tcPr>
          <w:p w:rsidR="00ED5F3A" w:rsidRPr="00036712" w:rsidRDefault="00ED5F3A" w:rsidP="00464497">
            <w:pPr>
              <w:pStyle w:val="af8"/>
              <w:widowControl w:val="0"/>
              <w:autoSpaceDE w:val="0"/>
              <w:autoSpaceDN w:val="0"/>
              <w:adjustRightInd w:val="0"/>
            </w:pPr>
            <w:r w:rsidRPr="00036712">
              <w:t>Сертификаты участия </w:t>
            </w:r>
          </w:p>
        </w:tc>
      </w:tr>
      <w:tr w:rsidR="00ED5F3A" w:rsidRPr="00036712" w:rsidTr="00464497">
        <w:trPr>
          <w:divId w:val="1107040155"/>
        </w:trPr>
        <w:tc>
          <w:tcPr>
            <w:tcW w:w="2571" w:type="pct"/>
            <w:shd w:val="clear" w:color="auto" w:fill="auto"/>
          </w:tcPr>
          <w:p w:rsidR="00ED5F3A" w:rsidRPr="00036712" w:rsidRDefault="00ED5F3A" w:rsidP="00464497">
            <w:pPr>
              <w:pStyle w:val="af8"/>
              <w:widowControl w:val="0"/>
              <w:autoSpaceDE w:val="0"/>
              <w:autoSpaceDN w:val="0"/>
              <w:adjustRightInd w:val="0"/>
            </w:pPr>
            <w:r w:rsidRPr="00036712">
              <w:t>Форма выпуска не установлена </w:t>
            </w:r>
          </w:p>
        </w:tc>
        <w:tc>
          <w:tcPr>
            <w:tcW w:w="2429" w:type="pct"/>
            <w:shd w:val="clear" w:color="auto" w:fill="auto"/>
          </w:tcPr>
          <w:p w:rsidR="00ED5F3A" w:rsidRPr="00036712" w:rsidRDefault="00ED5F3A" w:rsidP="00464497">
            <w:pPr>
              <w:pStyle w:val="af8"/>
              <w:widowControl w:val="0"/>
              <w:autoSpaceDE w:val="0"/>
              <w:autoSpaceDN w:val="0"/>
              <w:adjustRightInd w:val="0"/>
            </w:pPr>
            <w:r w:rsidRPr="00036712">
              <w:t>Именные </w:t>
            </w:r>
          </w:p>
        </w:tc>
      </w:tr>
      <w:tr w:rsidR="00ED5F3A" w:rsidRPr="00036712" w:rsidTr="00464497">
        <w:trPr>
          <w:divId w:val="1107040155"/>
        </w:trPr>
        <w:tc>
          <w:tcPr>
            <w:tcW w:w="2571" w:type="pct"/>
            <w:shd w:val="clear" w:color="auto" w:fill="auto"/>
          </w:tcPr>
          <w:p w:rsidR="00ED5F3A" w:rsidRPr="00036712" w:rsidRDefault="00ED5F3A" w:rsidP="00464497">
            <w:pPr>
              <w:pStyle w:val="af8"/>
              <w:widowControl w:val="0"/>
              <w:autoSpaceDE w:val="0"/>
              <w:autoSpaceDN w:val="0"/>
              <w:adjustRightInd w:val="0"/>
            </w:pPr>
            <w:r w:rsidRPr="00036712">
              <w:t>Обеспечены одним или несколькими ипотечными активами, входящими в консолидированный ипотечный долг </w:t>
            </w:r>
          </w:p>
        </w:tc>
        <w:tc>
          <w:tcPr>
            <w:tcW w:w="2429" w:type="pct"/>
            <w:shd w:val="clear" w:color="auto" w:fill="auto"/>
          </w:tcPr>
          <w:p w:rsidR="00ED5F3A" w:rsidRPr="00036712" w:rsidRDefault="00ED5F3A" w:rsidP="00464497">
            <w:pPr>
              <w:pStyle w:val="af8"/>
              <w:widowControl w:val="0"/>
              <w:autoSpaceDE w:val="0"/>
              <w:autoSpaceDN w:val="0"/>
              <w:adjustRightInd w:val="0"/>
            </w:pPr>
            <w:r w:rsidRPr="00036712">
              <w:t>Обеспечены ипотеками и удостоверяют долю собственности </w:t>
            </w:r>
          </w:p>
        </w:tc>
      </w:tr>
      <w:tr w:rsidR="00ED5F3A" w:rsidRPr="00036712" w:rsidTr="00464497">
        <w:trPr>
          <w:divId w:val="1107040155"/>
        </w:trPr>
        <w:tc>
          <w:tcPr>
            <w:tcW w:w="2571" w:type="pct"/>
            <w:shd w:val="clear" w:color="auto" w:fill="auto"/>
          </w:tcPr>
          <w:p w:rsidR="00036712" w:rsidRDefault="00ED5F3A" w:rsidP="00464497">
            <w:pPr>
              <w:pStyle w:val="af8"/>
              <w:widowControl w:val="0"/>
              <w:autoSpaceDE w:val="0"/>
              <w:autoSpaceDN w:val="0"/>
              <w:adjustRightInd w:val="0"/>
            </w:pPr>
            <w:r w:rsidRPr="00036712">
              <w:t>Владельцы получают</w:t>
            </w:r>
            <w:r w:rsidR="00036712">
              <w:t>:</w:t>
            </w:r>
          </w:p>
          <w:p w:rsidR="00036712" w:rsidRDefault="00ED5F3A" w:rsidP="00464497">
            <w:pPr>
              <w:pStyle w:val="af8"/>
              <w:widowControl w:val="0"/>
              <w:autoSpaceDE w:val="0"/>
              <w:autoSpaceDN w:val="0"/>
              <w:adjustRightInd w:val="0"/>
            </w:pPr>
            <w:r w:rsidRPr="00036712">
              <w:t>– номинальную стоимость</w:t>
            </w:r>
            <w:r w:rsidR="00036712">
              <w:t>;</w:t>
            </w:r>
          </w:p>
          <w:p w:rsidR="00ED5F3A" w:rsidRPr="00036712" w:rsidRDefault="00ED5F3A" w:rsidP="00464497">
            <w:pPr>
              <w:pStyle w:val="af8"/>
              <w:widowControl w:val="0"/>
              <w:autoSpaceDE w:val="0"/>
              <w:autoSpaceDN w:val="0"/>
              <w:adjustRightInd w:val="0"/>
            </w:pPr>
            <w:r w:rsidRPr="00036712">
              <w:t>– проценты </w:t>
            </w:r>
          </w:p>
        </w:tc>
        <w:tc>
          <w:tcPr>
            <w:tcW w:w="2429" w:type="pct"/>
            <w:shd w:val="clear" w:color="auto" w:fill="auto"/>
          </w:tcPr>
          <w:p w:rsidR="00036712" w:rsidRDefault="00ED5F3A" w:rsidP="00464497">
            <w:pPr>
              <w:pStyle w:val="af8"/>
              <w:widowControl w:val="0"/>
              <w:autoSpaceDE w:val="0"/>
              <w:autoSpaceDN w:val="0"/>
              <w:adjustRightInd w:val="0"/>
            </w:pPr>
            <w:r w:rsidRPr="00036712">
              <w:t>Владельцы получают</w:t>
            </w:r>
            <w:r w:rsidR="00036712">
              <w:t>:</w:t>
            </w:r>
          </w:p>
          <w:p w:rsidR="00ED5F3A" w:rsidRPr="00036712" w:rsidRDefault="00ED5F3A" w:rsidP="00464497">
            <w:pPr>
              <w:pStyle w:val="af8"/>
              <w:widowControl w:val="0"/>
              <w:autoSpaceDE w:val="0"/>
              <w:autoSpaceDN w:val="0"/>
              <w:adjustRightInd w:val="0"/>
            </w:pPr>
            <w:r w:rsidRPr="00036712">
              <w:t>– долю в платежах по ипотечным активам </w:t>
            </w:r>
          </w:p>
        </w:tc>
      </w:tr>
      <w:tr w:rsidR="00ED5F3A" w:rsidRPr="00036712" w:rsidTr="00464497">
        <w:trPr>
          <w:divId w:val="1107040155"/>
        </w:trPr>
        <w:tc>
          <w:tcPr>
            <w:tcW w:w="2571" w:type="pct"/>
            <w:shd w:val="clear" w:color="auto" w:fill="auto"/>
          </w:tcPr>
          <w:p w:rsidR="00ED5F3A" w:rsidRPr="00036712" w:rsidRDefault="00ED5F3A" w:rsidP="00464497">
            <w:pPr>
              <w:pStyle w:val="af8"/>
              <w:widowControl w:val="0"/>
              <w:autoSpaceDE w:val="0"/>
              <w:autoSpaceDN w:val="0"/>
              <w:adjustRightInd w:val="0"/>
            </w:pPr>
            <w:r w:rsidRPr="00036712">
              <w:t>Преимущественное право удовлетворения требований </w:t>
            </w:r>
          </w:p>
        </w:tc>
        <w:tc>
          <w:tcPr>
            <w:tcW w:w="2429" w:type="pct"/>
            <w:shd w:val="clear" w:color="auto" w:fill="auto"/>
          </w:tcPr>
          <w:p w:rsidR="00ED5F3A" w:rsidRPr="00036712" w:rsidRDefault="00ED5F3A" w:rsidP="00464497">
            <w:pPr>
              <w:pStyle w:val="af8"/>
              <w:widowControl w:val="0"/>
              <w:autoSpaceDE w:val="0"/>
              <w:autoSpaceDN w:val="0"/>
              <w:adjustRightInd w:val="0"/>
            </w:pPr>
            <w:r w:rsidRPr="00036712">
              <w:t>Удовлетворение требований в порядке очередности </w:t>
            </w:r>
          </w:p>
        </w:tc>
      </w:tr>
      <w:tr w:rsidR="00ED5F3A" w:rsidRPr="00036712" w:rsidTr="00464497">
        <w:trPr>
          <w:divId w:val="1107040155"/>
        </w:trPr>
        <w:tc>
          <w:tcPr>
            <w:tcW w:w="2571" w:type="pct"/>
            <w:shd w:val="clear" w:color="auto" w:fill="auto"/>
          </w:tcPr>
          <w:p w:rsidR="00ED5F3A" w:rsidRPr="00036712" w:rsidRDefault="00ED5F3A" w:rsidP="00464497">
            <w:pPr>
              <w:pStyle w:val="af8"/>
              <w:widowControl w:val="0"/>
              <w:autoSpaceDE w:val="0"/>
              <w:autoSpaceDN w:val="0"/>
              <w:adjustRightInd w:val="0"/>
            </w:pPr>
            <w:r w:rsidRPr="00036712">
              <w:t>Риск нарушения сроков исполнения обязательств по основной сумме принимает на себя эмитент</w:t>
            </w:r>
            <w:r w:rsidR="00036712" w:rsidRPr="00036712">
              <w:t xml:space="preserve"> </w:t>
            </w:r>
          </w:p>
        </w:tc>
        <w:tc>
          <w:tcPr>
            <w:tcW w:w="2429" w:type="pct"/>
            <w:shd w:val="clear" w:color="auto" w:fill="auto"/>
          </w:tcPr>
          <w:p w:rsidR="00ED5F3A" w:rsidRPr="00036712" w:rsidRDefault="00ED5F3A" w:rsidP="00464497">
            <w:pPr>
              <w:pStyle w:val="af8"/>
              <w:widowControl w:val="0"/>
              <w:autoSpaceDE w:val="0"/>
              <w:autoSpaceDN w:val="0"/>
              <w:adjustRightInd w:val="0"/>
            </w:pPr>
            <w:r w:rsidRPr="00036712">
              <w:t>Риск нарушения сроков исполнения обязательств по основной сумме принимает на себя собственник сертификата </w:t>
            </w:r>
          </w:p>
        </w:tc>
      </w:tr>
    </w:tbl>
    <w:p w:rsidR="00ED5F3A" w:rsidRDefault="00ED5F3A" w:rsidP="00036712">
      <w:pPr>
        <w:widowControl w:val="0"/>
        <w:autoSpaceDE w:val="0"/>
        <w:autoSpaceDN w:val="0"/>
        <w:adjustRightInd w:val="0"/>
        <w:divId w:val="1107040155"/>
        <w:rPr>
          <w:lang w:val="uk-UA"/>
        </w:rPr>
      </w:pP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Имеется ряд требований непосредственно к выпуску сертификатов</w:t>
      </w:r>
      <w:r w:rsidR="00036712" w:rsidRPr="00036712">
        <w:t xml:space="preserve">: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общая номинальная стоимость сертификатов, выпущенных эмитентом, не может превышать 50-кратный размер собственного капитала эмитента</w:t>
      </w:r>
      <w:r w:rsidR="00036712" w:rsidRPr="00036712"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объем осуществляемого выпуска сертификатов не может быть меньше суммы, эквивалентной 100 тысячам евро по курсу НБУ на день принятия решения о выпуске сертификатов</w:t>
      </w:r>
      <w:r w:rsidR="00036712" w:rsidRPr="00036712"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риски по всем обязательствам, которые подлежат объединению в консолидированный ипотечный долг, должны быть застрахованы в соответствии с требованиями Закона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Управление эмиссией сертификатов осуществляется через управляющего активами</w:t>
      </w:r>
      <w:r w:rsidR="00036712" w:rsidRPr="00036712">
        <w:t xml:space="preserve">. </w:t>
      </w:r>
      <w:r w:rsidRPr="00036712">
        <w:t>Таким управляющим может быть финансовое учреждение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Целью управления ипотечными активами является получение дохода собственниками сертификатов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Особенности взаимодействия субъектов управления ипотечными активами определяет финансовая модель преобразования платежей, поступающих по ипотечным активам, в платежи по сертификатам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Согласно модели выпуска сертификатов участия между эмитентом и управляющим заключается договор на управление ипотечными активами, которые передаются в доверительную собственность управляющему</w:t>
      </w:r>
      <w:r w:rsidR="00036712" w:rsidRPr="00036712">
        <w:t xml:space="preserve">. </w:t>
      </w:r>
      <w:r w:rsidRPr="00036712">
        <w:t>При этом эмитент продолжает выполнять взятые на себя обязательства перед собственниками сертификатов</w:t>
      </w:r>
      <w:r w:rsidR="00036712" w:rsidRPr="00036712">
        <w:t xml:space="preserve">. </w:t>
      </w:r>
      <w:r w:rsidRPr="00036712">
        <w:t>В дальнейшем управляющий активами (или эмитент</w:t>
      </w:r>
      <w:r w:rsidR="00036712" w:rsidRPr="00036712">
        <w:t xml:space="preserve">) </w:t>
      </w:r>
      <w:r w:rsidRPr="00036712">
        <w:t>заключает с одним или несколькими банками договоры поручения на обслуживание ипотечных активов</w:t>
      </w:r>
      <w:r w:rsidR="00036712" w:rsidRPr="00036712">
        <w:t xml:space="preserve">. </w:t>
      </w:r>
      <w:r w:rsidRPr="00036712">
        <w:t>Банк, став поверенным по договору поручения, получает статус управляющего ипотекой и права ипотекодержателя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Отличие финансовой модели выпуска сертификатов с фиксированной доходностью от сертификатов участия заключается в том, что эмитент может самостоятельно выполнять функцию распорядителя платежами, то есть выполнять функции управляющего и управляющего ипотекой по обслуживанию ипотечных активов</w:t>
      </w:r>
      <w:r w:rsidR="00036712" w:rsidRPr="00036712">
        <w:t xml:space="preserve">. </w:t>
      </w:r>
      <w:r w:rsidRPr="00036712">
        <w:t>В случае заинтересованности эмитента последний может также заключить договоры на управление активами с управляющим и банком (управляющим ипотекой</w:t>
      </w:r>
      <w:r w:rsidR="00036712" w:rsidRPr="00036712">
        <w:t xml:space="preserve">).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Обслуживание ипотечных активов включает выполнение следующих функций</w:t>
      </w:r>
      <w:r w:rsidR="00036712" w:rsidRPr="00036712">
        <w:t xml:space="preserve">: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контроль за своевременной уплатой должниками платежей по договорам об ипотечном кредите</w:t>
      </w:r>
      <w:r w:rsidR="00036712" w:rsidRPr="00036712"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получение платежей по договорам об ипотечном кредите</w:t>
      </w:r>
      <w:r w:rsidR="00036712" w:rsidRPr="00036712"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своевременное распределение платежей, которые поступают по ипотечным активам, между владельцами сертификатов</w:t>
      </w:r>
      <w:r w:rsidR="00036712" w:rsidRPr="00036712"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перечисление распорядителю общей суммы платежей по договорам об ипотечном кредите для перераспределения</w:t>
      </w:r>
      <w:r w:rsidR="00036712" w:rsidRPr="00036712"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осуществление принудительного взыскания платежей по договорам об ипотечном кредите</w:t>
      </w:r>
      <w:r w:rsidR="00036712" w:rsidRPr="00036712"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обслуживание обращения ипотечных сертификатов</w:t>
      </w:r>
      <w:r w:rsidR="00036712" w:rsidRPr="00036712"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• осуществление иных мероприятий, направленных на исполнение должниками своих обязательств по договорам об ипотечном кредите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Денежные средства, поступающие от должников по ипотечным кредитам, распределяются управляющим ипотекой (или эмитентом</w:t>
      </w:r>
      <w:r w:rsidR="00036712" w:rsidRPr="00036712">
        <w:t xml:space="preserve">) </w:t>
      </w:r>
      <w:r w:rsidRPr="00036712">
        <w:t>в следующем порядке</w:t>
      </w:r>
      <w:r w:rsidR="00036712" w:rsidRPr="00036712">
        <w:t xml:space="preserve">. </w:t>
      </w:r>
      <w:r w:rsidRPr="00036712">
        <w:t>Из общей суммы поступлений выплачивается вознаграждение управляющему ипотекой и управляющему, разность аккумулируется на отдельном счете и служит базой для распределения средств среди собственников сертификатов</w:t>
      </w:r>
      <w:r w:rsidR="00036712" w:rsidRPr="00036712">
        <w:t xml:space="preserve">. </w:t>
      </w:r>
      <w:r w:rsidRPr="00036712">
        <w:t>Из этой суммы выплачивается вознаграждение собственникам сертификатов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Денежные средства за размещение эмиссии сертификатов подлежат зачислению на отдельный счет, открытый эмитентом</w:t>
      </w:r>
      <w:r w:rsidR="00036712" w:rsidRPr="00036712">
        <w:t xml:space="preserve">. </w:t>
      </w:r>
      <w:r w:rsidRPr="00036712">
        <w:t>Закон не ограничивает возможности использования данной суммы эмитентом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Если по окончании срока, указанного в информации о выпуске сертификатов, они были размещены не в полном объеме, эмитент имеет право провести трансформацию ипотечного актива с учетом результатов размещения сертификатов этого выпуска</w:t>
      </w:r>
      <w:r w:rsidR="00036712" w:rsidRPr="00036712">
        <w:t xml:space="preserve">. </w:t>
      </w:r>
      <w:r w:rsidRPr="00036712">
        <w:t>Другими словами, часть активов, обеспечивающая неразмещенные сертификаты, может быть использована, например, для обеспечения уже размещенных ценных бумаг либо для других целей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Сертификаты, выпущенные одним эмитентом, могут подлежать конвертации, если это предусмотрено информацией о выпуске сертификатов</w:t>
      </w:r>
      <w:r w:rsidR="00036712" w:rsidRPr="00036712">
        <w:t xml:space="preserve">. </w:t>
      </w:r>
      <w:r w:rsidRPr="00036712">
        <w:t>Под конвертацией понимается изъятие эмитентом из обращения и аннулирование сертификатов одного вида путем их обмена на сертификаты другого вида этого или иного (в случае реорганизации первоначального</w:t>
      </w:r>
      <w:r w:rsidR="00036712" w:rsidRPr="00036712">
        <w:t xml:space="preserve">) </w:t>
      </w:r>
      <w:r w:rsidRPr="00036712">
        <w:t>эмитента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Срок размещения сертификатов (либо транша выпуска</w:t>
      </w:r>
      <w:r w:rsidR="00036712" w:rsidRPr="00036712">
        <w:t xml:space="preserve">) </w:t>
      </w:r>
      <w:r w:rsidRPr="00036712">
        <w:t>должен составлять не более 30 дней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Существенной является следующая возможность, предоставленная владельцу сертификата, – обратиться в орган, осуществлявший регистрацию выпуска сертификатов, с требованием провести проверку деятельности эмитента, если последний своими действиями либо бездействием нарушил его права и законные интересы</w:t>
      </w:r>
      <w:r w:rsidR="00036712" w:rsidRPr="00036712">
        <w:t xml:space="preserve">. </w:t>
      </w:r>
    </w:p>
    <w:p w:rsidR="00ED5F3A" w:rsidRPr="00036712" w:rsidRDefault="00ED5F3A" w:rsidP="00ED5F3A">
      <w:pPr>
        <w:pStyle w:val="2"/>
        <w:divId w:val="1107040155"/>
      </w:pPr>
      <w:r>
        <w:rPr>
          <w:lang w:val="uk-UA"/>
        </w:rPr>
        <w:t xml:space="preserve">4. </w:t>
      </w:r>
      <w:r w:rsidRPr="00036712">
        <w:t>Рефина</w:t>
      </w:r>
      <w:r>
        <w:rPr>
          <w:lang w:val="uk-UA"/>
        </w:rPr>
        <w:t>н</w:t>
      </w:r>
      <w:r w:rsidRPr="00036712">
        <w:t xml:space="preserve">сирование с применением ипотечных облигаций </w:t>
      </w:r>
    </w:p>
    <w:p w:rsidR="00ED5F3A" w:rsidRDefault="00ED5F3A" w:rsidP="00036712">
      <w:pPr>
        <w:widowControl w:val="0"/>
        <w:autoSpaceDE w:val="0"/>
        <w:autoSpaceDN w:val="0"/>
        <w:adjustRightInd w:val="0"/>
        <w:divId w:val="1107040155"/>
        <w:rPr>
          <w:lang w:val="uk-UA"/>
        </w:rPr>
      </w:pP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 xml:space="preserve">Выпуск ипотечных облигаций регулируется Законом Украины </w:t>
      </w:r>
      <w:r w:rsidR="00036712" w:rsidRPr="00036712">
        <w:t>"</w:t>
      </w:r>
      <w:r w:rsidRPr="00036712">
        <w:t>Об ипотечных облигациях</w:t>
      </w:r>
      <w:r w:rsidR="00036712" w:rsidRPr="00036712">
        <w:t>"</w:t>
      </w:r>
      <w:r w:rsidRPr="00036712">
        <w:t xml:space="preserve"> от 2</w:t>
      </w:r>
      <w:r w:rsidR="00036712">
        <w:t>2.12. 20</w:t>
      </w:r>
      <w:r w:rsidRPr="00036712">
        <w:t>05 г</w:t>
      </w:r>
      <w:r w:rsidR="00036712" w:rsidRPr="00036712">
        <w:t xml:space="preserve">. </w:t>
      </w:r>
      <w:r w:rsidRPr="00036712">
        <w:t>№ 3273-IV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Согласно ст</w:t>
      </w:r>
      <w:r w:rsidR="00036712">
        <w:t>.3</w:t>
      </w:r>
      <w:r w:rsidRPr="00036712">
        <w:t xml:space="preserve"> указанного Закона ипотечная облигация – облигация, исполнение обязательств по которой обеспечено ипотечным покрытием</w:t>
      </w:r>
      <w:r w:rsidR="00036712" w:rsidRPr="00036712">
        <w:t xml:space="preserve">. </w:t>
      </w:r>
      <w:r w:rsidRPr="00036712">
        <w:t>Ипотечная облигация удостоверяет право ее собственника на получение номинальной стоимости такой облигации и денежного дохода по ней в порядке, установленном проспектом эмиссии, а в случае неисполнения эмитентом обязательств предоставляет ее собственнику право удовлетворить свои требования за счет ипотечного покрытия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Ипотечное покрытие представляет собой ипотечные и прочие активы, обеспечивающие выпуск ипотечных облигаций</w:t>
      </w:r>
      <w:r w:rsidR="00036712" w:rsidRPr="00036712">
        <w:t xml:space="preserve">. </w:t>
      </w:r>
      <w:r w:rsidRPr="00036712">
        <w:t>Под ипотечным активом подразумевается право требования долга по обеспеченному ипотекой денежному обязательству должника, возникающему у кредитора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Эмитентом ипотечных облигаций может быть финансовое учреждение, являющееся кредитором по денежному обязательству, обеспеченному ипотекой, или другими словами, – собственником ипотечных активов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Закон предусматривает возможность выпуска двух видов ипотечных облигаций</w:t>
      </w:r>
      <w:r w:rsidR="00036712" w:rsidRPr="00036712">
        <w:t xml:space="preserve">: </w:t>
      </w:r>
      <w:r w:rsidRPr="00036712">
        <w:t>обычных и структурированных</w:t>
      </w:r>
      <w:r w:rsidR="00036712" w:rsidRPr="00036712"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Под обычными понимаются ипотечные облигации, эмитентом которых является ипотечный кредитор, который несет ответственность за исполнение денежного обязательства по таким облигациям всем своим имуществом, на которое может быть обращено взыскание</w:t>
      </w:r>
      <w:r w:rsidR="00036712" w:rsidRPr="00036712">
        <w:t xml:space="preserve">. </w:t>
      </w:r>
    </w:p>
    <w:p w:rsidR="004550B1" w:rsidRDefault="00ED5F3A" w:rsidP="00036712">
      <w:pPr>
        <w:widowControl w:val="0"/>
        <w:autoSpaceDE w:val="0"/>
        <w:autoSpaceDN w:val="0"/>
        <w:adjustRightInd w:val="0"/>
        <w:divId w:val="1107040155"/>
      </w:pPr>
      <w:r w:rsidRPr="00036712">
        <w:t>Под структурированными облигациями следует понимать облигации, эмитентом которых является специализированное ипотечное учреждение, несущее ответственность за исполнение денежных обязательств только ипотечным покрытием</w:t>
      </w:r>
      <w:r w:rsidR="00036712" w:rsidRPr="00036712">
        <w:t xml:space="preserve">. </w:t>
      </w:r>
      <w:r w:rsidRPr="00036712">
        <w:t>Сравнительная характеристика облигаций приведена в таблице</w:t>
      </w:r>
      <w:r w:rsidR="00036712" w:rsidRPr="00036712">
        <w:t xml:space="preserve">. </w:t>
      </w:r>
    </w:p>
    <w:p w:rsidR="00ED5F3A" w:rsidRPr="004550B1" w:rsidRDefault="004550B1" w:rsidP="00036712">
      <w:pPr>
        <w:widowControl w:val="0"/>
        <w:autoSpaceDE w:val="0"/>
        <w:autoSpaceDN w:val="0"/>
        <w:adjustRightInd w:val="0"/>
        <w:divId w:val="1107040155"/>
        <w:rPr>
          <w:lang w:val="uk-UA"/>
        </w:rPr>
      </w:pPr>
      <w:r>
        <w:br w:type="page"/>
      </w:r>
      <w:r>
        <w:rPr>
          <w:lang w:val="uk-UA"/>
        </w:rPr>
        <w:t>Таблиця.</w:t>
      </w:r>
    </w:p>
    <w:tbl>
      <w:tblPr>
        <w:tblW w:w="4681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424"/>
      </w:tblGrid>
      <w:tr w:rsidR="00ED5F3A" w:rsidRPr="00464497" w:rsidTr="00464497">
        <w:trPr>
          <w:divId w:val="1107040155"/>
        </w:trPr>
        <w:tc>
          <w:tcPr>
            <w:tcW w:w="2531" w:type="pct"/>
            <w:shd w:val="clear" w:color="auto" w:fill="auto"/>
          </w:tcPr>
          <w:p w:rsidR="00ED5F3A" w:rsidRPr="00036712" w:rsidRDefault="00ED5F3A" w:rsidP="00464497">
            <w:pPr>
              <w:pStyle w:val="af8"/>
              <w:widowControl w:val="0"/>
              <w:autoSpaceDE w:val="0"/>
              <w:autoSpaceDN w:val="0"/>
              <w:adjustRightInd w:val="0"/>
            </w:pPr>
            <w:r w:rsidRPr="00036712">
              <w:t>Обычные ипотечные облигации </w:t>
            </w:r>
          </w:p>
        </w:tc>
        <w:tc>
          <w:tcPr>
            <w:tcW w:w="2469" w:type="pct"/>
            <w:shd w:val="clear" w:color="auto" w:fill="auto"/>
          </w:tcPr>
          <w:p w:rsidR="00ED5F3A" w:rsidRPr="00036712" w:rsidRDefault="00ED5F3A" w:rsidP="00464497">
            <w:pPr>
              <w:pStyle w:val="af8"/>
              <w:widowControl w:val="0"/>
              <w:autoSpaceDE w:val="0"/>
              <w:autoSpaceDN w:val="0"/>
              <w:adjustRightInd w:val="0"/>
            </w:pPr>
            <w:r w:rsidRPr="00036712">
              <w:t>Структурированные ипотечные облигации </w:t>
            </w:r>
          </w:p>
        </w:tc>
      </w:tr>
      <w:tr w:rsidR="00ED5F3A" w:rsidRPr="00464497" w:rsidTr="00464497">
        <w:trPr>
          <w:divId w:val="1107040155"/>
        </w:trPr>
        <w:tc>
          <w:tcPr>
            <w:tcW w:w="2531" w:type="pct"/>
            <w:shd w:val="clear" w:color="auto" w:fill="auto"/>
          </w:tcPr>
          <w:p w:rsidR="00ED5F3A" w:rsidRPr="00036712" w:rsidRDefault="00ED5F3A" w:rsidP="00464497">
            <w:pPr>
              <w:pStyle w:val="af8"/>
              <w:widowControl w:val="0"/>
              <w:autoSpaceDE w:val="0"/>
              <w:autoSpaceDN w:val="0"/>
              <w:adjustRightInd w:val="0"/>
            </w:pPr>
            <w:r w:rsidRPr="00036712">
              <w:t>Ипотечное покрытие формируется для каждого выпуска облигаций </w:t>
            </w:r>
          </w:p>
        </w:tc>
        <w:tc>
          <w:tcPr>
            <w:tcW w:w="2469" w:type="pct"/>
            <w:shd w:val="clear" w:color="auto" w:fill="auto"/>
          </w:tcPr>
          <w:p w:rsidR="00ED5F3A" w:rsidRPr="00036712" w:rsidRDefault="00ED5F3A" w:rsidP="00464497">
            <w:pPr>
              <w:pStyle w:val="af8"/>
              <w:widowControl w:val="0"/>
              <w:autoSpaceDE w:val="0"/>
              <w:autoSpaceDN w:val="0"/>
              <w:adjustRightInd w:val="0"/>
            </w:pPr>
            <w:r w:rsidRPr="00036712">
              <w:t>Ипотечное покрытие формируется на несколько выпусков облигаций </w:t>
            </w:r>
          </w:p>
        </w:tc>
      </w:tr>
      <w:tr w:rsidR="00ED5F3A" w:rsidRPr="00464497" w:rsidTr="00464497">
        <w:trPr>
          <w:divId w:val="1107040155"/>
        </w:trPr>
        <w:tc>
          <w:tcPr>
            <w:tcW w:w="2531" w:type="pct"/>
            <w:shd w:val="clear" w:color="auto" w:fill="auto"/>
          </w:tcPr>
          <w:p w:rsidR="00ED5F3A" w:rsidRPr="00036712" w:rsidRDefault="00ED5F3A" w:rsidP="00464497">
            <w:pPr>
              <w:pStyle w:val="af8"/>
              <w:widowControl w:val="0"/>
              <w:autoSpaceDE w:val="0"/>
              <w:autoSpaceDN w:val="0"/>
              <w:adjustRightInd w:val="0"/>
            </w:pPr>
            <w:r w:rsidRPr="00036712">
              <w:t>В состав ипотечного покрытия не включаются ипотечные активы объектов незавершенного строительства и имущественных прав </w:t>
            </w:r>
          </w:p>
        </w:tc>
        <w:tc>
          <w:tcPr>
            <w:tcW w:w="2469" w:type="pct"/>
            <w:shd w:val="clear" w:color="auto" w:fill="auto"/>
          </w:tcPr>
          <w:p w:rsidR="00ED5F3A" w:rsidRPr="00036712" w:rsidRDefault="00ED5F3A" w:rsidP="00464497">
            <w:pPr>
              <w:pStyle w:val="af8"/>
              <w:widowControl w:val="0"/>
              <w:autoSpaceDE w:val="0"/>
              <w:autoSpaceDN w:val="0"/>
              <w:adjustRightInd w:val="0"/>
            </w:pPr>
            <w:r w:rsidRPr="00036712">
              <w:t>Ограничения не установлены </w:t>
            </w:r>
          </w:p>
        </w:tc>
      </w:tr>
      <w:tr w:rsidR="00ED5F3A" w:rsidRPr="00464497" w:rsidTr="00464497">
        <w:trPr>
          <w:divId w:val="1107040155"/>
        </w:trPr>
        <w:tc>
          <w:tcPr>
            <w:tcW w:w="2531" w:type="pct"/>
            <w:shd w:val="clear" w:color="auto" w:fill="auto"/>
          </w:tcPr>
          <w:p w:rsidR="00ED5F3A" w:rsidRPr="00036712" w:rsidRDefault="00ED5F3A" w:rsidP="00464497">
            <w:pPr>
              <w:pStyle w:val="af8"/>
              <w:widowControl w:val="0"/>
              <w:autoSpaceDE w:val="0"/>
              <w:autoSpaceDN w:val="0"/>
              <w:adjustRightInd w:val="0"/>
            </w:pPr>
            <w:r w:rsidRPr="00036712">
              <w:t>Установлены требования к срокам и доходности ипотечных активов </w:t>
            </w:r>
          </w:p>
        </w:tc>
        <w:tc>
          <w:tcPr>
            <w:tcW w:w="2469" w:type="pct"/>
            <w:shd w:val="clear" w:color="auto" w:fill="auto"/>
          </w:tcPr>
          <w:p w:rsidR="00ED5F3A" w:rsidRPr="00036712" w:rsidRDefault="00ED5F3A" w:rsidP="00464497">
            <w:pPr>
              <w:pStyle w:val="af8"/>
              <w:widowControl w:val="0"/>
              <w:autoSpaceDE w:val="0"/>
              <w:autoSpaceDN w:val="0"/>
              <w:adjustRightInd w:val="0"/>
            </w:pPr>
            <w:r w:rsidRPr="00036712">
              <w:t>Требования не установлены </w:t>
            </w:r>
          </w:p>
        </w:tc>
      </w:tr>
      <w:tr w:rsidR="00ED5F3A" w:rsidRPr="00464497" w:rsidTr="00464497">
        <w:trPr>
          <w:divId w:val="1107040155"/>
        </w:trPr>
        <w:tc>
          <w:tcPr>
            <w:tcW w:w="2531" w:type="pct"/>
            <w:shd w:val="clear" w:color="auto" w:fill="auto"/>
          </w:tcPr>
          <w:p w:rsidR="00ED5F3A" w:rsidRPr="00036712" w:rsidRDefault="00ED5F3A" w:rsidP="00464497">
            <w:pPr>
              <w:pStyle w:val="af8"/>
              <w:widowControl w:val="0"/>
              <w:autoSpaceDE w:val="0"/>
              <w:autoSpaceDN w:val="0"/>
              <w:adjustRightInd w:val="0"/>
            </w:pPr>
            <w:r w:rsidRPr="00036712">
              <w:t>Ипотечные активы могут быть заменены на ценные бумаги, денежные средства </w:t>
            </w:r>
          </w:p>
        </w:tc>
        <w:tc>
          <w:tcPr>
            <w:tcW w:w="2469" w:type="pct"/>
            <w:shd w:val="clear" w:color="auto" w:fill="auto"/>
          </w:tcPr>
          <w:p w:rsidR="00ED5F3A" w:rsidRPr="00036712" w:rsidRDefault="00ED5F3A" w:rsidP="00464497">
            <w:pPr>
              <w:pStyle w:val="af8"/>
              <w:widowControl w:val="0"/>
              <w:autoSpaceDE w:val="0"/>
              <w:autoSpaceDN w:val="0"/>
              <w:adjustRightInd w:val="0"/>
            </w:pPr>
            <w:r w:rsidRPr="00036712">
              <w:t>Ипотечные активы могут быть заменены только на ипотечные активы </w:t>
            </w:r>
          </w:p>
        </w:tc>
      </w:tr>
      <w:tr w:rsidR="00ED5F3A" w:rsidRPr="00464497" w:rsidTr="00464497">
        <w:trPr>
          <w:divId w:val="1107040155"/>
        </w:trPr>
        <w:tc>
          <w:tcPr>
            <w:tcW w:w="2531" w:type="pct"/>
            <w:shd w:val="clear" w:color="auto" w:fill="auto"/>
          </w:tcPr>
          <w:p w:rsidR="00ED5F3A" w:rsidRPr="00036712" w:rsidRDefault="00ED5F3A" w:rsidP="00464497">
            <w:pPr>
              <w:pStyle w:val="af8"/>
              <w:widowControl w:val="0"/>
              <w:autoSpaceDE w:val="0"/>
              <w:autoSpaceDN w:val="0"/>
              <w:adjustRightInd w:val="0"/>
            </w:pPr>
            <w:r w:rsidRPr="00036712">
              <w:t>Эмитент</w:t>
            </w:r>
            <w:r w:rsidR="00036712" w:rsidRPr="00036712">
              <w:t xml:space="preserve">: </w:t>
            </w:r>
            <w:r w:rsidRPr="00036712">
              <w:t>любое финансовое учреждение </w:t>
            </w:r>
          </w:p>
        </w:tc>
        <w:tc>
          <w:tcPr>
            <w:tcW w:w="2469" w:type="pct"/>
            <w:shd w:val="clear" w:color="auto" w:fill="auto"/>
          </w:tcPr>
          <w:p w:rsidR="00ED5F3A" w:rsidRPr="00036712" w:rsidRDefault="00ED5F3A" w:rsidP="00464497">
            <w:pPr>
              <w:pStyle w:val="af8"/>
              <w:widowControl w:val="0"/>
              <w:autoSpaceDE w:val="0"/>
              <w:autoSpaceDN w:val="0"/>
              <w:adjustRightInd w:val="0"/>
            </w:pPr>
            <w:r w:rsidRPr="00036712">
              <w:t>Эмитент</w:t>
            </w:r>
            <w:r w:rsidR="00036712" w:rsidRPr="00036712">
              <w:t xml:space="preserve">: </w:t>
            </w:r>
            <w:r w:rsidRPr="00036712">
              <w:t>специализированное ипотечное учреждение </w:t>
            </w:r>
          </w:p>
        </w:tc>
      </w:tr>
      <w:tr w:rsidR="00ED5F3A" w:rsidRPr="00464497" w:rsidTr="00464497">
        <w:trPr>
          <w:divId w:val="1107040155"/>
        </w:trPr>
        <w:tc>
          <w:tcPr>
            <w:tcW w:w="2531" w:type="pct"/>
            <w:shd w:val="clear" w:color="auto" w:fill="auto"/>
          </w:tcPr>
          <w:p w:rsidR="00ED5F3A" w:rsidRPr="00036712" w:rsidRDefault="00ED5F3A" w:rsidP="00464497">
            <w:pPr>
              <w:pStyle w:val="af8"/>
              <w:widowControl w:val="0"/>
              <w:autoSpaceDE w:val="0"/>
              <w:autoSpaceDN w:val="0"/>
              <w:adjustRightInd w:val="0"/>
            </w:pPr>
            <w:r w:rsidRPr="00036712">
              <w:t>Риск невозврата обеспечивается имуществом эмитента </w:t>
            </w:r>
          </w:p>
        </w:tc>
        <w:tc>
          <w:tcPr>
            <w:tcW w:w="2469" w:type="pct"/>
            <w:shd w:val="clear" w:color="auto" w:fill="auto"/>
          </w:tcPr>
          <w:p w:rsidR="00ED5F3A" w:rsidRPr="00036712" w:rsidRDefault="00ED5F3A" w:rsidP="00464497">
            <w:pPr>
              <w:pStyle w:val="af8"/>
              <w:widowControl w:val="0"/>
              <w:autoSpaceDE w:val="0"/>
              <w:autoSpaceDN w:val="0"/>
              <w:adjustRightInd w:val="0"/>
            </w:pPr>
            <w:r w:rsidRPr="00036712">
              <w:t>Риск невозврата обеспечивается только ипотечным покрытием </w:t>
            </w:r>
          </w:p>
        </w:tc>
      </w:tr>
    </w:tbl>
    <w:p w:rsidR="004550B1" w:rsidRDefault="004550B1" w:rsidP="00036712">
      <w:pPr>
        <w:widowControl w:val="0"/>
        <w:autoSpaceDE w:val="0"/>
        <w:autoSpaceDN w:val="0"/>
        <w:adjustRightInd w:val="0"/>
        <w:divId w:val="1107040155"/>
        <w:rPr>
          <w:color w:val="000000"/>
          <w:lang w:val="uk-UA"/>
        </w:rPr>
      </w:pP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  <w:rPr>
          <w:color w:val="000000"/>
        </w:rPr>
      </w:pPr>
      <w:r w:rsidRPr="00036712">
        <w:rPr>
          <w:color w:val="000000"/>
        </w:rPr>
        <w:t>Управление ипотечным покрытием осуществляется через управляющего, которым может быть финансовое или банковское учреждение, получившее соответствующее разрешение на управление ипотечным покрытием</w:t>
      </w:r>
      <w:r w:rsidR="00036712" w:rsidRPr="00036712">
        <w:rPr>
          <w:color w:val="000000"/>
        </w:rPr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  <w:rPr>
          <w:color w:val="000000"/>
        </w:rPr>
      </w:pPr>
      <w:r w:rsidRPr="00036712">
        <w:rPr>
          <w:color w:val="000000"/>
        </w:rPr>
        <w:t>Управление ипотечным покрытием обычных облигаций осуществляется путем заключения договора с эмитентом</w:t>
      </w:r>
      <w:r w:rsidR="00036712" w:rsidRPr="00036712">
        <w:rPr>
          <w:color w:val="000000"/>
        </w:rPr>
        <w:t xml:space="preserve">. </w:t>
      </w:r>
      <w:r w:rsidRPr="00036712">
        <w:rPr>
          <w:color w:val="000000"/>
        </w:rPr>
        <w:t>Договор заключается на срок до прекращения залога ипотечного покрытия и не может быть меньше срока обращения облигаций</w:t>
      </w:r>
      <w:r w:rsidR="00036712" w:rsidRPr="00036712">
        <w:rPr>
          <w:color w:val="000000"/>
        </w:rPr>
        <w:t xml:space="preserve">. </w:t>
      </w:r>
      <w:r w:rsidRPr="00036712">
        <w:rPr>
          <w:color w:val="000000"/>
        </w:rPr>
        <w:t>Управляющий ипотечным покрытием действует в интересах собственников облигаций</w:t>
      </w:r>
      <w:r w:rsidR="00036712" w:rsidRPr="00036712">
        <w:rPr>
          <w:color w:val="000000"/>
        </w:rPr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  <w:rPr>
          <w:color w:val="000000"/>
        </w:rPr>
      </w:pPr>
      <w:r w:rsidRPr="00036712">
        <w:rPr>
          <w:color w:val="000000"/>
        </w:rPr>
        <w:t>В функции управляющего обычными ипотечными облигациями входят</w:t>
      </w:r>
      <w:r w:rsidR="00036712" w:rsidRPr="00036712">
        <w:rPr>
          <w:color w:val="000000"/>
        </w:rPr>
        <w:t xml:space="preserve">: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  <w:rPr>
          <w:color w:val="000000"/>
        </w:rPr>
      </w:pPr>
      <w:r w:rsidRPr="00036712">
        <w:rPr>
          <w:color w:val="000000"/>
        </w:rPr>
        <w:t>• контроль за состоянием ипотечного покрытия и ведение реестра ипотечного покрытия</w:t>
      </w:r>
      <w:r w:rsidR="00036712" w:rsidRPr="00036712">
        <w:rPr>
          <w:color w:val="000000"/>
        </w:rPr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  <w:rPr>
          <w:color w:val="000000"/>
        </w:rPr>
      </w:pPr>
      <w:r w:rsidRPr="00036712">
        <w:rPr>
          <w:color w:val="000000"/>
        </w:rPr>
        <w:t>• хранение документов, подтверждающих права собственности эмитента на ипотечные активы</w:t>
      </w:r>
      <w:r w:rsidR="00036712" w:rsidRPr="00036712">
        <w:rPr>
          <w:color w:val="000000"/>
        </w:rPr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  <w:rPr>
          <w:color w:val="000000"/>
        </w:rPr>
      </w:pPr>
      <w:r w:rsidRPr="00036712">
        <w:rPr>
          <w:color w:val="000000"/>
        </w:rPr>
        <w:t>• контроль за соблюдением условий замены ипотечных активов</w:t>
      </w:r>
      <w:r w:rsidR="00036712" w:rsidRPr="00036712">
        <w:rPr>
          <w:color w:val="000000"/>
        </w:rPr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  <w:rPr>
          <w:color w:val="000000"/>
        </w:rPr>
      </w:pPr>
      <w:r w:rsidRPr="00036712">
        <w:rPr>
          <w:color w:val="000000"/>
        </w:rPr>
        <w:t>• контроль за своевременностью и полнотой выплаты эмитентом платежей по облигациям</w:t>
      </w:r>
      <w:r w:rsidR="00036712" w:rsidRPr="00036712">
        <w:rPr>
          <w:color w:val="000000"/>
        </w:rPr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  <w:rPr>
          <w:color w:val="000000"/>
        </w:rPr>
      </w:pPr>
      <w:r w:rsidRPr="00036712">
        <w:rPr>
          <w:color w:val="000000"/>
        </w:rPr>
        <w:t>• представление интересов собственников облигаций в отношениях с эмитентом</w:t>
      </w:r>
      <w:r w:rsidR="00036712" w:rsidRPr="00036712">
        <w:rPr>
          <w:color w:val="000000"/>
        </w:rPr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  <w:rPr>
          <w:color w:val="000000"/>
        </w:rPr>
      </w:pPr>
      <w:r w:rsidRPr="00036712">
        <w:rPr>
          <w:color w:val="000000"/>
        </w:rPr>
        <w:t>• обеспечение распределения денежных средств между собственниками облигаций в случае банкротства эмитента</w:t>
      </w:r>
      <w:r w:rsidR="00036712" w:rsidRPr="00036712">
        <w:rPr>
          <w:color w:val="000000"/>
        </w:rPr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  <w:rPr>
          <w:color w:val="000000"/>
        </w:rPr>
      </w:pPr>
      <w:r w:rsidRPr="00036712">
        <w:rPr>
          <w:color w:val="000000"/>
        </w:rPr>
        <w:t>Управление ипотечным покрытием структурированных облигаций также осуществляется управляющим путем заключения договора</w:t>
      </w:r>
      <w:r w:rsidR="00036712" w:rsidRPr="00036712">
        <w:rPr>
          <w:color w:val="000000"/>
        </w:rPr>
        <w:t xml:space="preserve">. </w:t>
      </w:r>
      <w:r w:rsidRPr="00036712">
        <w:rPr>
          <w:color w:val="000000"/>
        </w:rPr>
        <w:t>Управляющий ипотечным покрытием действует в интересах собственников облигаций</w:t>
      </w:r>
      <w:r w:rsidR="00036712" w:rsidRPr="00036712">
        <w:rPr>
          <w:color w:val="000000"/>
        </w:rPr>
        <w:t xml:space="preserve">. </w:t>
      </w:r>
      <w:r w:rsidRPr="00036712">
        <w:rPr>
          <w:color w:val="000000"/>
        </w:rPr>
        <w:t>Функции, выполняемые управляющим ипотечным покрытием структурированных облигаций, аналогичны вышеописанным</w:t>
      </w:r>
      <w:r w:rsidR="00036712" w:rsidRPr="00036712">
        <w:rPr>
          <w:color w:val="000000"/>
        </w:rPr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  <w:rPr>
          <w:color w:val="000000"/>
        </w:rPr>
      </w:pPr>
      <w:r w:rsidRPr="00036712">
        <w:rPr>
          <w:color w:val="000000"/>
        </w:rPr>
        <w:t>Кроме заключения договора на управление ипотечным покрытием, эмитент облигаций должен обеспечить выполнение функций обслуживания ипотечных активов</w:t>
      </w:r>
      <w:r w:rsidR="00036712" w:rsidRPr="00036712">
        <w:rPr>
          <w:color w:val="000000"/>
        </w:rPr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  <w:rPr>
          <w:color w:val="000000"/>
        </w:rPr>
      </w:pPr>
      <w:r w:rsidRPr="00036712">
        <w:rPr>
          <w:color w:val="000000"/>
        </w:rPr>
        <w:t>К функциям обслуживания ипотечных активов относятся</w:t>
      </w:r>
      <w:r w:rsidR="00036712" w:rsidRPr="00036712">
        <w:rPr>
          <w:color w:val="000000"/>
        </w:rPr>
        <w:t xml:space="preserve">: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  <w:rPr>
          <w:color w:val="000000"/>
        </w:rPr>
      </w:pPr>
      <w:r w:rsidRPr="00036712">
        <w:rPr>
          <w:color w:val="000000"/>
        </w:rPr>
        <w:t>• контроль за своевременной уплатой должниками платежей по договорам об ипотечном кредите</w:t>
      </w:r>
      <w:r w:rsidR="00036712" w:rsidRPr="00036712">
        <w:rPr>
          <w:color w:val="000000"/>
        </w:rPr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  <w:rPr>
          <w:color w:val="000000"/>
        </w:rPr>
      </w:pPr>
      <w:r w:rsidRPr="00036712">
        <w:rPr>
          <w:color w:val="000000"/>
        </w:rPr>
        <w:t>• получение платежей по договорам об ипотечном кредите</w:t>
      </w:r>
      <w:r w:rsidR="00036712" w:rsidRPr="00036712">
        <w:rPr>
          <w:color w:val="000000"/>
        </w:rPr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  <w:rPr>
          <w:color w:val="000000"/>
        </w:rPr>
      </w:pPr>
      <w:r w:rsidRPr="00036712">
        <w:rPr>
          <w:color w:val="000000"/>
        </w:rPr>
        <w:t>• контроль за состоянием предметов ипотеки</w:t>
      </w:r>
      <w:r w:rsidR="00036712" w:rsidRPr="00036712">
        <w:rPr>
          <w:color w:val="000000"/>
        </w:rPr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  <w:rPr>
          <w:color w:val="000000"/>
        </w:rPr>
      </w:pPr>
      <w:r w:rsidRPr="00036712">
        <w:rPr>
          <w:color w:val="000000"/>
        </w:rPr>
        <w:t>• перечисление распорядителю общей суммы платежей по договорам об ипотечном кредите для перераспределения</w:t>
      </w:r>
      <w:r w:rsidR="00036712" w:rsidRPr="00036712">
        <w:rPr>
          <w:color w:val="000000"/>
        </w:rPr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  <w:rPr>
          <w:color w:val="000000"/>
        </w:rPr>
      </w:pPr>
      <w:r w:rsidRPr="00036712">
        <w:rPr>
          <w:color w:val="000000"/>
        </w:rPr>
        <w:t>• осуществление принудительного взыскания платежей по договорам об ипотечном кредите</w:t>
      </w:r>
      <w:r w:rsidR="00036712" w:rsidRPr="00036712">
        <w:rPr>
          <w:color w:val="000000"/>
        </w:rPr>
        <w:t xml:space="preserve">;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  <w:rPr>
          <w:color w:val="000000"/>
        </w:rPr>
      </w:pPr>
      <w:r w:rsidRPr="00036712">
        <w:rPr>
          <w:color w:val="000000"/>
        </w:rPr>
        <w:t>• реализация иных прав и обязанностей ипотекодержателя в соответствии с договорами об ипотечном кредитовании</w:t>
      </w:r>
      <w:r w:rsidR="00036712" w:rsidRPr="00036712">
        <w:rPr>
          <w:color w:val="000000"/>
        </w:rPr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  <w:rPr>
          <w:color w:val="000000"/>
        </w:rPr>
      </w:pPr>
      <w:r w:rsidRPr="00036712">
        <w:rPr>
          <w:color w:val="000000"/>
        </w:rPr>
        <w:t>Выполнение вышеназванных функций может осуществляться эмитентом обыкновенных облигаций самостоятельно, если он имеет право на осуществление таких операций, или может возлагаться на одно либо несколько обслуживающих учреждений</w:t>
      </w:r>
      <w:r w:rsidR="00036712" w:rsidRPr="00036712">
        <w:rPr>
          <w:color w:val="000000"/>
        </w:rPr>
        <w:t xml:space="preserve">. </w:t>
      </w:r>
      <w:r w:rsidRPr="00036712">
        <w:rPr>
          <w:color w:val="000000"/>
        </w:rPr>
        <w:t>Обслуживающим учреждением может быть банк или финансовое учреждение, имеющее разрешение на осуществление вышеперечисленных операций</w:t>
      </w:r>
      <w:r w:rsidR="00036712" w:rsidRPr="00036712">
        <w:rPr>
          <w:color w:val="000000"/>
        </w:rPr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  <w:rPr>
          <w:color w:val="000000"/>
        </w:rPr>
      </w:pPr>
      <w:r w:rsidRPr="00036712">
        <w:rPr>
          <w:color w:val="000000"/>
        </w:rPr>
        <w:t>При эмиссии структурированных облигаций договор с обслуживающим учреждением заключается управляющим ипотечным покрытием</w:t>
      </w:r>
      <w:r w:rsidR="00036712" w:rsidRPr="00036712">
        <w:rPr>
          <w:color w:val="000000"/>
        </w:rPr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  <w:rPr>
          <w:color w:val="000000"/>
        </w:rPr>
      </w:pPr>
      <w:r w:rsidRPr="00036712">
        <w:rPr>
          <w:color w:val="000000"/>
        </w:rPr>
        <w:t>Денежные средства, поступающие от размещения обычных облигаций, зачисляются обслуживающим учреждением на счет эмитента и используются им на любые цели и по собственному усмотрению, если он продолжает должным образом выполнять взятые на себя обязательства</w:t>
      </w:r>
      <w:r w:rsidR="00036712" w:rsidRPr="00036712">
        <w:rPr>
          <w:color w:val="000000"/>
        </w:rPr>
        <w:t xml:space="preserve">. </w:t>
      </w:r>
      <w:r w:rsidRPr="00036712">
        <w:rPr>
          <w:color w:val="000000"/>
        </w:rPr>
        <w:t>Эмитент обычных облигаций выполняет обязательства по облигациям за счет доходов, поступающих от ипотечного покрытия</w:t>
      </w:r>
      <w:r w:rsidR="00036712" w:rsidRPr="00036712">
        <w:rPr>
          <w:color w:val="000000"/>
        </w:rPr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  <w:rPr>
          <w:color w:val="000000"/>
        </w:rPr>
      </w:pPr>
      <w:r w:rsidRPr="00036712">
        <w:rPr>
          <w:color w:val="000000"/>
        </w:rPr>
        <w:t>Эмитент обычных облигаций оплачивает услуги управляющего ипотечным покрытием и обслуживающего учреждения</w:t>
      </w:r>
      <w:r w:rsidR="00036712" w:rsidRPr="00036712">
        <w:rPr>
          <w:color w:val="000000"/>
        </w:rPr>
        <w:t xml:space="preserve">. </w:t>
      </w:r>
      <w:r w:rsidRPr="00036712">
        <w:rPr>
          <w:color w:val="000000"/>
        </w:rPr>
        <w:t>Размер дохода и перечень расходов, подлежащих выплате управляющему ипотечным покрытием, указывается эмитентом в проспекте эмиссии и не может отличаться от задекларированного</w:t>
      </w:r>
      <w:r w:rsidR="00036712" w:rsidRPr="00036712">
        <w:rPr>
          <w:color w:val="000000"/>
        </w:rPr>
        <w:t xml:space="preserve">. </w:t>
      </w:r>
      <w:r w:rsidRPr="00036712">
        <w:rPr>
          <w:color w:val="000000"/>
        </w:rPr>
        <w:t>Услуги обслуживающего учреждения оплачиваются эмитентом в соответствии с заключенным между ними договором</w:t>
      </w:r>
      <w:r w:rsidR="00036712" w:rsidRPr="00036712">
        <w:rPr>
          <w:color w:val="000000"/>
        </w:rPr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  <w:rPr>
          <w:color w:val="000000"/>
        </w:rPr>
      </w:pPr>
      <w:r w:rsidRPr="00036712">
        <w:rPr>
          <w:color w:val="000000"/>
        </w:rPr>
        <w:t>Денежные средства, поступающие от размещения структурированных облигаций, зачисляются обслуживающим учреждением на счет управляющего ипотечным покрытием</w:t>
      </w:r>
      <w:r w:rsidR="00036712" w:rsidRPr="00036712">
        <w:rPr>
          <w:color w:val="000000"/>
        </w:rPr>
        <w:t xml:space="preserve">. </w:t>
      </w:r>
      <w:r w:rsidRPr="00036712">
        <w:rPr>
          <w:color w:val="000000"/>
        </w:rPr>
        <w:t>Управляющий обязан открыть отдельный счет для зачисления средств по облигациям, обеспеченным единым ипотечным покрытием</w:t>
      </w:r>
      <w:r w:rsidR="00036712" w:rsidRPr="00036712">
        <w:rPr>
          <w:color w:val="000000"/>
        </w:rPr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  <w:rPr>
          <w:color w:val="000000"/>
        </w:rPr>
      </w:pPr>
      <w:r w:rsidRPr="00036712">
        <w:rPr>
          <w:color w:val="000000"/>
        </w:rPr>
        <w:t>Управляющий ипотечным покрытием выполняет обязательства по облигациям за счет доходов, поступающих от ипотечного покрытия</w:t>
      </w:r>
      <w:r w:rsidR="00036712" w:rsidRPr="00036712">
        <w:rPr>
          <w:color w:val="000000"/>
        </w:rPr>
        <w:t xml:space="preserve">. </w:t>
      </w:r>
      <w:r w:rsidRPr="00036712">
        <w:rPr>
          <w:color w:val="000000"/>
        </w:rPr>
        <w:t>Доходы, срок выплаты которых еще не наступил, могут размещаться управляющим на депозитных счетах или использоваться для приобретения ценных бумаг</w:t>
      </w:r>
      <w:r w:rsidR="00036712" w:rsidRPr="00036712">
        <w:rPr>
          <w:color w:val="000000"/>
        </w:rPr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  <w:rPr>
          <w:color w:val="000000"/>
        </w:rPr>
      </w:pPr>
      <w:r w:rsidRPr="00036712">
        <w:rPr>
          <w:color w:val="000000"/>
        </w:rPr>
        <w:t>Размер дохода и перечень расходов, подлежащих выплате управляющему ипотечным покрытием, указывается эмитентом структурированных облигаций в проспекте эмиссии и не может отличаться от задекларированного</w:t>
      </w:r>
      <w:r w:rsidR="00036712" w:rsidRPr="00036712">
        <w:rPr>
          <w:color w:val="000000"/>
        </w:rPr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  <w:rPr>
          <w:color w:val="000000"/>
        </w:rPr>
      </w:pPr>
      <w:r w:rsidRPr="00036712">
        <w:rPr>
          <w:color w:val="000000"/>
        </w:rPr>
        <w:t>Управляющий ипотечным покрытием также оплачивает услуги обслуживающего учреждения</w:t>
      </w:r>
      <w:r w:rsidR="00036712" w:rsidRPr="00036712">
        <w:rPr>
          <w:color w:val="000000"/>
        </w:rPr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  <w:rPr>
          <w:color w:val="000000"/>
        </w:rPr>
      </w:pPr>
      <w:r w:rsidRPr="00036712">
        <w:rPr>
          <w:color w:val="000000"/>
        </w:rPr>
        <w:t>Сумма, остающаяся после полного погашения структурированных облигаций и оплаты всех расходов и вознаграждений управляющему, причитается эмитенту облигаций и подлежит перечислению управляющим на счет эмитента</w:t>
      </w:r>
      <w:r w:rsidR="00036712" w:rsidRPr="00036712">
        <w:rPr>
          <w:color w:val="000000"/>
        </w:rPr>
        <w:t xml:space="preserve">. </w:t>
      </w:r>
    </w:p>
    <w:p w:rsidR="00ED5F3A" w:rsidRPr="00036712" w:rsidRDefault="00ED5F3A" w:rsidP="00036712">
      <w:pPr>
        <w:widowControl w:val="0"/>
        <w:autoSpaceDE w:val="0"/>
        <w:autoSpaceDN w:val="0"/>
        <w:adjustRightInd w:val="0"/>
        <w:divId w:val="1107040155"/>
        <w:rPr>
          <w:color w:val="000000"/>
        </w:rPr>
      </w:pPr>
      <w:r w:rsidRPr="00036712">
        <w:rPr>
          <w:color w:val="000000"/>
        </w:rPr>
        <w:t>Сроки размещения облигаций регулируются Порядком осуществления эмиссии облигаций предприятий и их обращения, утвержденным решением ГКЦБФР от 26</w:t>
      </w:r>
      <w:r w:rsidR="00036712">
        <w:rPr>
          <w:color w:val="000000"/>
        </w:rPr>
        <w:t>.1</w:t>
      </w:r>
      <w:r w:rsidRPr="00036712">
        <w:rPr>
          <w:color w:val="000000"/>
        </w:rPr>
        <w:t>0</w:t>
      </w:r>
      <w:r w:rsidR="00036712">
        <w:rPr>
          <w:color w:val="000000"/>
        </w:rPr>
        <w:t>. 20</w:t>
      </w:r>
      <w:r w:rsidRPr="00036712">
        <w:rPr>
          <w:color w:val="000000"/>
        </w:rPr>
        <w:t>06 г</w:t>
      </w:r>
      <w:r w:rsidR="00036712" w:rsidRPr="00036712">
        <w:rPr>
          <w:color w:val="000000"/>
        </w:rPr>
        <w:t xml:space="preserve">. </w:t>
      </w:r>
      <w:r w:rsidRPr="00036712">
        <w:rPr>
          <w:color w:val="000000"/>
        </w:rPr>
        <w:t>№ 1178, и не могут превышать одного года для открытого способа размещения и двух месяцев – для закрытого</w:t>
      </w:r>
      <w:r w:rsidR="00036712" w:rsidRPr="00036712">
        <w:rPr>
          <w:color w:val="000000"/>
        </w:rPr>
        <w:t xml:space="preserve">. </w:t>
      </w:r>
    </w:p>
    <w:p w:rsidR="00036712" w:rsidRPr="00036712" w:rsidRDefault="00ED5F3A" w:rsidP="00036712">
      <w:pPr>
        <w:widowControl w:val="0"/>
        <w:autoSpaceDE w:val="0"/>
        <w:autoSpaceDN w:val="0"/>
        <w:adjustRightInd w:val="0"/>
        <w:divId w:val="1107040155"/>
        <w:rPr>
          <w:color w:val="000000"/>
        </w:rPr>
      </w:pPr>
      <w:r w:rsidRPr="00036712">
        <w:rPr>
          <w:color w:val="000000"/>
        </w:rPr>
        <w:t>Защита интересов собственников облигаций осуществляется через управляющего ипотечным покрытием, который выполняет функции контроля за эмитентом</w:t>
      </w:r>
      <w:r w:rsidR="00036712" w:rsidRPr="00036712">
        <w:rPr>
          <w:color w:val="000000"/>
        </w:rPr>
        <w:t xml:space="preserve">. </w:t>
      </w:r>
    </w:p>
    <w:p w:rsidR="00036712" w:rsidRPr="004550B1" w:rsidRDefault="00ED5F3A" w:rsidP="004550B1">
      <w:pPr>
        <w:pStyle w:val="2"/>
        <w:divId w:val="1107040155"/>
        <w:rPr>
          <w:lang w:val="uk-UA"/>
        </w:rPr>
      </w:pPr>
      <w:r w:rsidRPr="00ED5F3A">
        <w:rPr>
          <w:lang w:val="en-US"/>
        </w:rPr>
        <w:br w:type="page"/>
      </w:r>
      <w:r w:rsidRPr="00036712">
        <w:t>Литература</w:t>
      </w:r>
    </w:p>
    <w:p w:rsidR="004550B1" w:rsidRDefault="004550B1" w:rsidP="00036712">
      <w:pPr>
        <w:widowControl w:val="0"/>
        <w:autoSpaceDE w:val="0"/>
        <w:autoSpaceDN w:val="0"/>
        <w:adjustRightInd w:val="0"/>
        <w:divId w:val="1107040155"/>
        <w:rPr>
          <w:lang w:val="uk-UA"/>
        </w:rPr>
      </w:pPr>
    </w:p>
    <w:p w:rsidR="00ED5F3A" w:rsidRPr="00ED5F3A" w:rsidRDefault="00ED5F3A" w:rsidP="004550B1">
      <w:pPr>
        <w:pStyle w:val="a1"/>
        <w:divId w:val="1107040155"/>
        <w:rPr>
          <w:lang w:val="en-US"/>
        </w:rPr>
      </w:pPr>
      <w:r w:rsidRPr="00BE1354">
        <w:rPr>
          <w:lang w:val="en-US"/>
        </w:rPr>
        <w:t>http</w:t>
      </w:r>
      <w:r w:rsidR="00036712" w:rsidRPr="00BE1354">
        <w:rPr>
          <w:lang w:val="en-US"/>
        </w:rPr>
        <w:t xml:space="preserve">: // </w:t>
      </w:r>
      <w:r w:rsidRPr="00BE1354">
        <w:rPr>
          <w:lang w:val="en-US"/>
        </w:rPr>
        <w:t>www</w:t>
      </w:r>
      <w:r w:rsidR="00036712" w:rsidRPr="00BE1354">
        <w:rPr>
          <w:lang w:val="en-US"/>
        </w:rPr>
        <w:t xml:space="preserve">. </w:t>
      </w:r>
      <w:r w:rsidRPr="00BE1354">
        <w:rPr>
          <w:lang w:val="en-US"/>
        </w:rPr>
        <w:t>expert-company</w:t>
      </w:r>
      <w:r w:rsidR="00036712" w:rsidRPr="00BE1354">
        <w:rPr>
          <w:lang w:val="en-US"/>
        </w:rPr>
        <w:t xml:space="preserve">. </w:t>
      </w:r>
      <w:r w:rsidRPr="00BE1354">
        <w:rPr>
          <w:lang w:val="en-US"/>
        </w:rPr>
        <w:t>com</w:t>
      </w:r>
    </w:p>
    <w:p w:rsidR="00ED5F3A" w:rsidRPr="00036712" w:rsidRDefault="00ED5F3A" w:rsidP="004550B1">
      <w:pPr>
        <w:pStyle w:val="a1"/>
        <w:divId w:val="1107040155"/>
      </w:pPr>
      <w:r w:rsidRPr="00036712">
        <w:t xml:space="preserve">Закон Украины </w:t>
      </w:r>
      <w:r w:rsidR="00036712" w:rsidRPr="00036712">
        <w:t>"</w:t>
      </w:r>
      <w:r w:rsidRPr="00036712">
        <w:t>Об ипотеке</w:t>
      </w:r>
      <w:r w:rsidR="00036712" w:rsidRPr="00036712">
        <w:t>"</w:t>
      </w:r>
      <w:r w:rsidRPr="00036712">
        <w:t xml:space="preserve"> от 05</w:t>
      </w:r>
      <w:r w:rsidR="00036712">
        <w:t>.0</w:t>
      </w:r>
      <w:r w:rsidRPr="00036712">
        <w:t>6</w:t>
      </w:r>
      <w:r w:rsidR="00036712">
        <w:t>. 20</w:t>
      </w:r>
      <w:r w:rsidRPr="00036712">
        <w:t>03 г</w:t>
      </w:r>
      <w:r w:rsidR="00036712" w:rsidRPr="00036712">
        <w:t xml:space="preserve">. </w:t>
      </w:r>
      <w:r w:rsidRPr="00036712">
        <w:t>№ 898-IV</w:t>
      </w:r>
    </w:p>
    <w:p w:rsidR="00ED5F3A" w:rsidRPr="00036712" w:rsidRDefault="00ED5F3A" w:rsidP="004550B1">
      <w:pPr>
        <w:pStyle w:val="a1"/>
        <w:divId w:val="1107040155"/>
      </w:pPr>
      <w:r w:rsidRPr="00036712">
        <w:t xml:space="preserve">Закон Украины </w:t>
      </w:r>
      <w:r w:rsidR="00036712" w:rsidRPr="00036712">
        <w:t>"</w:t>
      </w:r>
      <w:r w:rsidRPr="00036712">
        <w:t>Об ипотечном кредитовании, операциях с консолидированным ипотечным долгом и ипотечных сертификатах</w:t>
      </w:r>
      <w:r w:rsidR="00036712" w:rsidRPr="00036712">
        <w:t>"</w:t>
      </w:r>
      <w:r w:rsidRPr="00036712">
        <w:t xml:space="preserve"> от 19</w:t>
      </w:r>
      <w:r w:rsidR="00036712">
        <w:t>.0</w:t>
      </w:r>
      <w:r w:rsidRPr="00036712">
        <w:t>6</w:t>
      </w:r>
      <w:r w:rsidR="00036712">
        <w:t>. 20</w:t>
      </w:r>
      <w:r w:rsidRPr="00036712">
        <w:t>03 г</w:t>
      </w:r>
      <w:r w:rsidR="00036712" w:rsidRPr="00036712">
        <w:t xml:space="preserve">. </w:t>
      </w:r>
      <w:r w:rsidRPr="00036712">
        <w:t>№ 979-IV</w:t>
      </w:r>
    </w:p>
    <w:p w:rsidR="00ED5F3A" w:rsidRPr="004550B1" w:rsidRDefault="00ED5F3A" w:rsidP="004550B1">
      <w:pPr>
        <w:pStyle w:val="a1"/>
        <w:divId w:val="1107040155"/>
      </w:pPr>
      <w:r w:rsidRPr="00036712">
        <w:t xml:space="preserve">Законом Украины </w:t>
      </w:r>
      <w:r w:rsidR="00036712" w:rsidRPr="00036712">
        <w:t>"</w:t>
      </w:r>
      <w:r w:rsidRPr="00036712">
        <w:t>Об ипотечных облигациях</w:t>
      </w:r>
      <w:r w:rsidR="00036712" w:rsidRPr="00036712">
        <w:t>"</w:t>
      </w:r>
      <w:r w:rsidRPr="00036712">
        <w:t xml:space="preserve"> от 2</w:t>
      </w:r>
      <w:r w:rsidR="00036712">
        <w:t>2.12. 20</w:t>
      </w:r>
      <w:r w:rsidRPr="00036712">
        <w:t>05 г</w:t>
      </w:r>
      <w:r w:rsidR="00036712" w:rsidRPr="00036712">
        <w:t xml:space="preserve">. </w:t>
      </w:r>
      <w:r w:rsidRPr="00036712">
        <w:t>№ 3273-IV</w:t>
      </w:r>
      <w:bookmarkStart w:id="0" w:name="_GoBack"/>
      <w:bookmarkEnd w:id="0"/>
    </w:p>
    <w:sectPr w:rsidR="00ED5F3A" w:rsidRPr="004550B1" w:rsidSect="0003671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497" w:rsidRDefault="00464497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464497" w:rsidRDefault="00464497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F3A" w:rsidRDefault="00ED5F3A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F3A" w:rsidRDefault="00ED5F3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497" w:rsidRDefault="00464497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464497" w:rsidRDefault="00464497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F3A" w:rsidRDefault="00BE1354" w:rsidP="00ED5F3A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ED5F3A" w:rsidRDefault="00ED5F3A" w:rsidP="00036712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F3A" w:rsidRDefault="00ED5F3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19B4136"/>
    <w:multiLevelType w:val="hybridMultilevel"/>
    <w:tmpl w:val="F0F69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87868E1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5EC"/>
    <w:rsid w:val="00036712"/>
    <w:rsid w:val="0021793B"/>
    <w:rsid w:val="00364821"/>
    <w:rsid w:val="004550B1"/>
    <w:rsid w:val="00464497"/>
    <w:rsid w:val="005759D2"/>
    <w:rsid w:val="00A155EC"/>
    <w:rsid w:val="00B03A01"/>
    <w:rsid w:val="00BE1354"/>
    <w:rsid w:val="00ED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1EC226-FC1E-44C2-8087-06A25AF7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03671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3671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36712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36712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36712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36712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36712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36712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36712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036712"/>
    <w:rPr>
      <w:color w:val="0000FF"/>
      <w:u w:val="single"/>
    </w:rPr>
  </w:style>
  <w:style w:type="character" w:styleId="a7">
    <w:name w:val="FollowedHyperlink"/>
    <w:uiPriority w:val="99"/>
    <w:rPr>
      <w:color w:val="0000FF"/>
      <w:u w:val="single"/>
    </w:rPr>
  </w:style>
  <w:style w:type="paragraph" w:styleId="a8">
    <w:name w:val="Normal (Web)"/>
    <w:basedOn w:val="a2"/>
    <w:uiPriority w:val="99"/>
    <w:rsid w:val="00036712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a9">
    <w:name w:val="header"/>
    <w:basedOn w:val="a2"/>
    <w:next w:val="aa"/>
    <w:link w:val="ab"/>
    <w:uiPriority w:val="99"/>
    <w:rsid w:val="0003671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036712"/>
    <w:rPr>
      <w:vertAlign w:val="superscript"/>
    </w:rPr>
  </w:style>
  <w:style w:type="paragraph" w:styleId="aa">
    <w:name w:val="Body Text"/>
    <w:basedOn w:val="a2"/>
    <w:link w:val="ad"/>
    <w:uiPriority w:val="99"/>
    <w:rsid w:val="00036712"/>
    <w:pPr>
      <w:widowControl w:val="0"/>
      <w:autoSpaceDE w:val="0"/>
      <w:autoSpaceDN w:val="0"/>
      <w:adjustRightInd w:val="0"/>
      <w:ind w:firstLine="0"/>
    </w:pPr>
  </w:style>
  <w:style w:type="character" w:customStyle="1" w:styleId="ad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03671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"/>
    <w:uiPriority w:val="99"/>
    <w:rsid w:val="0003671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036712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03671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036712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036712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036712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036712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03671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36712"/>
    <w:pPr>
      <w:numPr>
        <w:numId w:val="6"/>
      </w:numPr>
      <w:spacing w:line="360" w:lineRule="auto"/>
    </w:pPr>
    <w:rPr>
      <w:sz w:val="28"/>
      <w:szCs w:val="28"/>
    </w:rPr>
  </w:style>
  <w:style w:type="character" w:styleId="af6">
    <w:name w:val="page number"/>
    <w:uiPriority w:val="99"/>
    <w:rsid w:val="00036712"/>
  </w:style>
  <w:style w:type="character" w:customStyle="1" w:styleId="af7">
    <w:name w:val="номер страницы"/>
    <w:uiPriority w:val="99"/>
    <w:rsid w:val="00036712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036712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036712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36712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36712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36712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036712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36712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036712"/>
    <w:pPr>
      <w:numPr>
        <w:numId w:val="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36712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36712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36712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3671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36712"/>
    <w:rPr>
      <w:i/>
      <w:iCs/>
    </w:rPr>
  </w:style>
  <w:style w:type="paragraph" w:customStyle="1" w:styleId="af8">
    <w:name w:val="ТАБЛИЦА"/>
    <w:next w:val="a2"/>
    <w:autoRedefine/>
    <w:uiPriority w:val="99"/>
    <w:rsid w:val="00036712"/>
    <w:pPr>
      <w:spacing w:line="360" w:lineRule="auto"/>
    </w:pPr>
    <w:rPr>
      <w:color w:val="000000"/>
    </w:rPr>
  </w:style>
  <w:style w:type="paragraph" w:customStyle="1" w:styleId="14">
    <w:name w:val="Стиль1"/>
    <w:basedOn w:val="af8"/>
    <w:autoRedefine/>
    <w:uiPriority w:val="99"/>
    <w:rsid w:val="00036712"/>
    <w:pPr>
      <w:spacing w:line="240" w:lineRule="auto"/>
    </w:pPr>
  </w:style>
  <w:style w:type="paragraph" w:customStyle="1" w:styleId="af9">
    <w:name w:val="схема"/>
    <w:basedOn w:val="a2"/>
    <w:autoRedefine/>
    <w:uiPriority w:val="99"/>
    <w:rsid w:val="00036712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03671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036712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036712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036712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  <w:style w:type="table" w:styleId="aff0">
    <w:name w:val="Table Grid"/>
    <w:basedOn w:val="a4"/>
    <w:uiPriority w:val="99"/>
    <w:rsid w:val="00ED5F3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3293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РЕФИНАНСИРОВАНИЕ С ПРИМЕНЕНИЕМ ИПОТЕКИ </vt:lpstr>
    </vt:vector>
  </TitlesOfParts>
  <Company>Организация</Company>
  <LinksUpToDate>false</LinksUpToDate>
  <CharactersWithSpaces>22020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РЕФИНАНСИРОВАНИЕ С ПРИМЕНЕНИЕМ ИПОТЕКИ </dc:title>
  <dc:subject/>
  <dc:creator>Customer</dc:creator>
  <cp:keywords/>
  <dc:description/>
  <cp:lastModifiedBy>admin</cp:lastModifiedBy>
  <cp:revision>2</cp:revision>
  <dcterms:created xsi:type="dcterms:W3CDTF">2014-03-12T20:59:00Z</dcterms:created>
  <dcterms:modified xsi:type="dcterms:W3CDTF">2014-03-12T20:59:00Z</dcterms:modified>
</cp:coreProperties>
</file>