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37" w:rsidRDefault="005153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Реформирование российского общества и противоречия развития молодого поколения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Время глобальных реформ, которые и реформами-то можно назвать с большой натяжкой (я так считаю, что реформа подразумевает два аспекта: непосредственно предопределение путей производимого изменения и прогнозирование, предвидение последствий этого изменения) захлестнувших Россию неожиданно и бесповоротно, “сломало” систему прежней “морали”, существенно перевернув все нравственные ценности. Процесс социализации как передачи молодому поколению норм и традиций, выработанных предшествующими поколениями, нарушился, т.к. кардинально изменилась идеология, не оставляя иного выбора как самую что ни на есть настоящую борьбу за выживание. Старшему поколению, у которого в памяти еще свежо воспоминание “о днях былых”, сложно адаптироваться в нынешних условиях, сохраняя прежнюю систему ценностей; молодому поколению еще сложнее в этом плане, т.к. у него своей системы ценностей еще нет, а если и есть, то условная… и вообще ценности как таковые для молодежи относительны, хотя она отнюдь не безнравственна, как это принято считать.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Можно сказать, что формирующиеся уже сегодня стили общения, мировосприятия, ценностных приоритетов становятся серьезной основой для тенденций развития социальной структуры “постпереходного” российского общества.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Именно эти вопросы я попыталась отразить в своем реферате: противоречия в развитии молодого поколения, являющиеся непосредственным результатом реформ и постепенное формирование новых тенденций социализации.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Проблемы подготовки молодого поколения к труду. Противоречия.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Образование переживает не лучшие времена. Жестокость и насилие заполонили экраны кино и телевидения, тупые американские боевики с восторгом смотрятся неопытной молодежью, пропагандируется западная культура и западный образ жизни, причем пропагандируются именно те “отбросы”, от которых на Западе уже давно отказались, подставляя России грабли, на которые она со свойственной ей беспечностью обязательно наступит.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 изменением идеологических, социальных и экономических приоритетов общественного развития меняются и требования к образованию, в частности - к трудовой подготовке молодежи, к уровню конкурентоспособности выпускников школ на рынке труда</w:t>
      </w:r>
      <w:r>
        <w:rPr>
          <w:sz w:val="24"/>
          <w:szCs w:val="24"/>
        </w:rPr>
        <w:t xml:space="preserve">. Это предполагает усиление направленности трудового обучения и воспитания на развитие творческих возможностей учащихся, их подготовки к профессиональному самоопределению в условиях рыночной экономики. Кроме того, рыночные условия хозяйствования предполагают необходимость быстрой социальной и психологической адаптации, профессиональной мобильности работников, что, в свою очередь, требует новых подходов, целенаправленных средств подготовки учащихся к важному жизненному выбору, профессиональному самоопределению. В условиях кризиса ценностей образования и коммерционализации отношений между людьми, болезненность выбора будущего профессионального пути еще более обостряется. </w:t>
      </w:r>
      <w:r>
        <w:rPr>
          <w:i/>
          <w:iCs/>
          <w:sz w:val="24"/>
          <w:szCs w:val="24"/>
        </w:rPr>
        <w:t xml:space="preserve">Изучение возможностей новых образовательных структур и форм, особенностей и путей профилактической профессиональной ориентации приобретает исключительное значение в теории и практике обучения и воспитания.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положительного решения этих проблем в науке и передовом опыте создаются определенные предпосылки. При школах возникают хозрасчетные трудовые объединения и кооперативы, самоокупаемые центры профессиональной ориентации - “образовательные центры”. Основой жизнедеятельности хозрасчетных трудовых объединений является формирование у школьников мотивированного увлечения каким-либо видом деятельности, возможного при свободном выборе вида деятельности и свободном переходе от одного вида деятельности к другому.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Существенное влияние</w:t>
      </w:r>
      <w:r>
        <w:rPr>
          <w:sz w:val="24"/>
          <w:szCs w:val="24"/>
        </w:rPr>
        <w:t xml:space="preserve"> при этом </w:t>
      </w:r>
      <w:r>
        <w:rPr>
          <w:i/>
          <w:iCs/>
          <w:sz w:val="24"/>
          <w:szCs w:val="24"/>
        </w:rPr>
        <w:t>на развитие интереса и мотивов труда</w:t>
      </w:r>
      <w:r>
        <w:rPr>
          <w:sz w:val="24"/>
          <w:szCs w:val="24"/>
        </w:rPr>
        <w:t xml:space="preserve"> (творческого и особенности) </w:t>
      </w:r>
      <w:r>
        <w:rPr>
          <w:i/>
          <w:iCs/>
          <w:sz w:val="24"/>
          <w:szCs w:val="24"/>
        </w:rPr>
        <w:t>оказывают</w:t>
      </w:r>
      <w:r>
        <w:rPr>
          <w:sz w:val="24"/>
          <w:szCs w:val="24"/>
        </w:rPr>
        <w:t xml:space="preserve"> также и другие </w:t>
      </w:r>
      <w:r>
        <w:rPr>
          <w:i/>
          <w:iCs/>
          <w:sz w:val="24"/>
          <w:szCs w:val="24"/>
        </w:rPr>
        <w:t>факторы</w:t>
      </w:r>
      <w:r>
        <w:rPr>
          <w:sz w:val="24"/>
          <w:szCs w:val="24"/>
        </w:rPr>
        <w:t xml:space="preserve">: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i/>
          <w:iCs/>
          <w:sz w:val="24"/>
          <w:szCs w:val="24"/>
        </w:rPr>
        <w:t>Организация труда</w:t>
      </w:r>
      <w:r>
        <w:rPr>
          <w:sz w:val="24"/>
          <w:szCs w:val="24"/>
        </w:rPr>
        <w:t xml:space="preserve"> (конкретная постановка задач; четкое определение видов и объемов труда с учетом особенностей личности; перспектива роста, стимулы).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i/>
          <w:iCs/>
          <w:sz w:val="24"/>
          <w:szCs w:val="24"/>
        </w:rPr>
        <w:t>Содержание труда</w:t>
      </w:r>
      <w:r>
        <w:rPr>
          <w:sz w:val="24"/>
          <w:szCs w:val="24"/>
        </w:rPr>
        <w:t xml:space="preserve"> (интеллектуальная насыщенность деятельности; наличие ситуаций затруднения; применение средств, облегчающих трудовую деятельность).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i/>
          <w:iCs/>
          <w:sz w:val="24"/>
          <w:szCs w:val="24"/>
        </w:rPr>
        <w:t>Результаты труда</w:t>
      </w:r>
      <w:r>
        <w:rPr>
          <w:sz w:val="24"/>
          <w:szCs w:val="24"/>
        </w:rPr>
        <w:t xml:space="preserve"> (объективная оценка труда; общественная значимость продукта деятельности; количественные и качественные показатели).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Старшеклассники получают начальную профессиональную подготовку, необходимую для непосредственной трудовой деятельности. Улучшается успеваемость, около 70% учащихся продолжают образование или трудятся по ранее выбранной специальности.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Совершенствование системы образования с учетом социально-экономического развития, прогресса науки и техники диктуется необходимостью основательной подготовки молодежи к жизни и труду, перестройки стиля и методов управления школой</w:t>
      </w:r>
      <w:r>
        <w:rPr>
          <w:sz w:val="24"/>
          <w:szCs w:val="24"/>
        </w:rPr>
        <w:t xml:space="preserve">. Для этого необходимо: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продолжить разработки эффективных технологий обучения и воспитания с той целью, чтобы труд (производительный труд учащихся в особенности) сопровождался интересом к технологии труда, его содержанию, будил творческую мысль учащихся;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обеспечить разработку механизма формирования в малых школах разновозрастных коллективов, где общение учащихся идет по возрастной вертикали;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подготовить методическое руководство учителю по развитию у школьников важнейшего качества самообучения - рефлексии, когда ученик из объекта педагогической деятельности превращается в ее субъект;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улучшать подготовку детей в школе через систему комплексов “школа-детский сад”, “школа-производство”, “школа-профучилище-техникум”, “школа-вуз” и др.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внедрять в практику работы учителей-“многопредметников” идею межмпредметных связей через общеучебные (межпредметные) умения, расширять область переноса интеллектуальных умений на другие учебные предметы и виды познавательной деятельности; 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реализации молодежью своего потенциала в работе, в управлении - вещь необходимая для становления полноценного члена общества, но все портит юношеский максимализм и часто неспособность принимать решения, или, скорее, нежелание нести ответственность за свои поступки и проступки.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“АРХАНГЕЛЬСК. В городах Архангельской области создаются молодежные парламенты. В Северодвинске он работает уже в течение года. В декабре пройдут выборы в молодежный парламент Новодвинска. Как сообщил руководитель городского отдела по делам молодежи А.Русаков, все документы подготовлены, и в ближайшее время депутаты горсовета рассмотрят их на своей сессии. В новодвинский парламент войдут 20 депутатов в возрасте от 14 до 30 лет. На своих заседаниях они будут обсуждать городские законопроекты и молодежные проекты, на реализацию которых может выделить средства городской бюджет.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Молодежь Архангельска пока отстает от своих коллег, но уже состоялась встреча Комиссии по делам молодежи Архангельского горсовета и инициативной группы по проведению выборов в молодежный парламент. Подготовительную работу решили провести до января, а выборы наметили на весну 2000 года”.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Усвоение молодежью навыков управления современной рыночной экономикой и попытка проявить себя в политике постепенно позволит создать оппозицию герентократии путем “омоложения” руководящих кадров.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Абстрактные идеалы и жизненные планы, невозможность быстрой социальной и психологической адаптации к условиям взрослого мира из-за отсутствия трудовой подготовки, но возросшие (и зачастую непомерно) потребности…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</w:p>
    <w:p w:rsidR="00515337" w:rsidRDefault="00515337">
      <w:pPr>
        <w:ind w:firstLine="567"/>
        <w:jc w:val="both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Проблематика и противоречия развития молодежи в системе образования.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  <w:u w:val="single"/>
        </w:rPr>
      </w:pP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 “Социальное творчество не присуще личности изначально”.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вот проблема получения необходимых навыков, а точнее проблема получения образования в нынешней России остро стоит перед каждым молодым человеком, ее актуальность налицо.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Еще несколько лет назад образование как таковое не имело ценности для молодежи, много престижнее было, окончив училище, пойти в “комок”. Сейчас все наоборот. Фиксируемое исследователями противоречие между равенством прав на получение образования и различием в реализации этих прав молодежью из разных социальных групп является конкретным выражением данной проблемы. Привлекательность образования для молодежи, ее устремления в этой сфере, доступность образования для выходцев из разных социальных групп во многом определяют завтрашний уровень образования населения, численность и качество квалифицированных работников, весомость потенциала ученых и специалистов для наукоемких отраслей. Кроме того, исследование социального поведения молодежи в сфере образования актуально в связи с формированием рынка труда, а именно с проблемами трудоустройства молодежи.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Плюс ко всему значимость этой проблематики выходит далеко за рамки сферы образования. Вопросы демократии, неравенства, возможностей особенно остры в условиях переходного общества, в обстановке социальной нестабильности. </w:t>
      </w:r>
      <w:r>
        <w:rPr>
          <w:i/>
          <w:iCs/>
          <w:sz w:val="24"/>
          <w:szCs w:val="24"/>
        </w:rPr>
        <w:t>Усилившаяся социальная дифференциация не может не проявляться в сфере образования.</w:t>
      </w:r>
      <w:r>
        <w:rPr>
          <w:sz w:val="24"/>
          <w:szCs w:val="24"/>
        </w:rPr>
        <w:t xml:space="preserve"> Нынешние процессы в экономике, современное состояние рынка труда заставляют с особым беспокойством относиться к проблемам трудоустройства молодежи. Что касается использования интеллектуального потенциала общества, то решение этой задачи во многом определит, какое место займет Россия в быстро меняющемся мире.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протяжении последних десятилетий на ориентации и социальное поведение выпускников средних (полных) школ оказывал воздействие большой комплекс факторов</w:t>
      </w:r>
      <w:r>
        <w:rPr>
          <w:i/>
          <w:iCs/>
          <w:sz w:val="24"/>
          <w:szCs w:val="24"/>
        </w:rPr>
        <w:t>: политические перемены в стране, изменение способа принуждения к труду; трансформация ценностных ориентаций общества</w:t>
      </w:r>
      <w:r>
        <w:rPr>
          <w:sz w:val="24"/>
          <w:szCs w:val="24"/>
        </w:rPr>
        <w:t xml:space="preserve">, связанная с изменением общей ситуации; </w:t>
      </w:r>
      <w:r>
        <w:rPr>
          <w:i/>
          <w:iCs/>
          <w:sz w:val="24"/>
          <w:szCs w:val="24"/>
        </w:rPr>
        <w:t>изменение в престиже образования, квалифицированных профессий;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возникшие в последние годы последствия экономического спада</w:t>
      </w:r>
      <w:r>
        <w:rPr>
          <w:sz w:val="24"/>
          <w:szCs w:val="24"/>
        </w:rPr>
        <w:t xml:space="preserve"> (резкое уменьшение спроса на рынке труда, снижение уровня жизни); </w:t>
      </w:r>
      <w:r>
        <w:rPr>
          <w:i/>
          <w:iCs/>
          <w:sz w:val="24"/>
          <w:szCs w:val="24"/>
        </w:rPr>
        <w:t xml:space="preserve">замена установки на всеобщее среднее образование курсом на основное </w:t>
      </w:r>
      <w:r>
        <w:rPr>
          <w:sz w:val="24"/>
          <w:szCs w:val="24"/>
        </w:rPr>
        <w:t xml:space="preserve">(неполное среднее) </w:t>
      </w:r>
      <w:r>
        <w:rPr>
          <w:i/>
          <w:iCs/>
          <w:sz w:val="24"/>
          <w:szCs w:val="24"/>
        </w:rPr>
        <w:t>и среднее</w:t>
      </w:r>
      <w:r>
        <w:rPr>
          <w:sz w:val="24"/>
          <w:szCs w:val="24"/>
        </w:rPr>
        <w:t xml:space="preserve"> (полное) </w:t>
      </w:r>
      <w:r>
        <w:rPr>
          <w:i/>
          <w:iCs/>
          <w:sz w:val="24"/>
          <w:szCs w:val="24"/>
        </w:rPr>
        <w:t>образование;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внедрение платного обучения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формирование иерархии "элитных" и "дешевых" образовательных учреждений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усиление неравенства в сфере образования для молодежи разных регионов и для поселений, различных по уровню урбанизации</w:t>
      </w:r>
      <w:r>
        <w:rPr>
          <w:sz w:val="24"/>
          <w:szCs w:val="24"/>
        </w:rPr>
        <w:t xml:space="preserve">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Исследование социального поведения молодежи в образовательной сфере показывает, что в его формировании чрезвычайно велика роль так называемых "внешних" (по отношению к индивиду) факторов. По выражению В.Н. Шубкина, "на самом деле не только мы сами выбираем себе путь, но и дороги выбирают нас". </w:t>
      </w:r>
      <w:r>
        <w:rPr>
          <w:i/>
          <w:iCs/>
          <w:sz w:val="24"/>
          <w:szCs w:val="24"/>
        </w:rPr>
        <w:t>"Внешние" факторы влияют на ориентации молодежи, через них и напрямую обусловливают важнейшие характеристики социального поведения.</w:t>
      </w:r>
      <w:r>
        <w:rPr>
          <w:sz w:val="24"/>
          <w:szCs w:val="24"/>
        </w:rPr>
        <w:t xml:space="preserve"> В те или иные отрезки времени прослеживаются последствия определенных воздействий. 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классах российской школы: от массовизации - к росту отсева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последнее десятилетие молодежь, вступающая в жизнь, испытывает давление экономического кризиса в стране. В частности, одним из следствий снижения уровня жизни стало изменение ориентаций в сторону направленности на выживание. Внедрялось платное образование. Это усилило воздействие снижения уровня жизни на ориентации и социальное поведение молодежи. Возникло "золотое сито", через которое проходят главным образом дети из верхних социальных слоев. В этот же период значительно снизился престиж образования, профессий квалифицированного труда.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 - значительные перемены в сфере общего образования: во всех классах школы увеличилось выбытие учащихся, так называемый "отсев". 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"отсевов" в отдельных классах складывался весьма печальный итог - 1,5 млн. детей, которые, по данным Генпрокуратуры, не работают и не учатся. Это количество сохраняется примерно на одном уровне с 1991 года.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показало исследование социального состава выпускников средних (полных) школ, за последнее десятилетие в нем произошли изменения очень значительные и по количественным показателям, и по социальному содержанию. Доля выходцев из нижних социальных слоев сократилась более чем вдвое, а подростки из верхних слоев, дети родителей с высшим образованием составили половину школьного выпуска.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2) Вузы: конкурсная ситуация и конкуренция претендентов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Возможности выбора жизненного пути, предоставляемые обществом молодежи, в немалой степени изменяются во времени. Система образования и рынок труда испытывают значительное давление. Как объем вакансий, так и структура их не остаются постоянными. Соответственно претерпевают трансформации также и условия для реализации потенциальных возможностей.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Это способствует большей изменчивости условий вхождения молодежи в самостоятельную жизнь, трудоустройства и получения образования.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высших учебных заведениях выпускников дневных школ привлекают в первую очередь дневные отделения. Примечательно, что некоторому уменьшению доли дневных отделений вузов в устремлениях выпускников школ соответствует в последние годы рост доли намеренных поступить на заочные отделения (3,2% в 1985 году; 8,1% в 1994-м; 9,7% в 1996-м; 10,2% в 1997 году). Возможно, это связано с тем, что современные условия жизни требуют от многих, кто стремится к высшему образованию, совмещать учебу с работой; а если работа предполагает значительную самоотдачу, то заочное обучение становится более предпочтительным, чем вечернее.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ориентация на вуз еще не означает, что подросток будет пытаться реализовать ее в год окончания школы. Принимая решение, подавать заявление или не подавать, и поступать ли в год окончания школы или отложить такой шаг, молодой человек и его родители, конечно, принимают во внимание конкурсную ситуацию. Они учитывают и положение в этом году, и то, ухудшатся или улучшатся условия для поступления в будущем.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3) Среднее специальное образование: большие ресурсы и высокий конкурс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Вузы - не единственный образовательный канал, в который "перетекает" поток юношей и девушек из школ. Значительная часть подростков ориентирована на поступление в средние специальные учебные заведения.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спадом интереса в 80е годы, последовал резкий подъем. Сказались, возможно, и материальные трудности, испытываемые семьями, это могло проявиться как в необходимости побыстрее стать на ноги, помогать родителям, так и в невозможности оплачивать обучение, из-за чего части выпускников школ пришлось понизить планку притязаний и избрать не высшие, а средние специальные учебные заведения; и появление новых, привлекательных для молодежи средних специальных учебных заведений (колледжей и др.); и предлагаемое этой “подсистемой образования” обучение профессиям, пользующимся повышенным спросом на рынке труда; и, наконец, стремление молодых людей побыстрее реализовать себя в новых условиях существования.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Определение с выбором профессии, своего дела в жизни- одно из главных противоречий в жизни молодого человека, резкое противопоставление желания и мечты материальным возможностям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Перестройка “Я-концепции”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“Процесс усвоения личностью социального опыта осуществляется через посредство “внутреннего мира” личности, в котором выражается отношение человека к тому, что он делает и что делается с ним”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“В подростковом и раннем юношеском возрасте проблема самооценки исключительно актуальна в связи с усиливающимся стремлением к самовоспитанию и формирующимся самосознанием”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“Я-концепция - это устойчивая и неповторимая система представлений индивида о себе, на основе которой он строит свои отношения с окружением и самим собой”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Осенью 1997 г. в опросе 1 200 студентов вузов, учащихся колледжей и школ Саратовской губернии. Респондентам было предложено выбрать из восьми вариантов продолжения фразы “Я - это...” (определить значимость для себя в возрасте 14-ти, 16-ти, 20-ти, 25-ти, 35-ти лет) и “сегодня” (возраст опрашиваемых - 17-19 лет). Таким образом, совмещались задачи составления субъективной реконструкции истории становления личности и разработки проекта “колонизации будущего” 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Только треть опрошенных акцентирует субъективное состояние самодостаточности (на данном этапе) собственной личности: </w:t>
      </w:r>
      <w:r>
        <w:rPr>
          <w:i/>
          <w:iCs/>
          <w:sz w:val="24"/>
          <w:szCs w:val="24"/>
        </w:rPr>
        <w:t>“Я - это то, чем я непохож на других”</w:t>
      </w:r>
      <w:r>
        <w:rPr>
          <w:sz w:val="24"/>
          <w:szCs w:val="24"/>
        </w:rPr>
        <w:t xml:space="preserve">. Уровень этой оценки возвышается для возраста 16-19 лет, а затем вновь постепенно падает. Если в 14 лет собственную “непохожесть” фиксируют 1/5 выборки, то сохранить ощущение собственной уникальности до 35 лет рассчитывают около 1/4 респондентов. Главное, однако, в ином: каково </w:t>
      </w:r>
      <w:r>
        <w:rPr>
          <w:i/>
          <w:iCs/>
          <w:sz w:val="24"/>
          <w:szCs w:val="24"/>
        </w:rPr>
        <w:t>содержание индивидуальной исключительности, пик ощущения которой достигается на исходе подросткового возраста и приходится целиком на период, предшествующий началу самостоятельной жизни</w:t>
      </w:r>
      <w:r>
        <w:rPr>
          <w:sz w:val="24"/>
          <w:szCs w:val="24"/>
        </w:rPr>
        <w:t xml:space="preserve">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первом уровне приближения были выделены студенты вузов, учащиеся колледжей (средних специальных учебных заведений) и общеобразовательных (не специальных) учебных заведений, включая школы, гимназии, лицеи.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Для учащихся колледжей значение учебы, работы резко падает “сегодня” (в сравнении с показателями для 14, 16 лет): в школе учеба была для них важнее. В то же время, именно по колледжам видна максимизация пика значимости учебы для возраста 20 лет: критического момента “борьбы за диплом”. </w:t>
      </w:r>
      <w:r>
        <w:rPr>
          <w:i/>
          <w:iCs/>
          <w:sz w:val="24"/>
          <w:szCs w:val="24"/>
        </w:rPr>
        <w:t xml:space="preserve">Именно для учащихся колледжей диплом представляет собой главное содержание ценности образования. В то же время, учащиеся колледжей достаточно низко оценивают роль образования в профессиональной подготовке.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Студенты явно ощущают неудовлетворенность возможностями включенности в гуманитарную сферу, расценивая такую включенность как общественно признанную и, в то же время, трезво оценивая предстоящий спад своей активности в этой области в связи с началом трудовой деятельности. Аналогичная картина в колледжах: спад значения признака от 16-ти к 20-ти годам, с последующим возвышением в “колонизируемом будущем”. Совершенно иная картина по группе школьников: здесь значимость художественной культуры для формирования личности оценивается, как неуклонно падающая, что лишний раз говорит о неадекватности школьной практики преподавания дисциплин культурологического цикла.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Некоторые различия имеют место и в представлениях о роли семьи. В отличие от учащихся школ и колледжей, студенты полагают ее снижающейся от отметки возраста 14-ти лет к “сегодня”. Особенно мощным выглядит интегрирование в семью у школьников. Зато </w:t>
      </w:r>
      <w:r>
        <w:rPr>
          <w:i/>
          <w:iCs/>
          <w:sz w:val="24"/>
          <w:szCs w:val="24"/>
        </w:rPr>
        <w:t>к 20-ти годам</w:t>
      </w:r>
      <w:r>
        <w:rPr>
          <w:sz w:val="24"/>
          <w:szCs w:val="24"/>
        </w:rPr>
        <w:t xml:space="preserve"> они приурочивают иллюзии “освобождения” из-под гнета семейного деспотизма, в то время как </w:t>
      </w:r>
      <w:r>
        <w:rPr>
          <w:i/>
          <w:iCs/>
          <w:sz w:val="24"/>
          <w:szCs w:val="24"/>
        </w:rPr>
        <w:t xml:space="preserve">студенты и учащиеся колледжей рассчитывают </w:t>
      </w:r>
      <w:r>
        <w:rPr>
          <w:sz w:val="24"/>
          <w:szCs w:val="24"/>
        </w:rPr>
        <w:t>именно в этом возрасте</w:t>
      </w:r>
      <w:r>
        <w:rPr>
          <w:i/>
          <w:iCs/>
          <w:sz w:val="24"/>
          <w:szCs w:val="24"/>
        </w:rPr>
        <w:t xml:space="preserve"> получить поддержку семьи как гаранта обретения желаемого социального статуса.</w:t>
      </w:r>
      <w:r>
        <w:rPr>
          <w:sz w:val="24"/>
          <w:szCs w:val="24"/>
        </w:rPr>
        <w:t xml:space="preserve"> С достаточной долей уверенности можно сделать имеющий практическое значение для социальной педагогики вывод, что </w:t>
      </w:r>
      <w:r>
        <w:rPr>
          <w:i/>
          <w:iCs/>
          <w:sz w:val="24"/>
          <w:szCs w:val="24"/>
        </w:rPr>
        <w:t>“критический возраст”,</w:t>
      </w:r>
      <w:r>
        <w:rPr>
          <w:sz w:val="24"/>
          <w:szCs w:val="24"/>
        </w:rPr>
        <w:t xml:space="preserve"> в котором подростки склонны к конфликтам с родителями, </w:t>
      </w:r>
      <w:r>
        <w:rPr>
          <w:i/>
          <w:iCs/>
          <w:sz w:val="24"/>
          <w:szCs w:val="24"/>
        </w:rPr>
        <w:t>приходится сегодня на 14,5- 16 лет,</w:t>
      </w:r>
      <w:r>
        <w:rPr>
          <w:sz w:val="24"/>
          <w:szCs w:val="24"/>
        </w:rPr>
        <w:t xml:space="preserve"> завершаясь “временным перемирием” в последние два-пять месяцев перед окончанием юношами и девушками школы. Что касается учащихся средних специальных учебных заведений, их “выпадение из семьи” происходит в первые два-три месяца по поступлении в колледж и крайне слабо подвержено коррекции до окончания обучения. </w:t>
      </w:r>
      <w:r>
        <w:rPr>
          <w:i/>
          <w:iCs/>
          <w:sz w:val="24"/>
          <w:szCs w:val="24"/>
        </w:rPr>
        <w:t>Доминирование иного взгляда нового поколения на родителей и новых форм отчужденности поколений, в которой открытые конфликты становятся менее типичными, сменяясь разделенным сосуществованием.</w:t>
      </w:r>
      <w:r>
        <w:rPr>
          <w:sz w:val="24"/>
          <w:szCs w:val="24"/>
        </w:rPr>
        <w:t xml:space="preserve"> Вместе с тем, родители, принимая партнерские отношения (и отказываясь, таким образом, от традиционных моделей роли воспитателей), достаточно легко строят с ними отношения, правда, ценой утраты потенциальной возможности (и ранее, впрочем, трудно реализовывавшейся) выступить в роли вершителей судеб своих детей. Окончательно установить масштаб оценки происходящих изменений можно, только учитывая, </w:t>
      </w:r>
      <w:r>
        <w:rPr>
          <w:i/>
          <w:iCs/>
          <w:sz w:val="24"/>
          <w:szCs w:val="24"/>
        </w:rPr>
        <w:t xml:space="preserve">во-первых, что юноши по-прежнему перекладывают на родителей формальную ответственность за свой жизненный выбор, во-вторых, что сами они не проявляют в абсолютном большинстве не только готовности, но и желания как-либо практически определить собственную судьбу.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Ощущение индивидуальной личной неповторимости падает от возрастов 14, 16 лет к “сегодня” особенно явно у школьников, по группам студентов вузов и учащихся колледжей наиболее интенсивное падение “планируется” с 20 лет. При этом студентам падение видится как абсолютное, в то время как остальные питают иллюзии на возрождение индивидуальной неповторимости в 35-летнем возрасте. Особенно заметно это у учащихся элитных школ.. Таким образом, если, с одной стороны, в среднем в 43 % случаев респонденты полагают, что их отношение к терминальным ценностям определяется личным убеждением, то реальное ощущение собственной индивидуальной неповторимости присуще только 1/10 части. Итак, “Я” - это </w:t>
      </w:r>
      <w:r>
        <w:rPr>
          <w:i/>
          <w:iCs/>
          <w:sz w:val="24"/>
          <w:szCs w:val="24"/>
        </w:rPr>
        <w:t>не совсем</w:t>
      </w:r>
      <w:r>
        <w:rPr>
          <w:sz w:val="24"/>
          <w:szCs w:val="24"/>
        </w:rPr>
        <w:t xml:space="preserve"> “Я”; почти треть выборки </w:t>
      </w:r>
      <w:r>
        <w:rPr>
          <w:i/>
          <w:iCs/>
          <w:sz w:val="24"/>
          <w:szCs w:val="24"/>
          <w:u w:val="single"/>
        </w:rPr>
        <w:t>осознает</w:t>
      </w:r>
      <w:r>
        <w:rPr>
          <w:i/>
          <w:iCs/>
          <w:sz w:val="24"/>
          <w:szCs w:val="24"/>
        </w:rPr>
        <w:t xml:space="preserve"> тот факт, что, решая что-либо от своего имени, человек несамостоятелен в принимаемом решении.</w:t>
      </w:r>
      <w:r>
        <w:rPr>
          <w:sz w:val="24"/>
          <w:szCs w:val="24"/>
        </w:rPr>
        <w:t xml:space="preserve">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“Сочетание психологических особенностей (черты характера, свойства темперамента, качества ума, преобладающие интересы и т.д.) образует у каждого конкретного человека устойчивое единство, которое может рассматриваться как относительное постоянство психического склада личности”. “Однако отмеченное постоянство относительно. Изменения психического склада личности- следствия тех изменений, которые происходят в условиях существования человека и его деятельности и обусловлены прежде всего процессом общественного воспитания”.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Молодежь, находящаяся в поисках собственного “я”, еще не обретя вышеназванного единства “духа и мысли”, замыкается в своем эгоцентризме. Вера в то, что мир вращается вокруг тебя, нетерпимость к другим точкам зрения, желание “показать себя”, выделиться порождает так называемые акцентуации характера.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Акцентуации характера у молодежи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Подросток 90х очень сильно подвержен влиянию улицы, большому количеству стрессов, часть подростков страдает от депрессии. За последние годы вырос процент смертности среди молодежи, а также процент самоубийств. В периоде становления характера его типологические особенности, не будучи еще сглажены и затушеваны жизненным опытом, выявляются настолько ярко, что иногда напоминают психопатии, т.е. патологические аномалии характера.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Акцентуации характера - это крайние варианты нормы,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Возникают у молодых людей по ряду причин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молодому человеку общество предъявляет завышенные требования.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Сказываются трудности переходного возраста, т.е. переход во взрослую жизнь сопровождается перестройкой психики: мышления, ощущения, восприятия, в полной мере проявляются черты темперамента, способности, задатки.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Вышеназванная перестройка “Я-концепции”.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Фанатизм как попытка “найти себя”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Одна из особенностей подросткового и юношеского поколения: перестройка взаимоотношений с взрослыми, смена значимых лиц</w:t>
      </w:r>
      <w:r>
        <w:rPr>
          <w:i/>
          <w:iCs/>
          <w:sz w:val="24"/>
          <w:szCs w:val="24"/>
        </w:rPr>
        <w:t>. Главное противоречие- “промежуточность” положения молодого человека в обществе- определяет многие свойства психологии формирующегося члена общества. Противоречивость чувства взрослости, эмансипация ребенка от родителей и восприятие родительского примера не так абсолютно и некритично, как в детстве, создает предпосылки для появления других авторитетов: кумиров, которых молодежь создает себе. В трудное время, когда плохое материальное и нравственное положение, молодежь абсолютизирует этих людей, мечтая о “легких” деньгах. Лидируют в этом, несомненно, девушки. Мечтательно ждущие “принца на белом коне”, на которого совсем не похожи современные парни, они находят его в кумире. Уходя в сказку от жестокой реальности, такие люди теряют себя.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Так появляется такое явление как фанатизм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 энциклопедии можно найти такое определение фанатизма: “Фанатизм (от лат. fanaticus- исступленный)— доведенная до крайней степени приверженность к каким-либо верованиям или воззрениям, нетерпимость к любым другим взглядам, страстная преданность чему-либо”.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Сейчас в большинстве своем эта преданность доходит до крайности, причем имеют место не взгляды и убеждения, а обожествление кумира. Достаточно вспомнить смерть Курта Кобейна, лидера группы “Nirvana”. После этой трагедии фан-клуб этой группы совершил попытку массового суицида. Конечно, подобные случаи происходят не только в наши дни, просто раньше это не так афишировалось в России, но и не было таких предпосылок для “безумного” фанатизма. </w:t>
      </w:r>
      <w:r>
        <w:rPr>
          <w:sz w:val="24"/>
          <w:szCs w:val="24"/>
        </w:rPr>
        <w:t>Фанаты зачастую теряют свою индивидуальность.</w:t>
      </w:r>
      <w:r>
        <w:rPr>
          <w:i/>
          <w:iCs/>
          <w:sz w:val="24"/>
          <w:szCs w:val="24"/>
        </w:rPr>
        <w:t xml:space="preserve"> Они пытаются подражать своим кумирам: одеваться, как они, говорит, как они, и т.д. Какие-либо изменения в жизни их кумиров вызывает депрессию, нередко заканчивающуюся попыткой суицида. Причем особенность такой молодежи: втянуть и других в свою группу; хотя, по идее, должно быть наоборот: ревность. 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Есть также и особая группа фанатов, которая отличается историей своей жизни. Они приходят к врачу прежде всего с его жалобами на плохое настроение, безрадостную жизнь, опустошенность. Лишенные возможности свободного общения, замкнутые подростки влюбляются в человека, с которым наверняка не встретятся: в звезду экрана, телеведущего.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</w:rPr>
        <w:t>В стремлении найти идеалы и подражать им подростки и юноши видят прежде всего идею собственного выбора и отрицание той действительности, которая поглощает всех и вся вокруг.</w:t>
      </w:r>
      <w:r>
        <w:rPr>
          <w:i/>
          <w:iCs/>
          <w:sz w:val="24"/>
          <w:szCs w:val="24"/>
        </w:rPr>
        <w:t xml:space="preserve"> Смотря сквозь розовые очки на мир, они оттягивают момент перехода во взрослую жизнь с ее более серьезными проблемами: вот оно, противоречие - и желание быть взрослым, и боязнь… “а сумею ли я?”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Иногда таким людям нужна мощнейшая встряска, чтобы привести их в чувство. “Не случайно, первые слова Кати, после того, как она очнулась, были: “Я хочу жить!” А сколько таких, которые только в последний в момент понимают, что они не хотят жертвовать жизнью ради человека, которые об этом даже не узнает. Попытка покончить с собой не наложила отпечатка на дальнейшую Катину жизнь…”. Нет, это не так. Девушка научилась ценить свою жизнь, самому главному в мире, где жизнь уже давно не ценится. Парадокс</w:t>
      </w:r>
      <w:r>
        <w:rPr>
          <w:i/>
          <w:iCs/>
          <w:sz w:val="24"/>
          <w:szCs w:val="24"/>
        </w:rPr>
        <w:t>…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Непосредственно акцентуации…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первый: НАРКОМАНИЯ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Подростковый и юношеский возраст — возраст становления. Подросток еще плохо знает окружающий мир, плохо знает самого себя. Он торопится жить, он торопится войти в мир взрослых людей. Все хочется попробовать, обо всем хочется составить собственное мнение. Добавьте к этому массу новых проблем — от экономических до сексуальных, первые личные драмы и разочарования, неумение справляться с собственными чувствами и вы поймете, почему именно подросток так уязвим для наркотиков. Вот наиболее распространенные мотивы употребления наркотиков подростками: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желание не отстать от компании, быть “как все” в своей группе сверстников;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желание пережить эмоционально приятное состояние (“кайф”);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поиск фантастических видений, галлюцинаций (“поймать глюки”);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стремление “забыться”, отключиться от неприятностей;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любопытство, желание испытать неизведанное.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внутренних причин, способных подтолкнуть подростка к наркотикам, есть еще и внешние, то есть обстоятельства, в которых реально существует подросток и которые часто от него не зависят. К числу таких внешних причин относятся: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жестокое обращение с подростком в семье;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несостоятельность в учебе;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алкоголизм родителей;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эмоциональное отвержение со стороны матери;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постоянные конфликты между родителями; </w:t>
      </w:r>
    </w:p>
    <w:p w:rsidR="00515337" w:rsidRDefault="00515337">
      <w:pPr>
        <w:numPr>
          <w:ilvl w:val="0"/>
          <w:numId w:val="1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бунт против чрезмерной опеки со стороны родителей. Часто бывает трудно изменить ситуацию в семье или противостоять влиянию подростковой компании, но всегда важно понять, что действительно в ваших силах, чем вы реально можете помочь своему ребенку.</w:t>
      </w:r>
    </w:p>
    <w:p w:rsidR="00515337" w:rsidRDefault="00515337">
      <w:pPr>
        <w:tabs>
          <w:tab w:val="num" w:pos="927"/>
        </w:tabs>
        <w:ind w:left="927"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второй: СУИЦИД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Суицидальное поведение у подростков часто объясняется отсутствием жизненного опыта и неумением определить жизненные ориентиры, потеря любимого человека из ближайшего окружения или высокомерно отвергнутая любовь, наркомания, уязвленное чувство собственного достоинства, отождествление себя с авторитетным человеком, совершившим самоубийство.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третий: ПРАВОНАРУШЕНИЯ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Правонарушения в форме проступка проявляются у подростков в вызывающей манере поведения, скверновловии, дрчливости, мелком воровстве. Подросткам и юношам присуща как корыстная, так и насильственная мотивация противоправного поведения.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Корыстные правонарушения носят незавершенный детский характер, т.к. совершаются из-за озорства и любопытства.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Насильственные правонарушения вызваны потребностями самоутверждения, стадным чувством ложно понятого долга перед компанией.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Пункт четвертый: НЕФОРМАЛИТЕТ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Причины возникновения: потребности в суверенитете личности, в самовыражении, в признании права на собственный выбор, путь и решение.</w:t>
      </w:r>
    </w:p>
    <w:p w:rsidR="00515337" w:rsidRDefault="00515337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Отношения в семье, стиль воспитания, который выбирают взрослые, во многом определяют то, насколько гармоничной будет личность подростка, насколько успешно он будет справляться с жизненными проблемами и искушениями.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Противоречия развития молодежи. Основные выводы:</w:t>
      </w:r>
    </w:p>
    <w:p w:rsidR="00515337" w:rsidRDefault="00515337">
      <w:pPr>
        <w:ind w:firstLine="567"/>
        <w:jc w:val="both"/>
        <w:rPr>
          <w:sz w:val="24"/>
          <w:szCs w:val="24"/>
        </w:rPr>
      </w:pP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Противоречие между расцветом интеллектуальных и физических сил и жестким лимитом времени, экономических возможностей для удовлетворения возросших потребностей.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Недооценка жизни приводит к возникновению пессимистических настроений. Возраст бескорыстных жертв, но и разнообразных злоупотреблений.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Юности свойственна некая природная дисгармония. Желания и стремления развиваются ранее, чем воля и сила характера.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Абстрактные идеалы и жизненные планы.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Трудность социальной и психологической адаптации к условиям нынешней жизни (без опеки родителей) и желание побыстрее освободиться от этой опеки.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Стремление найти “свои” идеалы как нечто отличное и противоположное ценностям старшего поколения.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Эгоцентризм и “чувство стадности” “в одном флаконе”, плюс сознание своей собственной исключительности. </w:t>
      </w:r>
    </w:p>
    <w:p w:rsidR="00515337" w:rsidRDefault="005153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Желание самим сделать свой выбор, но ответственность за него не нести.</w:t>
      </w:r>
      <w:bookmarkStart w:id="0" w:name="_GoBack"/>
      <w:bookmarkEnd w:id="0"/>
    </w:p>
    <w:sectPr w:rsidR="00515337">
      <w:pgSz w:w="11906" w:h="16838"/>
      <w:pgMar w:top="1134" w:right="849" w:bottom="1134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4DA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42CE6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3EB01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AA57F12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1CE2506A"/>
    <w:multiLevelType w:val="singleLevel"/>
    <w:tmpl w:val="6F08DEAE"/>
    <w:lvl w:ilvl="0">
      <w:start w:val="1"/>
      <w:numFmt w:val="decimal"/>
      <w:pStyle w:val="a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8D04CF1"/>
    <w:multiLevelType w:val="singleLevel"/>
    <w:tmpl w:val="EDACA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7">
    <w:nsid w:val="3C5B25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46601A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1F03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7D266707"/>
    <w:multiLevelType w:val="singleLevel"/>
    <w:tmpl w:val="6F64BE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5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6F4"/>
    <w:rsid w:val="00457EB9"/>
    <w:rsid w:val="00515337"/>
    <w:rsid w:val="007836F4"/>
    <w:rsid w:val="00C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99D3B1-7989-4BBB-A504-760309F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b/>
      <w:bCs/>
      <w:sz w:val="44"/>
      <w:szCs w:val="44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center"/>
      <w:outlineLvl w:val="1"/>
    </w:pPr>
    <w:rPr>
      <w:sz w:val="40"/>
      <w:szCs w:val="40"/>
    </w:rPr>
  </w:style>
  <w:style w:type="paragraph" w:styleId="3">
    <w:name w:val="heading 3"/>
    <w:basedOn w:val="a0"/>
    <w:next w:val="a0"/>
    <w:link w:val="30"/>
    <w:uiPriority w:val="99"/>
    <w:qFormat/>
    <w:pPr>
      <w:keepNext/>
      <w:jc w:val="right"/>
      <w:outlineLvl w:val="2"/>
    </w:pPr>
    <w:rPr>
      <w:i/>
      <w:iCs/>
      <w:sz w:val="32"/>
      <w:szCs w:val="32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b/>
      <w:bCs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0"/>
    <w:next w:val="a0"/>
    <w:link w:val="60"/>
    <w:uiPriority w:val="99"/>
    <w:qFormat/>
    <w:pPr>
      <w:keepNext/>
      <w:outlineLvl w:val="5"/>
    </w:pPr>
    <w:rPr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pPr>
      <w:keepNext/>
      <w:jc w:val="center"/>
      <w:outlineLvl w:val="6"/>
    </w:pPr>
    <w:rPr>
      <w:b/>
      <w:bCs/>
      <w:sz w:val="32"/>
      <w:szCs w:val="32"/>
      <w:u w:val="single"/>
    </w:rPr>
  </w:style>
  <w:style w:type="paragraph" w:styleId="8">
    <w:name w:val="heading 8"/>
    <w:basedOn w:val="a0"/>
    <w:next w:val="a0"/>
    <w:link w:val="80"/>
    <w:uiPriority w:val="99"/>
    <w:qFormat/>
    <w:pPr>
      <w:keepNext/>
      <w:outlineLvl w:val="7"/>
    </w:pPr>
    <w:rPr>
      <w:b/>
      <w:bCs/>
      <w:sz w:val="32"/>
      <w:szCs w:val="32"/>
      <w:u w:val="single"/>
    </w:rPr>
  </w:style>
  <w:style w:type="paragraph" w:styleId="9">
    <w:name w:val="heading 9"/>
    <w:basedOn w:val="a0"/>
    <w:next w:val="a0"/>
    <w:link w:val="90"/>
    <w:uiPriority w:val="99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pPr>
      <w:jc w:val="both"/>
    </w:pPr>
    <w:rPr>
      <w:i/>
      <w:iCs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0"/>
    <w:link w:val="a7"/>
    <w:uiPriority w:val="99"/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Subtitle"/>
    <w:basedOn w:val="a0"/>
    <w:link w:val="aa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link w:val="a9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List 2"/>
    <w:basedOn w:val="a0"/>
    <w:uiPriority w:val="99"/>
    <w:pPr>
      <w:ind w:left="566" w:hanging="283"/>
    </w:pPr>
  </w:style>
  <w:style w:type="paragraph" w:styleId="31">
    <w:name w:val="List 3"/>
    <w:basedOn w:val="a0"/>
    <w:uiPriority w:val="99"/>
    <w:pPr>
      <w:ind w:left="849" w:hanging="283"/>
    </w:pPr>
  </w:style>
  <w:style w:type="paragraph" w:styleId="22">
    <w:name w:val="List Continue 2"/>
    <w:basedOn w:val="a0"/>
    <w:uiPriority w:val="99"/>
    <w:pPr>
      <w:spacing w:after="120"/>
      <w:ind w:left="566"/>
    </w:pPr>
  </w:style>
  <w:style w:type="paragraph" w:styleId="32">
    <w:name w:val="List Continue 3"/>
    <w:basedOn w:val="a0"/>
    <w:uiPriority w:val="99"/>
    <w:pPr>
      <w:spacing w:after="120"/>
      <w:ind w:left="849"/>
    </w:pPr>
  </w:style>
  <w:style w:type="paragraph" w:styleId="23">
    <w:name w:val="Body Text 2"/>
    <w:basedOn w:val="a0"/>
    <w:link w:val="24"/>
    <w:uiPriority w:val="99"/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5">
    <w:name w:val="Body Text Indent 2"/>
    <w:basedOn w:val="a0"/>
    <w:link w:val="26"/>
    <w:uiPriority w:val="99"/>
    <w:pPr>
      <w:ind w:left="360"/>
      <w:jc w:val="center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3"/>
    <w:basedOn w:val="a0"/>
    <w:link w:val="34"/>
    <w:uiPriority w:val="99"/>
    <w:pPr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ab">
    <w:name w:val="Табл_название"/>
    <w:basedOn w:val="a0"/>
    <w:uiPriority w:val="99"/>
    <w:pPr>
      <w:keepNext/>
      <w:keepLines/>
      <w:suppressAutoHyphens/>
      <w:spacing w:after="160"/>
      <w:jc w:val="center"/>
    </w:pPr>
    <w:rPr>
      <w:b/>
      <w:bCs/>
      <w:sz w:val="24"/>
      <w:szCs w:val="24"/>
    </w:rPr>
  </w:style>
  <w:style w:type="paragraph" w:customStyle="1" w:styleId="ac">
    <w:name w:val="Табл_шапка"/>
    <w:basedOn w:val="a0"/>
    <w:uiPriority w:val="99"/>
    <w:pPr>
      <w:keepNext/>
      <w:keepLines/>
      <w:spacing w:before="40" w:after="40"/>
      <w:jc w:val="center"/>
    </w:pPr>
    <w:rPr>
      <w:b/>
      <w:bCs/>
      <w:i/>
      <w:iCs/>
    </w:rPr>
  </w:style>
  <w:style w:type="paragraph" w:customStyle="1" w:styleId="ad">
    <w:name w:val="Табл_Перечень"/>
    <w:basedOn w:val="a0"/>
    <w:uiPriority w:val="99"/>
    <w:pPr>
      <w:keepNext/>
      <w:keepLines/>
      <w:spacing w:before="40" w:after="40"/>
    </w:pPr>
    <w:rPr>
      <w:b/>
      <w:bCs/>
    </w:rPr>
  </w:style>
  <w:style w:type="paragraph" w:customStyle="1" w:styleId="ae">
    <w:name w:val="Табл_цифры"/>
    <w:basedOn w:val="ad"/>
    <w:uiPriority w:val="99"/>
    <w:pPr>
      <w:jc w:val="center"/>
    </w:pPr>
    <w:rPr>
      <w:b w:val="0"/>
      <w:bCs w:val="0"/>
    </w:rPr>
  </w:style>
  <w:style w:type="paragraph" w:styleId="a">
    <w:name w:val="List Bullet"/>
    <w:basedOn w:val="a0"/>
    <w:autoRedefine/>
    <w:uiPriority w:val="99"/>
    <w:pPr>
      <w:numPr>
        <w:numId w:val="8"/>
      </w:numPr>
      <w:ind w:left="360" w:hanging="360"/>
    </w:pPr>
  </w:style>
  <w:style w:type="paragraph" w:styleId="27">
    <w:name w:val="List Bullet 2"/>
    <w:basedOn w:val="a0"/>
    <w:autoRedefine/>
    <w:uiPriority w:val="99"/>
    <w:pPr>
      <w:tabs>
        <w:tab w:val="num" w:pos="643"/>
      </w:tabs>
      <w:ind w:left="643" w:hanging="360"/>
    </w:pPr>
  </w:style>
  <w:style w:type="paragraph" w:styleId="af">
    <w:name w:val="footer"/>
    <w:basedOn w:val="a0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1">
    <w:name w:val="page number"/>
    <w:uiPriority w:val="99"/>
  </w:style>
  <w:style w:type="paragraph" w:styleId="af2">
    <w:name w:val="header"/>
    <w:basedOn w:val="a0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link w:val="af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4327</Words>
  <Characters>24666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Ф Е Р А Т</vt:lpstr>
    </vt:vector>
  </TitlesOfParts>
  <Company>lip</Company>
  <LinksUpToDate>false</LinksUpToDate>
  <CharactersWithSpaces>28936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Ф Е Р А Т</dc:title>
  <dc:subject/>
  <dc:creator>lip</dc:creator>
  <cp:keywords/>
  <dc:description/>
  <cp:lastModifiedBy>admin</cp:lastModifiedBy>
  <cp:revision>2</cp:revision>
  <dcterms:created xsi:type="dcterms:W3CDTF">2014-02-02T17:43:00Z</dcterms:created>
  <dcterms:modified xsi:type="dcterms:W3CDTF">2014-02-02T17:43:00Z</dcterms:modified>
</cp:coreProperties>
</file>