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  <w:r w:rsidRPr="006266DE">
        <w:t>КУРСОВАЯ</w:t>
      </w:r>
      <w:r w:rsidR="00EE5C10">
        <w:t xml:space="preserve"> </w:t>
      </w:r>
      <w:r w:rsidRPr="006266DE">
        <w:t>РАБОТА</w:t>
      </w: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  <w:r w:rsidRPr="006266DE">
        <w:t>на</w:t>
      </w:r>
      <w:r w:rsidR="00EE5C10">
        <w:t xml:space="preserve"> </w:t>
      </w:r>
      <w:r w:rsidRPr="006266DE">
        <w:t>тему:</w:t>
      </w:r>
    </w:p>
    <w:p w:rsidR="006266DE" w:rsidRDefault="006266DE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в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</w:t>
      </w: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pStyle w:val="2"/>
        <w:keepNext w:val="0"/>
        <w:widowControl w:val="0"/>
        <w:tabs>
          <w:tab w:val="left" w:pos="993"/>
        </w:tabs>
        <w:spacing w:line="360" w:lineRule="auto"/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6266DE">
        <w:rPr>
          <w:sz w:val="28"/>
          <w:szCs w:val="28"/>
        </w:rPr>
        <w:t>Геленджик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2010</w:t>
      </w:r>
    </w:p>
    <w:p w:rsidR="006266DE" w:rsidRDefault="006266DE" w:rsidP="00EE5C10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br w:type="page"/>
      </w:r>
    </w:p>
    <w:p w:rsidR="008806E7" w:rsidRPr="006266DE" w:rsidRDefault="008806E7" w:rsidP="00EE5C10">
      <w:pPr>
        <w:pStyle w:val="5"/>
        <w:keepNext w:val="0"/>
        <w:widowControl w:val="0"/>
        <w:tabs>
          <w:tab w:val="left" w:pos="993"/>
        </w:tabs>
        <w:spacing w:line="360" w:lineRule="auto"/>
        <w:ind w:firstLine="709"/>
        <w:jc w:val="both"/>
      </w:pPr>
      <w:r w:rsidRPr="006266DE">
        <w:t>Содержание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Введение</w:t>
      </w:r>
      <w:r w:rsidR="00EE5C10">
        <w:rPr>
          <w:sz w:val="28"/>
          <w:szCs w:val="28"/>
        </w:rPr>
        <w:t xml:space="preserve"> 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both"/>
        <w:rPr>
          <w:rStyle w:val="font3"/>
          <w:sz w:val="28"/>
          <w:szCs w:val="28"/>
        </w:rPr>
      </w:pPr>
      <w:r w:rsidRPr="006266DE">
        <w:rPr>
          <w:rStyle w:val="font3"/>
          <w:sz w:val="28"/>
          <w:szCs w:val="28"/>
        </w:rPr>
        <w:t>Глава</w:t>
      </w:r>
      <w:r w:rsidR="00EE5C10">
        <w:rPr>
          <w:rStyle w:val="font3"/>
          <w:sz w:val="28"/>
          <w:szCs w:val="28"/>
        </w:rPr>
        <w:t xml:space="preserve"> </w:t>
      </w:r>
      <w:r w:rsidR="006266DE">
        <w:rPr>
          <w:rStyle w:val="font3"/>
          <w:sz w:val="28"/>
          <w:szCs w:val="28"/>
        </w:rPr>
        <w:t>1</w:t>
      </w:r>
      <w:r w:rsidRPr="006266DE">
        <w:rPr>
          <w:rStyle w:val="font3"/>
          <w:sz w:val="28"/>
          <w:szCs w:val="28"/>
        </w:rPr>
        <w:t>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Концепция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реформы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её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истоки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1.1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История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России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outlineLvl w:val="2"/>
        <w:rPr>
          <w:iCs/>
          <w:sz w:val="28"/>
          <w:szCs w:val="28"/>
        </w:rPr>
      </w:pPr>
      <w:r w:rsidRPr="006266DE">
        <w:rPr>
          <w:iCs/>
          <w:sz w:val="28"/>
          <w:szCs w:val="28"/>
        </w:rPr>
        <w:t>1.2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Модель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местного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самоуправления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в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Федеральном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законе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от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06.10.2003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г.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№131-ФЗ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outlineLvl w:val="2"/>
        <w:rPr>
          <w:iCs/>
          <w:sz w:val="28"/>
          <w:szCs w:val="28"/>
        </w:rPr>
      </w:pPr>
      <w:r w:rsidRPr="006266DE">
        <w:rPr>
          <w:iCs/>
          <w:sz w:val="28"/>
          <w:szCs w:val="28"/>
        </w:rPr>
        <w:t>1.3</w:t>
      </w:r>
      <w:r w:rsidR="00EE5C10">
        <w:rPr>
          <w:kern w:val="36"/>
          <w:sz w:val="28"/>
          <w:szCs w:val="28"/>
        </w:rPr>
        <w:t xml:space="preserve"> </w:t>
      </w:r>
      <w:r w:rsidRPr="006266DE">
        <w:rPr>
          <w:kern w:val="36"/>
          <w:sz w:val="28"/>
          <w:szCs w:val="28"/>
        </w:rPr>
        <w:t>Основные</w:t>
      </w:r>
      <w:r w:rsidR="00EE5C10">
        <w:rPr>
          <w:kern w:val="36"/>
          <w:sz w:val="28"/>
          <w:szCs w:val="28"/>
        </w:rPr>
        <w:t xml:space="preserve"> </w:t>
      </w:r>
      <w:r w:rsidRPr="006266DE">
        <w:rPr>
          <w:kern w:val="36"/>
          <w:sz w:val="28"/>
          <w:szCs w:val="28"/>
        </w:rPr>
        <w:t>выводы</w:t>
      </w:r>
      <w:r w:rsidR="00EE5C10">
        <w:rPr>
          <w:kern w:val="36"/>
          <w:sz w:val="28"/>
          <w:szCs w:val="28"/>
        </w:rPr>
        <w:t xml:space="preserve"> </w:t>
      </w:r>
      <w:r w:rsidRPr="006266DE">
        <w:rPr>
          <w:kern w:val="36"/>
          <w:sz w:val="28"/>
          <w:szCs w:val="28"/>
        </w:rPr>
        <w:t>и</w:t>
      </w:r>
      <w:r w:rsidR="00EE5C10">
        <w:rPr>
          <w:kern w:val="36"/>
          <w:sz w:val="28"/>
          <w:szCs w:val="28"/>
        </w:rPr>
        <w:t xml:space="preserve"> </w:t>
      </w:r>
      <w:r w:rsidRPr="006266DE">
        <w:rPr>
          <w:kern w:val="36"/>
          <w:sz w:val="28"/>
          <w:szCs w:val="28"/>
        </w:rPr>
        <w:t>предложения</w:t>
      </w:r>
      <w:r w:rsidR="00EE5C10">
        <w:rPr>
          <w:kern w:val="36"/>
          <w:sz w:val="28"/>
          <w:szCs w:val="28"/>
        </w:rPr>
        <w:t xml:space="preserve"> </w:t>
      </w:r>
      <w:r w:rsidRPr="006266DE">
        <w:rPr>
          <w:kern w:val="36"/>
          <w:sz w:val="28"/>
          <w:szCs w:val="28"/>
        </w:rPr>
        <w:t>по</w:t>
      </w:r>
      <w:r w:rsidR="00EE5C10">
        <w:rPr>
          <w:kern w:val="36"/>
          <w:sz w:val="28"/>
          <w:szCs w:val="28"/>
        </w:rPr>
        <w:t xml:space="preserve"> </w:t>
      </w:r>
      <w:r w:rsidRPr="006266DE">
        <w:rPr>
          <w:kern w:val="36"/>
          <w:sz w:val="28"/>
          <w:szCs w:val="28"/>
        </w:rPr>
        <w:t>улучшению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Федерального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закона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от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06.10.2003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г.</w:t>
      </w:r>
      <w:r w:rsidR="00EE5C10">
        <w:rPr>
          <w:iCs/>
          <w:sz w:val="28"/>
          <w:szCs w:val="28"/>
        </w:rPr>
        <w:t xml:space="preserve"> </w:t>
      </w:r>
      <w:r w:rsidRPr="006266DE">
        <w:rPr>
          <w:iCs/>
          <w:sz w:val="28"/>
          <w:szCs w:val="28"/>
        </w:rPr>
        <w:t>№131-ФЗ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both"/>
        <w:rPr>
          <w:rStyle w:val="font3"/>
          <w:bCs/>
          <w:sz w:val="28"/>
          <w:szCs w:val="28"/>
        </w:rPr>
      </w:pPr>
      <w:r w:rsidRPr="006266DE">
        <w:rPr>
          <w:rStyle w:val="font3"/>
          <w:bCs/>
          <w:sz w:val="28"/>
          <w:szCs w:val="28"/>
        </w:rPr>
        <w:t>Глава</w:t>
      </w:r>
      <w:r w:rsidR="00EE5C10">
        <w:rPr>
          <w:rStyle w:val="font3"/>
          <w:bCs/>
          <w:sz w:val="28"/>
          <w:szCs w:val="28"/>
        </w:rPr>
        <w:t xml:space="preserve"> </w:t>
      </w:r>
      <w:r w:rsidR="006266DE" w:rsidRPr="00EE5C10">
        <w:rPr>
          <w:rStyle w:val="font3"/>
          <w:bCs/>
          <w:sz w:val="28"/>
          <w:szCs w:val="28"/>
        </w:rPr>
        <w:t>2</w:t>
      </w:r>
      <w:r w:rsidRPr="006266DE">
        <w:rPr>
          <w:rStyle w:val="font3"/>
          <w:bCs/>
          <w:sz w:val="28"/>
          <w:szCs w:val="28"/>
        </w:rPr>
        <w:t>.</w:t>
      </w:r>
      <w:r w:rsidR="00EE5C10">
        <w:rPr>
          <w:rStyle w:val="font3"/>
          <w:bCs/>
          <w:sz w:val="28"/>
          <w:szCs w:val="28"/>
        </w:rPr>
        <w:t xml:space="preserve"> </w:t>
      </w:r>
      <w:r w:rsidRPr="006266DE">
        <w:rPr>
          <w:rStyle w:val="font3"/>
          <w:bCs/>
          <w:sz w:val="28"/>
          <w:szCs w:val="28"/>
        </w:rPr>
        <w:t>Реформа</w:t>
      </w:r>
      <w:r w:rsidR="00EE5C10">
        <w:rPr>
          <w:rStyle w:val="font3"/>
          <w:bCs/>
          <w:sz w:val="28"/>
          <w:szCs w:val="28"/>
        </w:rPr>
        <w:t xml:space="preserve"> </w:t>
      </w:r>
      <w:r w:rsidRPr="006266DE">
        <w:rPr>
          <w:rStyle w:val="font3"/>
          <w:bCs/>
          <w:sz w:val="28"/>
          <w:szCs w:val="28"/>
        </w:rPr>
        <w:t>местного</w:t>
      </w:r>
      <w:r w:rsidR="00EE5C10">
        <w:rPr>
          <w:rStyle w:val="font3"/>
          <w:bCs/>
          <w:sz w:val="28"/>
          <w:szCs w:val="28"/>
        </w:rPr>
        <w:t xml:space="preserve"> </w:t>
      </w:r>
      <w:r w:rsidRPr="006266DE">
        <w:rPr>
          <w:rStyle w:val="font3"/>
          <w:bCs/>
          <w:sz w:val="28"/>
          <w:szCs w:val="28"/>
        </w:rPr>
        <w:t>самоуправления</w:t>
      </w:r>
      <w:r w:rsidR="00EE5C10">
        <w:rPr>
          <w:rStyle w:val="font3"/>
          <w:bCs/>
          <w:sz w:val="28"/>
          <w:szCs w:val="28"/>
        </w:rPr>
        <w:t xml:space="preserve"> </w:t>
      </w:r>
      <w:r w:rsidRPr="006266DE">
        <w:rPr>
          <w:rStyle w:val="font3"/>
          <w:bCs/>
          <w:sz w:val="28"/>
          <w:szCs w:val="28"/>
        </w:rPr>
        <w:t>в</w:t>
      </w:r>
      <w:r w:rsidR="00EE5C10">
        <w:rPr>
          <w:rStyle w:val="font3"/>
          <w:bCs/>
          <w:sz w:val="28"/>
          <w:szCs w:val="28"/>
        </w:rPr>
        <w:t xml:space="preserve"> </w:t>
      </w:r>
      <w:r w:rsidRPr="006266DE">
        <w:rPr>
          <w:rStyle w:val="font3"/>
          <w:bCs/>
          <w:sz w:val="28"/>
          <w:szCs w:val="28"/>
        </w:rPr>
        <w:t>Краснодарском</w:t>
      </w:r>
      <w:r w:rsidR="00EE5C10">
        <w:rPr>
          <w:rStyle w:val="font3"/>
          <w:bCs/>
          <w:sz w:val="28"/>
          <w:szCs w:val="28"/>
        </w:rPr>
        <w:t xml:space="preserve"> </w:t>
      </w:r>
      <w:r w:rsidRPr="006266DE">
        <w:rPr>
          <w:rStyle w:val="font3"/>
          <w:bCs/>
          <w:sz w:val="28"/>
          <w:szCs w:val="28"/>
        </w:rPr>
        <w:t>крае</w:t>
      </w:r>
      <w:r w:rsidR="00EE5C10">
        <w:rPr>
          <w:rStyle w:val="font3"/>
          <w:bCs/>
          <w:sz w:val="28"/>
          <w:szCs w:val="28"/>
        </w:rPr>
        <w:t xml:space="preserve"> 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Заключение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Список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использованной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литературы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6DE" w:rsidRDefault="006266DE" w:rsidP="00EE5C10">
      <w:pPr>
        <w:tabs>
          <w:tab w:val="left" w:pos="993"/>
        </w:tabs>
        <w:spacing w:after="200" w:line="276" w:lineRule="auto"/>
        <w:rPr>
          <w:rStyle w:val="mw-headline"/>
          <w:sz w:val="28"/>
          <w:szCs w:val="28"/>
        </w:rPr>
      </w:pPr>
      <w:r>
        <w:rPr>
          <w:rStyle w:val="mw-headline"/>
          <w:sz w:val="28"/>
          <w:szCs w:val="28"/>
        </w:rPr>
        <w:br w:type="page"/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66DE">
        <w:rPr>
          <w:b/>
          <w:sz w:val="28"/>
          <w:szCs w:val="28"/>
        </w:rPr>
        <w:t>ВВЕДЕНИЕ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Говоря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реализации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конституционного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права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населения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осуществление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необходимо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осознавать,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что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эффективность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этого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процесса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многом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зависит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только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наличия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всего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комплекса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необходимых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законов,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обеспечивающих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организационную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экономическую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самостоятельность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образований,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понимания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населением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своих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прав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возможностей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осуществлении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действительной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способности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этими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правами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воспользоваться,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способности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реализации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права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самоуправление.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sz w:val="28"/>
          <w:szCs w:val="28"/>
        </w:rPr>
      </w:pPr>
      <w:r w:rsidRPr="006266DE">
        <w:rPr>
          <w:rStyle w:val="font3"/>
          <w:sz w:val="28"/>
          <w:szCs w:val="28"/>
        </w:rPr>
        <w:t>Задачей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реформы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является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закрепление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этих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возможностей.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"Об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общих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принципах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организации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Российской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Федерации"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как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раз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подтверждает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конституционные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права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граждан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самоуправление.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Необходимо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преодолеть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иждивенческий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подход,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потребительский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подход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государству,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руководителям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региональных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федеральных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государственных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структур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стать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достойным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гражданином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общества.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через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свою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структуру,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через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выбранные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органы,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через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свой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бюджет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воспитывает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каждом,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что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это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гражданин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нашей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страны,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отчисляю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налоги,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которые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нанимаю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учителя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для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детей,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участкового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для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охраны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общественного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порядка,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покупаю,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заказываю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уголь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нефть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для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отопления,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это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этим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занимаюсь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через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своих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представителей.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E5C10" w:rsidRDefault="00EE5C10" w:rsidP="00EE5C10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b/>
          <w:sz w:val="28"/>
          <w:szCs w:val="28"/>
        </w:rPr>
      </w:pPr>
      <w:r w:rsidRPr="006266DE">
        <w:rPr>
          <w:rStyle w:val="font3"/>
          <w:b/>
          <w:sz w:val="28"/>
          <w:szCs w:val="28"/>
        </w:rPr>
        <w:t>Глава</w:t>
      </w:r>
      <w:r w:rsidR="00EE5C10">
        <w:rPr>
          <w:rStyle w:val="font3"/>
          <w:b/>
          <w:sz w:val="28"/>
          <w:szCs w:val="28"/>
        </w:rPr>
        <w:t xml:space="preserve"> 1</w:t>
      </w:r>
      <w:r w:rsidRPr="006266DE">
        <w:rPr>
          <w:rStyle w:val="font3"/>
          <w:b/>
          <w:sz w:val="28"/>
          <w:szCs w:val="28"/>
        </w:rPr>
        <w:t>.</w:t>
      </w:r>
      <w:r w:rsidR="00EE5C10">
        <w:rPr>
          <w:rStyle w:val="font3"/>
          <w:b/>
          <w:sz w:val="28"/>
          <w:szCs w:val="28"/>
        </w:rPr>
        <w:t xml:space="preserve"> </w:t>
      </w:r>
      <w:r w:rsidRPr="006266DE">
        <w:rPr>
          <w:rStyle w:val="font3"/>
          <w:b/>
          <w:sz w:val="28"/>
          <w:szCs w:val="28"/>
        </w:rPr>
        <w:t>Концепция</w:t>
      </w:r>
      <w:r w:rsidR="00EE5C10">
        <w:rPr>
          <w:rStyle w:val="font3"/>
          <w:b/>
          <w:sz w:val="28"/>
          <w:szCs w:val="28"/>
        </w:rPr>
        <w:t xml:space="preserve"> </w:t>
      </w:r>
      <w:r w:rsidRPr="006266DE">
        <w:rPr>
          <w:rStyle w:val="font3"/>
          <w:b/>
          <w:sz w:val="28"/>
          <w:szCs w:val="28"/>
        </w:rPr>
        <w:t>реформы</w:t>
      </w:r>
      <w:r w:rsidR="00EE5C10">
        <w:rPr>
          <w:rStyle w:val="font3"/>
          <w:b/>
          <w:sz w:val="28"/>
          <w:szCs w:val="28"/>
        </w:rPr>
        <w:t xml:space="preserve"> </w:t>
      </w:r>
      <w:r w:rsidRPr="006266DE">
        <w:rPr>
          <w:rStyle w:val="font3"/>
          <w:b/>
          <w:sz w:val="28"/>
          <w:szCs w:val="28"/>
        </w:rPr>
        <w:t>и</w:t>
      </w:r>
      <w:r w:rsidR="00EE5C10">
        <w:rPr>
          <w:rStyle w:val="font3"/>
          <w:b/>
          <w:sz w:val="28"/>
          <w:szCs w:val="28"/>
        </w:rPr>
        <w:t xml:space="preserve"> </w:t>
      </w:r>
      <w:r w:rsidRPr="006266DE">
        <w:rPr>
          <w:rStyle w:val="font3"/>
          <w:b/>
          <w:sz w:val="28"/>
          <w:szCs w:val="28"/>
        </w:rPr>
        <w:t>её</w:t>
      </w:r>
      <w:r w:rsidR="00EE5C10">
        <w:rPr>
          <w:rStyle w:val="font3"/>
          <w:b/>
          <w:sz w:val="28"/>
          <w:szCs w:val="28"/>
        </w:rPr>
        <w:t xml:space="preserve"> </w:t>
      </w:r>
      <w:r w:rsidRPr="006266DE">
        <w:rPr>
          <w:rStyle w:val="font3"/>
          <w:b/>
          <w:sz w:val="28"/>
          <w:szCs w:val="28"/>
        </w:rPr>
        <w:t>истоки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06E7" w:rsidRPr="006266DE" w:rsidRDefault="00EE5C10" w:rsidP="00EE5C10">
      <w:pPr>
        <w:pStyle w:val="a9"/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rStyle w:val="font3"/>
          <w:b/>
          <w:sz w:val="28"/>
          <w:szCs w:val="28"/>
        </w:rPr>
        <w:t xml:space="preserve">1.1 </w:t>
      </w:r>
      <w:r w:rsidR="008806E7" w:rsidRPr="006266DE">
        <w:rPr>
          <w:rStyle w:val="font3"/>
          <w:b/>
          <w:sz w:val="28"/>
          <w:szCs w:val="28"/>
        </w:rPr>
        <w:t>История</w:t>
      </w:r>
      <w:r>
        <w:rPr>
          <w:rStyle w:val="font3"/>
          <w:b/>
          <w:sz w:val="28"/>
          <w:szCs w:val="28"/>
        </w:rPr>
        <w:t xml:space="preserve"> </w:t>
      </w:r>
      <w:r w:rsidR="008806E7" w:rsidRPr="006266DE">
        <w:rPr>
          <w:rStyle w:val="font3"/>
          <w:b/>
          <w:sz w:val="28"/>
          <w:szCs w:val="28"/>
        </w:rPr>
        <w:t>местного</w:t>
      </w:r>
      <w:r>
        <w:rPr>
          <w:rStyle w:val="font3"/>
          <w:b/>
          <w:sz w:val="28"/>
          <w:szCs w:val="28"/>
        </w:rPr>
        <w:t xml:space="preserve"> </w:t>
      </w:r>
      <w:r w:rsidR="008806E7" w:rsidRPr="006266DE">
        <w:rPr>
          <w:rStyle w:val="font3"/>
          <w:b/>
          <w:sz w:val="28"/>
          <w:szCs w:val="28"/>
        </w:rPr>
        <w:t>самоуправления</w:t>
      </w:r>
      <w:r>
        <w:rPr>
          <w:rStyle w:val="font3"/>
          <w:b/>
          <w:sz w:val="28"/>
          <w:szCs w:val="28"/>
        </w:rPr>
        <w:t xml:space="preserve"> </w:t>
      </w:r>
      <w:r w:rsidR="008806E7" w:rsidRPr="006266DE">
        <w:rPr>
          <w:rStyle w:val="font3"/>
          <w:b/>
          <w:sz w:val="28"/>
          <w:szCs w:val="28"/>
        </w:rPr>
        <w:t>в</w:t>
      </w:r>
      <w:r>
        <w:rPr>
          <w:rStyle w:val="font3"/>
          <w:b/>
          <w:sz w:val="28"/>
          <w:szCs w:val="28"/>
        </w:rPr>
        <w:t xml:space="preserve"> </w:t>
      </w:r>
      <w:r w:rsidR="008806E7" w:rsidRPr="006266DE">
        <w:rPr>
          <w:rStyle w:val="font3"/>
          <w:b/>
          <w:sz w:val="28"/>
          <w:szCs w:val="28"/>
        </w:rPr>
        <w:t>России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Развитие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протяжении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большей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исторического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характеризовалось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доминированием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централизованного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сравнительно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низким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гражданского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сочетании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коллективистской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(общинной)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локальном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силу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своеобразный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исторический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опыт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отличный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западного,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может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отнесена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какой-либо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перечисленных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выше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классических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дореволюционной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имело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два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направления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институционального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развития.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Первое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связано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наличием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общинного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землепользования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достаточно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поздним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освобождением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крестьян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крепостной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зависимости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еще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поздним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адекватным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правовым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оформлением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землю).</w:t>
      </w:r>
      <w:r w:rsidR="00EE5C10">
        <w:rPr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Применительно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к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общине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правильнее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говорить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о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специфическом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квазиадминистративном</w:t>
      </w:r>
      <w:r w:rsidR="00EE5C10">
        <w:rPr>
          <w:rStyle w:val="a8"/>
          <w:b w:val="0"/>
          <w:sz w:val="28"/>
          <w:szCs w:val="28"/>
        </w:rPr>
        <w:t xml:space="preserve"> </w:t>
      </w:r>
      <w:r w:rsidRPr="00EE5C10">
        <w:rPr>
          <w:rStyle w:val="a8"/>
          <w:b w:val="0"/>
          <w:sz w:val="28"/>
          <w:szCs w:val="28"/>
        </w:rPr>
        <w:t>механизме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административных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(раскладка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сбор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воинская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повинность).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Второе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направление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связано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появлением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вначале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земского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(1864)</w:t>
      </w:r>
      <w:r w:rsidRPr="006266DE">
        <w:rPr>
          <w:sz w:val="28"/>
          <w:szCs w:val="28"/>
        </w:rPr>
        <w:t>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затем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городского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(1870)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режимов,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выполняющих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(решение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сферы),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общественные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(самоорганизация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защиты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интересов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сословий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сельских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обывателей,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локального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общими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делами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имуществами).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Важно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подчеркнуть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отличие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общинных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жизни: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первого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лежат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контрактные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отношения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граждан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поводу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интересов,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поводу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собственности;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вторых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отношения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лично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зависимых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крестьян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поводу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исполнения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тягла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имущества,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титулов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собственности.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Несмотря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наличие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историческом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опыте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самоуправленческих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(начиная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новгородской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вечевой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демократии),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становление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нашей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современном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понимании.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Характерными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чертами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Империи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отношении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были:</w:t>
      </w:r>
    </w:p>
    <w:p w:rsidR="008806E7" w:rsidRPr="006266DE" w:rsidRDefault="00EE5C10" w:rsidP="00EE5C10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попытки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предметы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земствами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значения.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1870-е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земства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уделяли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ставшим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земскими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занятиям,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статистика,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народное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образование,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здравоохранение;</w:t>
      </w:r>
    </w:p>
    <w:p w:rsidR="008806E7" w:rsidRPr="006266DE" w:rsidRDefault="00EE5C10" w:rsidP="00EE5C10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возложение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земства,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вопросов,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составляющих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="008806E7" w:rsidRPr="006266DE">
        <w:rPr>
          <w:sz w:val="28"/>
          <w:szCs w:val="28"/>
        </w:rPr>
        <w:t>власти.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После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1890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земства,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помимо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традиционных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видов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деятельности,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возложены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дополнительные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обязанности: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забота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общественном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призрении,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улучшении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сообщения,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почте,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взаимном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страховании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имущества,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строительном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деле,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помощи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земледелию,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торговле,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промышленности,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обязанности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раскладке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некоторых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казенных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исполнении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повинностей,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потребностей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суда,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пожарной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безопасности.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Расширение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сферы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земств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рассматривалось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один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облегчения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проблем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плечи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земств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постепенно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передавались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Таким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занимали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дел.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заметен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тренд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выстраивание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разделения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вертикали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(распределение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зависимости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могут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наилучшим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реализованы),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функциям.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указанных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выше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подходах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увидеть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принцип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правительства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отношении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устройства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власти: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отделение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от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системы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органов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государственной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власти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одновременно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встраивание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власти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систему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исполнения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общегосударственных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задач.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итоге,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(несмотря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формальное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отделение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хотя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какой-то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становятся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воспринимаются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нижнее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звено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бюрократической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машины.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целом,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дореволюционная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похожа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немецкую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разделения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давала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значительную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самостоятельность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серьезные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Процессы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порожденные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(становление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сословия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земцев,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формирование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идеологии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конституционализма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т.д.)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прерваны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революционными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событиями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1917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Сначала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возникло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двоевластие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традиционных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депутатов.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октябрьской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революции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постепенно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заняли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прежних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земств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самоуправлений.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короткий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срок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примерно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десятилетие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(1919-1929)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-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возобладал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некоторую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децентрализацию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хозяйственного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путем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создания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специфической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системы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коммунотделов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советах,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ставшей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неявным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продолжением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дооктябрьской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эволюционного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адекватной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экономической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политике.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экспертов,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1920-х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имеют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аналогов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мире.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представительные,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профессиональные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встроенные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вертикаль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избранных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власти).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считают,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благодаря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усилиям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«самоуправлений»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удалось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преодолеть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разруху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восстановить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экономику.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1920-х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Советское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пошло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ликвидацию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(включая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гражданские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права),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являвшихся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источником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указанных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основой.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Партийным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руководством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известные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централизации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хозяйственного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партии.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завершился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сталинской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узаконивает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«демократического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централизма»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жизнью.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становления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исторически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сложившихся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известной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степени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прерван.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Традиции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течение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последующих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50-60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господства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командно-административной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значительной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мере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утрачены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замещены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установками,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связывавшими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любых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вертикальным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администрированием.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Советская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модель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организации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виде,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сложилась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существования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СССР,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характеризовалась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следующими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чертами</w:t>
      </w:r>
      <w:r w:rsidRPr="006266DE">
        <w:rPr>
          <w:sz w:val="28"/>
          <w:szCs w:val="28"/>
        </w:rPr>
        <w:t>: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формальным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преобладанием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представительных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исполнительными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фактическом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политических,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кадровых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важных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партийными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органами;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формальной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выборностью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(советов),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наличием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Фактически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находились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контролем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партийной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потому,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царские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дореформенные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общинные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ориентированы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выполнение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поставленных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сообществами;</w:t>
      </w:r>
    </w:p>
    <w:p w:rsidR="00EE5C10" w:rsidRDefault="008806E7" w:rsidP="00EE5C1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C10">
        <w:rPr>
          <w:sz w:val="28"/>
          <w:szCs w:val="28"/>
        </w:rPr>
        <w:t>каждый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уровень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обладал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определенной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функциональной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автономией,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сочеталось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иерархической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соподчиненностью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возможностью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вышестоящих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уровней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вмешиваться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дела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нижестоящего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уровня;</w:t>
      </w:r>
      <w:r w:rsidR="00EE5C10">
        <w:rPr>
          <w:sz w:val="28"/>
          <w:szCs w:val="28"/>
        </w:rPr>
        <w:t xml:space="preserve"> </w:t>
      </w:r>
    </w:p>
    <w:p w:rsidR="008806E7" w:rsidRPr="00EE5C10" w:rsidRDefault="008806E7" w:rsidP="00EE5C10">
      <w:pPr>
        <w:pStyle w:val="a9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C10">
        <w:rPr>
          <w:sz w:val="28"/>
          <w:szCs w:val="28"/>
        </w:rPr>
        <w:t>пониманием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советов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означало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идеологическое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отрицание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EE5C10">
        <w:rPr>
          <w:sz w:val="28"/>
          <w:szCs w:val="28"/>
        </w:rPr>
        <w:t>самоуправления.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Советскую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отличало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единство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административно-территориального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устройства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страны.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Вместе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масштабы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многоукладность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объективно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делали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невозможным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тотальное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администрирование.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Некоторая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сфера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жизни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оставалась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имевшим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сильную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населением,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защищавшим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интересы.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сохранились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обращений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граждан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«исполком»,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обладала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достаточной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ресурсами,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чтобы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проблемы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обеспечивало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устойчивость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населением.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1980-х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механизм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перестраивался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стихийно,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какого-либо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продуманного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плана,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быстро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бессистемно.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Муниципальные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реформы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начались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уже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1990-1991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гг.,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еще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отражающей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общественные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перемены,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устройства,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правительственного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механизма.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«присвоен»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статус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продолжали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исполнять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прежней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плюс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стихийно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возникавшие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злобу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дня,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существу,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самостоятельно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определяя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Переломное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постсоветской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1993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Гарантируя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самостоятельность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оставляла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простор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творчества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построении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Отметим,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основывалась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скорее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«англосаксонской»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идеологии,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несмотря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передачи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отдельных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финансированием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скорее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логике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континентальных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моделей,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числе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земской).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выбор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конкретных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работы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еще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предстояло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сделать.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Важной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вехой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помимо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РФ,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стало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принятие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Федерального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закона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от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28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августа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1995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№154-ФЗ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«Об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Федерации».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разработан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непосредственном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ассоциаций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активистов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движения.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Данный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рамочных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содержал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детального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регулирования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оставляя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сферу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(исходя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находится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регионов).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устанавливал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жестких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ограничений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видам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реализуется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(район,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могли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быть,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могли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образованиями);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разграничивал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единообразно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результате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регионах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были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выстроены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различные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модели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организации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власти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территориальные,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институциональные.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время,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исключительно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интересах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регионов: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напротив,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неслучайным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недовольство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принятием.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разработан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непосредственном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ассоциаций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активистов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движения.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фиксировал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выборность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устанавливал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гарантии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требовал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учета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населения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изменениях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муниципалитетах.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позволили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ряд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важных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связанных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работающих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структур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настоящем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говорить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пока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рано).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Эксперты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отмечают,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2000-х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осуществлены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конституционное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признание,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пределах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контекста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середине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90-х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обладали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достаточной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собственностью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доходами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чтобы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самообеспечения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время,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достаточно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широкая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свобода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усмотрения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РФ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регулирования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сферы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недостаточность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гарантий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позволили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существенно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ограничить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ликвидировать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власть.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второй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половине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сформировались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элиты,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стремившиеся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обладанию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властью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собственностью.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экспансия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уровень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главным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приводить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конфронтациям.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Усиливались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точечные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«наезды»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лидеров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Наметился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лишения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материальной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перегрузки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делегированными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полномочиями.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Вошла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ликвидация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замена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территориальными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структурами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областных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администраций.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Федерация,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объективно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заинтересованная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перестала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оказывать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помощь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Приоритетом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встраивание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элит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систему.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постепенно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больше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оказывалось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властью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регионов.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Результатом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кризис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отмечают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эксперты,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1998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восстановления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экономики,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2000-х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доходные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источники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разошлись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расходными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статьями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примерно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оказывалась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неспособна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осуществлять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События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1990-х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показывают,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постсоветских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автоматически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ослабление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будучи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исполнителями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стремятся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собственные,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партикулярные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интерес.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условиях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неразвитости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демократических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граждан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далеко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оказываются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способными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построить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себя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цивилизованные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социально-политические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институты.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результате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встраиваются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локальную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вертикаль,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занимая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подчиненное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положение.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Неоформленность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наличие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значительных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противоречий,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ослабление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потребовали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провести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реформы: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федеративную,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административную,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связанную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налоговую.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6266DE">
        <w:rPr>
          <w:sz w:val="28"/>
          <w:szCs w:val="28"/>
        </w:rPr>
        <w:t>Эти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привели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6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октября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2003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131-ФЗ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«Об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Федерации»,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появлением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которого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впервые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можно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говорить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национальной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модели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8806E7" w:rsidRPr="006266DE" w:rsidRDefault="00EE5C10" w:rsidP="00EE5C10">
      <w:pPr>
        <w:pStyle w:val="a9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outlineLvl w:val="2"/>
        <w:rPr>
          <w:b/>
          <w:iCs/>
          <w:sz w:val="28"/>
          <w:szCs w:val="28"/>
        </w:rPr>
      </w:pPr>
      <w:bookmarkStart w:id="0" w:name="_Toc214709501"/>
      <w:r>
        <w:rPr>
          <w:b/>
          <w:iCs/>
          <w:sz w:val="28"/>
          <w:szCs w:val="28"/>
        </w:rPr>
        <w:t xml:space="preserve">1.2 </w:t>
      </w:r>
      <w:r w:rsidR="008806E7" w:rsidRPr="006266DE">
        <w:rPr>
          <w:b/>
          <w:iCs/>
          <w:sz w:val="28"/>
          <w:szCs w:val="28"/>
        </w:rPr>
        <w:t>Модель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местного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самоуправления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в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Федеральном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законе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от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06.10.2003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г.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№131-ФЗ</w:t>
      </w:r>
      <w:bookmarkEnd w:id="0"/>
    </w:p>
    <w:p w:rsidR="008806E7" w:rsidRPr="006266DE" w:rsidRDefault="008806E7" w:rsidP="00EE5C10">
      <w:pPr>
        <w:pStyle w:val="a9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outlineLvl w:val="2"/>
        <w:rPr>
          <w:b/>
          <w:sz w:val="28"/>
          <w:szCs w:val="28"/>
        </w:rPr>
      </w:pP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Концептуальные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правительственной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Концепции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разграничения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между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2002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несколько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модифицированном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виде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заложены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№131-ФЗ.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концепция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предметом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широкого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обсуждения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период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разработки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указанных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документов,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порядке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оценки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воплощения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жизнь.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a8"/>
          <w:sz w:val="28"/>
          <w:szCs w:val="28"/>
        </w:rPr>
        <w:t>Ключевыми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запланированными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изменениями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стали</w:t>
      </w:r>
      <w:r w:rsidRPr="006266DE">
        <w:rPr>
          <w:sz w:val="28"/>
          <w:szCs w:val="28"/>
        </w:rPr>
        <w:t>: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переход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действительно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стране;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создание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повсеместно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(кроме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инфраструктурно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самодостаточных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городов)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двух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(которые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ранее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существовали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31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районов;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четкое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исчерпывающего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перечня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соответствующим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распределением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доходных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источников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расходных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обязательств.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Критики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говорили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нереалистичности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пагубности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подхода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поскольку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учитывает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огромного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разнообразия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географических,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экономических,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ментальных,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исторических,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особенностей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различных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Отмечалось,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подобная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логика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зачастую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прерывает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живую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естественного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условиях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действия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№154-ФЗ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доказали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эффективность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организационных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рамках,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укладывающихся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стандарты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вновь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вводимого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закона.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rStyle w:val="a8"/>
          <w:sz w:val="28"/>
          <w:szCs w:val="28"/>
        </w:rPr>
        <w:t>Единая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для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страны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модель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</w:t>
      </w:r>
      <w:r w:rsidRPr="006266DE">
        <w:rPr>
          <w:sz w:val="28"/>
          <w:szCs w:val="28"/>
        </w:rPr>
        <w:t>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заложенная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131-ФЗ,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отличалась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следующими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основными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чертами</w:t>
      </w:r>
      <w:r w:rsidRPr="006266DE">
        <w:rPr>
          <w:sz w:val="28"/>
          <w:szCs w:val="28"/>
        </w:rPr>
        <w:t>: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принцип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отчетливо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признан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время,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предоставлены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серьезные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влиять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уровень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через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отдельных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регламентации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порядка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конкретных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контроля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«интервенций»;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федеральный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детально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урегулировал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каждого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вида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оставляя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минимум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свободы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РФ,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вправе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определять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детализировать.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Единственным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доступным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механизмом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регулирования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становится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отдельных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-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соглашений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передаче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между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переходный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период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самоуправления;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формально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свобода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действий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услуг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жителям,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исключена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ограничена)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регулирования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органами;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принципы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фискальной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нашли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отражение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серьезное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придано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выравниванию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причем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ключевая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отдана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районам;</w:t>
      </w:r>
    </w:p>
    <w:p w:rsidR="008806E7" w:rsidRPr="006266DE" w:rsidRDefault="008806E7" w:rsidP="00EE5C10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предусмотрел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контроля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надзора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контроле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(который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подразумевает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контроль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эффективности)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говорилось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первоначально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применительно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выполнению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отдельных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время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надзор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законностью)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допустим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других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установленных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случаях.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Можно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сделать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вывод,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131-ФЗ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наполнил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«общую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рамку»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установленной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конкретным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содержанием,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основанным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использовании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континентального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европейского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опыта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Прежде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заметно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обращение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«германской»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«подходила»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одновременно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конституционного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выраженной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характеризующейся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(прежде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центральной)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властью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влиять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происходящие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стране.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Следует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отметить,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законодатель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зачастую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выбирал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наиболее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«ограничительные»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формы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функционирования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образований</w:t>
      </w:r>
      <w:r w:rsidRPr="006266DE">
        <w:rPr>
          <w:sz w:val="28"/>
          <w:szCs w:val="28"/>
        </w:rPr>
        <w:t>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числа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соответствующих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Конституции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«закрытого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перечня»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(закрепленный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первоначальной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редакции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131-ФЗ)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скорее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адекватен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англосаксонской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менее,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целом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использованные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новом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Законе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формы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носили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вполне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европейский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характер.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здесь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нужно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учесть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важнейших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момента.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Во-первых,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европейский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опыт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формировался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гораздо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меньшей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сравнению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степенью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внутреннего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разнообразия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осуществляется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Во-вторых,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131-ФЗ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преломившись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через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призму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социально-экономических,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административных,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совершенно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«картину»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сравнению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представляется,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определяющим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специфичность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культуры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прежде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стереотипы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мышления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деятельности,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руководствуются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люди,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участвуя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практике.</w:t>
      </w:r>
    </w:p>
    <w:p w:rsidR="00EE5C10" w:rsidRDefault="00EE5C10" w:rsidP="00EE5C10">
      <w:pPr>
        <w:pStyle w:val="a9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outlineLvl w:val="2"/>
        <w:rPr>
          <w:b/>
          <w:kern w:val="36"/>
          <w:sz w:val="28"/>
          <w:szCs w:val="28"/>
        </w:rPr>
      </w:pPr>
      <w:bookmarkStart w:id="1" w:name="_Toc214709496"/>
    </w:p>
    <w:p w:rsidR="008806E7" w:rsidRPr="006266DE" w:rsidRDefault="00EE5C10" w:rsidP="00EE5C10">
      <w:pPr>
        <w:pStyle w:val="a9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outlineLvl w:val="2"/>
        <w:rPr>
          <w:b/>
          <w:iCs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1.3 </w:t>
      </w:r>
      <w:r w:rsidR="008806E7" w:rsidRPr="006266DE">
        <w:rPr>
          <w:b/>
          <w:kern w:val="36"/>
          <w:sz w:val="28"/>
          <w:szCs w:val="28"/>
        </w:rPr>
        <w:t>Основные</w:t>
      </w:r>
      <w:r>
        <w:rPr>
          <w:b/>
          <w:kern w:val="36"/>
          <w:sz w:val="28"/>
          <w:szCs w:val="28"/>
        </w:rPr>
        <w:t xml:space="preserve"> </w:t>
      </w:r>
      <w:r w:rsidR="008806E7" w:rsidRPr="006266DE">
        <w:rPr>
          <w:b/>
          <w:kern w:val="36"/>
          <w:sz w:val="28"/>
          <w:szCs w:val="28"/>
        </w:rPr>
        <w:t>выводы</w:t>
      </w:r>
      <w:r>
        <w:rPr>
          <w:b/>
          <w:kern w:val="36"/>
          <w:sz w:val="28"/>
          <w:szCs w:val="28"/>
        </w:rPr>
        <w:t xml:space="preserve"> </w:t>
      </w:r>
      <w:r w:rsidR="008806E7" w:rsidRPr="006266DE">
        <w:rPr>
          <w:b/>
          <w:kern w:val="36"/>
          <w:sz w:val="28"/>
          <w:szCs w:val="28"/>
        </w:rPr>
        <w:t>и</w:t>
      </w:r>
      <w:r>
        <w:rPr>
          <w:b/>
          <w:kern w:val="36"/>
          <w:sz w:val="28"/>
          <w:szCs w:val="28"/>
        </w:rPr>
        <w:t xml:space="preserve"> </w:t>
      </w:r>
      <w:r w:rsidR="008806E7" w:rsidRPr="006266DE">
        <w:rPr>
          <w:b/>
          <w:kern w:val="36"/>
          <w:sz w:val="28"/>
          <w:szCs w:val="28"/>
        </w:rPr>
        <w:t>предложения</w:t>
      </w:r>
      <w:bookmarkEnd w:id="1"/>
      <w:r>
        <w:rPr>
          <w:b/>
          <w:kern w:val="36"/>
          <w:sz w:val="28"/>
          <w:szCs w:val="28"/>
        </w:rPr>
        <w:t xml:space="preserve"> </w:t>
      </w:r>
      <w:r w:rsidR="008806E7" w:rsidRPr="006266DE">
        <w:rPr>
          <w:b/>
          <w:kern w:val="36"/>
          <w:sz w:val="28"/>
          <w:szCs w:val="28"/>
        </w:rPr>
        <w:t>по</w:t>
      </w:r>
      <w:r>
        <w:rPr>
          <w:b/>
          <w:kern w:val="36"/>
          <w:sz w:val="28"/>
          <w:szCs w:val="28"/>
        </w:rPr>
        <w:t xml:space="preserve"> </w:t>
      </w:r>
      <w:r w:rsidR="008806E7" w:rsidRPr="006266DE">
        <w:rPr>
          <w:b/>
          <w:kern w:val="36"/>
          <w:sz w:val="28"/>
          <w:szCs w:val="28"/>
        </w:rPr>
        <w:t>улучшению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Федерального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закона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от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06.10.2003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г.</w:t>
      </w:r>
      <w:r>
        <w:rPr>
          <w:b/>
          <w:iCs/>
          <w:sz w:val="28"/>
          <w:szCs w:val="28"/>
        </w:rPr>
        <w:t xml:space="preserve"> </w:t>
      </w:r>
      <w:r w:rsidR="008806E7" w:rsidRPr="006266DE">
        <w:rPr>
          <w:b/>
          <w:iCs/>
          <w:sz w:val="28"/>
          <w:szCs w:val="28"/>
        </w:rPr>
        <w:t>№131-ФЗ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результате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впервые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нашей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современной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истории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начинает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полноценно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работать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близком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населению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масштабах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сельских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Сейчас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говорить,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поселенческие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заработали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себя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ключевые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непосредственному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жизнедеятельности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людей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местах.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неизбежных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издержках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оговорках,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нельзя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отрицать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главного: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муниципальная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реформа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России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состоялась.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Произошедшие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изменения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носят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необратимый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характер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–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они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приняты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всеми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заинтересованными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лицами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рассматриваются,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основном,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как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дающие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потенциал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для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дальнейшего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развития.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Местное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накапливает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положительный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опыт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функционирования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качестве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полноправного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время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требует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дальнейшего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совершенствования.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Неслучайно,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ставя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Послании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Собранию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демократии,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повышению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качества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народного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представительства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Президент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Д.А.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Медведев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акцентировал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аспекты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работы,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непосредственно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низовыми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aa"/>
          <w:i w:val="0"/>
          <w:sz w:val="28"/>
          <w:szCs w:val="28"/>
        </w:rPr>
        <w:t>Созданные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за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эти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годы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(прямо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скажем,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по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указанию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«сверху»)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демократические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учреждения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должны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укорениться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во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всех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социальных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слоях.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Для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этого,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во-первых,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нужно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постоянно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доказывать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дееспособность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демократического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устройства.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И,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во-вторых,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доверять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все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большее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число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социальных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и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политических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функций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непосредственно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гражданам,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их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организациям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и</w:t>
      </w:r>
      <w:r w:rsidR="00EE5C10">
        <w:rPr>
          <w:rStyle w:val="aa"/>
          <w:i w:val="0"/>
          <w:sz w:val="28"/>
          <w:szCs w:val="28"/>
        </w:rPr>
        <w:t xml:space="preserve"> </w:t>
      </w:r>
      <w:r w:rsidRPr="006266DE">
        <w:rPr>
          <w:rStyle w:val="aa"/>
          <w:i w:val="0"/>
          <w:sz w:val="28"/>
          <w:szCs w:val="28"/>
        </w:rPr>
        <w:t>самоуправлению.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a8"/>
          <w:sz w:val="28"/>
          <w:szCs w:val="28"/>
        </w:rPr>
        <w:t>Общая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направленность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проведенной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2003-2008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гг.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реформы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принципе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соответствовала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именно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таким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задачам.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реализация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предполагала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отход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традиционной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моноцентрической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характеризовавшейся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организационным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единством,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вертикально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интегрированными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структурами,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приоритетом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Отход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предполагал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внедрение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европейских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континентальных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стандартов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германского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опыта).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создавалась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двухуровневая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(муниципальные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поселения),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причем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каждый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уровень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рассматривался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функционирующий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других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разграничением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предметов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виделся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залог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подлинно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самоуправляющейся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низового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уровня.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То,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что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эти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задачи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удалось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реализовать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полном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объеме,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коем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случае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нельзя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считать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провалом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реформы.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итогам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проведенного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исследования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можно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сделать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вывод,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что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минувшее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пятилетие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удалось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добиться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того,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что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было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достижимо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реальных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российских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условиях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начала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нынешнего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века.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Заложенная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№131-ФЗ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европейская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столкнувшись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реальностью,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практическом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воплощении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набор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различных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моделей.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воплощении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жизнь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становлении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вводимой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№131-ФЗ,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сказался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набор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факторов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противоречий.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Концептуальная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подразумевала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автономизацию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соответствовало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децентрализационному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тренду,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наблюдающемуся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последние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десятилетия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большинстве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мира.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тренд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вошел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противоречие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процессами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централизации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власти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стране.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централизация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процессом,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связанным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укреплением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повышением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управляемости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эффективности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централизация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потребовала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сохранения,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воспроизводства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соподчиненности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стороны,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постепенной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консолидации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ресурсов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влияния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высоких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эшелонах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(регион,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крупный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сельский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район).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ресурсы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рычаги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факту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сконцентрированы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руках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властей,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зависимых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руководителей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(прежде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городские)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элиты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лишены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стимулов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эффективного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включения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модернизации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население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практически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лишено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мотивации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активно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участвовать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Серьезное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влияние,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создавшее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дополнительные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проблемы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сложившаяся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культура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сформирована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политической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традицией.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Сохранение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традиционного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менталитета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значительной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населения,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руководителей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привело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тому,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модель,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европейская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совершенно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эффект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условиях.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a8"/>
          <w:sz w:val="28"/>
          <w:szCs w:val="28"/>
        </w:rPr>
        <w:t>Проблемы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четкого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разграничения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ответственности,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создания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баланса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власти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внутри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регионов,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местах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так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были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решены.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итоге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появилась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важное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достижение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двухуровневая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создался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институциональный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ограничитель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вертикальности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появившиеся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лишенными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ресурсов,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вынуждены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действовать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условиях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недостатка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средств,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инфраструктурных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кадровых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ограничений.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другом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масштабе,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говорить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округах.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приходится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бороться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стремлением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вышестоящих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сконцентрировать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ресурсы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наверху,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ответственность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переложить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вниз.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Концепция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№131-ФЗ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тяготела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максимальной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унификации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правового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регулирования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масштабах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де-факто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оставляя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весьма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учета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особенностей.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формально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разграничения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предметов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заведомой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нереалистичности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единообразного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применения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заставляла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принимать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размытыми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формулировками.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регулирующая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подменена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субъективным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усмотрением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контролирующих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Они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предъявляют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требования,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основанные,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стороны,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презумпции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соблюдения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единой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регламентации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осуществления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другой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стороны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понимании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размытых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норм,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исключающих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двойственного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толкования.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Эволюция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налогового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законодательства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нынешнем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десятилетии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ограничивает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автономию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Экономический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подъем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минувшие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прошел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мимо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2005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(первый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функционирования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доходов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относительно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других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опустилась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низкого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последние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10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Хотя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последующие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наметилась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тенденция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росту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показателя,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2007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смог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достичь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дореформенного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сокращением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перечня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источников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практически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дотационными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среди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наиболее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округов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92%.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структуре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помощи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большее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приобретают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дотации,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расходования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определяются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самими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муниципалитетами,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субсидии,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т.е.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долевое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вышестоящего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расходах,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субъект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считает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необходимыми.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причине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пока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смогли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активно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приступить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работе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оптимизации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расходов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выделению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эффективных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неэффективных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отказу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последних,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являлось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реформирования.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Обязательными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предпосылками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изменений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являются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известная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самостоятельность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расходов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наличие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стимулов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доходной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базы.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Формально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№131-ФЗ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устанавливал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универсальные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правовые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типов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реальности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проблематика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оказалась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тени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двухуровневой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(преимущественно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сельской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местности),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тогда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городам,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имевшим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начале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текущего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десятилетия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сложившиеся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внимания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уделено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меньше.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статус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«район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+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поселение».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Демографические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равно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являющиеся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следствием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социально-экономические)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носили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форматируемых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2000-2003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гг.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преобразований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скорее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фоновый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характер.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Таким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рамками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внимания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внедренного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оказались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специфические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черты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проблемы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поселений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(например,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формирование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агломераций),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значимые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оптимизация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точках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ресурсной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кадровой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модернизационных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стране.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Столь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масштабная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более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проводящаяся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условиях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динамично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развивающейся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экономики,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социальных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управленческих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заведомо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могла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незыблемые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нормы.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себе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процесс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корректирования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ходу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был,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очевидно,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неизбежен.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Однако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масштаб,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стиль,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содержание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поправок,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вносившихся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№131-ФЗ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(было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36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внесении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изменений)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вызывали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справедливую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критику,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порой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упреки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законодателям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хаотичности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непродуманности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поправок,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подыгрывании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интересам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ущерб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муниципалитетам,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искажении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сущностном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пересмотре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принципиальных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законодательства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этой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связи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необходима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дальнейшая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постепенная,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последовательная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продуманная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модернизация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существующей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системы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Для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этого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уже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сегодня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необходимо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определение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стратегии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тактики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последующих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действий.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Учитывая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обозначенные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выше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проблемы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тенденции,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представляются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следующие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действий.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1.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Пройдя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реформу,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сегодня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векторы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среднесрочной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долгосрочной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перспективе.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настоящее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время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утверждена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Концепция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долгосрочного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социально-экономического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2020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г.,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подготовлена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Концепция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совершенствования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Российской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Федерации.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Целенаправленное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движение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вперед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вызывает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потребность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разработке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нормативном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закреплении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также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концепции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новой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российской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политики.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2.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Важнейшим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фактором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становится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максимальное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включение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процесс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управления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территорией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непосредственно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населения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образований.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Сравнительный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анализ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показывает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довольно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корреляцию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между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степенью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активности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жителей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ресурсными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Пробуждение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жителей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лежит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плоскости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организационного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экономического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укрепления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Действия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направлении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первое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главное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условие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повышения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качества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народного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представительства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Поэтому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приоритетов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стать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донесение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людей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объективных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сведений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возможностях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рамках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разных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коммуникационных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площадок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образовательных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учреждений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средств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массовой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информации.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подготовить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комплекс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просвещению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граждан.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сформировать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обществе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подлинную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культуру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3.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напрямую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зависят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инновационного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качество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национальных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проектов,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эффективность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услуг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жителям.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Поэтому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самоуправление,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муниципальный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класс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(люди,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профессионально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занятые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осуществлении)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нуждается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серьезном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внимании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поддержке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стороны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государства.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элиты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быть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включены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принятия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через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секции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России,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представленность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Общественных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палатах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роли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объединений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сообщества.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Необходимо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создать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максимально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благоприятные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условия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для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работы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муниципальных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органов,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числе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счет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ограничения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избыточного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контроля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деятельности.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4.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качественно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подход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дифференциации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отношении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различных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типов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являющиеся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точками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роста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(прежде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города),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получить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действенные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стимулы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отстающие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(прежде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сельские)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гарантии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поддержки.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Города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должны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получить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большую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свободу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маневра</w:t>
      </w:r>
      <w:r w:rsidRPr="006266DE">
        <w:rPr>
          <w:sz w:val="28"/>
          <w:szCs w:val="28"/>
        </w:rPr>
        <w:t>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числе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предоставления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права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расширять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перечень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решаемых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налогооблагаемую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потенциал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роста.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Напротив,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неурбанизированных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зонах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государство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большей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степени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должно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взять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на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себя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ответственность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строительство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работу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крупных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инфраструктурных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объектов,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соблюдение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стандартов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оказания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услуг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Одновременно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нужно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адаптировать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законодательство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многообразию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условий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признавая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сложившиеся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реалии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данность.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связи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целесообразно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открыть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дорогу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совершенствования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местах,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-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регламентировать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преобразование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одних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типов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другие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(например,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городские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округа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наоборот)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случаев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процедур,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чтобы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исключить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злоупотреблений;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предоставить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возможность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отказа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звена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ставшего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факту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элементом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районах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территориальных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власти;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5.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разграничения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предметов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ведения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необходимо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уйти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от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размытых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формулировок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определении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вопросов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значения.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сферах,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где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компетенция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различных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публичной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тесно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переплетена,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недвусмысленно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полномочия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власти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Кроме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того,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освобождены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участия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несвойственных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административных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задач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гарантий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стороны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Возложение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части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функций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сферах,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предотвращение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терроризма,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чрезвычайных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ситуаций,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мобилизационная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подготовка,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конкретизации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создает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недопустимые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риски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снижения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безопасности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граждан.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Одновременно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имеет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смысл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усилить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гибкость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путем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разделения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обязательный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факультативный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списки.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обязательный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быть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включены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базовые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являющиеся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предметом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жизнеобеспечения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населения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всех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соответствующего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типа.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Некоторые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другие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потребность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решении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которых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возникает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сообщества,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могут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определяться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качестве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значения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уставе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6.</w:t>
      </w:r>
      <w:r w:rsidR="00EE5C10">
        <w:rPr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Движение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финансовой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самодостаточности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является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ключевым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направлением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политики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государства.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Стратегическим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ориентиром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здесь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стать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замещение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бюджетах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относительно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высоким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социально-экономического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развития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финансовой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помощи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поступлениями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доходных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источников.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исключить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бессмысленное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циркулирование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средств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вышестоящих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уровней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системы,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последующим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возвращением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качестве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межбюджетных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трансфертов.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Следует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рассмотреть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закреплении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бюджетами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долгосрочной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основе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дополнительных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налоговых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источников,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стимулирующих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работе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над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собственной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доходной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базой.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Это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позволит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перспективе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расширить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налогооблагаемую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базу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только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местных,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также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для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федерального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региональных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бюджетов.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7.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Обеспечение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баланса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свободы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муниципалитетов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соблюдения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интереса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невозможно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без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определения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институциональных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рамок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государственного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контроля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местного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rStyle w:val="a8"/>
          <w:sz w:val="28"/>
          <w:szCs w:val="28"/>
        </w:rPr>
        <w:t>самоуправления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(и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шире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–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взаимодействия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государственных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органов)</w:t>
      </w:r>
      <w:r w:rsidR="00EE5C10">
        <w:rPr>
          <w:rStyle w:val="a8"/>
          <w:sz w:val="28"/>
          <w:szCs w:val="28"/>
        </w:rPr>
        <w:t xml:space="preserve"> </w:t>
      </w:r>
      <w:r w:rsidRPr="006266DE">
        <w:rPr>
          <w:sz w:val="28"/>
          <w:szCs w:val="28"/>
        </w:rPr>
        <w:t>с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четким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законодательным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регулированием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процедур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запроса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государством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предоставления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образованиями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необходимой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информации,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перечня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форм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отчетности,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процедур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проведения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проверок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муниципальных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образований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должностных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лиц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самоуправления.</w:t>
      </w:r>
    </w:p>
    <w:p w:rsidR="008806E7" w:rsidRPr="006266DE" w:rsidRDefault="008806E7" w:rsidP="00EE5C10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sz w:val="28"/>
          <w:szCs w:val="28"/>
        </w:rPr>
        <w:t>Этим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же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целям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должно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послужить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совершенствование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механизмов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судебной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защиты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самоуправления,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том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числе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через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упорядочение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судебной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практики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и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обучение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судейского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корпуса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по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вопросам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местного</w:t>
      </w:r>
      <w:r w:rsidR="00EE5C10">
        <w:rPr>
          <w:sz w:val="28"/>
          <w:szCs w:val="28"/>
        </w:rPr>
        <w:t xml:space="preserve"> </w:t>
      </w:r>
      <w:r w:rsidRPr="006266DE">
        <w:rPr>
          <w:sz w:val="28"/>
          <w:szCs w:val="28"/>
        </w:rPr>
        <w:t>самоуправления.</w:t>
      </w:r>
    </w:p>
    <w:p w:rsidR="00EE5C10" w:rsidRDefault="00EE5C10">
      <w:pPr>
        <w:spacing w:after="200" w:line="276" w:lineRule="auto"/>
        <w:rPr>
          <w:rStyle w:val="font3"/>
          <w:b/>
          <w:bCs/>
          <w:sz w:val="28"/>
          <w:szCs w:val="28"/>
        </w:rPr>
      </w:pPr>
      <w:r>
        <w:rPr>
          <w:rStyle w:val="font3"/>
          <w:b/>
          <w:bCs/>
          <w:sz w:val="28"/>
          <w:szCs w:val="28"/>
        </w:rPr>
        <w:br w:type="page"/>
      </w:r>
    </w:p>
    <w:p w:rsidR="008806E7" w:rsidRPr="006266DE" w:rsidRDefault="008806E7" w:rsidP="00EE5C10">
      <w:pPr>
        <w:pStyle w:val="a9"/>
        <w:widowControl w:val="0"/>
        <w:tabs>
          <w:tab w:val="left" w:pos="993"/>
        </w:tabs>
        <w:spacing w:line="360" w:lineRule="auto"/>
        <w:ind w:left="0" w:firstLine="709"/>
        <w:jc w:val="both"/>
        <w:rPr>
          <w:rStyle w:val="font3"/>
          <w:b/>
          <w:bCs/>
          <w:sz w:val="28"/>
          <w:szCs w:val="28"/>
        </w:rPr>
      </w:pPr>
      <w:r w:rsidRPr="006266DE">
        <w:rPr>
          <w:rStyle w:val="font3"/>
          <w:b/>
          <w:bCs/>
          <w:sz w:val="28"/>
          <w:szCs w:val="28"/>
        </w:rPr>
        <w:t>Глава</w:t>
      </w:r>
      <w:r w:rsidR="00EE5C10">
        <w:rPr>
          <w:rStyle w:val="font3"/>
          <w:b/>
          <w:bCs/>
          <w:sz w:val="28"/>
          <w:szCs w:val="28"/>
        </w:rPr>
        <w:t xml:space="preserve"> </w:t>
      </w:r>
      <w:r w:rsidR="00EE5C10" w:rsidRPr="00EE5C10">
        <w:rPr>
          <w:rStyle w:val="font3"/>
          <w:b/>
          <w:bCs/>
          <w:sz w:val="28"/>
          <w:szCs w:val="28"/>
        </w:rPr>
        <w:t>2</w:t>
      </w:r>
      <w:r w:rsidRPr="006266DE">
        <w:rPr>
          <w:rStyle w:val="font3"/>
          <w:b/>
          <w:bCs/>
          <w:sz w:val="28"/>
          <w:szCs w:val="28"/>
        </w:rPr>
        <w:t>.</w:t>
      </w:r>
      <w:r w:rsidR="00EE5C10">
        <w:rPr>
          <w:rStyle w:val="font3"/>
          <w:b/>
          <w:bCs/>
          <w:sz w:val="28"/>
          <w:szCs w:val="28"/>
        </w:rPr>
        <w:t xml:space="preserve"> </w:t>
      </w:r>
      <w:r w:rsidRPr="006266DE">
        <w:rPr>
          <w:rStyle w:val="font3"/>
          <w:b/>
          <w:bCs/>
          <w:sz w:val="28"/>
          <w:szCs w:val="28"/>
        </w:rPr>
        <w:t>Реформа</w:t>
      </w:r>
      <w:r w:rsidR="00EE5C10">
        <w:rPr>
          <w:rStyle w:val="font3"/>
          <w:b/>
          <w:bCs/>
          <w:sz w:val="28"/>
          <w:szCs w:val="28"/>
        </w:rPr>
        <w:t xml:space="preserve"> </w:t>
      </w:r>
      <w:r w:rsidRPr="006266DE">
        <w:rPr>
          <w:rStyle w:val="font3"/>
          <w:b/>
          <w:bCs/>
          <w:sz w:val="28"/>
          <w:szCs w:val="28"/>
        </w:rPr>
        <w:t>местного</w:t>
      </w:r>
      <w:r w:rsidR="00EE5C10">
        <w:rPr>
          <w:rStyle w:val="font3"/>
          <w:b/>
          <w:bCs/>
          <w:sz w:val="28"/>
          <w:szCs w:val="28"/>
        </w:rPr>
        <w:t xml:space="preserve"> </w:t>
      </w:r>
      <w:r w:rsidRPr="006266DE">
        <w:rPr>
          <w:rStyle w:val="font3"/>
          <w:b/>
          <w:bCs/>
          <w:sz w:val="28"/>
          <w:szCs w:val="28"/>
        </w:rPr>
        <w:t>самоуправления</w:t>
      </w:r>
      <w:r w:rsidR="00EE5C10">
        <w:rPr>
          <w:rStyle w:val="font3"/>
          <w:b/>
          <w:bCs/>
          <w:sz w:val="28"/>
          <w:szCs w:val="28"/>
        </w:rPr>
        <w:t xml:space="preserve"> </w:t>
      </w:r>
      <w:r w:rsidRPr="006266DE">
        <w:rPr>
          <w:rStyle w:val="font3"/>
          <w:b/>
          <w:bCs/>
          <w:sz w:val="28"/>
          <w:szCs w:val="28"/>
        </w:rPr>
        <w:t>в</w:t>
      </w:r>
      <w:r w:rsidR="00EE5C10">
        <w:rPr>
          <w:rStyle w:val="font3"/>
          <w:b/>
          <w:bCs/>
          <w:sz w:val="28"/>
          <w:szCs w:val="28"/>
        </w:rPr>
        <w:t xml:space="preserve"> </w:t>
      </w:r>
      <w:r w:rsidRPr="006266DE">
        <w:rPr>
          <w:rStyle w:val="font3"/>
          <w:b/>
          <w:bCs/>
          <w:sz w:val="28"/>
          <w:szCs w:val="28"/>
        </w:rPr>
        <w:t>Краснодарском</w:t>
      </w:r>
      <w:r w:rsidR="00EE5C10">
        <w:rPr>
          <w:rStyle w:val="font3"/>
          <w:b/>
          <w:bCs/>
          <w:sz w:val="28"/>
          <w:szCs w:val="28"/>
        </w:rPr>
        <w:t xml:space="preserve"> </w:t>
      </w:r>
      <w:r w:rsidRPr="006266DE">
        <w:rPr>
          <w:rStyle w:val="font3"/>
          <w:b/>
          <w:bCs/>
          <w:sz w:val="28"/>
          <w:szCs w:val="28"/>
        </w:rPr>
        <w:t>крае</w:t>
      </w:r>
    </w:p>
    <w:p w:rsidR="008806E7" w:rsidRPr="006266DE" w:rsidRDefault="008806E7" w:rsidP="00EE5C10">
      <w:pPr>
        <w:pStyle w:val="a9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Краснодарском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реформа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началась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принятия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Краснодарского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«О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Краснодарском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крае»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7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июня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2004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года.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Главное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предназначение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данного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том,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что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он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отменил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целый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ряд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краевых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законов,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области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которые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соответствуют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новому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федеральному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закону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«Об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общих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принципах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организации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РФ».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основе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же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своей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Краснодарского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копирует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федеральный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Дополнение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ФЗ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вносит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только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статья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27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данного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закона.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устанавливает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следующие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варианты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наименования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представительного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главы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администрации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(исполнительно-распорядительного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образования)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Краснодарском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крае: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1)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представительный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образования: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-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сельского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(городского)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поселения: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совет,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собрание;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-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района,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городского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округа: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совет,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дума,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собрание.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sz w:val="28"/>
          <w:szCs w:val="28"/>
        </w:rPr>
      </w:pPr>
      <w:r w:rsidRPr="006266DE">
        <w:rPr>
          <w:rStyle w:val="font3"/>
          <w:sz w:val="28"/>
          <w:szCs w:val="28"/>
        </w:rPr>
        <w:t>2)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глава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образования: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-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сельского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(городского)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поселения: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глава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(наименование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сельского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(городского)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поселения);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-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района: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глава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(наименование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района);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sz w:val="28"/>
          <w:szCs w:val="28"/>
        </w:rPr>
      </w:pPr>
      <w:r w:rsidRPr="006266DE">
        <w:rPr>
          <w:rStyle w:val="font3"/>
          <w:sz w:val="28"/>
          <w:szCs w:val="28"/>
        </w:rPr>
        <w:t>-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городского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округа: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глава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(наименование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городского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округа);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3)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местная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администрация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(исполнительно-распорядительный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образования):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-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сельского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(городского)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поселения: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администрация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(наименование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сельского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(городского)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поселения);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-муниципального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района: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администрация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(наименование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района);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266DE">
        <w:rPr>
          <w:rStyle w:val="font3"/>
          <w:sz w:val="28"/>
          <w:szCs w:val="28"/>
        </w:rPr>
        <w:t>-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городского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округа: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администрация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(наименование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городского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округа).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настоящее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время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Законодательном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Собрании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Краснодарского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края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sz w:val="28"/>
          <w:szCs w:val="28"/>
        </w:rPr>
      </w:pPr>
      <w:r w:rsidRPr="006266DE">
        <w:rPr>
          <w:rStyle w:val="font3"/>
          <w:sz w:val="28"/>
          <w:szCs w:val="28"/>
        </w:rPr>
        <w:t>Разрабатываются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законы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условиях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контракта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для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глав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образований,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установлении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численности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представительных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органов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первого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созыва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вновь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муниципальных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образований.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Работает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комитет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ЗСК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по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вопросам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местного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самоуправления,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административно-территориального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устройства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и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социально-экономического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развития</w:t>
      </w:r>
      <w:r w:rsidR="00EE5C10">
        <w:rPr>
          <w:rStyle w:val="font3"/>
          <w:sz w:val="28"/>
          <w:szCs w:val="28"/>
        </w:rPr>
        <w:t xml:space="preserve"> </w:t>
      </w:r>
      <w:r w:rsidRPr="006266DE">
        <w:rPr>
          <w:rStyle w:val="font3"/>
          <w:sz w:val="28"/>
          <w:szCs w:val="28"/>
        </w:rPr>
        <w:t>территорий</w:t>
      </w:r>
      <w:r w:rsidR="00EE5C10">
        <w:rPr>
          <w:rStyle w:val="font3"/>
          <w:sz w:val="28"/>
          <w:szCs w:val="28"/>
        </w:rPr>
        <w:t xml:space="preserve">. 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sz w:val="28"/>
          <w:szCs w:val="28"/>
        </w:rPr>
      </w:pPr>
    </w:p>
    <w:p w:rsidR="00EE5C10" w:rsidRDefault="00EE5C10">
      <w:pPr>
        <w:spacing w:after="200" w:line="276" w:lineRule="auto"/>
        <w:rPr>
          <w:rStyle w:val="font3"/>
          <w:b/>
          <w:sz w:val="28"/>
          <w:szCs w:val="28"/>
        </w:rPr>
      </w:pPr>
      <w:r>
        <w:rPr>
          <w:rStyle w:val="font3"/>
          <w:b/>
          <w:sz w:val="28"/>
          <w:szCs w:val="28"/>
        </w:rPr>
        <w:br w:type="page"/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3"/>
          <w:b/>
          <w:sz w:val="28"/>
          <w:szCs w:val="28"/>
        </w:rPr>
      </w:pPr>
      <w:r w:rsidRPr="006266DE">
        <w:rPr>
          <w:rStyle w:val="font3"/>
          <w:b/>
          <w:sz w:val="28"/>
          <w:szCs w:val="28"/>
        </w:rPr>
        <w:t>Заключение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E5C10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представляет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собой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один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важнейших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институтов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современного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общества.</w:t>
      </w:r>
      <w:r w:rsidR="00EE5C10">
        <w:rPr>
          <w:noProof/>
          <w:sz w:val="28"/>
          <w:szCs w:val="28"/>
        </w:rPr>
        <w:t xml:space="preserve"> 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Сегодня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является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одновременно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формой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самоорганизации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граждан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этом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качестве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составной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частью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гражданского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общества,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уровнем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публичной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(инструментом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демократического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участия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граждан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управлении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общими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делами)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элементом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рыночной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экономической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системы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(восполняя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пробелы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рынка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части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оказания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услуг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жителям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координации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хозяйственной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деятельности).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Президент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Д.А.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Медведев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обозначил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работу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развитию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качестве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одной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приоритетных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задач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государства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«местное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должно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открывать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гражданам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возможность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самостоятельно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решать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свои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локальные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проблемы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без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указаний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распоряжений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сверху».</w:t>
      </w:r>
    </w:p>
    <w:p w:rsidR="008806E7" w:rsidRPr="006266DE" w:rsidRDefault="008806E7" w:rsidP="00EE5C1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Реальное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эффективное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возможно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лишь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наличии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определенных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предпосылок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условий,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которые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совокупности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составляют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основы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правовую,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территориальную,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организационную,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финансово-экономическую.</w:t>
      </w:r>
    </w:p>
    <w:p w:rsidR="008806E7" w:rsidRPr="006266DE" w:rsidRDefault="008806E7" w:rsidP="00EE5C1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Рассматривая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нельзя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опустить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ее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правовую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основу.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Ведь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без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нормативной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базы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вообще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существовало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этой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формы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организации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власти.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настоящее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время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находится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пороге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важного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рубежа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своем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развитии.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Во-первых,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декабре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2010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отмечается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17-летие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действующей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Конституции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заложившей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основы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новой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модели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организации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стране.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17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срок,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небольшой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общеисторическом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масштабе,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значительный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для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развития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современного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нового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общественного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института.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прошедшее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тех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пор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время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были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созданы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законодательные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основы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(причем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принятие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1995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2003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гг.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дает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почву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для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сравнительного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правового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анализа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даже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сугубо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федеральном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разрезе),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сформирована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его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финансово-экономическая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база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(пусть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пока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явно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недостаточная),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накоплен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огромный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общественно-политический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опыт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работы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образований.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Во-вторых,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января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2009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закончился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переходный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период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реализации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Федерального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06.10.2003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№131-ФЗ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«Об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принципах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организации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Федерации»,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результате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чего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все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его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положения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должны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вступить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силу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территории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каждого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субъектов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(кроме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Чечни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Ингушетии).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результате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проведенной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реформы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вместо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11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436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образований,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существовавших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соответствии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2003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г.,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было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24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510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образований.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Новый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детально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регламентирует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систему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Обязательным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является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наличие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только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исполнительных,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представительных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органов,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также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главы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вновь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образованиях.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допускается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совмещать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должности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главы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представительного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главы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администрации.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Таким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образом,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системе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предполагается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реализовывать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конституционный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принцип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разделения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властей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представительную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исполнительную.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Также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регламентирует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административную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финансовую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самостоятельность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образований,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возможность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участия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населения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вопросах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значения.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Таким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образом,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реформа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означает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создание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необходимых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условий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для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приближения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населению,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формирование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гибкой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системы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управления,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хорошо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приспособленной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местным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условиям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особенностям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развитие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инициативы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самостоятельности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граждан.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Несмотря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наличие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новом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целого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ряда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удачных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идей,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весь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(как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предложенная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концепция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реформирования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самоуправления)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подвергался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продолжает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подвергаться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серьезной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критике.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Сомнения,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прежде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всего,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вызывает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наделение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правами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сельских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городских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поселений,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ранее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являвшихся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таковыми.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мнению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критиков,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существующей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экономической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ситуации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малочисленные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первую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очередь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сельские)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могут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быть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самостоятельны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финансово,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организационно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своих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действиях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будут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полностью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зависимы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государственной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районов.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Тем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более,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что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внесенные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ходу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проводимой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реформы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изменения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бюджетное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налоговое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законодательство,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решили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данной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проблемы.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Серьезные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претензии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высказывались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также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поводу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заметного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увеличения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возможности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государственных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должностных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лиц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вмешиваться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деятельность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должностных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лиц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даже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прямо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подменять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их.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Существует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мнение,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что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многие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положения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нового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существенно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ограничивают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самостоятельность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гарантированную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Конституцией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РФ.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Неоднозначно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оцениваются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также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вводимые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механизмы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выравнивания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бюджетной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обеспеченности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образований.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Таким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образом,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ответственность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реализацию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реформы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перекладывается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федеральной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региональную.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ходу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реализации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подготовительных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мер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началу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функционирования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новой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модели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местном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2003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года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ранее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вносился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ряд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изменений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дополнений.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Некоторые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носили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лишь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уточняющий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характер,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другие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же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достаточно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серьезно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меняли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саму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заложенную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концепцию.</w:t>
      </w:r>
    </w:p>
    <w:p w:rsidR="00EE5C10" w:rsidRDefault="00EE5C10">
      <w:pPr>
        <w:spacing w:after="200" w:line="276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6266DE">
        <w:rPr>
          <w:b/>
          <w:noProof/>
          <w:sz w:val="28"/>
          <w:szCs w:val="28"/>
        </w:rPr>
        <w:t>Список</w:t>
      </w:r>
      <w:r w:rsidR="00EE5C10">
        <w:rPr>
          <w:b/>
          <w:noProof/>
          <w:sz w:val="28"/>
          <w:szCs w:val="28"/>
        </w:rPr>
        <w:t xml:space="preserve"> </w:t>
      </w:r>
      <w:r w:rsidRPr="006266DE">
        <w:rPr>
          <w:b/>
          <w:noProof/>
          <w:sz w:val="28"/>
          <w:szCs w:val="28"/>
        </w:rPr>
        <w:t>использованной</w:t>
      </w:r>
      <w:r w:rsidR="00EE5C10">
        <w:rPr>
          <w:b/>
          <w:noProof/>
          <w:sz w:val="28"/>
          <w:szCs w:val="28"/>
        </w:rPr>
        <w:t xml:space="preserve"> </w:t>
      </w:r>
      <w:r w:rsidRPr="006266DE">
        <w:rPr>
          <w:b/>
          <w:noProof/>
          <w:sz w:val="28"/>
          <w:szCs w:val="28"/>
        </w:rPr>
        <w:t>литературы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Нормативные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правовые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акты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993"/>
          <w:tab w:val="left" w:pos="110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Федеральный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06.10.2003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N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131-ФЗ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(ред.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27.12.2009)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"Об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общих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принципах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организации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Федерации"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(принят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ГД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ФС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РФ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16.09.2003)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993"/>
          <w:tab w:val="left" w:pos="110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Постановление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Правительства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«О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федеральной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программе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государственной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поддержке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самоуправления»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//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Сб.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2006.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М.С.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213.</w:t>
      </w:r>
    </w:p>
    <w:p w:rsidR="008806E7" w:rsidRPr="006266DE" w:rsidRDefault="008806E7" w:rsidP="00EE5C10">
      <w:pPr>
        <w:widowControl w:val="0"/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Монографии,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статьи,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учебная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литература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Авакъян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С.А.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концепции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решения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нового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//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Весник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МГУ.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Серия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11.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2008.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№2.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Андреев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С.С.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природа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соотношения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//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2008.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№1.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Аникин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Л.С.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власть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постсоветской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//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Философия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Саратов.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2007.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Аяцков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Д.Ф.,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Володин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В.В.,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Джашитов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А.Э.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Ростов-на-Дону.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2004.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Баглай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М.В.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Конституционное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РФ.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Учеб.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для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юридических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вузов.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М.: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НОРМА-ИНФРА,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2008.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Баранчиков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В.А.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Учебник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для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вузов.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-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М.: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ЮНИТИДАНА,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2007.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Бюджетная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система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России/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под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ред.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Г.Б.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Поляка.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М.,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2010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Бондаря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Н.С.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Муниципальное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Российской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Федерации.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Учебник.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Под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ред.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2-е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изд.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перераб.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доп.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–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М.: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Юнити;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право.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2009.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Васильев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В.И.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"Местное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самоуправление: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закон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четвертый"//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"Журнал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российского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права",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№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1,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2009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napToGrid w:val="0"/>
          <w:sz w:val="28"/>
          <w:szCs w:val="28"/>
        </w:rPr>
        <w:t>Гладышев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А.Г.,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Иванов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В.Н.,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Мельников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С.Б.,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Патрушев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В.И.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Основы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современного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муниципального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управления.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М.,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2007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z w:val="28"/>
          <w:szCs w:val="28"/>
        </w:rPr>
        <w:t>Гельман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В.Я.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Федеральная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политика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и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местное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самоуправление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//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Власть.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-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М.,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2007.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-</w:t>
      </w:r>
      <w:r w:rsidR="00EE5C10">
        <w:rPr>
          <w:noProof/>
          <w:sz w:val="28"/>
          <w:szCs w:val="28"/>
        </w:rPr>
        <w:t xml:space="preserve"> </w:t>
      </w:r>
      <w:r w:rsidRPr="006266DE">
        <w:rPr>
          <w:noProof/>
          <w:sz w:val="28"/>
          <w:szCs w:val="28"/>
        </w:rPr>
        <w:t>№9.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noProof/>
          <w:snapToGrid w:val="0"/>
          <w:sz w:val="28"/>
          <w:szCs w:val="28"/>
        </w:rPr>
        <w:t>Замотаева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Л.Л.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Местное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самоуправление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как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элемент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государственного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устройства: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основные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понятия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и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термины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//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Государственная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власть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и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местное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самоуправление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в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России.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М.,</w:t>
      </w:r>
      <w:r w:rsidR="00EE5C10">
        <w:rPr>
          <w:noProof/>
          <w:snapToGrid w:val="0"/>
          <w:sz w:val="28"/>
          <w:szCs w:val="28"/>
        </w:rPr>
        <w:t xml:space="preserve"> </w:t>
      </w:r>
      <w:r w:rsidRPr="006266DE">
        <w:rPr>
          <w:noProof/>
          <w:snapToGrid w:val="0"/>
          <w:sz w:val="28"/>
          <w:szCs w:val="28"/>
        </w:rPr>
        <w:t>2008.</w:t>
      </w:r>
    </w:p>
    <w:p w:rsidR="008806E7" w:rsidRPr="006266DE" w:rsidRDefault="008806E7" w:rsidP="00EE5C10">
      <w:pPr>
        <w:widowControl w:val="0"/>
        <w:numPr>
          <w:ilvl w:val="0"/>
          <w:numId w:val="5"/>
        </w:numPr>
        <w:tabs>
          <w:tab w:val="clear" w:pos="1760"/>
          <w:tab w:val="num" w:pos="0"/>
          <w:tab w:val="left" w:pos="284"/>
          <w:tab w:val="left" w:pos="426"/>
          <w:tab w:val="left" w:pos="993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6266DE">
        <w:rPr>
          <w:sz w:val="28"/>
          <w:szCs w:val="28"/>
        </w:rPr>
        <w:t>http://www.kremlin.ru</w:t>
      </w:r>
      <w:bookmarkStart w:id="2" w:name="_GoBack"/>
      <w:bookmarkEnd w:id="2"/>
    </w:p>
    <w:sectPr w:rsidR="008806E7" w:rsidRPr="006266DE" w:rsidSect="006266DE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74" w:rsidRDefault="00B77974">
      <w:r>
        <w:separator/>
      </w:r>
    </w:p>
  </w:endnote>
  <w:endnote w:type="continuationSeparator" w:id="0">
    <w:p w:rsidR="00B77974" w:rsidRDefault="00B7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10" w:rsidRDefault="00EE5C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74" w:rsidRDefault="00B77974">
      <w:r>
        <w:separator/>
      </w:r>
    </w:p>
  </w:footnote>
  <w:footnote w:type="continuationSeparator" w:id="0">
    <w:p w:rsidR="00B77974" w:rsidRDefault="00B7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10" w:rsidRDefault="00971A25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E5C10" w:rsidRDefault="00EE5C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3158"/>
    <w:multiLevelType w:val="hybridMultilevel"/>
    <w:tmpl w:val="73FAC40A"/>
    <w:lvl w:ilvl="0" w:tplc="1ECCD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05A29"/>
    <w:multiLevelType w:val="hybridMultilevel"/>
    <w:tmpl w:val="54B2AAA0"/>
    <w:lvl w:ilvl="0" w:tplc="6D7226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4E404E"/>
    <w:multiLevelType w:val="multilevel"/>
    <w:tmpl w:val="6D2829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B902461"/>
    <w:multiLevelType w:val="hybridMultilevel"/>
    <w:tmpl w:val="A2AC2C92"/>
    <w:lvl w:ilvl="0" w:tplc="1ECCD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77343"/>
    <w:multiLevelType w:val="hybridMultilevel"/>
    <w:tmpl w:val="91E8EFDE"/>
    <w:lvl w:ilvl="0" w:tplc="9AB8F250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E7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0571"/>
    <w:rsid w:val="003707F3"/>
    <w:rsid w:val="00390973"/>
    <w:rsid w:val="003A4E42"/>
    <w:rsid w:val="003A6E5E"/>
    <w:rsid w:val="003C4B4E"/>
    <w:rsid w:val="004473ED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E5709"/>
    <w:rsid w:val="004F13E4"/>
    <w:rsid w:val="005236DB"/>
    <w:rsid w:val="0058263D"/>
    <w:rsid w:val="0059166F"/>
    <w:rsid w:val="005B1F3E"/>
    <w:rsid w:val="005E6369"/>
    <w:rsid w:val="00620D39"/>
    <w:rsid w:val="006266DE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806E7"/>
    <w:rsid w:val="008930AF"/>
    <w:rsid w:val="0089550B"/>
    <w:rsid w:val="008B2CBC"/>
    <w:rsid w:val="008E050D"/>
    <w:rsid w:val="009039C5"/>
    <w:rsid w:val="009116BE"/>
    <w:rsid w:val="00945BC2"/>
    <w:rsid w:val="00970B8E"/>
    <w:rsid w:val="00971A25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77974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415AC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5C10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235D0D-0CFD-4D0B-B8B8-701FE4D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E7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8806E7"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06E7"/>
    <w:pPr>
      <w:keepNext/>
      <w:ind w:firstLine="851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806E7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8806E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rsid w:val="008806E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8806E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8806E7"/>
    <w:rPr>
      <w:rFonts w:cs="Times New Roman"/>
    </w:rPr>
  </w:style>
  <w:style w:type="paragraph" w:styleId="a6">
    <w:name w:val="header"/>
    <w:basedOn w:val="a"/>
    <w:link w:val="a7"/>
    <w:uiPriority w:val="99"/>
    <w:rsid w:val="008806E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sid w:val="008806E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Strong"/>
    <w:uiPriority w:val="22"/>
    <w:qFormat/>
    <w:rsid w:val="008806E7"/>
    <w:rPr>
      <w:rFonts w:cs="Times New Roman"/>
      <w:b/>
      <w:bCs/>
    </w:rPr>
  </w:style>
  <w:style w:type="character" w:customStyle="1" w:styleId="mw-headline">
    <w:name w:val="mw-headline"/>
    <w:rsid w:val="008806E7"/>
    <w:rPr>
      <w:rFonts w:cs="Times New Roman"/>
    </w:rPr>
  </w:style>
  <w:style w:type="character" w:customStyle="1" w:styleId="font3">
    <w:name w:val="font3"/>
    <w:rsid w:val="008806E7"/>
    <w:rPr>
      <w:rFonts w:cs="Times New Roman"/>
    </w:rPr>
  </w:style>
  <w:style w:type="paragraph" w:styleId="a9">
    <w:name w:val="List Paragraph"/>
    <w:basedOn w:val="a"/>
    <w:uiPriority w:val="34"/>
    <w:qFormat/>
    <w:rsid w:val="008806E7"/>
    <w:pPr>
      <w:ind w:left="720"/>
      <w:contextualSpacing/>
    </w:pPr>
  </w:style>
  <w:style w:type="character" w:styleId="aa">
    <w:name w:val="Emphasis"/>
    <w:uiPriority w:val="20"/>
    <w:qFormat/>
    <w:rsid w:val="008806E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2014-03-21T18:29:00Z</dcterms:created>
  <dcterms:modified xsi:type="dcterms:W3CDTF">2014-03-21T18:29:00Z</dcterms:modified>
</cp:coreProperties>
</file>