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13B" w:rsidRDefault="00FA313B">
      <w:pPr>
        <w:pStyle w:val="a5"/>
        <w:ind w:left="0"/>
      </w:pPr>
    </w:p>
    <w:p w:rsidR="00FA313B" w:rsidRDefault="00FA313B">
      <w:pPr>
        <w:pStyle w:val="a5"/>
        <w:ind w:left="0"/>
      </w:pPr>
    </w:p>
    <w:p w:rsidR="00FA313B" w:rsidRDefault="00FA313B">
      <w:pPr>
        <w:pStyle w:val="a5"/>
        <w:ind w:left="0"/>
      </w:pPr>
      <w:r>
        <w:t>СОДЕРЖАНИЕ</w:t>
      </w:r>
    </w:p>
    <w:p w:rsidR="00FA313B" w:rsidRDefault="00FA313B">
      <w:pPr>
        <w:pStyle w:val="a5"/>
        <w:ind w:left="0"/>
      </w:pPr>
    </w:p>
    <w:p w:rsidR="00FA313B" w:rsidRDefault="00FA313B">
      <w:pPr>
        <w:pStyle w:val="a5"/>
        <w:numPr>
          <w:ilvl w:val="0"/>
          <w:numId w:val="2"/>
        </w:numPr>
        <w:jc w:val="both"/>
        <w:rPr>
          <w:b w:val="0"/>
        </w:rPr>
      </w:pPr>
      <w:r>
        <w:rPr>
          <w:b w:val="0"/>
        </w:rPr>
        <w:t>РЕАЛИЗАЦИЯ РЕЖИМА СОДЕРЖАНИЯ ПОД СТРАЖЕЙ</w:t>
      </w:r>
    </w:p>
    <w:p w:rsidR="00FA313B" w:rsidRDefault="00FA313B">
      <w:pPr>
        <w:pStyle w:val="a5"/>
        <w:ind w:left="0" w:firstLine="0"/>
        <w:jc w:val="both"/>
        <w:rPr>
          <w:b w:val="0"/>
        </w:rPr>
      </w:pPr>
      <w:r>
        <w:rPr>
          <w:b w:val="0"/>
        </w:rPr>
        <w:t xml:space="preserve">                      ОБВИНЯЕМЫХ И ПОДОЗРЕВАЕМЫХ........................СТР. 2</w:t>
      </w: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numPr>
          <w:ilvl w:val="0"/>
          <w:numId w:val="2"/>
        </w:numPr>
        <w:jc w:val="both"/>
        <w:rPr>
          <w:b w:val="0"/>
        </w:rPr>
      </w:pPr>
      <w:r>
        <w:rPr>
          <w:b w:val="0"/>
        </w:rPr>
        <w:t>РЕЖИМ В МЕСТАХ СОДЕРЖАНИЯ ПОД СТРАЖЕЙ........СТР. 4</w:t>
      </w: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numPr>
          <w:ilvl w:val="0"/>
          <w:numId w:val="2"/>
        </w:numPr>
        <w:jc w:val="both"/>
        <w:rPr>
          <w:b w:val="0"/>
        </w:rPr>
      </w:pPr>
      <w:r>
        <w:rPr>
          <w:b w:val="0"/>
        </w:rPr>
        <w:t>ЗАКЛЮЧЕНИЕ...........................................................................СТР. 7</w:t>
      </w: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numPr>
          <w:ilvl w:val="0"/>
          <w:numId w:val="2"/>
        </w:numPr>
        <w:jc w:val="both"/>
        <w:rPr>
          <w:b w:val="0"/>
        </w:rPr>
      </w:pPr>
      <w:r>
        <w:rPr>
          <w:b w:val="0"/>
        </w:rPr>
        <w:t>ЗАДАНИЕ № 1............................................................................СТР. 8</w:t>
      </w: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numPr>
          <w:ilvl w:val="0"/>
          <w:numId w:val="2"/>
        </w:numPr>
        <w:jc w:val="both"/>
        <w:rPr>
          <w:b w:val="0"/>
        </w:rPr>
      </w:pPr>
      <w:r>
        <w:rPr>
          <w:b w:val="0"/>
        </w:rPr>
        <w:t>ЗАДАНИЕ № 2............................................................................СТР. 11</w:t>
      </w: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numPr>
          <w:ilvl w:val="0"/>
          <w:numId w:val="2"/>
        </w:numPr>
        <w:jc w:val="both"/>
        <w:rPr>
          <w:b w:val="0"/>
        </w:rPr>
      </w:pPr>
      <w:r>
        <w:rPr>
          <w:b w:val="0"/>
        </w:rPr>
        <w:t>СПИСОК ИСПОЛЬЗУЕМОЙ ЛИТЕРАТУРЫ........................СТР. 13</w:t>
      </w: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firstLine="0"/>
        <w:jc w:val="both"/>
        <w:rPr>
          <w:b w:val="0"/>
        </w:rPr>
      </w:pPr>
    </w:p>
    <w:p w:rsidR="00FA313B" w:rsidRDefault="00FA313B">
      <w:pPr>
        <w:pStyle w:val="a5"/>
        <w:ind w:left="0"/>
      </w:pPr>
      <w:r>
        <w:t xml:space="preserve">РЕАЛИЗАЦИЯ РЕЖИМА СОДЕРЖАНИЯ ПОД СТРАЖЕЙ </w:t>
      </w:r>
    </w:p>
    <w:p w:rsidR="00FA313B" w:rsidRDefault="00FA313B">
      <w:pPr>
        <w:pStyle w:val="a5"/>
        <w:ind w:left="0"/>
      </w:pPr>
      <w:r>
        <w:t>ОБВИНЯЕМЫХ И ПОДОЗРЕВАЕМЫХ.</w:t>
      </w:r>
    </w:p>
    <w:p w:rsidR="00FA313B" w:rsidRDefault="00FA313B">
      <w:pPr>
        <w:pStyle w:val="a5"/>
        <w:ind w:left="0"/>
      </w:pPr>
      <w:r>
        <w:t>ПРАВОВОЕ ОБЕСПЕЧЕНИЕ.</w:t>
      </w:r>
    </w:p>
    <w:p w:rsidR="00FA313B" w:rsidRDefault="00FA313B">
      <w:pPr>
        <w:pStyle w:val="a5"/>
        <w:ind w:left="0"/>
        <w:rPr>
          <w:b w:val="0"/>
        </w:rPr>
      </w:pPr>
    </w:p>
    <w:p w:rsidR="00FA313B" w:rsidRDefault="00FA313B">
      <w:pPr>
        <w:pStyle w:val="20"/>
      </w:pPr>
      <w:r>
        <w:t>Содержание под стражей обвиняемых и подозреваемых по своей сущности является мерой государственного принуждения, применяемой в связи с совершенным преступлением от имени государства и реализуемой государственными органами в целях обеспечения следственного и судебного производства.</w:t>
      </w:r>
    </w:p>
    <w:p w:rsidR="00FA313B" w:rsidRDefault="00FA313B">
      <w:pPr>
        <w:pStyle w:val="a4"/>
        <w:ind w:left="0"/>
      </w:pPr>
      <w:r>
        <w:t>Содержание под стражей связано с существенным ограничением прав и свобод человека и гражданина, закрепленных в Конституции. Поэтому при его применении установлены конституционные гарантии.</w:t>
      </w:r>
    </w:p>
    <w:p w:rsidR="00FA313B" w:rsidRDefault="00FA313B">
      <w:pPr>
        <w:ind w:firstLine="567"/>
        <w:jc w:val="both"/>
        <w:rPr>
          <w:sz w:val="28"/>
        </w:rPr>
      </w:pPr>
      <w:r>
        <w:rPr>
          <w:sz w:val="28"/>
        </w:rPr>
        <w:t>Содержание под стражей подозреваемых и обвиняемых сходно по форме с применением наказания в виде ареста и лишения свободы. Однако по своему социально-правовому назначению и правовой природе существенно различаются.</w:t>
      </w:r>
    </w:p>
    <w:p w:rsidR="00FA313B" w:rsidRDefault="00FA313B">
      <w:pPr>
        <w:ind w:firstLine="567"/>
        <w:jc w:val="both"/>
        <w:rPr>
          <w:sz w:val="28"/>
        </w:rPr>
      </w:pPr>
      <w:r>
        <w:rPr>
          <w:sz w:val="28"/>
        </w:rPr>
        <w:t>Содержание под стражей реализуется в двух формах: задержание по</w:t>
      </w:r>
      <w:r>
        <w:rPr>
          <w:sz w:val="28"/>
        </w:rPr>
        <w:softHyphen/>
        <w:t>дозреваемых в совершении преступлений (ст. 122 УПК РФ) и избрание меры пресечения в виде заключения под стражу (ст. 89 УПК РФ). Оно не является мерой уголовного наказания или дисциплинарного воздействия. В соответствии с уголовно-процессуальным законодательством его целью является выяснение причастности задержанного к преступлению либо разрешение вопроса о применении меры пресечения в виде заключения под стражу (ст. 122 УПК РФ). Эта мера направлена на обеспечение интересов правосудия. Согласно ст. 89 УПК РФ,  для применения мер пресечения необходимо наличие достаточных оснований полагать, что обвиняемый скроется от  дознания, предварительного следствия и суда или воспрепятствует установлению истины по уголовному делу, или будет заниматься преступной деятельностью. Наказание применяется только в тех случаях, когда лицо признано судом виновным в совершении преступления.</w:t>
      </w:r>
    </w:p>
    <w:p w:rsidR="00FA313B" w:rsidRDefault="00FA313B">
      <w:pPr>
        <w:pStyle w:val="a3"/>
        <w:ind w:left="0"/>
      </w:pPr>
      <w:r>
        <w:t>Поскольку под стражей находятся лица, вина которых в совершении преступления не установлена судом, то условия их содержания должны отличаться от условий отбывания осужденными наказания в виде лише</w:t>
      </w:r>
      <w:r>
        <w:softHyphen/>
        <w:t>ния свободы. Они должны быть в максимальной степени приближены к условиям свободы. Пакт о гражданских и политических правах устанавливает, что "обвиняемые в случае, когда отсутствуют исключительные обстоятельства, помещаются отдельно от осужденных, и им предоставляется отдельный режим, отвечающий их статусу не осужденных лиц".</w:t>
      </w:r>
    </w:p>
    <w:p w:rsidR="00FA313B" w:rsidRDefault="00FA313B">
      <w:pPr>
        <w:ind w:firstLine="567"/>
        <w:jc w:val="both"/>
        <w:rPr>
          <w:sz w:val="28"/>
        </w:rPr>
      </w:pPr>
      <w:r>
        <w:rPr>
          <w:sz w:val="28"/>
        </w:rPr>
        <w:t>Порядок и условия содержания под стражей, правовой статус подозреваемых и обвиняемых регламентируются Уголовно-исполнительным кодексом, Федеральным законом Российской Федерации "О содержании под стражей подозреваемых и обвиняемых в совершении преступлений" от 15 июля 1995 года, Законом Российской Федерации "Об учреждениях и органах, исполняющих уголовные наказания в виде лишения свободы" от 21 июля 1993 года, регулирующим деятельность уголовно-исполнительной системы России, а также законами Российской Федерации, регламентирующими создание и основы функционирования мест содержания под стражей в Пограничных войсках и в Федеральной службе безопасности, в частности ст. 13 Федерального закона Российской Федерации "Об органах федеральной службы безопасности в Российской Федерации" от 13 апреля 1995 года.</w:t>
      </w:r>
    </w:p>
    <w:p w:rsidR="00FA313B" w:rsidRDefault="00FA313B">
      <w:pPr>
        <w:ind w:firstLine="567"/>
        <w:jc w:val="both"/>
        <w:rPr>
          <w:sz w:val="28"/>
        </w:rPr>
      </w:pPr>
      <w:r>
        <w:rPr>
          <w:sz w:val="28"/>
        </w:rPr>
        <w:t>К указанным законам относятся акты военно-административного законодательства, регулирующего порядок и условия содержания подозреваемых и обвиняемых из числа военнослужащих на гауптвахтах (Устав гарнизонной и караульной служб Вооруженных Сил Российской Федерации от 14 декабря 1993 года, приложение №14 "О гауптвахте").</w:t>
      </w:r>
    </w:p>
    <w:p w:rsidR="00FA313B" w:rsidRDefault="00FA313B">
      <w:pPr>
        <w:pStyle w:val="a3"/>
        <w:ind w:left="0"/>
      </w:pPr>
      <w:r>
        <w:t>Кроме того, имеются нормативные правовые акты, конкретизирующие содержание под стражей подозреваемых и обвиняемых: постановления Правительства Российской Федерации о нормах питания и материально-бытового обеспечения подозреваемых и обвиняемых; акты министерств и ведомств, имеющие в своей подчиненности места содержания под стражей. Так, ст. 16 Федерального закона Российской Федерации "О содержании под стражей подозреваемых и обвиняемых в совершении преступлений" предусматривает в целях обеспечения режима в местах содержания под стражей принятие Министерством внутренних дел РФ, Федеральной службой безопасности РФ, Федеральной пограничной службой РФ по согласованию с Генеральным прокурором Российской Федерации "Правил внутреннего распорядка в местах содержания под стражей подозреваемых и обвиняемых в совершении преступлений". Применительно к местам содержания под стражей МВД России такие правила были приняты Приказом МВД РФ №485 от 20 декабря 1995 года; 26 января 1996 года приказом №41 Министра внутренних дел РФ было утверждено Положение о следственном изоляторе уголовно-исполнительной системы МВД России.</w:t>
      </w:r>
    </w:p>
    <w:p w:rsidR="00FA313B" w:rsidRDefault="00FA313B">
      <w:pPr>
        <w:ind w:firstLine="567"/>
        <w:jc w:val="both"/>
        <w:rPr>
          <w:sz w:val="28"/>
        </w:rPr>
      </w:pPr>
      <w:r>
        <w:rPr>
          <w:sz w:val="28"/>
        </w:rPr>
        <w:t>Содержание под стражей подозреваемых и обвиняемых представляет собой социально значимую сферу деятельности государства, поэтому она должна подчинятся основополагающим идеям и принципам. В ст. 4 Федерального закона "О содержании под стражей подозреваемых и обвиняемых в совершении преступлений" устанавливается, что содержание под стражей осуществляется в соответствии с принципами законности, равенства всех граждан перед законом, гуманизма, уважения человеческого достоинства в соответствии с Конституцией, принципами и нормами международного права, а также международными договорами Российской Федерации. Оно не должно сопровождаться пытками, иными действиями, имеющими целью причинение физических или нравственных страданий подозреваемым и обвиняемым в совершении преступлений.</w:t>
      </w:r>
    </w:p>
    <w:p w:rsidR="00FA313B" w:rsidRDefault="00FA313B">
      <w:pPr>
        <w:ind w:firstLine="567"/>
        <w:jc w:val="both"/>
        <w:rPr>
          <w:sz w:val="28"/>
        </w:rPr>
      </w:pPr>
      <w:r>
        <w:rPr>
          <w:sz w:val="28"/>
        </w:rPr>
        <w:t>Указанные принципы определяют содержание норм указанного Федерального закона, иных законодательных и нормативных правовых актов, регламентирующих содержание под стражей подозреваемых и обвиняемых, а также влияют на правоприменительную практику обращения с подозреваемыми и обвиняемыми.</w:t>
      </w:r>
    </w:p>
    <w:p w:rsidR="00FA313B" w:rsidRDefault="00FA313B">
      <w:pPr>
        <w:ind w:firstLine="567"/>
        <w:jc w:val="both"/>
        <w:rPr>
          <w:sz w:val="28"/>
        </w:rPr>
      </w:pPr>
    </w:p>
    <w:p w:rsidR="00FA313B" w:rsidRDefault="00FA313B">
      <w:pPr>
        <w:ind w:firstLine="567"/>
        <w:jc w:val="both"/>
        <w:rPr>
          <w:sz w:val="28"/>
        </w:rPr>
      </w:pPr>
    </w:p>
    <w:p w:rsidR="00FA313B" w:rsidRDefault="00FA313B">
      <w:pPr>
        <w:pStyle w:val="1"/>
        <w:ind w:left="0"/>
      </w:pPr>
      <w:r>
        <w:t>РЕЖИМ В МЕСТАХ СОДЕРЖАНИЯ ПОД СТРАЖЕЙ</w:t>
      </w:r>
    </w:p>
    <w:p w:rsidR="00FA313B" w:rsidRDefault="00FA313B">
      <w:pPr>
        <w:ind w:firstLine="567"/>
        <w:jc w:val="both"/>
        <w:rPr>
          <w:sz w:val="28"/>
        </w:rPr>
      </w:pPr>
    </w:p>
    <w:p w:rsidR="00FA313B" w:rsidRDefault="00FA313B">
      <w:pPr>
        <w:ind w:firstLine="567"/>
        <w:jc w:val="both"/>
        <w:rPr>
          <w:sz w:val="28"/>
        </w:rPr>
      </w:pPr>
      <w:r>
        <w:rPr>
          <w:sz w:val="28"/>
        </w:rPr>
        <w:t>Подследственные заключенные считаются невиновными и с ними следует обращаться соответственно. При условии соблюдения законоположений, касающихся свободы личности или предписывающих процедуру обращения с подследственными заключенными, к этим заключенным следует применять особый режим.</w:t>
      </w:r>
    </w:p>
    <w:p w:rsidR="00FA313B" w:rsidRDefault="00FA313B">
      <w:pPr>
        <w:ind w:firstLine="567"/>
        <w:jc w:val="both"/>
        <w:rPr>
          <w:sz w:val="28"/>
        </w:rPr>
      </w:pPr>
      <w:r>
        <w:rPr>
          <w:sz w:val="28"/>
        </w:rPr>
        <w:t>Содержание под стражей подозреваемых и обвиняемых осуществляется в строго установленном законодательством и норматив</w:t>
      </w:r>
      <w:r>
        <w:rPr>
          <w:sz w:val="28"/>
        </w:rPr>
        <w:softHyphen/>
        <w:t>ными правовыми актами порядке. Согласно ст. 15 Федерального закона "О содержании под стражей подозреваемых и обвиняемых в совершении преступлений", в местах содержания под стражей устанавливается режим, обеспечивающий соблюдение прав подозреваемых и обвиняемых, испол</w:t>
      </w:r>
      <w:r>
        <w:rPr>
          <w:sz w:val="28"/>
        </w:rPr>
        <w:softHyphen/>
        <w:t>нение ими своих обязанностей, их изоляцию, а также выполнение задач, предусмотренных Уголовно-процессуальным кодексом. К последним сле</w:t>
      </w:r>
      <w:r>
        <w:rPr>
          <w:sz w:val="28"/>
        </w:rPr>
        <w:softHyphen/>
        <w:t>дует отнести предусмотренные УПК задачи быстрого и полного раскры</w:t>
      </w:r>
      <w:r>
        <w:rPr>
          <w:sz w:val="28"/>
        </w:rPr>
        <w:softHyphen/>
        <w:t>тия преступлений, изобличение виновных и обеспечения правильного применения закона.</w:t>
      </w:r>
    </w:p>
    <w:p w:rsidR="00FA313B" w:rsidRDefault="00FA313B">
      <w:pPr>
        <w:ind w:firstLine="567"/>
        <w:jc w:val="both"/>
        <w:rPr>
          <w:sz w:val="28"/>
        </w:rPr>
      </w:pPr>
      <w:r>
        <w:rPr>
          <w:sz w:val="28"/>
        </w:rPr>
        <w:t>Задачи, указанные в УПК, являются приоритетными. Они во многом определяют степень эффективности применения данной меры государственного принуждения. Однако не менее важно достижение задач реализации правового статуса подозреваемых и обвиняемых и их изоляции.</w:t>
      </w:r>
    </w:p>
    <w:p w:rsidR="00FA313B" w:rsidRDefault="00FA313B">
      <w:pPr>
        <w:ind w:firstLine="567"/>
        <w:jc w:val="both"/>
        <w:rPr>
          <w:sz w:val="28"/>
        </w:rPr>
      </w:pPr>
      <w:r>
        <w:rPr>
          <w:sz w:val="28"/>
        </w:rPr>
        <w:t>Одной из задач режима в местах содержания под стражей является обеспечение изоляции, выступающей в двух формах: изоляции от внешнего мира и изоляции от других категорий подозреваемых и обвиняемых.</w:t>
      </w:r>
    </w:p>
    <w:p w:rsidR="00FA313B" w:rsidRDefault="00FA313B">
      <w:pPr>
        <w:ind w:firstLine="567"/>
        <w:jc w:val="both"/>
        <w:rPr>
          <w:sz w:val="28"/>
        </w:rPr>
      </w:pPr>
      <w:r>
        <w:rPr>
          <w:sz w:val="28"/>
        </w:rPr>
        <w:t>Изоляция от внешнего мира обеспечивается путем неукоснительного соблюдения правил общения подозреваемых и обвиняемых во время свиданий, переписки, приема посылок и передач, обращения с предложениями, заявлениями и жалобами, а также путем применения мер предупреждения нарушений внешней изоляции (обыска, досмотра, цензуры корреспонденции и так далее).</w:t>
      </w:r>
    </w:p>
    <w:p w:rsidR="00FA313B" w:rsidRDefault="00FA313B">
      <w:pPr>
        <w:ind w:firstLine="567"/>
        <w:jc w:val="both"/>
        <w:rPr>
          <w:sz w:val="28"/>
        </w:rPr>
      </w:pPr>
      <w:r>
        <w:rPr>
          <w:sz w:val="28"/>
        </w:rPr>
        <w:t>Изоляция различных категорий подозреваемых и обвиняемых обеспечивается путем их размещения и раздельного содержания в зависимости от ряда признаков. Так, подозреваемые и обвиняемые размещаются, как правило, в общих камерах в соответствии с требованиями раздельного содержания.</w:t>
      </w:r>
    </w:p>
    <w:p w:rsidR="00FA313B" w:rsidRDefault="00FA313B">
      <w:pPr>
        <w:ind w:firstLine="567"/>
        <w:jc w:val="both"/>
        <w:rPr>
          <w:sz w:val="28"/>
        </w:rPr>
      </w:pPr>
      <w:r>
        <w:rPr>
          <w:sz w:val="28"/>
        </w:rPr>
        <w:t>Размещение по камерам осуществляется в соответствии с требованиями ст.33 Федерального закона "О содержании под стражей подозреваемых и обвиняемых в совершении преступлений", а также п.2 Правил внутреннего распорядка следственных изоляторов уголовно-исполнительной системы МВД РФ на основании плана покамерного размещения обвиняемых и подозреваемых, утвержденного начальником следственного изолятора, с учетом их личности и психологической совместимости. Курящие по возможности помещаются отдельно от некурящих.</w:t>
      </w:r>
    </w:p>
    <w:p w:rsidR="00FA313B" w:rsidRDefault="00FA313B">
      <w:pPr>
        <w:ind w:firstLine="567"/>
        <w:jc w:val="both"/>
        <w:rPr>
          <w:sz w:val="28"/>
        </w:rPr>
      </w:pPr>
      <w:r>
        <w:rPr>
          <w:sz w:val="28"/>
        </w:rPr>
        <w:t>Размещение подозреваемых и обвиняемых в одиночных камерах на срок более одних суток допускается по мотивированному постановлению начальника места содержания под стражей, санкционированному прокурором. Не требуется санкции прокурора на размещение в одиночных камерах при отсутствии иной возможности обеспечить соблюдение требований раздельного размещения, либо в интересах обеспечения безопасности жизни и здоровья, либо при наличии письменного заявления об одиночном содержании, либо при размещении в одиночных камерах в ночное время, если днем они содержатся в общих камерах.</w:t>
      </w:r>
    </w:p>
    <w:p w:rsidR="00FA313B" w:rsidRDefault="00FA313B">
      <w:pPr>
        <w:ind w:firstLine="567"/>
        <w:jc w:val="both"/>
        <w:rPr>
          <w:sz w:val="28"/>
        </w:rPr>
      </w:pPr>
      <w:r>
        <w:rPr>
          <w:sz w:val="28"/>
        </w:rPr>
        <w:t>Подследственных заключенных следует содержать отдельно от осужденных. При размещении в камерах раздельно содержатся: мужчины и женщины: несовершеннолетние и взрослые (п.1 ст.33 Федерального закона "О содержании под стражей подозреваемых и обвиняемых в совершении преступлений), лишь в исключительных случаях с согласия прокурора в камерах вместе с несовершеннолетними допускается содержание взрослых лиц, впервые привлекаемых к уголовной ответственности за преступления, не относящиеся к тяжким; лица, впервые привлекаемые к уголовной ответственности, и лица, ранее содержавшиеся в местах лишения свободы; подозреваемые и обвиняемые, а также осужденные, приговоры в отношении которых вступили в законную силу; подозреваемые и обвиняемые по одному уголовному делу; подозреваемые и обвиняемые в совершении преступлений против основ конституционного строя и безопасности государства; лица, совершившие преступление при особо опасном рецидиве или  осужденные к смертной казни; иностранные граждане и лица без гражданства при наличии условий для их содержания отдельно от других подозреваемых и обвиняемых; лица, являвшиеся судьями, адвокатами, сотрудниками правоохранительных органов, налоговых и таможенных органов, военнослужащими внутренних войск, по решению администрации места содержания под стражей либо по письменному решению лица или органа, в производстве которых находится уголовное дело; подозреваемые и обвиняемые, жизни и здоровью которых угрожает опасность со стороны других лиц данной категории.</w:t>
      </w:r>
    </w:p>
    <w:p w:rsidR="00FA313B" w:rsidRDefault="00FA313B">
      <w:pPr>
        <w:ind w:firstLine="567"/>
        <w:jc w:val="both"/>
        <w:rPr>
          <w:sz w:val="28"/>
        </w:rPr>
      </w:pPr>
      <w:r>
        <w:rPr>
          <w:sz w:val="28"/>
        </w:rPr>
        <w:t>Не допускаются переговоры, передача каких-либо предметов и переписка  между лицами, содержащимися в различных камерах или иных помещениях мест содержания под стражей. Основные требования обеспечения изоляции должны соблюдаться также при перемещении этих лиц за пределами мест их содержания.</w:t>
      </w:r>
    </w:p>
    <w:p w:rsidR="00FA313B" w:rsidRDefault="00FA313B">
      <w:pPr>
        <w:ind w:firstLine="567"/>
        <w:jc w:val="both"/>
        <w:rPr>
          <w:sz w:val="28"/>
        </w:rPr>
      </w:pPr>
      <w:r>
        <w:rPr>
          <w:sz w:val="28"/>
        </w:rPr>
        <w:t>Подозреваемым и обвиняемым разрешается получать без ограничения посылки, передачи, денежные переводы, зачисляемые на их лицевой счет. Вес посылок не должен превышать норм, предусмотренных почтовыми правилами, а общий вес передачи – не более тридцати килограммов в месяц. Не допускается ограничения веса передач для несовершеннолетних, больных, страдающими тяжкими заболеваниями, беременных женщин, а также женщин, имеющих при себе детей в возрасте до трех лет.</w:t>
      </w:r>
    </w:p>
    <w:p w:rsidR="00FA313B" w:rsidRDefault="00FA313B">
      <w:pPr>
        <w:ind w:firstLine="567"/>
        <w:jc w:val="both"/>
        <w:rPr>
          <w:sz w:val="28"/>
        </w:rPr>
      </w:pPr>
      <w:r>
        <w:rPr>
          <w:sz w:val="28"/>
        </w:rPr>
        <w:t>Подследственные заключенные имеют право носить гражданское платье. В соответствии с п.9 ст. 17 Федерального закона "О содержании под стражей подозреваемых и обвиняемых в совершении преступлений", а также пп. 2.13, 5.1 Правил внутреннего распорядка следственных изоляторов уголовно-исполнительной системы МВД РФ подозреваемые и обвиняемые при отсутствии своей одежды обеспечиваются необходимой по сезону одеждой установленного образца. (норма № 3 приказа МВД 1988г. предусматривает снабжение вещевым имуществом лиц, содержащихся в следственных изоляторах и изоляторах временного содержания органов внутренних дел, в то время как осужденные к лишению свободы обеспечиваются по норме № 1).</w:t>
      </w:r>
    </w:p>
    <w:p w:rsidR="00FA313B" w:rsidRDefault="00FA313B">
      <w:pPr>
        <w:ind w:firstLine="567"/>
        <w:jc w:val="both"/>
        <w:rPr>
          <w:sz w:val="28"/>
        </w:rPr>
      </w:pPr>
      <w:r>
        <w:rPr>
          <w:sz w:val="28"/>
        </w:rPr>
        <w:t>В соответствии с ст.37 Конституции Российской Федерации труд каждого гражданина (в том числе подозреваемых и обвиняемых по уголовным делам) свободен. Каждый имеет право свободно распоряжаться своими способностями к труду. Принудительный труд запрещен.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Однако возможность трудиться подозреваемым и обвиняемым предоставляется при наличии соответствующих условий.</w:t>
      </w:r>
    </w:p>
    <w:p w:rsidR="00FA313B" w:rsidRDefault="00FA313B">
      <w:pPr>
        <w:ind w:firstLine="567"/>
        <w:jc w:val="both"/>
        <w:rPr>
          <w:sz w:val="28"/>
        </w:rPr>
      </w:pPr>
      <w:r>
        <w:rPr>
          <w:sz w:val="28"/>
        </w:rPr>
        <w:t>В ст.17 Федерального закона "О содержании под стражей подозреваемых и обвиняемых в совершении преступлений", п.11 Правил внутреннего распорядка следственных изоляторов уголовно-исполнительной системы МВД РФ более детально регламентируется вопрос привлечения подозреваемых и обвиняемых к труду: он организуется только на территории следственных изоляторов – в камерах, на производственных площадях, в мастерских и на ремонтно-строительных работах. Подозреваемые и обвиняемые, изъявившие желание трудиться, получают заработную плату после удержаний, предусмотренных законом, которая пересчитывается на лицевые счета. Администрация следственных изоляторов должна изыскивать возможность для привлечения всех желающих подозреваемых и обвиняемых к труду.</w:t>
      </w:r>
    </w:p>
    <w:p w:rsidR="00FA313B" w:rsidRDefault="00FA313B">
      <w:pPr>
        <w:ind w:firstLine="567"/>
        <w:jc w:val="both"/>
        <w:rPr>
          <w:sz w:val="28"/>
        </w:rPr>
      </w:pPr>
      <w:r>
        <w:rPr>
          <w:sz w:val="28"/>
        </w:rPr>
        <w:t>Федеральный закон "О содержании под стражей подозреваемых и обвиняемых в совершении преступлений" (ст.17), Правила внутреннего распорядка следственных изоляторов уголовно-исполнительной системы МВД РФ (п.5,13) предоставляют право подозреваемым и обвиняемым на самообразование, пользование литературой и изданиями периодической печати из библиотеки места содержания под стражей либо приобретенными через администрацию места содержания под стражей в торговой сети, а также настольными играми, право подписываться без ограничений количества на газеты и журналы и получать их.</w:t>
      </w: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pStyle w:val="2"/>
      </w:pPr>
      <w:r>
        <w:t>ЗАКЛЮЧЕНИЕ</w:t>
      </w:r>
    </w:p>
    <w:p w:rsidR="00FA313B" w:rsidRDefault="00FA313B">
      <w:pPr>
        <w:ind w:firstLine="567"/>
        <w:rPr>
          <w:sz w:val="28"/>
        </w:rPr>
      </w:pPr>
    </w:p>
    <w:p w:rsidR="00FA313B" w:rsidRDefault="00FA313B">
      <w:pPr>
        <w:ind w:firstLine="567"/>
        <w:jc w:val="both"/>
        <w:rPr>
          <w:sz w:val="28"/>
        </w:rPr>
      </w:pPr>
      <w:r>
        <w:rPr>
          <w:sz w:val="28"/>
        </w:rPr>
        <w:t>Обеспечение режима содержания подследственных возлагается на администрацию, а также на сотрудников этих учреждений, которые несут установленную законом ответственность за неисполнение или ненадлежащие исполнение служебных обязанностей.</w:t>
      </w:r>
    </w:p>
    <w:p w:rsidR="00FA313B" w:rsidRDefault="00FA313B">
      <w:pPr>
        <w:ind w:firstLine="567"/>
        <w:jc w:val="both"/>
        <w:rPr>
          <w:sz w:val="28"/>
        </w:rPr>
      </w:pPr>
      <w:r>
        <w:rPr>
          <w:sz w:val="28"/>
        </w:rPr>
        <w:t>Для обеспечения режима и тем самым поддержания правопорядка и изоляции подозреваемых и обвиняемых законодательством предусматриваются охрана и надзор за их поведением, меры поощрения и взыскания, материальная ответственность, меры пресечения их противоправного поведения и режим особых условий в местах содержания под стражей.</w:t>
      </w:r>
    </w:p>
    <w:p w:rsidR="00FA313B" w:rsidRDefault="00FA313B">
      <w:pPr>
        <w:ind w:firstLine="567"/>
        <w:jc w:val="both"/>
        <w:rPr>
          <w:sz w:val="28"/>
        </w:rPr>
      </w:pPr>
      <w:r>
        <w:rPr>
          <w:sz w:val="28"/>
        </w:rPr>
        <w:t>Указанные лица находятся в местах  содержания под стражей под охраной и передвигаются по территории этих мест под конвоем либо в сопровождении сотрудников этих учреждений. За их поведением осуществляется постоянный надзор, для чего используется аудио-видео-техника. Они подвергаются личному обыску, дактилоскопированию и фотографированию. Помещения, в которых они размещаются, подвергаются обыску, их вещи, передачи и посылки – досмотру, а переписка – цензуре.</w:t>
      </w:r>
    </w:p>
    <w:p w:rsidR="00FA313B" w:rsidRDefault="00FA313B">
      <w:pPr>
        <w:ind w:firstLine="567"/>
        <w:jc w:val="both"/>
        <w:rPr>
          <w:sz w:val="28"/>
        </w:rPr>
      </w:pPr>
      <w:r>
        <w:rPr>
          <w:sz w:val="28"/>
        </w:rPr>
        <w:t>Изъятые запрещенные предметы, вещества и продукты питания передаются на хранение либо уничтожаются по мотивированному постановлению начальника учреждения, о чем составляется соответствующий акт.</w:t>
      </w:r>
    </w:p>
    <w:p w:rsidR="00FA313B" w:rsidRDefault="00FA313B">
      <w:pPr>
        <w:ind w:firstLine="567"/>
        <w:jc w:val="both"/>
        <w:rPr>
          <w:sz w:val="28"/>
        </w:rPr>
      </w:pPr>
      <w:r>
        <w:rPr>
          <w:sz w:val="28"/>
        </w:rPr>
        <w:t>Деньги, которые обнаружены в местах содержания под стражей, зачисляются на лицевой счет их владельца, а ценные бумаги и ценные вещи передаются на хранение.</w:t>
      </w:r>
    </w:p>
    <w:p w:rsidR="00FA313B" w:rsidRDefault="00FA313B">
      <w:pPr>
        <w:ind w:firstLine="567"/>
        <w:jc w:val="both"/>
        <w:rPr>
          <w:sz w:val="28"/>
        </w:rPr>
      </w:pPr>
      <w:r>
        <w:rPr>
          <w:sz w:val="28"/>
        </w:rPr>
        <w:t>При наличии достаточных оснований подозревать лиц в попытке проноса запрещенных предметов, веществ и продуктов питания сотрудники мест содержания под стражей вправе производить досмотр их вещей и одежды при входе и выходе с территории этих учреждений, а также досмотр въезжающих и выезжающих транспортных средств, изъятие предметов, веществ и продуктов питания, запрещенных к хранению и использованию. Не подвергаются досмотру вещи и одежда лиц, в производстве которых находятся уголовные дела и которые обладают правом контроля и надзора за местами содержания под стражей.</w:t>
      </w: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b/>
          <w:sz w:val="28"/>
        </w:rPr>
      </w:pPr>
      <w:r>
        <w:rPr>
          <w:b/>
          <w:sz w:val="28"/>
        </w:rPr>
        <w:t>Задание № 1:</w:t>
      </w:r>
    </w:p>
    <w:p w:rsidR="00FA313B" w:rsidRDefault="00FA313B">
      <w:pPr>
        <w:ind w:firstLine="567"/>
        <w:jc w:val="both"/>
        <w:rPr>
          <w:b/>
          <w:sz w:val="28"/>
        </w:rPr>
      </w:pPr>
    </w:p>
    <w:p w:rsidR="00FA313B" w:rsidRDefault="00FA313B">
      <w:pPr>
        <w:ind w:firstLine="567"/>
        <w:jc w:val="both"/>
        <w:rPr>
          <w:sz w:val="28"/>
        </w:rPr>
      </w:pPr>
      <w:r>
        <w:rPr>
          <w:sz w:val="28"/>
        </w:rPr>
        <w:t>П., осужденный по ч.1 ст.166 УК РФ к 2 годам лишения свободы условно, систематически нарушал общественный порядок, за что неоднократно привлекался к административной ответственности. В соответствии с законом условное осуждение ему судом было отменено и осужденный П. Направлен в места лишения свободы.</w:t>
      </w:r>
    </w:p>
    <w:p w:rsidR="00FA313B" w:rsidRDefault="00FA313B">
      <w:pPr>
        <w:ind w:firstLine="567"/>
        <w:jc w:val="both"/>
        <w:rPr>
          <w:i/>
          <w:sz w:val="28"/>
        </w:rPr>
      </w:pPr>
      <w:r>
        <w:rPr>
          <w:i/>
          <w:sz w:val="28"/>
        </w:rPr>
        <w:t>а) В исправительной колонии какого вида режима должен отбывать наказание осужденный П.?</w:t>
      </w:r>
    </w:p>
    <w:p w:rsidR="00FA313B" w:rsidRDefault="00FA313B">
      <w:pPr>
        <w:ind w:firstLine="567"/>
        <w:jc w:val="both"/>
        <w:rPr>
          <w:i/>
          <w:sz w:val="28"/>
        </w:rPr>
      </w:pPr>
      <w:r>
        <w:rPr>
          <w:i/>
          <w:sz w:val="28"/>
        </w:rPr>
        <w:t>б) Каков порядок направления и приема осужденных в исправительные колонии?</w:t>
      </w:r>
    </w:p>
    <w:p w:rsidR="00FA313B" w:rsidRDefault="00FA313B">
      <w:pPr>
        <w:ind w:firstLine="567"/>
        <w:jc w:val="both"/>
        <w:rPr>
          <w:sz w:val="28"/>
        </w:rPr>
      </w:pPr>
    </w:p>
    <w:p w:rsidR="00FA313B" w:rsidRDefault="00FA313B">
      <w:pPr>
        <w:ind w:firstLine="567"/>
        <w:jc w:val="both"/>
        <w:rPr>
          <w:sz w:val="28"/>
        </w:rPr>
      </w:pPr>
      <w:r>
        <w:rPr>
          <w:sz w:val="28"/>
        </w:rPr>
        <w:t>а) Согласно ст.74 ч.3 УК РФ "В случае систематического или злостного неисполнения условно–осужденным в течение испытательного срока возложенных на него судом обязанностей суд по представлению органа, осуществляющего контроль за поведением условно осужденного, может постановить об отмене условного осуждения и исполнении наказания, назначенного приговором суда. В условии задачи приговор суда приведен не полностью, однако по совершенному преступлению и назначенному наказанию можно предположить, что осужденный П. согласно ст.58 ч. 1 "б" Уголовного кодекса РФ и ст.74 ч.4 Уголовно-исполнительного кодекса РФ осужденный П. будет отбывать наказание в исправительной колонии общего режима, либо в воспитательную колонию общего режима, если осужденный П., не достиг к моменту вынесения судом приговора восемнадцатилетнего возраста.</w:t>
      </w:r>
    </w:p>
    <w:p w:rsidR="00FA313B" w:rsidRDefault="00FA313B">
      <w:pPr>
        <w:ind w:firstLine="567"/>
        <w:jc w:val="both"/>
        <w:rPr>
          <w:sz w:val="28"/>
        </w:rPr>
      </w:pPr>
    </w:p>
    <w:p w:rsidR="00FA313B" w:rsidRDefault="00FA313B">
      <w:pPr>
        <w:ind w:firstLine="567"/>
        <w:jc w:val="both"/>
        <w:rPr>
          <w:sz w:val="28"/>
        </w:rPr>
      </w:pPr>
      <w:r>
        <w:rPr>
          <w:sz w:val="28"/>
        </w:rPr>
        <w:t xml:space="preserve"> б) Согласно ст.56 Уголовного кодекса Российской Федерации 1996 года наказание в виде лишения свободы осуществляется путем направления осужденного в колонию-поселение или помещения его в исправительную колонию общего, строгого или особого режима либо в тюрьму. Лица, осужденные к лишению свободы, не достигшие к моменту вынесения судом приговора восемнадцатилетнего возраста, помещаются в воспитательные колонии общего или усиленного режима.</w:t>
      </w:r>
    </w:p>
    <w:p w:rsidR="00FA313B" w:rsidRDefault="00FA313B">
      <w:pPr>
        <w:ind w:firstLine="567"/>
        <w:jc w:val="both"/>
        <w:rPr>
          <w:sz w:val="28"/>
        </w:rPr>
      </w:pPr>
      <w:r>
        <w:rPr>
          <w:sz w:val="28"/>
        </w:rPr>
        <w:t>Основанием для направления осужденных к лишению свободы в исправительные учреждения является извещение о вступлении приговора суда в законную силу. Согласно нормам уголовно-процессуального законодательства приговор вступает в законную силу по истечении срока его обжалования или опротестования.</w:t>
      </w:r>
    </w:p>
    <w:p w:rsidR="00FA313B" w:rsidRDefault="00FA313B">
      <w:pPr>
        <w:ind w:firstLine="567"/>
        <w:jc w:val="both"/>
        <w:rPr>
          <w:sz w:val="28"/>
        </w:rPr>
      </w:pPr>
      <w:r>
        <w:rPr>
          <w:sz w:val="28"/>
        </w:rPr>
        <w:t>Закон (ст.75 УИК РФ) устанавливает, что лица, осужденные к лишению свободы, должны быть направлены в исправительные учреждения не позднее десятидневного срока со дня получения администрацией следственного изолятора извещения о вступлении приговора в законную силу.</w:t>
      </w:r>
    </w:p>
    <w:p w:rsidR="00FA313B" w:rsidRDefault="00FA313B">
      <w:pPr>
        <w:ind w:firstLine="567"/>
        <w:jc w:val="both"/>
        <w:rPr>
          <w:sz w:val="28"/>
        </w:rPr>
      </w:pPr>
      <w:r>
        <w:rPr>
          <w:sz w:val="28"/>
        </w:rPr>
        <w:t>Таким образом, закон определяет время для отсчета срока, в пределах которого осужденный к лишению свободы должен быть направлен для отбывания наказания: день получения администрацией следственного изолятора извещения о вступлении приговора суда в законную силу.</w:t>
      </w:r>
    </w:p>
    <w:p w:rsidR="00FA313B" w:rsidRDefault="00FA313B">
      <w:pPr>
        <w:ind w:firstLine="567"/>
        <w:jc w:val="both"/>
        <w:rPr>
          <w:sz w:val="28"/>
        </w:rPr>
      </w:pPr>
      <w:r>
        <w:rPr>
          <w:sz w:val="28"/>
        </w:rPr>
        <w:t>Установление десятидневного срока, в пределах которого осужденный к лишению свободы должен быть направлен для отбывания наказания в исправительное учреждение, необходимо для того, чтобы администрация следственного изолятора, откуда будет направляться осужденный, располагала временем для оформления нужной документации решения вопросов, связанных с определением исправительного учреждения и региона, куда следует направить осужденного, для обеспечения конвоем, специальным транспортом и тому подобное.</w:t>
      </w:r>
    </w:p>
    <w:p w:rsidR="00FA313B" w:rsidRDefault="00FA313B">
      <w:pPr>
        <w:ind w:firstLine="567"/>
        <w:jc w:val="both"/>
        <w:rPr>
          <w:sz w:val="28"/>
        </w:rPr>
      </w:pPr>
      <w:r>
        <w:rPr>
          <w:sz w:val="28"/>
        </w:rPr>
        <w:t>В настоящее время действует Инструкция о порядке направления осужденных к лишению свободы для отбывания наказания и их перевода из одного исправительного учреждения в другое, которая утверждена Министерством внутренних дел и согласована с Генеральной прокуратурой Российской Федерации.</w:t>
      </w:r>
    </w:p>
    <w:p w:rsidR="00FA313B" w:rsidRDefault="00FA313B">
      <w:pPr>
        <w:pStyle w:val="a3"/>
        <w:ind w:left="0"/>
      </w:pPr>
      <w:r>
        <w:t>Указанная Инструкция определяет, что лица, впервые осужденные к лишению свободы. И несовершеннолетние осужденные, не являющиеся постоянными жителями республики, края, области, автономного округа, городов федерального значения, где они были осуждены в период прохождения службы в рядах Вооруженных Сил, нахождения на учебе, лечении, отпуске, командировке и тому подобное, направляются из следственных изоляторов в исправительные учреждения тех республик, краев, областей, автономных округов, городов федерального значения, на территории которых они постоянно проживали. Направление данной категории осужденных производится только после установления наличия на территории определенного субъекта Российской Федерации соответствующего вида исправительного учреждения. В связи с тем что многие субъекты Российской Федерации не имеют всех видов исправительных учреждений, возникает необходимость направления осужденных в исправительные учреждения, расположенные на территории тех субъектов Российской Федерации, где они постоянно не проживали.</w:t>
      </w:r>
    </w:p>
    <w:p w:rsidR="00FA313B" w:rsidRDefault="00FA313B">
      <w:pPr>
        <w:ind w:firstLine="567"/>
        <w:jc w:val="both"/>
        <w:rPr>
          <w:sz w:val="28"/>
        </w:rPr>
      </w:pPr>
      <w:r>
        <w:rPr>
          <w:sz w:val="28"/>
        </w:rPr>
        <w:t>Такое направление осуществляется в соответствии с указаниями Главного управления исполнения наказаний Министерства юстиции Российской Федерации.</w:t>
      </w:r>
    </w:p>
    <w:p w:rsidR="00FA313B" w:rsidRDefault="00FA313B">
      <w:pPr>
        <w:ind w:firstLine="567"/>
        <w:jc w:val="both"/>
        <w:rPr>
          <w:sz w:val="28"/>
        </w:rPr>
      </w:pPr>
      <w:r>
        <w:rPr>
          <w:sz w:val="28"/>
        </w:rPr>
        <w:t>В исключительных случаях, при наличии обстоятельств, препятствующих содержанию осужденных в исправительной колонии, определенной ГУИН МЮ Российской Федерации, в том числе при наличии медицинских противопоказаний к отбыванию наказания в данной местности, осужденные могут быть направлены в иное исправительное учреждение, расположенное на территории другого субъекта Российской Федерации. Направление по медицинским показаниям в иную чем определено перечнем ГУИН, исправительную колонию производится при наличии письменного согласия осужденного.</w:t>
      </w:r>
    </w:p>
    <w:p w:rsidR="00FA313B" w:rsidRDefault="00FA313B">
      <w:pPr>
        <w:ind w:firstLine="567"/>
        <w:jc w:val="both"/>
        <w:rPr>
          <w:sz w:val="28"/>
        </w:rPr>
      </w:pPr>
      <w:r>
        <w:rPr>
          <w:sz w:val="28"/>
        </w:rPr>
        <w:t>Осужденный, которые достигли восемнадцатилетнего возраста и в отношении которых имеется определение суда о переводе их из воспитательной колонии в исправительную колонию общего режима, направляются для отбывания наказания по месту жительства родителей или лиц, их заменяющих. В случае отсутствия в республике, крае, области, автономном округе исправительных учреждений данного вида они направляются в исправительные колонии общего режима близ лежащего региона по распоряжению ГУИН МЮ РФ.</w:t>
      </w:r>
    </w:p>
    <w:p w:rsidR="00FA313B" w:rsidRDefault="00FA313B">
      <w:pPr>
        <w:ind w:firstLine="567"/>
        <w:jc w:val="both"/>
        <w:rPr>
          <w:sz w:val="28"/>
        </w:rPr>
      </w:pPr>
      <w:r>
        <w:rPr>
          <w:sz w:val="28"/>
        </w:rPr>
        <w:t>Осужденные - иностранные граждане и лица без гражданства направляются в исправительные учреждения по указанию ГУИН МЮ РФ.</w:t>
      </w:r>
    </w:p>
    <w:p w:rsidR="00FA313B" w:rsidRDefault="00FA313B">
      <w:pPr>
        <w:ind w:firstLine="567"/>
        <w:jc w:val="both"/>
        <w:rPr>
          <w:sz w:val="28"/>
        </w:rPr>
      </w:pPr>
      <w:r>
        <w:rPr>
          <w:sz w:val="28"/>
        </w:rPr>
        <w:t xml:space="preserve">Осужденные - иностранные граждане могут быть направлены для отбывания наказания за пределы Российской Федерации на основании заключенных соглашений между Российской Федерацией и заинтересованными государствами. </w:t>
      </w:r>
    </w:p>
    <w:p w:rsidR="00FA313B" w:rsidRDefault="00FA313B">
      <w:pPr>
        <w:ind w:firstLine="567"/>
        <w:jc w:val="both"/>
        <w:rPr>
          <w:sz w:val="28"/>
        </w:rPr>
      </w:pPr>
      <w:r>
        <w:rPr>
          <w:sz w:val="28"/>
        </w:rPr>
        <w:t>Перевозка осужденных из следственного изолятора в исправительные учреждения осуществляется под конвоем автомобильным, железнодорожным, водным либо воздушным транспортом. Начальник караула от дежурного помощника начальника следственного изолятора принимает лиц, подлежащих этапированию из следственного изолятора, их личные дела, запечатанные в пакетах с приложенными справками по делам, и продовольственный аттестат установленного образца на отправляемых лиц.</w:t>
      </w:r>
    </w:p>
    <w:p w:rsidR="00FA313B" w:rsidRDefault="00FA313B">
      <w:pPr>
        <w:ind w:firstLine="567"/>
        <w:jc w:val="both"/>
        <w:rPr>
          <w:sz w:val="28"/>
        </w:rPr>
      </w:pPr>
      <w:r>
        <w:rPr>
          <w:sz w:val="28"/>
        </w:rPr>
        <w:t>Администрация следственного изолятора обязана поставить в известность одного из родственников, по выбору осужденного, куда он направлен для отбывания наказания.</w:t>
      </w:r>
    </w:p>
    <w:p w:rsidR="00FA313B" w:rsidRDefault="00FA313B">
      <w:pPr>
        <w:ind w:firstLine="567"/>
        <w:jc w:val="both"/>
        <w:rPr>
          <w:sz w:val="28"/>
        </w:rPr>
      </w:pPr>
      <w:r>
        <w:rPr>
          <w:sz w:val="28"/>
        </w:rPr>
        <w:t>Прием осужденных к лишению свободы в исправительные учреждения осуществляется администрацией указанных учреждений в порядке, установленном Правилами внутреннего распорядка исправительных учреждений. (ст.79 УИК РФ). Данная статья носит отсылочный характер. Порядок приема осужденных регламентируется Правилами внутреннего распорядка исправительных учреждений, которые утверждаются приказом МВД РФ и согласовываются с Генеральной прокуратурой России. Прием осужденных в исправительные учреждения осуществляется дежурным помощником начальника исправительного учреждения, а в рабочее время и работником специального отдела учреждения.</w:t>
      </w:r>
    </w:p>
    <w:p w:rsidR="00FA313B" w:rsidRDefault="00FA313B">
      <w:pPr>
        <w:ind w:firstLine="567"/>
        <w:jc w:val="both"/>
        <w:rPr>
          <w:sz w:val="28"/>
        </w:rPr>
      </w:pPr>
      <w:r>
        <w:rPr>
          <w:sz w:val="28"/>
        </w:rPr>
        <w:t>Основанием приема осужденных в исправительное учреждение являются правовые акты оговоренные ст.7 УИК РФ, а также указания (наряд) МВД субъектов Российской Федерации в отношении осужденных, поступающих из следственных изоляторов или тюрем, расположенных на территории этих субъектов. Для приема осужденных межреспубликанскими, межобластными учреждениями, а также приема осужденных, направляемых в персональном порядке требуется приказ или указание МВД России, ГУИН МЮ РФ.</w:t>
      </w:r>
    </w:p>
    <w:p w:rsidR="00FA313B" w:rsidRDefault="00FA313B">
      <w:pPr>
        <w:ind w:firstLine="567"/>
        <w:jc w:val="both"/>
        <w:rPr>
          <w:sz w:val="28"/>
        </w:rPr>
      </w:pPr>
      <w:r>
        <w:rPr>
          <w:sz w:val="28"/>
        </w:rPr>
        <w:t>Во время приема осужденных работники исправительного учреждения проверяют наличие личных дел и устанавливают их принадлежность прибывшим осужденным, проверяют наличие в личных делах необходимых документов.</w:t>
      </w:r>
    </w:p>
    <w:p w:rsidR="00FA313B" w:rsidRDefault="00FA313B">
      <w:pPr>
        <w:ind w:firstLine="567"/>
        <w:jc w:val="both"/>
        <w:rPr>
          <w:sz w:val="28"/>
        </w:rPr>
      </w:pPr>
      <w:r>
        <w:rPr>
          <w:sz w:val="28"/>
        </w:rPr>
        <w:t>Если в приговоре суда неопределен вид исправительного учреждения, в котором осужденный должен отбывать наказание, или определенный в приговоре вид режима исправительной колонии не соответствует режиму колонии, в которую он доставлен, это обстоятельство является основанием не принимать осужденного в данное учреждение. А таких фактах сообщается прокурору, осуществляющему надзор за соблюдением законов при исполнении наказаний, и в территориальный орган управления уголовно-исполнительной системы.</w:t>
      </w:r>
    </w:p>
    <w:p w:rsidR="00FA313B" w:rsidRDefault="00FA313B">
      <w:pPr>
        <w:ind w:firstLine="567"/>
        <w:jc w:val="both"/>
        <w:rPr>
          <w:sz w:val="28"/>
        </w:rPr>
      </w:pPr>
      <w:r>
        <w:rPr>
          <w:sz w:val="28"/>
        </w:rPr>
        <w:t>Прибывшие в исправительное учреждение осужденные после уточнения данных подвергаются обыску, принадлежащие вещи досмотру. Предметы, изделия и вещества, хранение и использование которых запрещено, сдаются на хранение или в необходимых случаях уничтожаются. Обнаруженные у осужденных деньги и ценные вещи изымаются и, как правило, обращаются в доход государства.</w:t>
      </w:r>
    </w:p>
    <w:p w:rsidR="00FA313B" w:rsidRDefault="00FA313B">
      <w:pPr>
        <w:ind w:firstLine="567"/>
        <w:jc w:val="both"/>
        <w:rPr>
          <w:sz w:val="28"/>
        </w:rPr>
      </w:pPr>
      <w:r>
        <w:rPr>
          <w:sz w:val="28"/>
        </w:rPr>
        <w:t>В день прибытия в исправительное учреждение осужденные проходят комплексную санитарную обработку, а также медицинское освидетельствование. Им выдаются одежда и обувь установленного образца по сезону, а также постельные принадлежности.</w:t>
      </w:r>
    </w:p>
    <w:p w:rsidR="00FA313B" w:rsidRDefault="00FA313B">
      <w:pPr>
        <w:ind w:firstLine="567"/>
        <w:jc w:val="both"/>
        <w:rPr>
          <w:sz w:val="28"/>
        </w:rPr>
      </w:pPr>
      <w:r>
        <w:rPr>
          <w:sz w:val="28"/>
        </w:rPr>
        <w:t>После прохождения медицинского осмотра и санитарной обработки осужденные помещаются в карантинное отделение на срок до 15 суток. В период пребывания в карантинном отделении осужденные находятся в обычных условиях отбывания наказания. (ст.79 ч.2 УИК РФ). Необходимо иметь в виду, что в пределах одной исправительной колонии осужденные к лишению свободы могут находиться в обычных, облегченных и строгих условиях отбывания наказания, предусмотренных видом режима колонии. Содержание обычных условий отбывания наказания в зависимости от вида режима исправительной колонии определяется статьями: ч.1 ст.121, ч.1 ст.123, ч.1 ст.125, ч.1 ст.133 УИК РФ.</w:t>
      </w:r>
    </w:p>
    <w:p w:rsidR="00FA313B" w:rsidRDefault="00FA313B">
      <w:pPr>
        <w:ind w:firstLine="567"/>
        <w:jc w:val="both"/>
        <w:rPr>
          <w:sz w:val="28"/>
        </w:rPr>
      </w:pPr>
    </w:p>
    <w:p w:rsidR="00FA313B" w:rsidRDefault="00FA313B">
      <w:pPr>
        <w:ind w:firstLine="567"/>
        <w:jc w:val="both"/>
        <w:rPr>
          <w:b/>
          <w:sz w:val="28"/>
        </w:rPr>
      </w:pPr>
      <w:r>
        <w:rPr>
          <w:b/>
          <w:sz w:val="28"/>
        </w:rPr>
        <w:t>Задание № 2.</w:t>
      </w:r>
    </w:p>
    <w:p w:rsidR="00FA313B" w:rsidRDefault="00FA313B">
      <w:pPr>
        <w:ind w:firstLine="567"/>
        <w:jc w:val="both"/>
        <w:rPr>
          <w:sz w:val="28"/>
        </w:rPr>
      </w:pPr>
    </w:p>
    <w:p w:rsidR="00FA313B" w:rsidRDefault="00FA313B">
      <w:pPr>
        <w:ind w:firstLine="567"/>
        <w:jc w:val="both"/>
        <w:rPr>
          <w:sz w:val="28"/>
        </w:rPr>
      </w:pPr>
      <w:r>
        <w:rPr>
          <w:sz w:val="28"/>
        </w:rPr>
        <w:t>Осужденный М. обратился к администрации колонии с просьбой разрешить переписку с осужденным К., отбывающим наказание в другой колонии.</w:t>
      </w:r>
    </w:p>
    <w:p w:rsidR="00FA313B" w:rsidRDefault="00FA313B">
      <w:pPr>
        <w:ind w:firstLine="567"/>
        <w:jc w:val="both"/>
        <w:rPr>
          <w:i/>
          <w:sz w:val="28"/>
        </w:rPr>
      </w:pPr>
      <w:r>
        <w:rPr>
          <w:i/>
          <w:sz w:val="28"/>
        </w:rPr>
        <w:t>а) Какой ответ должна дать администрация колонии осужденному М. на его просьбу?</w:t>
      </w:r>
    </w:p>
    <w:p w:rsidR="00FA313B" w:rsidRDefault="00FA313B">
      <w:pPr>
        <w:pStyle w:val="3"/>
      </w:pPr>
      <w:r>
        <w:t>б) Назовите основные положения регламентирующие переписку осужденных?</w:t>
      </w:r>
    </w:p>
    <w:p w:rsidR="00FA313B" w:rsidRDefault="00FA313B">
      <w:pPr>
        <w:ind w:firstLine="567"/>
        <w:jc w:val="both"/>
        <w:rPr>
          <w:sz w:val="28"/>
        </w:rPr>
      </w:pPr>
      <w:r>
        <w:rPr>
          <w:sz w:val="28"/>
        </w:rPr>
        <w:t>а) Переписка между содержащимися в исправительных учреждениях осужденными, не являющимися родственниками, допускается с разрешения администрации исправительного учреждения. (ст.91 ч.3 УИК РФ).</w:t>
      </w:r>
    </w:p>
    <w:p w:rsidR="00FA313B" w:rsidRDefault="00FA313B">
      <w:pPr>
        <w:ind w:firstLine="567"/>
        <w:jc w:val="both"/>
        <w:rPr>
          <w:sz w:val="28"/>
        </w:rPr>
      </w:pPr>
      <w:r>
        <w:rPr>
          <w:sz w:val="28"/>
        </w:rPr>
        <w:t>На основании просьбы осужденного М. администрация колонии должна вынести решение о разрешении переписки осужденного М. с осужденным К., отбывающим наказание в другой колонии и о своем решении уведомить М.</w:t>
      </w:r>
    </w:p>
    <w:p w:rsidR="00FA313B" w:rsidRDefault="00FA313B">
      <w:pPr>
        <w:ind w:firstLine="567"/>
        <w:jc w:val="both"/>
        <w:rPr>
          <w:sz w:val="28"/>
        </w:rPr>
      </w:pPr>
    </w:p>
    <w:p w:rsidR="00FA313B" w:rsidRDefault="00FA313B">
      <w:pPr>
        <w:ind w:firstLine="567"/>
        <w:jc w:val="both"/>
        <w:rPr>
          <w:sz w:val="28"/>
        </w:rPr>
      </w:pPr>
      <w:r>
        <w:rPr>
          <w:sz w:val="28"/>
        </w:rPr>
        <w:t>б) Статья 91 УИК РФ разрешает осужденным получать и отправлять за счет собственных средств письма и телеграммы без ограничения их количества.</w:t>
      </w:r>
    </w:p>
    <w:p w:rsidR="00FA313B" w:rsidRDefault="00FA313B">
      <w:pPr>
        <w:ind w:firstLine="567"/>
        <w:jc w:val="both"/>
        <w:rPr>
          <w:sz w:val="28"/>
        </w:rPr>
      </w:pPr>
      <w:r>
        <w:rPr>
          <w:sz w:val="28"/>
        </w:rPr>
        <w:t xml:space="preserve">Отправление и получение осужденными писем производятся только через администрацию исправительного учреждения. С этой целью на территории колонии в каждом изолированном участке вывешиваются почтовые ящики, которые ежедневно вскрываются уполномоченными на то лицами, а письма подвергаются цензуре. В тюрьмах и помещениях камерного типа колоний осужденные передают письма для отправления представителям администрации. Письма опускаются в почтовые ящики или передаются представителям администрации в незапечатанном виде. Подвергается цензуре и получаемая осужденными корреспонденция. </w:t>
      </w:r>
    </w:p>
    <w:p w:rsidR="00FA313B" w:rsidRDefault="00FA313B">
      <w:pPr>
        <w:ind w:firstLine="567"/>
        <w:jc w:val="both"/>
        <w:rPr>
          <w:sz w:val="28"/>
        </w:rPr>
      </w:pPr>
      <w:r>
        <w:rPr>
          <w:sz w:val="28"/>
        </w:rPr>
        <w:t>Письма, исполненные тайнописью, шифром или с применением других условностей или жаргона, а также носящие циничный характер, адресату не направляются, о чем объявляется осужденному. Не подлежат отправлению также письма, содержащие государственную тайну, а также сведения, не подлежащие оглашению (о готовящихся преступлениях, об организации охраны исправительных учреждений и так далее). Если письмо не подлежит отправлению, то оно уничтожается. Об этом составляется акт, подписываемый инспектором по проверке писем осужденных, оперативным работником, и утверждается начальником исправительного учреждения.</w:t>
      </w:r>
    </w:p>
    <w:p w:rsidR="00FA313B" w:rsidRDefault="00FA313B">
      <w:pPr>
        <w:ind w:firstLine="567"/>
        <w:jc w:val="both"/>
        <w:rPr>
          <w:sz w:val="28"/>
        </w:rPr>
      </w:pPr>
      <w:r>
        <w:rPr>
          <w:sz w:val="28"/>
        </w:rPr>
        <w:t>В случае обнаружения и изъятия из входящей корреспонденции денег они зачисляются на лицевой счет осужденного после взыскания стоимости за пересылку. Облигации и другие ценные бумаги, обнаруженные в корреспонденции, сдаются в бухгалтерию для обеспечения их сохранности до освобождения осужденного. В этих целях составляется акт.</w:t>
      </w:r>
    </w:p>
    <w:p w:rsidR="00FA313B" w:rsidRDefault="00FA313B">
      <w:pPr>
        <w:ind w:firstLine="567"/>
        <w:jc w:val="both"/>
        <w:rPr>
          <w:sz w:val="28"/>
        </w:rPr>
      </w:pPr>
      <w:r>
        <w:rPr>
          <w:sz w:val="28"/>
        </w:rPr>
        <w:t>Корреспонденция, поступившая в адрес умерших осужденных, в трехдневный срок сдается в почтовые отделения с пометкой инспектора по проверке писем: "Адресат выбыл, подлежит возврату". На убывших в другие исправительные учреждения письма переадресовываются и сдаются в почтовые отделения.</w:t>
      </w:r>
    </w:p>
    <w:p w:rsidR="00FA313B" w:rsidRDefault="00FA313B">
      <w:pPr>
        <w:ind w:firstLine="567"/>
        <w:jc w:val="both"/>
        <w:rPr>
          <w:sz w:val="28"/>
        </w:rPr>
      </w:pPr>
      <w:r>
        <w:rPr>
          <w:sz w:val="28"/>
        </w:rPr>
        <w:t>Письма, поступившие на имя осужденного после его освобождения из данного исправительного учреждения, не позднее чем в трехдневный срок отправляется по месту его убытия. Доплатные письма оплачиваются за счет адресата.</w:t>
      </w:r>
    </w:p>
    <w:p w:rsidR="00FA313B" w:rsidRDefault="00FA313B">
      <w:pPr>
        <w:ind w:firstLine="567"/>
        <w:jc w:val="both"/>
        <w:rPr>
          <w:sz w:val="28"/>
        </w:rPr>
      </w:pPr>
      <w:r>
        <w:rPr>
          <w:sz w:val="28"/>
        </w:rPr>
        <w:t>Вручаются и отправляются письма в трехдневный срок. Телеграммы должны вручаться осужденному администраций исправительного учреждения немедленно.</w:t>
      </w:r>
    </w:p>
    <w:p w:rsidR="00FA313B" w:rsidRDefault="00FA313B">
      <w:pPr>
        <w:ind w:firstLine="567"/>
        <w:jc w:val="both"/>
        <w:rPr>
          <w:sz w:val="28"/>
        </w:rPr>
      </w:pPr>
      <w:r>
        <w:rPr>
          <w:sz w:val="28"/>
        </w:rPr>
        <w:t>В настоящее время закон не предусматривает ограничение в получении и отправлении писем и телеграмм осужденным, содержащимся в штрафных и дисциплинарных изоляторах.</w:t>
      </w: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ind w:firstLine="567"/>
        <w:jc w:val="both"/>
        <w:rPr>
          <w:sz w:val="28"/>
        </w:rPr>
      </w:pPr>
    </w:p>
    <w:p w:rsidR="00FA313B" w:rsidRDefault="00FA313B">
      <w:pPr>
        <w:pStyle w:val="2"/>
      </w:pPr>
      <w:r>
        <w:t>СПИСОК ИСПОЛЬЗОВАННОЙ ЛИТЕРАТУРЫ</w:t>
      </w:r>
    </w:p>
    <w:p w:rsidR="00FA313B" w:rsidRDefault="00FA313B">
      <w:pPr>
        <w:ind w:firstLine="567"/>
        <w:jc w:val="both"/>
        <w:rPr>
          <w:sz w:val="28"/>
        </w:rPr>
      </w:pPr>
    </w:p>
    <w:p w:rsidR="00FA313B" w:rsidRDefault="00FA313B">
      <w:pPr>
        <w:ind w:firstLine="567"/>
        <w:jc w:val="both"/>
        <w:rPr>
          <w:sz w:val="28"/>
        </w:rPr>
      </w:pPr>
    </w:p>
    <w:p w:rsidR="00FA313B" w:rsidRDefault="00FA313B">
      <w:pPr>
        <w:numPr>
          <w:ilvl w:val="0"/>
          <w:numId w:val="1"/>
        </w:numPr>
        <w:jc w:val="both"/>
        <w:rPr>
          <w:sz w:val="28"/>
        </w:rPr>
      </w:pPr>
      <w:r>
        <w:rPr>
          <w:sz w:val="28"/>
        </w:rPr>
        <w:t>УК РФ;</w:t>
      </w:r>
    </w:p>
    <w:p w:rsidR="00FA313B" w:rsidRDefault="00FA313B">
      <w:pPr>
        <w:jc w:val="both"/>
        <w:rPr>
          <w:sz w:val="28"/>
        </w:rPr>
      </w:pPr>
    </w:p>
    <w:p w:rsidR="00FA313B" w:rsidRDefault="00FA313B">
      <w:pPr>
        <w:jc w:val="both"/>
        <w:rPr>
          <w:sz w:val="28"/>
        </w:rPr>
      </w:pPr>
    </w:p>
    <w:p w:rsidR="00FA313B" w:rsidRDefault="00FA313B">
      <w:pPr>
        <w:numPr>
          <w:ilvl w:val="0"/>
          <w:numId w:val="1"/>
        </w:numPr>
        <w:jc w:val="both"/>
        <w:rPr>
          <w:sz w:val="28"/>
        </w:rPr>
      </w:pPr>
      <w:r>
        <w:rPr>
          <w:sz w:val="28"/>
        </w:rPr>
        <w:t>УИК РФ;</w:t>
      </w:r>
    </w:p>
    <w:p w:rsidR="00FA313B" w:rsidRDefault="00FA313B">
      <w:pPr>
        <w:jc w:val="both"/>
        <w:rPr>
          <w:sz w:val="28"/>
        </w:rPr>
      </w:pPr>
    </w:p>
    <w:p w:rsidR="00FA313B" w:rsidRDefault="00FA313B">
      <w:pPr>
        <w:jc w:val="both"/>
        <w:rPr>
          <w:sz w:val="28"/>
        </w:rPr>
      </w:pPr>
    </w:p>
    <w:p w:rsidR="00FA313B" w:rsidRDefault="00FA313B">
      <w:pPr>
        <w:numPr>
          <w:ilvl w:val="0"/>
          <w:numId w:val="1"/>
        </w:numPr>
        <w:jc w:val="both"/>
        <w:rPr>
          <w:sz w:val="28"/>
        </w:rPr>
      </w:pPr>
      <w:r>
        <w:rPr>
          <w:sz w:val="28"/>
        </w:rPr>
        <w:t>Комментарии к УИК РФ;</w:t>
      </w:r>
    </w:p>
    <w:p w:rsidR="00FA313B" w:rsidRDefault="00FA313B">
      <w:pPr>
        <w:jc w:val="both"/>
        <w:rPr>
          <w:sz w:val="28"/>
        </w:rPr>
      </w:pPr>
    </w:p>
    <w:p w:rsidR="00FA313B" w:rsidRDefault="00FA313B">
      <w:pPr>
        <w:jc w:val="both"/>
        <w:rPr>
          <w:sz w:val="28"/>
        </w:rPr>
      </w:pPr>
    </w:p>
    <w:p w:rsidR="00FA313B" w:rsidRDefault="00FA313B">
      <w:pPr>
        <w:numPr>
          <w:ilvl w:val="0"/>
          <w:numId w:val="1"/>
        </w:numPr>
        <w:jc w:val="both"/>
      </w:pPr>
      <w:r>
        <w:rPr>
          <w:sz w:val="28"/>
        </w:rPr>
        <w:t>Федеральный Закон РФ "О содержании под стражей подозреваемых и обвиняемых в совершении преступлений" от 15 июля 1995 года;</w:t>
      </w:r>
    </w:p>
    <w:p w:rsidR="00FA313B" w:rsidRDefault="00FA313B">
      <w:pPr>
        <w:ind w:left="567"/>
        <w:jc w:val="both"/>
      </w:pPr>
    </w:p>
    <w:p w:rsidR="00FA313B" w:rsidRDefault="00FA313B">
      <w:pPr>
        <w:ind w:left="567"/>
        <w:jc w:val="both"/>
      </w:pPr>
    </w:p>
    <w:p w:rsidR="00FA313B" w:rsidRDefault="00FA313B">
      <w:pPr>
        <w:numPr>
          <w:ilvl w:val="0"/>
          <w:numId w:val="1"/>
        </w:numPr>
        <w:jc w:val="both"/>
        <w:rPr>
          <w:sz w:val="28"/>
        </w:rPr>
      </w:pPr>
      <w:r>
        <w:rPr>
          <w:sz w:val="28"/>
        </w:rPr>
        <w:t xml:space="preserve">"Правила внутреннего распорядка в местах содержания под стражей подозреваемых и обвиняемых в совершении преступлений" -  приняты Приказом МВД РФ №485 от 20 декабря 1995 года; </w:t>
      </w:r>
    </w:p>
    <w:p w:rsidR="00FA313B" w:rsidRDefault="00FA313B">
      <w:pPr>
        <w:jc w:val="both"/>
        <w:rPr>
          <w:sz w:val="28"/>
        </w:rPr>
      </w:pPr>
    </w:p>
    <w:p w:rsidR="00FA313B" w:rsidRDefault="00FA313B">
      <w:pPr>
        <w:numPr>
          <w:ilvl w:val="0"/>
          <w:numId w:val="1"/>
        </w:numPr>
        <w:jc w:val="both"/>
        <w:rPr>
          <w:sz w:val="28"/>
        </w:rPr>
      </w:pPr>
      <w:r>
        <w:rPr>
          <w:sz w:val="28"/>
        </w:rPr>
        <w:t>Комментарии к "Минимальным стандартным правилам обращения к заключенным".- под общ. ред. П.Г.Мищенкова - М., Экспертное бюро-М, 1997г.;</w:t>
      </w:r>
    </w:p>
    <w:p w:rsidR="00FA313B" w:rsidRDefault="00FA313B">
      <w:pPr>
        <w:jc w:val="both"/>
        <w:rPr>
          <w:sz w:val="28"/>
        </w:rPr>
      </w:pPr>
    </w:p>
    <w:p w:rsidR="00FA313B" w:rsidRDefault="00FA313B">
      <w:pPr>
        <w:jc w:val="both"/>
        <w:rPr>
          <w:sz w:val="28"/>
        </w:rPr>
      </w:pPr>
    </w:p>
    <w:p w:rsidR="00FA313B" w:rsidRDefault="00FA313B">
      <w:pPr>
        <w:numPr>
          <w:ilvl w:val="0"/>
          <w:numId w:val="1"/>
        </w:numPr>
        <w:jc w:val="both"/>
        <w:rPr>
          <w:sz w:val="28"/>
        </w:rPr>
      </w:pPr>
      <w:r>
        <w:rPr>
          <w:sz w:val="28"/>
        </w:rPr>
        <w:t>Уголовно-исполнительное право,- учебник- под редакцией д.ю.н., проф., засл. деятел. науки РФ И.В.Шмакова,- М., Новый Юрист, 1998г.;</w:t>
      </w:r>
      <w:bookmarkStart w:id="0" w:name="_GoBack"/>
      <w:bookmarkEnd w:id="0"/>
    </w:p>
    <w:sectPr w:rsidR="00FA313B">
      <w:headerReference w:type="even" r:id="rId7"/>
      <w:headerReference w:type="default" r:id="rId8"/>
      <w:pgSz w:w="11906" w:h="16838"/>
      <w:pgMar w:top="1134" w:right="1701" w:bottom="709"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13B" w:rsidRDefault="00FA313B">
      <w:r>
        <w:separator/>
      </w:r>
    </w:p>
  </w:endnote>
  <w:endnote w:type="continuationSeparator" w:id="0">
    <w:p w:rsidR="00FA313B" w:rsidRDefault="00FA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13B" w:rsidRDefault="00FA313B">
      <w:r>
        <w:separator/>
      </w:r>
    </w:p>
  </w:footnote>
  <w:footnote w:type="continuationSeparator" w:id="0">
    <w:p w:rsidR="00FA313B" w:rsidRDefault="00FA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13B" w:rsidRDefault="00FA313B">
    <w:pPr>
      <w:pStyle w:val="a6"/>
      <w:framePr w:wrap="around" w:vAnchor="text" w:hAnchor="margin" w:xAlign="center" w:y="1"/>
      <w:rPr>
        <w:rStyle w:val="a7"/>
      </w:rPr>
    </w:pPr>
    <w:r>
      <w:rPr>
        <w:rStyle w:val="a7"/>
        <w:noProof/>
      </w:rPr>
      <w:t>6</w:t>
    </w:r>
  </w:p>
  <w:p w:rsidR="00FA313B" w:rsidRDefault="00FA313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13B" w:rsidRDefault="00FA313B">
    <w:pPr>
      <w:pStyle w:val="a6"/>
      <w:framePr w:wrap="around" w:vAnchor="text" w:hAnchor="margin" w:xAlign="center" w:y="1"/>
      <w:rPr>
        <w:rStyle w:val="a7"/>
      </w:rPr>
    </w:pPr>
    <w:r>
      <w:rPr>
        <w:rStyle w:val="a7"/>
        <w:noProof/>
      </w:rPr>
      <w:t>6</w:t>
    </w:r>
  </w:p>
  <w:p w:rsidR="00FA313B" w:rsidRDefault="00FA313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23F9F"/>
    <w:multiLevelType w:val="singleLevel"/>
    <w:tmpl w:val="CF00DEDE"/>
    <w:lvl w:ilvl="0">
      <w:start w:val="1"/>
      <w:numFmt w:val="decimal"/>
      <w:lvlText w:val="%1."/>
      <w:lvlJc w:val="left"/>
      <w:pPr>
        <w:tabs>
          <w:tab w:val="num" w:pos="927"/>
        </w:tabs>
        <w:ind w:left="927" w:hanging="360"/>
      </w:pPr>
      <w:rPr>
        <w:rFonts w:hint="default"/>
      </w:rPr>
    </w:lvl>
  </w:abstractNum>
  <w:abstractNum w:abstractNumId="1">
    <w:nsid w:val="3EF320DE"/>
    <w:multiLevelType w:val="singleLevel"/>
    <w:tmpl w:val="5CBCEB2A"/>
    <w:lvl w:ilvl="0">
      <w:start w:val="1"/>
      <w:numFmt w:val="decimal"/>
      <w:lvlText w:val="%1."/>
      <w:lvlJc w:val="left"/>
      <w:pPr>
        <w:tabs>
          <w:tab w:val="num" w:pos="927"/>
        </w:tabs>
        <w:ind w:left="927"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5A3"/>
    <w:rsid w:val="00477805"/>
    <w:rsid w:val="00BC3F60"/>
    <w:rsid w:val="00D645A3"/>
    <w:rsid w:val="00FA3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211F83-E639-422B-9C19-1B241FCF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567" w:firstLine="567"/>
      <w:jc w:val="center"/>
      <w:outlineLvl w:val="0"/>
    </w:pPr>
    <w:rPr>
      <w:b/>
      <w:sz w:val="28"/>
    </w:rPr>
  </w:style>
  <w:style w:type="paragraph" w:styleId="2">
    <w:name w:val="heading 2"/>
    <w:basedOn w:val="a"/>
    <w:next w:val="a"/>
    <w:qFormat/>
    <w:pPr>
      <w:keepNext/>
      <w:ind w:firstLine="567"/>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67" w:firstLine="567"/>
      <w:jc w:val="both"/>
    </w:pPr>
    <w:rPr>
      <w:sz w:val="28"/>
    </w:rPr>
  </w:style>
  <w:style w:type="paragraph" w:styleId="a4">
    <w:name w:val="Block Text"/>
    <w:basedOn w:val="a"/>
    <w:semiHidden/>
    <w:pPr>
      <w:ind w:left="-567" w:right="-52" w:firstLine="567"/>
      <w:jc w:val="both"/>
    </w:pPr>
    <w:rPr>
      <w:sz w:val="28"/>
    </w:rPr>
  </w:style>
  <w:style w:type="paragraph" w:styleId="a5">
    <w:name w:val="Title"/>
    <w:basedOn w:val="a"/>
    <w:qFormat/>
    <w:pPr>
      <w:ind w:left="-567" w:firstLine="567"/>
      <w:jc w:val="center"/>
    </w:pPr>
    <w:rPr>
      <w:b/>
      <w:sz w:val="28"/>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 w:type="paragraph" w:styleId="20">
    <w:name w:val="Body Text Indent 2"/>
    <w:basedOn w:val="a"/>
    <w:semiHidden/>
    <w:pPr>
      <w:ind w:firstLine="567"/>
      <w:jc w:val="both"/>
    </w:pPr>
    <w:rPr>
      <w:sz w:val="28"/>
    </w:rPr>
  </w:style>
  <w:style w:type="paragraph" w:styleId="3">
    <w:name w:val="Body Text Indent 3"/>
    <w:basedOn w:val="a"/>
    <w:semiHidden/>
    <w:pPr>
      <w:ind w:firstLine="567"/>
      <w:jc w:val="both"/>
    </w:pPr>
    <w:rPr>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4411</Words>
  <Characters>25144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Уголовно-исправительное право</vt:lpstr>
    </vt:vector>
  </TitlesOfParts>
  <Manager>ЯФЮИ МВД РФ</Manager>
  <Company>УР МВД</Company>
  <LinksUpToDate>false</LinksUpToDate>
  <CharactersWithSpaces>29497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Уголовно-исправительное право</dc:title>
  <dc:subject>Требование режима предварительного заключения</dc:subject>
  <dc:creator>Медведев Андрей</dc:creator>
  <cp:keywords>УИК</cp:keywords>
  <cp:lastModifiedBy>Irina</cp:lastModifiedBy>
  <cp:revision>2</cp:revision>
  <cp:lastPrinted>1999-01-23T19:58:00Z</cp:lastPrinted>
  <dcterms:created xsi:type="dcterms:W3CDTF">2014-08-04T12:43:00Z</dcterms:created>
  <dcterms:modified xsi:type="dcterms:W3CDTF">2014-08-04T12:43:00Z</dcterms:modified>
  <cp:category>УИП РФ</cp:category>
</cp:coreProperties>
</file>