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877" w:rsidRPr="009F5877" w:rsidRDefault="009F5877" w:rsidP="009F5877">
      <w:pPr>
        <w:jc w:val="center"/>
        <w:rPr>
          <w:b/>
          <w:bCs/>
          <w:sz w:val="28"/>
          <w:szCs w:val="28"/>
        </w:rPr>
      </w:pPr>
      <w:r w:rsidRPr="009F5877">
        <w:rPr>
          <w:b/>
          <w:bCs/>
          <w:sz w:val="28"/>
          <w:szCs w:val="28"/>
        </w:rPr>
        <w:t>I. Региональная политика</w:t>
      </w:r>
      <w:r>
        <w:rPr>
          <w:b/>
          <w:bCs/>
          <w:sz w:val="28"/>
          <w:szCs w:val="28"/>
        </w:rPr>
        <w:t xml:space="preserve"> </w:t>
      </w:r>
      <w:r w:rsidRPr="009F5877">
        <w:rPr>
          <w:b/>
          <w:bCs/>
          <w:sz w:val="28"/>
          <w:szCs w:val="28"/>
        </w:rPr>
        <w:t xml:space="preserve"> России: концепции, проблемы, решения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Любая политика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цели и задачи,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преследуемые и решаемые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людьми в связи 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конкретными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интересами,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методы, средства и институты,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помощью который данные интересы формируются, отстаиваются и защищаются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Региональной политикой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можно считать лишь такую систему намерений и действий,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которая реализует интересы государства в отношении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регионов и внутренние интересы самих регионов методами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способами,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учитывающими природу современных региональных процессов,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которая осуществляет все это преимущественно в структуре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 и внутри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региональных связей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Региональная политика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целостное и самодостаточное звено политической основы общества,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без которого последнее, а также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каждый человек в отдельности и природная среда могут лишь случайно и без гарантированного успеха существовать на каждой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конкретной территории,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оставаясь "наедине" с государством, его экономической, внешней, внутренней и иной политикой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Всякая политика хороша настолько,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насколько ей удается поддерживать баланс различных интересов.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Региональная политика </w:t>
      </w:r>
      <w:r>
        <w:rPr>
          <w:sz w:val="24"/>
          <w:szCs w:val="24"/>
        </w:rPr>
        <w:t>–</w:t>
      </w:r>
      <w:r w:rsidRPr="009F5877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исключение.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той мере политика и в той мере эффективна,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какой достигнут и стабилизирован компромисс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интересами государства и местными интересами самих регионов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Объединительной идеей и государственной,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местной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региональной политики может и должна стать устойчивость,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стабильность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 и внутрирегиональных отношений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Ведущим, жизненно важным интересом России ныне стало недопущение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необратимой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территориальной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дезинтеграции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государства. Главным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же интересом каждого региона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блокирование необратимого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распада сферы, сбалансированность социальных, экономических, природоресурсных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иных отношений;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обеспечение на этой основе стабильного и согласованного развития всех элементов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локализованной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сферы,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соответствующего потребностям человека, общества и природы. При этом подразумевается, что кроме общеэкономического, общесоциального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общего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потенциала есть мощный внутрирегиональный потенциал,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который мож</w:t>
      </w:r>
      <w:r>
        <w:rPr>
          <w:sz w:val="24"/>
          <w:szCs w:val="24"/>
        </w:rPr>
        <w:t xml:space="preserve">но реализовать исключительно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местном уровне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это одна из первейших задач региональной политики и самих регионов, и государства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Региональная политика, намечаемая и проводимая самими регионами,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то,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должно делаться для согласованного и взаимнонеразрушающего развития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всех элементов пространственно локализованной сферы на конкретной территории и с учетом местных условий. Государственная региональная политика призвана обеспечить дееспособность региональной политики на местах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Объект региональной политики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взаимосвязи и отношения между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Главный региональный интерес России в настоящее время должен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быть осознан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 минимизация негативных проявлений территориальной дезинтеграции на уровне субъектов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поддержка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местных преобразований,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создание общероссийских условий для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того, чтобы каждый субъект Федерации максимально использовал свой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внутренний потенциал и во все меньшей мере претендовал на скудные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возможности государственной помощи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Местные интересы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определяются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обеспечением полнокровного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сбалансированного существования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человека, общества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природы,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гарантирование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их согласованного воспроизводства на базе задействования ресурсов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полномочий,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государственно признаваемых местными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Фундаментальными методами региональной политики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можно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считать разъяснение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ее содержания, смысла и практической пользы для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всех без исключения сторон,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согласительнодоговорные процедуры 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развернутым закреплением условий,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обеспечивающих интересы регионального развития, формирование соответствующей правовой базы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Только 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сознанием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общественной необходимости региональной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политики, с ее разработкой и реализацией появится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возможность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решению общероссийских проблем: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начавшееся хозяйственное обособление регионов; региональная суверенизация и конфронтация в отношениях региональных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структур власти и управления с общегосударственными; национальноэтническое развитие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дополнительное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обособление по этому поводу, внутрирегиональные конфликты социального и общественнополитического характера;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формирование собственной региональной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ресурсной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базы социальноэкономического развития; экологическая стабильность и другие условия устойчивого развития регионов (особенно северных территорий);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выделение и функционирование регионов со специфическими статусами (свободные экономические зоны, федеральные охраняемые территории, зоны экологического бедствия и т.п.) и др</w:t>
      </w:r>
      <w:r>
        <w:rPr>
          <w:sz w:val="24"/>
          <w:szCs w:val="24"/>
        </w:rPr>
        <w:t>.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II. Регион и центр: проблемы взаимоотношений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Взаимодействия региональных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центральных органов власти в1992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1993 годах определялись в основном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стремлением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системному реформированию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экономики,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к защите от"негативных" последствий реформ.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 этом часть регионов стремилась максимально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использовать возникающие в процессе реформ возможности для экономического продвижения,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другая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часть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пыталась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скорректировать само направление экономического реформирования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Эти взаимодействия проходят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весьма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сложной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политической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обстановке открытой конфронтации примерно равных по потенциальным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возможностям ветвей власти,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условиях ослабленности институтов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национальной государственности,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высокого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уровня социальной направленности, ограниченной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лояльности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силовых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государственных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структур. Как разворачивалось это противостояние, какова динамика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взаимодействия центра и регионов?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Особая острота проблемы в том, что вопервых,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качественно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видоизменяются экономические отношения, которые находятся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начале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длительного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этапа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становления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рынка; вовторых,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качественно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обновляются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также находятся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начальном этапе не менее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длительного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становления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федерализм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местное самоуправление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Структуризация власти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традиционно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рассматривалось как производная противоречий между представительной и исполнительной ее ветвями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Администрация Президента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Региональная политика федеральных властей в понимании президентский структур должна включать такие элементы, как: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1) конституционный процесс (правовое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определение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между субъектами Федерации и центральными структурами, символизирующими Федерацию в целом);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2) согласование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различным статусом(национальные республики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области) и различных этнических групп. Экономическая составляющая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региональной политики рассматривается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президентскими структурами скорее,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 средство решения, как они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считают, действительных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проблем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>сохранение целостности государства и поддержание межнациональной стабильности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Распад Федерации рассматривается администрацией как постоянная угроза.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Для удержания под контролем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центробежных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тенденций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главные усилия она направляет на соблюдение базовых конституционных принципов (равноправие субъектов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единство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государственного строя,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отсутствие внутренних экономических границ).Исключительно силовыми методами обеспечить соблюдение этих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принципов не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реально,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ставка делается на разработку и осуществление"новой региональной стратегии российского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государства",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направленной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преодоление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дифференциации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регионов по уровню жизни, развитие межрегионального сотрудничества, а также "переход от узкоэкономических 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широким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общественным и социальным целям"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Реалистичность постановки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весьма сомнительна. Единственное, что можно серьезно обсуждать в идеологических построениях президентских экспертов,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необходимость быстрого реформирования налоговой системы с разделением налоговых баз бюджетов городов, регионов и Федерации. Сотрудники президентской администрации считают,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в этом случае "каждый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уровень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государственной власти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будет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понастоящему независим от других" (именно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этом случае единство Федерации будет соблюдаться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неукоснительно). Для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укрепления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такого единства намечается также обеспечить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приорететное развитие единой инфраструктуры и окончательно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разграничить федеральную и региональную собственность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Наиболее противоречива позиция президентской команды относительно определения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реального статуса регионов.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одной стороны, утверждается, что регионы не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являются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субъектами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экономических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отношений, с другой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регионы обладают определенными полномочиями в регулировании экономического поведения на 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административной территории. Возможный выход из такого конфликтного положения видится в создании Федерального фонда регионального развития, ориентированного на поддержку экономических депрессивных регионов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формируемого за счет территориальной ренты,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изымаемой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более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благоприятных регионах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Правительство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отличие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президентской администрации правительственные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структуры в качестве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приорететных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целей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политики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выдвигают в основном экономические.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Ключевым элементом такой политики является предоставление регионам прав на ускоренное реформирование экономических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ради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скорейшего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преодоления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кризиса переходного периода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Правительство также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занимает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более жесткую позицию относительно претензий региональных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властей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руководство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деятельностью экономических субъектов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Региональная политика правительства,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блокирована межведомственными противоречиями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итого региональная политики свелась к разрешению межнациональных проблем</w:t>
      </w:r>
      <w:r>
        <w:rPr>
          <w:sz w:val="24"/>
          <w:szCs w:val="24"/>
        </w:rPr>
        <w:t>.</w:t>
      </w:r>
      <w:r w:rsidRPr="009F5877">
        <w:rPr>
          <w:sz w:val="24"/>
          <w:szCs w:val="24"/>
        </w:rPr>
        <w:t xml:space="preserve"> Несмотря на предположение о том,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новые структуры представительной власти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федеральном уровне станут лоббистскими машинами региональной администрации, пока что нет подтверждения таким опасениям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Государственная дума отличается лоббированием интересов отдельных отраслей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 в основном АПК,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ТЭК и финансовые структуры).Совет Федерации все глубже увязает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разбирательстве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межнациональных проблем.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Частично это объясняется согласием исполнительных структур на своего рода разделение сфер влияния и ответственности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Отсутствие скоординированной региональной политики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обусловлено не только внутренними противоречиями федеральных властей, 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отсутствием давления со стороны регионов.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одной стороны, федеральным властям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удалось уверить региональные элиты в своей готовности к компромиссам по конкретным вопросам (что снизило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уровень претензий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общее изменение курса),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другой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произошлисущественные изменения в структуре местных элит. Положение отраслевых элит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регионах ослабло в связи с продолжающимся экономическим спадом и приватизацией,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меняющими "статусные веса" участников. Отраслевые проблемы фактически становятся проблемами регионов, однако при этом не превращаются в региональные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крайнеймере в сознании правящих элит.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Руководители регионов обеспокоеныобеспокоены проблемами локальных рынков труда,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неплатежей и кризисом сбыта на местных предприятиях, однако считают, что локальноданные проблемы решены быть не могут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89 административных территорий в рамках Российской Федерациивключают 55 областей и краев,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два города федерального подчинения(Москва и СанктПетербург),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21 республику и 11 автономных территорий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Согласно новой конституции, республики пользуются определенными привилегиями,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служит источником недовольства со стороныдругих субъектов Федерации.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Часто утверждается,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республикиимеют привилегированное положение при осуществлении бюджетной политики и что их права по контролю за использованием природных ресурсов превышают аналогичные полномочия остальных регионов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Федеративный договор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1992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года,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котором обосновываетсяразделение прав и обязанностей между федеральными и более низкимиадминистративными уровнями,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является нечетким и противоречивым вчасти, касающейся контроля за природными ресурсами; к тому же тотфакт, что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большинство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республик беднее многих областей и краев,мог бы в принципе объяснить различную структуру движения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бюджетных средств между центром и регионами. Возможно, наиболее существенное преимущество республик в отношениях 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центром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состоит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втом, что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распространяется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положение о централизованномназначении президентом РФ губернаторов (глав администрации)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19921993 годах реформистское крыло российского правительства боролось с традиционалистами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парламентеи в самом правительстве, оно также находилось в конфликте с региональными элитами и выборными региональными органами власти.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Основной конфликт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разворачивался не столько по поводу приватизацииили открытия экономики внешнему миру,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столько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двухбазовых элементов экономической трансформации: стабилизации и либерализации цен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Позицию многих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представителей местной элиты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бывшие работника аппарата,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коммунистической партии, директора крупных предприятий, господствующие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провинциальной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политической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арене можно выразить так: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"Стабилизация,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но не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территории".Местные политические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руководители в России оказывают давление нацентр с целью сохранения дотаций производителям в своих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регионахи склонны оттягивать начало структурной перестройки в них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Можно предположить, что разные регионы должны были бы проводить различную экономическую политику, отражающую исходные уровниих развития и наличие ресурсов,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перспективы адаптации к рыночнойэкономике, 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также политические предпочтения местных руководителей. В определенной степени эти различия существуют, хотя вызывающие их конкретные факторы не вполне очевидны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ходе статистического анализа факторов,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влияющих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темпымалой приватизации в 77 регионах России в 1992 году, было обнаружено, что статистически значимыми оказались лишь различные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политических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ориентаций местных руководителей и удельный вес нерусских во всем населении. Влияние других факторов оказалось незначительным.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же справедливо в отношении индекса региональной зависимости от таких отраслей промышленности, как металлургия и машиностроение,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которые, как считается, серьезно "страдают" от реформ. В любом случае различия в отношении руководителей на местахк проводимым преобразованиям имеют ограниченное влияние, поскольку лишь очень небольшое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количество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административных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территорийвозглавляют местные руководители с устоявшейся репутацией сторонников реформ.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настоящее время это города Москва,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санктпетербург, Нижегородская, а также Волгоградская области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Естественно предположить,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бюджетные перечисления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междуразными уровнями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управления России характеризуются существеннымиразличиями. Формально имеет место процесс "дележа снизу вверх", входе которого предположительно стандартные (общенациональные) доли доходов от отдельных налогов, собранных на местном уровне, передаются центру, а затем перераспределяются из центра в регионы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Финансовые механизмы региональной политики сегодня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являютсямощнейшим рычагом ее действительного становления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Default="009F5877" w:rsidP="009F5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III. Региональная бюджетноналоговая система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Региональная бюджетноналоговая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это обособленнаячасть соответствующей государственной системы,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связанная 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последней генетически и структурно.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Она составляет именно часть целого (пока существует целостность государства), посвоему отражаясоотношение централизации и децентрализации,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баланс центробежныхи центростремительных тенденций.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Региональная бюджетноналоговаясистема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символ и гарант региональной ослабленности,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независимости, самостоятельности.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Отсюда утверждения типа "сильный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(илинезависимый) бюджет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сильные (или независимые) регионы"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Региональные бюджетноналоговые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порождение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результат территориальной организации общества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Бюджетноналоговые системы регионов Российской Федерации аккумулируют около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половины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всех бюджетноналоговых потоков государства, с весьма заметными колебаниями в части расходов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доходов. Так,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данным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Госкомстата России в первом полугодии 1993года в общих доходах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долю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приходилось48%, 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территорий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>52%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(в 1992 г. соответственно 44 и56%). В расходах федеральный бюджет занимал 53%,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 территорий 47% (61 и 39% в 1992 г.)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основе региональной бюджетноналоговой системы лежит региональные бюджеты,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региональные налоги,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сборы, льготы, дотации исубвенции, а также региональные финансовые и налоговые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отношенияс "центром"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реже с другими территориальными уровнями.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 элементному составу региональные бюджетноналоговые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аналогичны общегосударственным,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отличаясь только отношениями.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Например: налоги и сборы,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дотации и субвенции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присутствуют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обоихслучаях, 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государство их назначает,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устанавливает,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тогда какрегионы с той или иной степенью свободы принимают их к исполнениюи использованию.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Региональные бюджетноналоговые системы состоятиз нескольких региональных подсистем разного уровня, при иерархическом построении территориальной организации государства (например:если населенный пункт входит в состав района,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район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области, и т.д.) между этими подсистемами возникают бюджетноналоговыеотношения, во многом аналогичные отношениям типа "государстворегион"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Региональные бюджетноналоговые системы создаются и реформируются для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выполнения нескольких взаимосвязанных функций,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средикоторый следующие: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1) Закрепление определенного порядка движения бюджетноналоговых потоков, по уровням территориальной организации государства(направление этих потоков,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пропорции их разделения, целевое назначение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т.д.) и адекватных процедур регулирования возникающихпо этому поводу отношений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2) Аккумулирование и использование в общерегиональных целях:средств, образованных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самой территории и поступающих в региональные бюджетноналоговые системы полностью и одноканально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(таково большинство местных налогов, штрафов и иных финансовых санкций), аналогично образованных средств,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поступающих в эти системычастично,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принятым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порядком их распределениямежду бюджетноналоговыми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(например"нефтяные деньги").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Часть средств,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аккумулируемых в вышестоящейбюджетноналоговой системе,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перераспределяется по тем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инымсоображениям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пользу нежестоящих региональных систем (дотации исубвенции, а также часть "местных средств",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 разрешению вышестоящих систем им не перечисленная)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3) Выполнение региональными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власти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управлениясвоих представительных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исполнительных полномочий с соблюдениемтребований формальной финансовой независимости их политики от вышестоящих уровней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4) Сомообеспечение внутрирегиональных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социальных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программ,т.е. бюджетное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удовлетворение части потребностей населения в определенных жизненных благах и реализации его национальноэтнических интересов.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Несмотря на все большую самодостаточность населения и коммерциализацию социальной сферы, доля стоимости соответствующих услуг,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финансируемых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через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каналы региональных бюджетноналоговых систем, достигает четверти к сумме доходов населенияРоссии (за вычетом налогов)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5. Формирование инфраструктурного каркаса территории (отрасли "местного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хозяйства",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местные дороги и транспорт и т.п.) какважнейшего исходного условия формирования и поддержания внутрирегиональных связей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6. Регулирование состояния и использования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природноресурсного и экологического потенциала (земля, недра, леса, воды, флораи фауна,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воздушный бассейн) как естественного базиса существования и развития территории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7. Стимулирование определенных ценностных региональных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ориентиров населения,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создание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условий для его деловой активности,для структурных преобразований,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для инвестиционной привлекательности и т.д.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вопрос не только потенций территориального развития, но и будущего бюджетноналогового благополучия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Региональные бюджетноналоговые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всех странах традиционный объект всеобщего недовольства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критики.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Основноетребование 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бюджетноналоговой системе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требование целевой региональной ориентации рассматриваемых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без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онипревращаются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нижний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уровень тоталитарногосударственного бюджетноналогового хозяйства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Одно из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существенных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направлений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развертывания российскихреформ, запущенных с 1993 года, децентрализация в сфере внутригосударственных финансовых отношений. началось формирование некоегооснованного на качественно новых принципах бюджетного союза Федерации (ее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субъектов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административнотерриториальных единиц).Речь идет прежде всего о том,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бюджетноналоговые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отношения"центра" и регионов все в большей мере стали определяться закономи дополнительного регулироваться в режиме диалога. Ощутимо усиливается ответственность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органов власти и управленияза направления расходования финансовых средств (особенно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социальной сфере), гарантируются новые бюджетные права этих органов ипоявляются новые источники поступлений в региональные бюджеты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месте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тем программа преобразования налоговофинансовыхотношений по ряду ключевых позиций явно не доработана;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некоторыеее положения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противоречат друг другу,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многие остаются остродискуссионными. Необходимо тщательно следить за тем,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чтобы избираемые способы решения сегодняшних задач (в т.ч.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антиинфляционных исвязанных с сокращением бюджетного гипердефицита) так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иначеформирующие контуры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становящихся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бюджетноналоговых систем,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неблокировали бы реализацию целей долговременных целей региональнойполитики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Аналогичные соображения можно высказать и по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поводу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нормативноправовой базы новых налоговобюджетных отношений.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Эта базатолько складывается и пока очень далека от соответствия принципиальным требованиям целостности, полноты и непротиворечивости; онанепрерывно пересматривается и корректируется,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наиболеежелательное 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качество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стабильность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пока остается недоступным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"Остов" нормативноправовой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образуют Конституция Российской Федерации, а также законы "Об основах бюджетного устройства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процесса в Российской Федерации",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"Об основахналоговой системы в Российской Федерации",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"Об основах бюджетныхправ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прав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 формированию и использованию внебюджетных фондовпредставительных и исполнительных органов государственной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властиреспублик,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составе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Российской Федерации,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автономной области,автономных округов,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краев,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областей, городов Москвы и СанктПетербурга, органов местного самоуправления". Многочисленные правовые нормы, регулирующие бюджетноналоговые отношения в региональном разрезе содержатся и в российских законах "О краевом, областном Совете народных депутатов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краевой,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администрации", "О местном самоуправлении в Российской Федерации"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Особое место в механизме правового регулирования взаимодействия бюджетноналоговых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систем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федеральном и субфедеральномуровнях занимает Закон Российской Федерации "О субвенциях республикам в составе Российской Федерации, краям, областям, автономнойобласти, автономным округам,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городам Москве и СанктПетербуруг",в котором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установлены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правовые основы оказания централизованнойфинансовой помощи регионам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субъектам Федерации. Важнейшие количественные пропорции в бюджетноналоговых взаимоотношениях "центра" и регионов России определяют ежегодно принимаемые законы Российской Федерации о бюджете на очередной финансовый год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Проблема взаимоотношения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разноуровневых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бюджетноналоговыхсистем имеет в условиях российской экономики два аспекта. С однойстороны рассматриваются взаимоотношения между федеральным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бюджетом и бюджетами субъектов Федерации. С другой стороны,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финансовые отношения между органами государственного управления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Федерации и структурами местного самоуправления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общем случае организация в России финансовых взаимоотношений между бюджетноналоговыми системами различных уровней требуетрешения трех взаимосвязанных вопросов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 каким принципам должна быть распределена между разноуровневыми органами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власти и управления ответственность за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осуществлением соответствующих расходов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 необходимо распределить источники доходов для покрытия указанных расходов?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связан с тем, что расходные статьи бюджетов и финансовыепоступления обычно не совпадают по объему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Одна из главных причин поддержания и усугубления остроты ситуации на протяжении последних 2х лет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отсутствие единства взаимоотношений бюджетов разных уровней, нарастание процесса индивидуализации бюджетноналоговых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отношений между Федерацией и субъектами. Проблема в отсутствии ясных,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обоснованных и общепризнанных критериев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процедур,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применяемых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рамках общей политикивнутригосударственной передачи средств. Это обстоятельство порождало у регионов постоянное ощущение несправедливости,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заставлялоподозревать федеральные органы в проведении протекционистской политики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или иных регионов,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вызывало обострениемежнациональных противоречий и сепаратистских настроений. Необоснованный дисбаланс в отношениях российского правительства с регионами, касающихся налоговых отчислений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ипредоставления из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него дотаций территориям,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спровоцировал тезис"о неравноправности субъектов Федерации".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Появились даже различные их классификации,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базируемые на сравнении регионов по уровнюбюджетной обеспеченности, объемам платежей в федеральный бюджет идотациям из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него.</w:t>
      </w:r>
      <w:r>
        <w:rPr>
          <w:sz w:val="24"/>
          <w:szCs w:val="24"/>
        </w:rPr>
        <w:t xml:space="preserve"> 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F5877">
        <w:rPr>
          <w:sz w:val="24"/>
          <w:szCs w:val="24"/>
        </w:rPr>
        <w:t>IV. Взаимодействие бюджетов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Традиционно существует три основных подхода к решению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проблемы разделения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них предполагает введениеразличий по категориям налогов.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каждом из трех уровней (Федерация, регионы,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местные органы) при этом собираются свои базовыеналоги. Такая схема разграничения доходов минимизирует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перераспределительные процессы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бюджетноналоговой системе,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формируетстабильные и вполне понятные "правила игры" между субъектами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Федерации и центром. Вместе с тем данная схема может быть эффективно реализована лишь при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сравнительной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однородности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вфискальной отношении. Между тем в России регионы в этом отношенииразнородны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Второй подход заключается в разделении доходов от налогов. Врамках бюджетноналоговой системы фиксируются процентные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ставки,в соответствии с которыми по определенным выдам налогов поступления распределяются между федеральными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органами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территориями.При этом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возможен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вариант соединения ставок: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федеральномуровне вводится своя ставка, на региональном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своя. Такой подходоткрывает широкие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возможности увеличения масштабов перераспределения бюджетных ресурсов.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 поощряет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оказанию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нацентр как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можно большего давления с тем,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чтобы получить бюджетноналоговые льготы,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путем дифференциации соответствующих ставокотчислений. Понятно, что успех здесь одного региона служит стимулом еще большей активизации других.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резкое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усилениеиндивидуально регионального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регулирования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отношений.Под ударами региональных элит система единых федеральных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налоговпостепенно разрушается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перестает выполнять функции интегрирующего фактора в рамках Федерации.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Бюджетноналоговая система приобретает договорнорегиональный характер.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 всем том нельзя неотметить, что в принципе реализация второго подхода дает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возможность максимально учитывать специфику российских регионов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Третий принципиальный подход к разделению бюджетов между федеральными органами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 территориями предполагает определение процента выплат в федеральный бюджет от общей суммы фактически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взимаемых в регионе налогов.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 этом, однако, часто не уточняется,будет ли каждая территория вводить свою собственную систему налогов или же использовать в качестве основы единую систему,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согласованную между регионами на федеральном уровне.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Поэтому при реализации данного подхода как раз и появляется опасность максимальной децентрализации федерального бюджета при одновременном усилении перераспределительных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процессов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централизации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бюджетныхсредств на региональном уровне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Весьма проблематична и сама возможность определения согласованной с регионами процентной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ставки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отчислений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федеральныйбюджет. Регионыэкспортеры будут,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понятно, настаивать на ее снижении. Так,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Татарстан предлагает установить 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уровне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20%.Сравнительно же бедные в ресурсном отношении регионы,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характеризующиеся низким уровнем фискальной обеспеченности, заинтересованыв более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высоких процентных ставках отчислений с тем,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чтобы поддерживать и пополнять бюджетные ресурсы регионального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выравнивания, из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которых нуждающиеся субъекты субъекты Федерации получаютвесьма ощутимую поддержку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Исполнение государственного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Российской Федерации сцелью исследования соотношения между федеральным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региональнымибюджетами представлено в таблице N1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ходе экономических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реформ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доходах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консолидированногобюджета доля поступивших прямых налогов существенно повысилась, акосвенных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соответственно снизилась.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доходной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базе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бюджетовтерриторий наблюдалось некоторое уменьшение удельного веса прямыхи косвенных налогов,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вместе взятых, при одновременном увеличениидоли других налогов и сборов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результате к концу 1993 г. удельный вес доходов, аккумулируемых региональными бюджетами (без субвенций),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заметно возрос с 44,1 до 58,8%. Это же соотношение сохранялось в 1 квартале 1994года.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1 апреля 1994 г. доля регионов в общем объеме налога надобавленную стоимость по сравнению с 1992 г.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увеличилась 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2561до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33,5%,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акцизов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с 33,5 до 43%,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прямых налогов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67,7 до71,3%, других налогов и сборов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51,6 до 65,9%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Осуществление фактического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разделения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доходов консолидированного бюджета по налогам при его исполнении между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федеральнымиорганами и территориями в 1993 г. показано в таблице N2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Снижение доли налоговых платежей,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поступающих в федеральный бюджет, по сравнению с прогнозируемой по оценкам специалистовобусловлено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нарушением целым радом российских регионов действующего законодательства.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Только Башкирия и Татария недопоставили в1993 г.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федеральный бюджет денежных средств на сумму более 400млрд.руб.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(что примерно равно половине всех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средств,идущих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нужды российского высшего образования);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600 млрд.руб.было недополучено по сравнению с прогнозом вследствие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установления в 1993 г.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дифференцированных нормативов отчислений налога надобавленную стоимость в бюджеты национальногосударственных и административнотерриториальных образований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При достаточно систематическом снижении налоговых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поступлении в федеральный бюджет в 1993 г. уровень соответствующих платежей,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зачисляемых в бюджеты национальногосударственных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административнотерриториальных образований,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 отношению в ВВП сохраняется относительно стабильным. В 1 квартале он равнялся 16,3%,во II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16,3%, III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14,2%, в IV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15,1%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Между тем в 1992 г. на региональные бюджеты приходилось лишь38,6%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общей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суммы бюджетных расходов,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1993 г.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44,1%,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1квартале 1994 г.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52,0%. В 1993 г. региональными бюджетами в целом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 Российской Федерации было получено дотаций и субвенций изфедерального (республиканского) 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(без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программ) на сумму 3,2 трлн.руб.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Объемы федеральной поддержки регионов,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таким образом,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приблизительно соответствовали 28,8%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всегособранного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 указанный период в консолидированный бюджет налогана добавленную стоимость.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Заметим при этом, что уже в 1992 г. нафедеральный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 приходилось 53,2%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затрат на народное хозяйство,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около 40%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обеспечение функционирования государственнойадминистрации,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почти 30%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здравоохранение и образование, всезатраты на оборону и по внешнеторговым операциям и около 75% других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расходов.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настоящее время эти крайне неблагоприятные дляфедерального бюджета соотношения несколько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улучшились.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поитогам исполнения российского бюджета в 1 квартала 1994 г. на долю расходов федерального бюджета приходилось 27,7%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затрат на народное хозяйство, 50%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обеспечение функционирования государственной администрации,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15%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 xml:space="preserve"> на здравоохранение и образование ,все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затраты на оборону и по внешнеторговым операциям и свыше 53%других расходов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Приведенные данные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свидетельствует о весьма серьезной (хотячастично и корректируемой) ассиметрии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сложившейся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налоговобюджетной системы с позиций взаимоотношений между территориями и федеральными органами. Указанная ассиметрия продолжает усиливаться.Абсолютное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большинство территорий (85%) находится на дотации федерального бюджета России,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причем общая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сумма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передаваемых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повзаимным расчетам бюджетных средств составляет около 20% всех финансовых ресурсов регионов.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Есть и такие регионы (Тува, СевернаяОсетия и др.), которые живут практически полностью на дотации федерального бюджета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Оказывая давление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федеральные органы с целью пополнениясвоих доходов,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регионы делают очевидную ставку на НДС,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 наприбыль и ресурсные платежи (доля акцизов в доходах во многих регионах незначительна).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Программе углубления реформ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1992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г.доля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добавленную стоимость,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оставляемая территориям,определена в 20%;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 началу 1994 г. регионам удалось ее увеличитьболее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чем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1,6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практически полностью сохранив за собойчасть положенных им поступлений налога на прибыль. При этом, хотямногие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территории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были готовы пожертвовать акцизами,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регионыэкспортеры активно пытались перераспределить в свою пользу акцизы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нефть и газ и денежные средства фонда ценового регулирования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Таким образом,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условиях усиливающейся ассиметрии бюджетноналоговой системы основная борьба разворачивается за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инфляционные налоги, обеспечивающие существенную долю поступлений в территориальные бюджеты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Минфин РФ предпринимает попытки удерживать долю федеральногобюджета на достаточно высоком уровне.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 сожалению, развитие бюджетной ситуации во многом не благоприятствует этому. Удельный весодного из основных финансовых источников налоговых поступлений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вфедеральный бюджет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налога на добавленную стоимость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консолидированном бюджете неуклонно сокращается.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Доходы от внешнеэкономической деятельности не в состоянии компенсировать указанное падение. Одновременно в консолидированном бюджете происходит увеличение доля прямых налогов, основными реципиентами которых являются территории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этих условиях Минфин РФ вместо аккумулирования в федеральном бюджете всей величины налога на добавленную стоимость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одновременно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некоторого снижения федеральной ставки налога на прибыль идет по пути завышения доходов всего консолидированного 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ставки налога на прибыль с 10 до13%. В результате под завышенную доходную базу российского 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формируются дополнительные расходы,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причем как федерального,так и региональных бюджетов.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 покрывая эти расходы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собраннымидоходами,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многие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прибегают к прямым нарушениям налоговобюджетного законодательства, что происходит на общем фоне роста взаимных неплатежей. Как следствие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недобор финансовых средств в федеральный бюджет и кратное увеличение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бюджетнойнагрузки. Результатом такой финансовой политики является усилениеассиметрии российской бюджетной системы уже на стадии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прогнозныхрасчетов,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составления и законодательного утверждения бюджета.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Впроцессе корректировки и утверждения государственного 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РФна 1994 г.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региональные структуры власти приобрели дополнительносвыше 9 трлн.руб.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получив одновременно всего лишь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1,3трлн.руб.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дополнительных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расходов.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Однако,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если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региональныеструктуры власти в основном делали акцент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увеличение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доходоврегиональных бюджетов,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 отраслевые лобби, напротив, акцентировали свое внимание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увеличении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расходной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федеральногобюджета.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Результатом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этих действий явился своеобразный "двойнойэффект" усиления ассиметрии российской бюджетной системы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Ассиметрию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соотношениях между федеральным и региональнымибюджетами весьма ощутимо дополняет уже отмечавшаяся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значительнаядифференциация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 точки зрения их фискальной обеспеченности на душу населения.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Сегодня в России есть регионы,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которыеперечисляют в федеральный бюджет до 6065% доходов. С другой стороны,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имеются регионы, покрывающие 8595% своих расходов за счетсредств федерального бюджета. Из 89 регионов 41 получает из федерального бюджета 40%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расходуемых средств,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причем на 22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регионаприходится более 60% выделяемых дотаций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Весь север и юг России полностью "сидят" на дотациях. Основные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"поставщики" доходов в федеральный бюджет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края иреспублики,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образующие "узкий пояс",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который охватывает Сибирь,Урал и центр России, а также два автономных округа, где в большихмасштабах добывается нефть.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Тюменскую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иг.Москву приходится свыше 19% всех поступлений в федеральный бюджет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Анализ дезинтеграционных факторов показывает, что существуетдостаточно тесная связь между низкими темпами приватизации 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высоким уровнем получаемых ими дотаций из федеральногобюджета.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Мощным фактором "выбивания" ресурсов из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центра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служитугроза развития сепаратистских движений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Как правило,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значительные федеральные бюджетные выплаты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донастоящего времени получали те регионы, где высок уровень урбанизации и имеются достаточно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большие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запасы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природных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ресурсов.Прослеживается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такая закономерность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чем более консервативенрегион в проведении экономических реформ,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тем выше уровень получаемых из центра бюджетных субвенций и дотаций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При решении вопроса о выделении регионам финансовых ресурсових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бюджета в виде субвенций и дотаций,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 следуетзабывать,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наличие жесткого финансовобюджетного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ограничениясо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отношении регионов не тольконормализует систему финансовобюджетных трансфертов и способствует ускорению реформ,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но и является серьезным стратегическим фактором обеспечения целостности российского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экономического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пространства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F5877">
        <w:rPr>
          <w:sz w:val="24"/>
          <w:szCs w:val="24"/>
        </w:rPr>
        <w:t xml:space="preserve"> V. Рационализация разделения бюджетов</w:t>
      </w:r>
      <w:r>
        <w:rPr>
          <w:sz w:val="24"/>
          <w:szCs w:val="24"/>
        </w:rPr>
        <w:t xml:space="preserve">  </w:t>
      </w:r>
      <w:r w:rsidRPr="009F5877">
        <w:rPr>
          <w:sz w:val="24"/>
          <w:szCs w:val="24"/>
        </w:rPr>
        <w:t xml:space="preserve"> Мощным фактором сдерживания инфляционных процессов и объединения регионов в едином движении за тяжелый рубль могло бы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статьсущественное сокращение доли в доходах бюджетов территорий именноинфляционных налогов. При этом перераспределение доходов в пользутерриторий должно тесно увязываться с передачей на их уровень определенных статей расходов с соответствующей им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частью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дефицитабюджета.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противном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случае доходы станут перераспределяться впользу территорий,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тогда как бюджетные расходы в подавляющей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ихчасти будут производится федеральными органами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Анализ доходов показывает,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налог 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добавленную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стоимость обладает высокой бюджетной устойчивостью.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Именно его целесообразно использовать как ось построения федерального бюджета подоходам,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доведя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долю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НДС в федеральном бюджете до4045%.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 это возможно лишь при разделении доходов от НДС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междуфедеральными органами и территориями как минимум в пропорции 9:1.В целом же следует стремиться к его полному,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стопроцентному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зачислению в федеральный бюджет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Данная мера потребует определенных уступок территориям в отношении остальных налогов. Так, было бы оправдано в полном объемепередать регионам (при условии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формирования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единых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федеральныхставок) налоги на доходы банков,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доходы от страховой деятельности,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операции с ценными бумагами,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50%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отчислений на охрану ивоспроизводство лесов.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За территориями также следовало бы сохранить налог на имущество (собственность),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плату за землю,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леснойдоход, подоходный налог с физических лиц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Акцизы на нефть и газ в рамках предлагаемой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схемы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было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быцелесообразно,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 уже отмечалось,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6070%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оставить за федеральными органами, остальную часть передав соответствующим регионамэкспортерам.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Аналогично следовало бы поступить по всем акцизам на сверхрентабельные экспортируемые товары (например легковыеавтомобили, меха и т.д.). Акцизы на водку, питьевой и техническийспирт следует разделить в пропорции 1:1, другие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полностью передать регионам (в том числе на импортируемые товары).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свою очередь,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регионы могли бы вводить свои акцизные сборы по утверждаемым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индивидуальным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региональным ставкам на любые сверхприбыльные товары.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Ресурс пополнения доходов бюджетов территорий засчет акцизных сборов сегодня явно недооценивается.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то же времяпри его умелом использовании долю акцизов в доходах бюджета можноповысить более чем в двое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Чем больше доходов аккумулируется на данной территории,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тембольшими возможностями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она должна располагать для их использования на собственные нужды.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Важно понять,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что в России,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как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вбывшем СССР,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региональное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иждивенчество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может в конечном счетепривести к распаду единого государства.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Можно выделить и сформулировать следующие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принципы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эффективного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разделения бюджета подоходам и расходам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1. Доходы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федерального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бюджета целесообразно ориентироватьпреимущественно на косвенные (инфляционные) налоги, доходы бюджетов территорий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прямые налоги.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этом случае федеральные органы, проводящие реформы,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получают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достаточносильных союзников в осуществлении антиинфляционной политики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2. Перечень налоговых поступлений территориям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федеральныморганам должен обеспечивать достаточную стабильность доходов бюджетов относительно уровней экономической активности и инфляции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3. При формулировании доходной части государственного бюджета должен быть максимально соблюден принцип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равенства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субъектовФедерации в бюджетноналоговом отношении. Различного рода приоритеты, льготы и дискриминация недопустимы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4. Разделение доходов между бюджетами следует осуществлять встрогом соответствии с разграничением объектов расходов. При этомоправдано максимально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приблизить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расходы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той административнотерриториальной единице, в интересах которой они осуществляются, что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позволит лучше увязать интересы тех,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кто вносит налоги,тех, кто пользуется благодаря им средствами, и тех, кто принимаетрешения по распределению финансовобюджетных ресурсов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5. Эффективное разделение бюджетов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базируется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принципесоответствия между расходами на развитие, расходами "рентного характера", "безвозвратными" расходами (на социальные программы)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игруппами налогов,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выполняющих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стимулирующие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функции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(налог наприбыль), рентные (платежи за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природные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ресурсы)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собственнофискальные функции (подоходный налог)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6. В то же время одним из основных принципов разделения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доходов и расходов является принцип субсидиарности,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согласно которому принятие решений и расходы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осуществляются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наиболее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компетентной инстанцией.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Если проблема лучше решается в регионах,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тосоответствующие расходы передаются им.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 противном случает решения принимаются федеральными органами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7. Крайне важно в процессе разделения бюджетов свести 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минимуму перераспределение налоговобюджетных ресурсов как на федеральном, так и на республиканском,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областном,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краевом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уровнях.Это позволит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эффективнее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разграничить властные полномочия междуфедеральными органами, региональными элитами и муниципалитетами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8. При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разделении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должно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быть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соблюдено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единство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налоговбюджетной системы и ответственности за ее исполнение.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Регионам следует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предоставить самостоятельность в определении налогови сборов в пределах выделенной компетенции и социальнополитической ответственности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При реализации данного принципа большое значение имеют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разработка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формирование эффективных механизмов разделения ответственности за образующийся дефицит бюджета между федеральными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органами и регионами.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Регионы непосредственно влияют на размер дефицита консолидированного бюджета по меньшей мере дважды.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Первыйраз, когда при формировании расходной части бюджета завышают своипотребности, обосновывая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величину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требуемых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субвенций.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Второйраз, когда,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исполняя бюджет, аппелируют к центральным органам натом основании, что вследствие инфляции фактические расходы заметно превысили запланированный уровень.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Особая ситуация создается,если регионы просто перестают перечислять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налоги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федеральныйбюджет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В связи с этим крайне важно твердо придерживаться следующегоправила, которое нужно законодательно закрепить. Если в регионе впроцессе исполнения бюджета образовался его дефицит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собраннымпо единой схеме разделения бюджетным доходам территории, превышающий величину,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которая соответствует 8% дефицита консолидированного бюджета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 российскому ВВП, регион обязан перечислить в федеральный бюджет дополнительные средства в размере величины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превышения. В случае отказа или приостановления перечислений налоговых платежей в центр,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на указанную величину "недоимок" автоматически сокращаются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региональные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бюджетные кредиты и средства финансовой поддержки региона,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а если указанной меры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недостаточно,корректируются и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соответствующие региональные квоты лимитов кредитования Центральным банком россии.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При этом в любом случае образующаяся величина неплатежей оформляется Минфином РФ как кредитпо действующей ставке ЦБР</w:t>
      </w:r>
    </w:p>
    <w:p w:rsidR="009F5877" w:rsidRPr="009F5877" w:rsidRDefault="009F5877" w:rsidP="009F5877">
      <w:pPr>
        <w:jc w:val="both"/>
        <w:rPr>
          <w:sz w:val="24"/>
          <w:szCs w:val="24"/>
        </w:rPr>
      </w:pPr>
    </w:p>
    <w:p w:rsidR="009F5877" w:rsidRPr="009F5877" w:rsidRDefault="009F5877" w:rsidP="009F5877">
      <w:pPr>
        <w:jc w:val="both"/>
        <w:rPr>
          <w:sz w:val="24"/>
          <w:szCs w:val="24"/>
        </w:rPr>
      </w:pPr>
      <w:r w:rsidRPr="009F5877">
        <w:rPr>
          <w:sz w:val="24"/>
          <w:szCs w:val="24"/>
        </w:rPr>
        <w:t>Подобные механизмы регулирования дефицита российского бюджета должны заставить регионы более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тщательно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подходить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9F5877">
        <w:rPr>
          <w:sz w:val="24"/>
          <w:szCs w:val="24"/>
        </w:rPr>
        <w:t>своимрасходам.</w:t>
      </w:r>
      <w:bookmarkStart w:id="0" w:name="_GoBack"/>
      <w:bookmarkEnd w:id="0"/>
    </w:p>
    <w:sectPr w:rsidR="009F5877" w:rsidRPr="009F587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877"/>
    <w:rsid w:val="00270179"/>
    <w:rsid w:val="00497AF6"/>
    <w:rsid w:val="00712813"/>
    <w:rsid w:val="009F5877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22B34B-FE54-4E6A-9AD3-87D1C96D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6454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ХаХа</Company>
  <LinksUpToDate>false</LinksUpToDate>
  <CharactersWithSpaces>43162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admin</cp:lastModifiedBy>
  <cp:revision>2</cp:revision>
  <dcterms:created xsi:type="dcterms:W3CDTF">2014-02-17T23:01:00Z</dcterms:created>
  <dcterms:modified xsi:type="dcterms:W3CDTF">2014-02-17T23:01:00Z</dcterms:modified>
</cp:coreProperties>
</file>