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19C" w:rsidRPr="00143186" w:rsidRDefault="0055319C" w:rsidP="001431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43186">
        <w:rPr>
          <w:sz w:val="28"/>
          <w:szCs w:val="28"/>
        </w:rPr>
        <w:t>Региональные внешние эффекты клубного блага в повышении качества жизни населения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5319C" w:rsidRPr="00143186" w:rsidRDefault="00143186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5319C" w:rsidRPr="00143186">
        <w:rPr>
          <w:rFonts w:ascii="Times New Roman" w:hAnsi="Times New Roman"/>
          <w:sz w:val="28"/>
          <w:szCs w:val="28"/>
        </w:rPr>
        <w:t>В экономической науке уделялось значительное внимание теории клубов [6] и производимых ими клубных благ, относящихся к смешанным общественным благам, поскольку в отличие от чистого блага является исключаемым общественным благом, благом совместного потребления с избирательностью, альтернативностью его использования и убыванием его потребления. Смешанное благо может быть объектом купли-продажи, т.е. быть платным. Мотивом для создания клуба является производство с помощью этого клуба коллективного блага, потребление которого увеличивает значение функции полезности агента (агентов). Однако производить это коллективное благо можно в разных объёмах, осуществляя большие или меньшие затраты. В принципе каждый член клуба имеет своё понимание, в каком объёме и какими затратами следует производить коллективное благо. Это понимание базируется на его функции полезности и задаче её максимизации. Поэтому требуется коллективное решение об объёме производства и затратах. Это коллективное решение может приниматься различными способами, а конкретный способ фиксируется в уставе клуба.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Численность потребителей клубного общественного блага возможно увеличивать до тех пор, пока переполнение, обусловленное приёмом последнего «члена клуба», не приведёт к уменьшению выгод для других его членов, которое будет уравновешено снижением издержек, вследствие участия нового члена в финансировании затрат. В случае, когда численность пользователей задана, количество предлагаемого для потребления блага должно увеличиваться до тех пор, пока предельные затраты индивида на получение этого блага не уравновесят его предельную полезность.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В ситуации, изображённой на рисунке 1, видно, что если численность пользователей не достигает </w:t>
      </w:r>
      <w:r w:rsidRPr="00143186">
        <w:rPr>
          <w:rFonts w:ascii="Times New Roman" w:hAnsi="Times New Roman"/>
          <w:sz w:val="28"/>
          <w:szCs w:val="28"/>
          <w:lang w:val="en-US"/>
        </w:rPr>
        <w:t>Na</w:t>
      </w:r>
      <w:r w:rsidRPr="00143186">
        <w:rPr>
          <w:rFonts w:ascii="Times New Roman" w:hAnsi="Times New Roman"/>
          <w:sz w:val="28"/>
          <w:szCs w:val="28"/>
        </w:rPr>
        <w:t xml:space="preserve">, то им невыгодно потребление данного блага. Наиболее выгодной является численность пользователей в промежутке между </w:t>
      </w:r>
      <w:r w:rsidRPr="00143186">
        <w:rPr>
          <w:rFonts w:ascii="Times New Roman" w:hAnsi="Times New Roman"/>
          <w:sz w:val="28"/>
          <w:szCs w:val="28"/>
          <w:lang w:val="en-US"/>
        </w:rPr>
        <w:t>Na</w:t>
      </w:r>
      <w:r w:rsidRPr="00143186">
        <w:rPr>
          <w:rFonts w:ascii="Times New Roman" w:hAnsi="Times New Roman"/>
          <w:sz w:val="28"/>
          <w:szCs w:val="28"/>
        </w:rPr>
        <w:t xml:space="preserve"> и </w:t>
      </w:r>
      <w:r w:rsidRPr="00143186">
        <w:rPr>
          <w:rFonts w:ascii="Times New Roman" w:hAnsi="Times New Roman"/>
          <w:sz w:val="28"/>
          <w:szCs w:val="28"/>
          <w:lang w:val="en-US"/>
        </w:rPr>
        <w:t>Nd</w:t>
      </w:r>
      <w:r w:rsidRPr="00143186">
        <w:rPr>
          <w:rFonts w:ascii="Times New Roman" w:hAnsi="Times New Roman"/>
          <w:sz w:val="28"/>
          <w:szCs w:val="28"/>
        </w:rPr>
        <w:t xml:space="preserve">, так как только при таком числе потребителей полезность, доставляемая благом индивиду, перекрывает его затраты на получение данного блага. 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19C" w:rsidRPr="00143186" w:rsidRDefault="00C76DB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23.5pt">
            <v:imagedata r:id="rId7" o:title=""/>
          </v:shape>
        </w:pict>
      </w:r>
    </w:p>
    <w:p w:rsidR="0055319C" w:rsidRPr="00143186" w:rsidRDefault="0055319C" w:rsidP="00143186">
      <w:pPr>
        <w:pStyle w:val="a4"/>
        <w:widowControl w:val="0"/>
        <w:spacing w:before="0" w:after="0"/>
        <w:ind w:firstLine="709"/>
        <w:jc w:val="both"/>
        <w:rPr>
          <w:szCs w:val="28"/>
        </w:rPr>
      </w:pPr>
      <w:r w:rsidRPr="00143186">
        <w:rPr>
          <w:szCs w:val="28"/>
        </w:rPr>
        <w:t xml:space="preserve">Рис. 1. Индивидуальные выгоды и издержки потребления клубного блага [1, </w:t>
      </w:r>
      <w:r w:rsidRPr="00143186">
        <w:rPr>
          <w:szCs w:val="28"/>
          <w:lang w:val="en-US"/>
        </w:rPr>
        <w:t>c</w:t>
      </w:r>
      <w:r w:rsidRPr="00143186">
        <w:rPr>
          <w:szCs w:val="28"/>
        </w:rPr>
        <w:t>. 37]:</w:t>
      </w:r>
    </w:p>
    <w:p w:rsidR="0055319C" w:rsidRPr="00143186" w:rsidRDefault="0055319C" w:rsidP="00143186">
      <w:pPr>
        <w:pStyle w:val="a4"/>
        <w:widowControl w:val="0"/>
        <w:spacing w:before="0" w:after="0"/>
        <w:ind w:firstLine="709"/>
        <w:jc w:val="both"/>
        <w:rPr>
          <w:szCs w:val="28"/>
        </w:rPr>
      </w:pPr>
      <w:r w:rsidRPr="00143186">
        <w:rPr>
          <w:szCs w:val="28"/>
          <w:lang w:val="en-US"/>
        </w:rPr>
        <w:t>N</w:t>
      </w:r>
      <w:r w:rsidRPr="00143186">
        <w:rPr>
          <w:szCs w:val="28"/>
        </w:rPr>
        <w:t xml:space="preserve"> – численность потребителей; </w:t>
      </w:r>
      <w:r w:rsidRPr="00143186">
        <w:rPr>
          <w:szCs w:val="28"/>
          <w:lang w:val="en-US"/>
        </w:rPr>
        <w:t>B</w:t>
      </w:r>
      <w:r w:rsidRPr="00143186">
        <w:rPr>
          <w:szCs w:val="28"/>
        </w:rPr>
        <w:t xml:space="preserve"> – выгоды в денежном выражении;</w:t>
      </w:r>
    </w:p>
    <w:p w:rsidR="0055319C" w:rsidRPr="00143186" w:rsidRDefault="0055319C" w:rsidP="00143186">
      <w:pPr>
        <w:pStyle w:val="a4"/>
        <w:widowControl w:val="0"/>
        <w:spacing w:before="0" w:after="0"/>
        <w:ind w:firstLine="709"/>
        <w:jc w:val="both"/>
        <w:rPr>
          <w:szCs w:val="28"/>
        </w:rPr>
      </w:pPr>
      <w:r w:rsidRPr="00143186">
        <w:rPr>
          <w:szCs w:val="28"/>
        </w:rPr>
        <w:t xml:space="preserve">С – затраты потребителя в денежном выражении; </w:t>
      </w:r>
      <w:r w:rsidRPr="00143186">
        <w:rPr>
          <w:szCs w:val="28"/>
          <w:lang w:val="en-US"/>
        </w:rPr>
        <w:t>Y</w:t>
      </w:r>
      <w:r w:rsidRPr="00143186">
        <w:rPr>
          <w:szCs w:val="28"/>
        </w:rPr>
        <w:t xml:space="preserve"> – денежный масштаб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Здесь следует обратить внимание на несовпадение определённого таким образом диапазона с интервалом </w:t>
      </w:r>
      <w:r w:rsidRPr="00143186">
        <w:rPr>
          <w:rFonts w:ascii="Times New Roman" w:hAnsi="Times New Roman"/>
          <w:sz w:val="28"/>
          <w:szCs w:val="28"/>
          <w:lang w:val="en-US"/>
        </w:rPr>
        <w:t>N</w:t>
      </w:r>
      <w:r w:rsidRPr="00143186">
        <w:rPr>
          <w:rFonts w:ascii="Times New Roman" w:hAnsi="Times New Roman"/>
          <w:sz w:val="28"/>
          <w:szCs w:val="28"/>
        </w:rPr>
        <w:t>*</w:t>
      </w:r>
      <w:r w:rsidRPr="00143186">
        <w:rPr>
          <w:rFonts w:ascii="Times New Roman" w:hAnsi="Times New Roman"/>
          <w:sz w:val="28"/>
          <w:szCs w:val="28"/>
          <w:lang w:val="en-US"/>
        </w:rPr>
        <w:t>N</w:t>
      </w:r>
      <w:r w:rsidRPr="00143186">
        <w:rPr>
          <w:rFonts w:ascii="Times New Roman" w:hAnsi="Times New Roman"/>
          <w:sz w:val="28"/>
          <w:szCs w:val="28"/>
        </w:rPr>
        <w:t xml:space="preserve">**, в рамках которого выгоды, оцениваемые без учёта издержек, максимальны. Вместе с тем, внутри диапазона </w:t>
      </w:r>
      <w:r w:rsidRPr="00143186">
        <w:rPr>
          <w:rFonts w:ascii="Times New Roman" w:hAnsi="Times New Roman"/>
          <w:sz w:val="28"/>
          <w:szCs w:val="28"/>
          <w:lang w:val="en-US"/>
        </w:rPr>
        <w:t>NaNd</w:t>
      </w:r>
      <w:r w:rsidRPr="00143186">
        <w:rPr>
          <w:rFonts w:ascii="Times New Roman" w:hAnsi="Times New Roman"/>
          <w:sz w:val="28"/>
          <w:szCs w:val="28"/>
        </w:rPr>
        <w:t xml:space="preserve"> разной численности потребителей соответствуют, конечно, неодинаковые соотношения индивидуальных затрат и выгод, поэтому для достижения оптимума необходимо оценить предельные значения этих величин.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Агенты образуют институт, в данном случае, клуб, не ради увеличения значения функции полезности из-за прироста частных благах (как в фирме), а для увеличения этих значений с помощью производства коллективных благ. Участие в институте (клубе) и есть потребление коллективного блага.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Отличительной особенностью клуба, ставшей причиной его удивительной выживаемости и популярности, является то, что он, во-первых, постоянно трансформируется с течением времени и изменением обстоятельств, во-вторых, чрезвычайно разнообразен, способен учитывать и удовлетворить запросы и интересы самых разнообразных категорий населения, слоёв общества.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Как известно, клубные блага являются предметом рассмотрения экономикой общественного сектора, которой в свою очередь, по мнению Г.А.</w:t>
      </w:r>
      <w:r w:rsidR="00143186" w:rsidRP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>Ахинова и Е.Н. Жильцова, имманентно присущ ярко выраженный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 xml:space="preserve">историзм [3, </w:t>
      </w:r>
      <w:r w:rsidRPr="00143186">
        <w:rPr>
          <w:rFonts w:ascii="Times New Roman" w:hAnsi="Times New Roman"/>
          <w:sz w:val="28"/>
          <w:szCs w:val="28"/>
          <w:lang w:val="en-US"/>
        </w:rPr>
        <w:t>c</w:t>
      </w:r>
      <w:r w:rsidRPr="00143186">
        <w:rPr>
          <w:rFonts w:ascii="Times New Roman" w:hAnsi="Times New Roman"/>
          <w:sz w:val="28"/>
          <w:szCs w:val="28"/>
        </w:rPr>
        <w:t xml:space="preserve">. 7]. Историческое развитие цивилизации и государств, как известно, происходит не линейно, а циклично, по спирали. Оно характеризуется сменой периода господства общественных интересов на периоды с ориентацией на частные интересы, ухода в частную жизнь. Каждый поворот цикла исторического развития находит отражение в смене теоретических взглядов о роли государства и общественных институтов в экономической жизни общества. 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Индустриальная эпоха (и связанный с ней переход от натурального хозяйства к формированию урбанизированного образа жизни), возникшая на рубеже </w:t>
      </w:r>
      <w:r w:rsidRPr="00143186">
        <w:rPr>
          <w:rFonts w:ascii="Times New Roman" w:hAnsi="Times New Roman"/>
          <w:sz w:val="28"/>
          <w:szCs w:val="28"/>
          <w:lang w:val="en-US"/>
        </w:rPr>
        <w:t>XVIII</w:t>
      </w:r>
      <w:r w:rsidRPr="00143186">
        <w:rPr>
          <w:rFonts w:ascii="Times New Roman" w:hAnsi="Times New Roman"/>
          <w:sz w:val="28"/>
          <w:szCs w:val="28"/>
        </w:rPr>
        <w:t xml:space="preserve"> и </w:t>
      </w:r>
      <w:r w:rsidRPr="00143186">
        <w:rPr>
          <w:rFonts w:ascii="Times New Roman" w:hAnsi="Times New Roman"/>
          <w:sz w:val="28"/>
          <w:szCs w:val="28"/>
          <w:lang w:val="en-US"/>
        </w:rPr>
        <w:t>XIX</w:t>
      </w:r>
      <w:r w:rsidRPr="00143186">
        <w:rPr>
          <w:rFonts w:ascii="Times New Roman" w:hAnsi="Times New Roman"/>
          <w:sz w:val="28"/>
          <w:szCs w:val="28"/>
        </w:rPr>
        <w:t xml:space="preserve"> вв., положила начало длительному историческому циклу приоритета частного интереса через «невидимую» руку рынка. Эта эпоха стала эпохой господства идеологии микроэкономики и парадигмы подхода к человеку как к экономическому человеку, не как к цели, а как средству общественного развития.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Рубеж в истории российской модернизации – реформы 60–70-х гг. </w:t>
      </w:r>
      <w:r w:rsidRPr="00143186">
        <w:rPr>
          <w:rFonts w:ascii="Times New Roman" w:hAnsi="Times New Roman"/>
          <w:sz w:val="28"/>
          <w:szCs w:val="28"/>
          <w:lang w:val="en-US"/>
        </w:rPr>
        <w:t>XIX</w:t>
      </w:r>
      <w:r w:rsidRPr="00143186">
        <w:rPr>
          <w:rFonts w:ascii="Times New Roman" w:hAnsi="Times New Roman"/>
          <w:sz w:val="28"/>
          <w:szCs w:val="28"/>
        </w:rPr>
        <w:t xml:space="preserve"> в. – обусловил появление заимствованной извне клубной формы организации досуга так называемой клубной общественности – дворянской, купеческой, интеллигентской, а в начале </w:t>
      </w:r>
      <w:r w:rsidRPr="00143186">
        <w:rPr>
          <w:rFonts w:ascii="Times New Roman" w:hAnsi="Times New Roman"/>
          <w:sz w:val="28"/>
          <w:szCs w:val="28"/>
          <w:lang w:val="en-US"/>
        </w:rPr>
        <w:t>XX</w:t>
      </w:r>
      <w:r w:rsidRPr="00143186">
        <w:rPr>
          <w:rFonts w:ascii="Times New Roman" w:hAnsi="Times New Roman"/>
          <w:sz w:val="28"/>
          <w:szCs w:val="28"/>
        </w:rPr>
        <w:t xml:space="preserve"> в. и рабочей.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Предпосылки для появления в России клубов были созданы преобразованиями Петра </w:t>
      </w:r>
      <w:r w:rsidRPr="00143186">
        <w:rPr>
          <w:rFonts w:ascii="Times New Roman" w:hAnsi="Times New Roman"/>
          <w:sz w:val="28"/>
          <w:szCs w:val="28"/>
          <w:lang w:val="en-US"/>
        </w:rPr>
        <w:t>I</w:t>
      </w:r>
      <w:r w:rsidRPr="00143186">
        <w:rPr>
          <w:rFonts w:ascii="Times New Roman" w:hAnsi="Times New Roman"/>
          <w:sz w:val="28"/>
          <w:szCs w:val="28"/>
        </w:rPr>
        <w:t xml:space="preserve"> и их последствиями, в том числе расширением контактов со странами Западной Европы и освоением их культурного опыта.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>В том, что касается клубов, это был в первую очередь британский опыт.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Клубы, в современном понимании этого слова, появились в Англии в конце </w:t>
      </w:r>
      <w:r w:rsidRPr="00143186">
        <w:rPr>
          <w:rFonts w:ascii="Times New Roman" w:hAnsi="Times New Roman"/>
          <w:sz w:val="28"/>
          <w:szCs w:val="28"/>
          <w:lang w:val="en-US"/>
        </w:rPr>
        <w:t>XVI</w:t>
      </w:r>
      <w:r w:rsidRPr="00143186">
        <w:rPr>
          <w:rFonts w:ascii="Times New Roman" w:hAnsi="Times New Roman"/>
          <w:sz w:val="28"/>
          <w:szCs w:val="28"/>
        </w:rPr>
        <w:t xml:space="preserve"> в. как небольшие объединения, однородные по составу участников, создаваемые для общения и отдыха на добровольной постоянной основе. Клубы помогали своим членам ориентироваться в городской жизни, адаптироваться к новой обстановке. В клубы объединялись все, кому имущественное положение позволяло оплачивать клубные услуги, – не только знать, купцы и лица свободной профессий, но также ремесленники и мелкие торговцы, за исключением социальных низов. Росту числа клубов и развитию клубной культуры способствовало покровительство властей всем формам социального общения горожан, проводимым клубами публичных акций, праздничных уличных шествий. Клубы формировались в связи с развитием литературы и прессы, удовлетворяя потребности читающей публики в обсуждении поднимаемых печатью вопросов. Поток печатной продукции давал пищу для клубных разговоров. Клубное общение, по крайней мере в идеале, способствовало преодолению нетерпимости к чужому мнению [4, с.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>119–129].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В России клубы появились во второй половине </w:t>
      </w:r>
      <w:r w:rsidRPr="00143186">
        <w:rPr>
          <w:rFonts w:ascii="Times New Roman" w:hAnsi="Times New Roman"/>
          <w:sz w:val="28"/>
          <w:szCs w:val="28"/>
          <w:lang w:val="en-US"/>
        </w:rPr>
        <w:t>XVIII</w:t>
      </w:r>
      <w:r w:rsidRPr="00143186">
        <w:rPr>
          <w:rFonts w:ascii="Times New Roman" w:hAnsi="Times New Roman"/>
          <w:sz w:val="28"/>
          <w:szCs w:val="28"/>
        </w:rPr>
        <w:t xml:space="preserve"> в., при Екатерине </w:t>
      </w:r>
      <w:r w:rsidRPr="00143186">
        <w:rPr>
          <w:rFonts w:ascii="Times New Roman" w:hAnsi="Times New Roman"/>
          <w:sz w:val="28"/>
          <w:szCs w:val="28"/>
          <w:lang w:val="en-US"/>
        </w:rPr>
        <w:t>II</w:t>
      </w:r>
      <w:r w:rsidRPr="00143186">
        <w:rPr>
          <w:rFonts w:ascii="Times New Roman" w:hAnsi="Times New Roman"/>
          <w:sz w:val="28"/>
          <w:szCs w:val="28"/>
        </w:rPr>
        <w:t xml:space="preserve"> [3, с. 177–202]. Особенно существенные последствия имело освобождение дворян от установленной Петром </w:t>
      </w:r>
      <w:r w:rsidRPr="00143186">
        <w:rPr>
          <w:rFonts w:ascii="Times New Roman" w:hAnsi="Times New Roman"/>
          <w:sz w:val="28"/>
          <w:szCs w:val="28"/>
          <w:lang w:val="en-US"/>
        </w:rPr>
        <w:t>I</w:t>
      </w:r>
      <w:r w:rsidRPr="00143186">
        <w:rPr>
          <w:rFonts w:ascii="Times New Roman" w:hAnsi="Times New Roman"/>
          <w:sz w:val="28"/>
          <w:szCs w:val="28"/>
        </w:rPr>
        <w:t xml:space="preserve"> обязательной государственной службы. Получив привилегию не служить, дворянство, писал В.О.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 xml:space="preserve">Ключевский, «стало в одно и то же время одиноко в обществе и праздно в доме» [1, с. 83]. Таким образом, у зажиточного дворянства не было серьёзного дела «ни в губернской канцелярии, но в вотчинной конторе». И «средство наполнить свой 24-часовой досуг» «оно должно было заимствовать … со стороны, из привычных уже источников западноевропейской культуры», в результате чего сложился своеобразный, «русско-европейский» тип светского общежития дворянства. Иначе говоря, среди дворян потребность в учреждениях типа клубов возникла естественным путём, как результат развития их самосознания и культуры. Точно так же естественным для дворян, получивших «24-часовой досуг», было видеть вначале в клубах исключительно или главным образом средство развлечений. 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И сегодня эмблематическим выражением позднекапиталистической системы, которой имманентно стремление потребления товаров, образов, услуг, развлечений 24 часа в сутки, вновь стала клубная индустрия. В сознании российского обывателя понятие «клуб» обычно ассоциируется с ночными дискотеками, а «</w:t>
      </w:r>
      <w:r w:rsidRPr="00143186">
        <w:rPr>
          <w:rFonts w:ascii="Times New Roman" w:hAnsi="Times New Roman"/>
          <w:sz w:val="28"/>
          <w:szCs w:val="28"/>
          <w:lang w:val="en-US"/>
        </w:rPr>
        <w:t>VIP</w:t>
      </w:r>
      <w:r w:rsidRPr="00143186">
        <w:rPr>
          <w:rFonts w:ascii="Times New Roman" w:hAnsi="Times New Roman"/>
          <w:sz w:val="28"/>
          <w:szCs w:val="28"/>
        </w:rPr>
        <w:t xml:space="preserve">-клубами», «казино-клубами» или «кафе-клубами» именуют себя тысячи различных заведений, весьма далёких от клуба в его истинном значении. 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По результатам проведённого исследования, посвящённого актуальным проблемам и перспективам развития клубных учреждений Москвы, под руководством члена-корреспондента РАН, первого заместителя директора Института социально-политических исследований РАН, д.ф.н. В.Н.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>Иванова и директора Единого научно-методического центра Комитета по культуре г. Москвы д.с.н В.К. Сергеева [4], 37,9 % респондентов отметили насущную потребность в регулярном посещении клубов. В настоящее время большая часть посетителей клубов стремится «просто</w:t>
      </w:r>
      <w:r w:rsidR="00143186">
        <w:rPr>
          <w:rFonts w:ascii="Times New Roman" w:hAnsi="Times New Roman"/>
          <w:sz w:val="28"/>
          <w:szCs w:val="28"/>
        </w:rPr>
        <w:t xml:space="preserve"> </w:t>
      </w:r>
      <w:r w:rsidRPr="00143186">
        <w:rPr>
          <w:rFonts w:ascii="Times New Roman" w:hAnsi="Times New Roman"/>
          <w:sz w:val="28"/>
          <w:szCs w:val="28"/>
        </w:rPr>
        <w:t>отдохнуть».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>В толковом словаре С.И. Ожегова и Н.Ю. Шведовой даётся следующее определение клуба. Во-первых, это организация, объединяющая людей на основе общности, сходства, близости интересов занятий. Во-вторых, это культурно-просветительское учреждение, в котором собираются люди для отдыха, развлечений; здание, помещение. В-третьих, это учреждение или общественная организация, занимающаяся финансовой или коммерческой деятельностью.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С развитием рыночных отношений и стабилизацией экономики в ближайшие годы, несомненно, будет наблюдаться развитие клубной индустрии в её цивилизованном понимании. В деловых кругах становится хорошим тоном увлекаться каким-либо видом спорта. Следует отметить, что во всём мире среди бизнес-элиты наиболее популярен гольф – один из самых клубных видов спорта. Отсюда можно сделать вывод, что деловая элита России готова к появлению системы бизнес-клубов в экономических мегаполисах страны; в подобную систему, которая должна быть организована по правилам международного клубного менеджмента и членства только по приглашению (рекомендации), могли бы войти и загородные клубы (или курорты) юга России. Во всём мире закрытые клубы объединяются во взаимные дисконтные системы, с тем чтобы их члены имели возможность, путешествуя, останавливаться (посещать) сообщества, входящие в альянс. При международном признании российские клубы могли бы тоже войти в подобные объединения. Уже начали появляться загородные клубы – в результате развития загородных посёлков, которые априори являются закрытыми сообществами. </w:t>
      </w:r>
    </w:p>
    <w:p w:rsidR="0055319C" w:rsidRPr="00143186" w:rsidRDefault="0055319C" w:rsidP="00143186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Однако большинство создаваемых частных </w:t>
      </w:r>
      <w:r w:rsidR="00143186" w:rsidRPr="00143186">
        <w:rPr>
          <w:sz w:val="28"/>
          <w:szCs w:val="28"/>
        </w:rPr>
        <w:t>клубов,</w:t>
      </w:r>
      <w:r w:rsidRPr="00143186">
        <w:rPr>
          <w:sz w:val="28"/>
          <w:szCs w:val="28"/>
        </w:rPr>
        <w:t xml:space="preserve"> по </w:t>
      </w:r>
      <w:r w:rsidR="00143186" w:rsidRPr="00143186">
        <w:rPr>
          <w:sz w:val="28"/>
          <w:szCs w:val="28"/>
        </w:rPr>
        <w:t>сути,</w:t>
      </w:r>
      <w:r w:rsidRPr="00143186">
        <w:rPr>
          <w:sz w:val="28"/>
          <w:szCs w:val="28"/>
        </w:rPr>
        <w:t xml:space="preserve"> представляют собой площадки, где оплачиваются конкретные услуги по предоставлению частных благ (спортивные комплексы, боулинг, конюшни, марины – причалы для яхт). Однако, по мнению С.А. Медведникова [7, с. 10], отсутствие такого понятия, как «член клуба», приводит к угасанию деятельности таких клубов вплоть до перепрофилирования клубного помещения под торговые или складские площадки. Причём перепрофилирование коснулось не только частных, но и, конечно, на правах аренды помещений – муниципальных клубов. </w:t>
      </w:r>
    </w:p>
    <w:p w:rsidR="0055319C" w:rsidRPr="00143186" w:rsidRDefault="0055319C" w:rsidP="00143186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Решением, принятым Коллегией Министерства культуры Российской Федерации от 29 мая </w:t>
      </w:r>
      <w:smartTag w:uri="urn:schemas-microsoft-com:office:smarttags" w:element="metricconverter">
        <w:smartTagPr>
          <w:attr w:name="ProductID" w:val="2002 г"/>
        </w:smartTagPr>
        <w:r w:rsidRPr="00143186">
          <w:rPr>
            <w:sz w:val="28"/>
            <w:szCs w:val="28"/>
          </w:rPr>
          <w:t>2002 г</w:t>
        </w:r>
      </w:smartTag>
      <w:r w:rsidRPr="00143186">
        <w:rPr>
          <w:sz w:val="28"/>
          <w:szCs w:val="28"/>
        </w:rPr>
        <w:t xml:space="preserve">. № 10 «О некоторых мерах по стимулированию деятельности муниципальных учреждений культуры», клубное учреждение в соответствии с законодательством Российской Федерации вправе осуществлять предпринимательскую деятельность [6, с. 13]. </w:t>
      </w:r>
    </w:p>
    <w:p w:rsidR="0055319C" w:rsidRPr="00143186" w:rsidRDefault="0055319C" w:rsidP="00143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86">
        <w:rPr>
          <w:rFonts w:ascii="Times New Roman" w:hAnsi="Times New Roman" w:cs="Times New Roman"/>
          <w:sz w:val="28"/>
          <w:szCs w:val="28"/>
        </w:rPr>
        <w:t>К предпринимательской деятельности Клубного учреждения относится следующая деятельность:</w:t>
      </w:r>
    </w:p>
    <w:p w:rsidR="0055319C" w:rsidRPr="00143186" w:rsidRDefault="0055319C" w:rsidP="00143186">
      <w:pPr>
        <w:pStyle w:val="ConsPlusNormal"/>
        <w:numPr>
          <w:ilvl w:val="0"/>
          <w:numId w:val="1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86">
        <w:rPr>
          <w:rFonts w:ascii="Times New Roman" w:hAnsi="Times New Roman" w:cs="Times New Roman"/>
          <w:sz w:val="28"/>
          <w:szCs w:val="28"/>
        </w:rPr>
        <w:t>торговля покупными товарами, оборудованием;</w:t>
      </w:r>
    </w:p>
    <w:p w:rsidR="0055319C" w:rsidRPr="00143186" w:rsidRDefault="0055319C" w:rsidP="00143186">
      <w:pPr>
        <w:pStyle w:val="ConsPlusNormal"/>
        <w:numPr>
          <w:ilvl w:val="0"/>
          <w:numId w:val="1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86">
        <w:rPr>
          <w:rFonts w:ascii="Times New Roman" w:hAnsi="Times New Roman" w:cs="Times New Roman"/>
          <w:sz w:val="28"/>
          <w:szCs w:val="28"/>
        </w:rPr>
        <w:t>оказание посреднических услуг;</w:t>
      </w:r>
    </w:p>
    <w:p w:rsidR="0055319C" w:rsidRPr="00143186" w:rsidRDefault="0055319C" w:rsidP="00143186">
      <w:pPr>
        <w:pStyle w:val="ConsPlusNormal"/>
        <w:numPr>
          <w:ilvl w:val="0"/>
          <w:numId w:val="1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86">
        <w:rPr>
          <w:rFonts w:ascii="Times New Roman" w:hAnsi="Times New Roman" w:cs="Times New Roman"/>
          <w:sz w:val="28"/>
          <w:szCs w:val="28"/>
        </w:rPr>
        <w:t>долевое участие в деятельности коммерческих предприятий, учреждений и организаций;</w:t>
      </w:r>
    </w:p>
    <w:p w:rsidR="0055319C" w:rsidRPr="00143186" w:rsidRDefault="0055319C" w:rsidP="00143186">
      <w:pPr>
        <w:pStyle w:val="ConsPlusNormal"/>
        <w:numPr>
          <w:ilvl w:val="0"/>
          <w:numId w:val="1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86">
        <w:rPr>
          <w:rFonts w:ascii="Times New Roman" w:hAnsi="Times New Roman" w:cs="Times New Roman"/>
          <w:sz w:val="28"/>
          <w:szCs w:val="28"/>
        </w:rPr>
        <w:t>приобретение акций, облигаций, иных ценных бумаг и получение доходов (дивидендов, процентов) по ним;</w:t>
      </w:r>
    </w:p>
    <w:p w:rsidR="0055319C" w:rsidRPr="00143186" w:rsidRDefault="0055319C" w:rsidP="00143186">
      <w:pPr>
        <w:pStyle w:val="a5"/>
        <w:widowControl w:val="0"/>
        <w:numPr>
          <w:ilvl w:val="0"/>
          <w:numId w:val="1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осуществление приносящей доход, не предусмотренной уставом деятельности (работ, услуг), соответствующей целям создания Клубного учреждения. 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Основным источником дохода от предпринимательской деятельности на сегодняшний день для муниципального клуба является сдача в аренду помещений. Несмотря на то, что зачастую сдаваемые в аренду помещения находятся в крайне неудовлетворительном состоянии – это не становится серьёзной проблемой для муниципального арендатора. Предпринимателей привлекает выгодное расположение таких объектов и, как правило, архитектурная помпезность самого здания, в котором арендуется помещение. И вот уже клубное учреждение вовлечено в рынок недвижимости, где вопросами аренды занимаются компании по управлению недвижимостью. Цель создания и работы таких компаний состоит в следующем: недвижимое имущество должно приносить максимальный доход и иметь максимальную цену. Получается, что клубным учреждениям экономически выгодно не развивать платные социально-культурные услуги населению, а ограничиться получаемым доходом от сдачи помещений в аренду. </w:t>
      </w:r>
    </w:p>
    <w:p w:rsidR="0055319C" w:rsidRPr="00143186" w:rsidRDefault="0055319C" w:rsidP="00143186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right="0" w:firstLine="709"/>
        <w:rPr>
          <w:sz w:val="28"/>
          <w:szCs w:val="28"/>
        </w:rPr>
      </w:pPr>
      <w:r w:rsidRPr="00143186">
        <w:rPr>
          <w:sz w:val="28"/>
          <w:szCs w:val="28"/>
        </w:rPr>
        <w:t xml:space="preserve">Здание муниципальных клубов постепенно из объектов культуры переходят в объекты недвижимости, поскольку их выгодное местоположение (главная из характеристик объекта недвижимости) в существенной мере оказывает влияние на такие экономические параметры, как цена, ликвидность, доходность недвижимости.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Очевидно, что один и тот же объект будет иметь разную ценность в зависимости от того, как он используется с экономической точки зрения. Например, одно и то же недвижимое помещение может быть использовано как для организации на нём муниципального предприятия (учреждения), так и для сдачи в аренду.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Вариант сдачи в аренду помещений муниципального клуба позволяет муниципалитету решать экономические проблемы, а именно: </w:t>
      </w:r>
    </w:p>
    <w:p w:rsidR="0055319C" w:rsidRPr="00143186" w:rsidRDefault="0055319C" w:rsidP="00143186">
      <w:pPr>
        <w:widowControl w:val="0"/>
        <w:numPr>
          <w:ilvl w:val="0"/>
          <w:numId w:val="2"/>
        </w:numPr>
        <w:tabs>
          <w:tab w:val="clear" w:pos="2149"/>
          <w:tab w:val="num" w:pos="10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во-первых, не повышать расходы из бюджета муниципального образования, поскольку согласно законодательству доход от предпринимательской деятельности (сдачи в аренду помещений) полностью идёт на развитие и совершенствование клубного учреждения; </w:t>
      </w:r>
    </w:p>
    <w:p w:rsidR="0055319C" w:rsidRPr="00143186" w:rsidRDefault="0055319C" w:rsidP="00143186">
      <w:pPr>
        <w:widowControl w:val="0"/>
        <w:numPr>
          <w:ilvl w:val="0"/>
          <w:numId w:val="2"/>
        </w:numPr>
        <w:tabs>
          <w:tab w:val="clear" w:pos="2149"/>
          <w:tab w:val="num" w:pos="10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во-вторых, муниципалитет поддерживает развитие предпринимательства, выделяя им помещения, где они могли бы вести свою предпринимательскую деятельность и приносить опять-таки доход в местный бюджет в виде налогов.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Статус арендодателя позволяет клубному учреждению обеспечивать органам местного самоуправления формирование соответствующей экономической среды, создавать условия для насыщения местных рынков товарами и услугами, а арендная плата становится важным и стабильным источником доходов.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6">
        <w:rPr>
          <w:rFonts w:ascii="Times New Roman" w:hAnsi="Times New Roman"/>
          <w:sz w:val="28"/>
          <w:szCs w:val="28"/>
        </w:rPr>
        <w:t xml:space="preserve">Такое положение дел характеризуют современные муниципальные клубные учреждения скорее как участников рынка недвижимости, чем культурно-досуговой сферы. Общедоступному муниципальному клубному досугу (клуб, дом и дворец культуры) принадлежит существенная роль в организации свободного времени всех слоёв населения (в том числе малообеспеченных) поскольку именно там ещё сохранилась традиционная специфика деятельности – массовое общение с использованием зрелищных форм культурно-эстетического воздействия, деятельность кружков, студий, коллективов народного творчества.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В законодательстве [6, 2] муниципальное клубное учреждение определено как организация, основной деятельностью которой является изучение и предоставление населению разнообразных услуг социально-куль-турного, просветительского, оздоровительного и развлекательного характера, создание условий для занятий любительским художественным творчеством, ориентированные на культурные интересы определённых профессиональных, национальных и других социально-демографических категорий населения: центры эстетического воспитания детей, технического творчества, клубы и дома творческой интеллигенции, женщин, молодёжи, пенсионеров, центры традиционной культуры, дома ремёсел и фольклора, национально-культурные центры и т.п.</w:t>
      </w:r>
    </w:p>
    <w:p w:rsidR="0055319C" w:rsidRPr="00143186" w:rsidRDefault="0055319C" w:rsidP="00143186">
      <w:pPr>
        <w:pStyle w:val="a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43186">
        <w:rPr>
          <w:rFonts w:ascii="Times New Roman" w:hAnsi="Times New Roman"/>
          <w:iCs/>
          <w:sz w:val="28"/>
          <w:szCs w:val="28"/>
        </w:rPr>
        <w:t>Однако при слабой материально-технической базе, недостатке площадей, скудном бюджете, современный государственный клуб не может отвечать современным требованиям по пропаганде культурных ценностей, приобщению широких масс населения к творчеству, организации современного комфортного досуга.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iCs/>
          <w:sz w:val="28"/>
          <w:szCs w:val="28"/>
        </w:rPr>
        <w:t>Формализм и шаблонность содержания и форм работы, отрыв от реальных запросов посетителей муниципальных клубов привело их (посетителей) к поиску альтернативных форм проведения досуга.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Отсюда можно сделать вывод, что уровень развития современного общества порождает негативные социальные процессы, протекающие на мезоуровне, отдаляя тем самым членов общества от заявленного в программной речи президента РФ уровня качества жизни граждан.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Для корректировки отрицательных последствий действий органов муниципальной власти в сфере функционирования обеспечения управления социально-культурного развития, которые проявляются в росте социальной нестабильности в обществе, мы предлагаем рассмотреть алгоритм дальнейших преобразований форм, методов и организации управления муниципальных учреждений клубного типа, для перевода их от ярко выраженной дотационной бюджетной составляющей к созданию системно построенной, целостной структуры управления на региональном и местном уровне.</w:t>
      </w:r>
    </w:p>
    <w:p w:rsidR="0055319C" w:rsidRPr="00143186" w:rsidRDefault="00143186" w:rsidP="001431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5319C" w:rsidRPr="00143186">
        <w:rPr>
          <w:sz w:val="28"/>
        </w:rPr>
        <w:t>Заключение</w:t>
      </w:r>
    </w:p>
    <w:p w:rsidR="0055319C" w:rsidRPr="001A5D2B" w:rsidRDefault="00143186" w:rsidP="00143186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1A5D2B">
        <w:rPr>
          <w:color w:val="FFFFFF"/>
          <w:sz w:val="28"/>
        </w:rPr>
        <w:t>клуб благо муниципальный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Во второй половине ХХ в., когда явно обозначился переход к качественно новому этапу мирового исторического развития, стало заметным возросшее значение человеческого фактора в экономике. В представленной работе дано теоретическое обоснование и обозначены основные подходы к решению одной из ключевых задач современной России в переходный период к постиндустриальному обществу, заключающиеся в разработке эффективной системы управления первичными учреждениями культуры, формирующими культурно-этические системы ценности индивидов и, таким образом, выступающие для них оценивающим «мерилом» качества жизни на мезоуровне. </w:t>
      </w:r>
    </w:p>
    <w:p w:rsidR="0055319C" w:rsidRPr="00143186" w:rsidRDefault="0055319C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Приоритетными направлениями повышения качества жизни населения страны, региона, муниципального образования в условиях демократизации общества и либерализации открытой экономики являются: формирование социальной политики, исходя из реализации принципа социальной справедливости и социальной ответственности; содействие формированию в обществе</w:t>
      </w:r>
      <w:r w:rsidR="00143186">
        <w:rPr>
          <w:sz w:val="28"/>
          <w:szCs w:val="28"/>
        </w:rPr>
        <w:t xml:space="preserve"> </w:t>
      </w:r>
      <w:r w:rsidRPr="00143186">
        <w:rPr>
          <w:sz w:val="28"/>
          <w:szCs w:val="28"/>
        </w:rPr>
        <w:t xml:space="preserve">(социальной группе) стереотипов поведения, ценностных ориентаций, соответствующих оздоровлению культурного массива общества. </w:t>
      </w:r>
    </w:p>
    <w:p w:rsid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873" w:rsidRPr="00143186" w:rsidRDefault="00143186" w:rsidP="001431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6DBC">
        <w:rPr>
          <w:noProof/>
        </w:rPr>
        <w:pict>
          <v:rect id="_x0000_s1026" style="position:absolute;left:0;text-align:left;margin-left:420.75pt;margin-top:220.75pt;width:41.65pt;height:56.95pt;z-index:251657728" stroked="f"/>
        </w:pict>
      </w:r>
      <w:r w:rsidR="0055319C" w:rsidRPr="00143186">
        <w:rPr>
          <w:sz w:val="28"/>
          <w:szCs w:val="28"/>
        </w:rPr>
        <w:t>Библиографический список</w:t>
      </w:r>
    </w:p>
    <w:p w:rsidR="00143186" w:rsidRDefault="00143186" w:rsidP="00143186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Гаврилова, Т.В. Принципы и методы исследования качества жизни населения [Текст] / Т.В. Гаврилова // Технологии качества жизни. – 2004. – т. 4. – № 2. – С. 1–11.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rStyle w:val="ab"/>
          <w:i w:val="0"/>
          <w:sz w:val="28"/>
          <w:szCs w:val="28"/>
        </w:rPr>
        <w:t>Гиг, Дж</w:t>
      </w:r>
      <w:r w:rsidRPr="00143186">
        <w:rPr>
          <w:sz w:val="28"/>
          <w:szCs w:val="28"/>
        </w:rPr>
        <w:t>.</w:t>
      </w:r>
      <w:r w:rsidRPr="00143186">
        <w:rPr>
          <w:rStyle w:val="ab"/>
          <w:i w:val="0"/>
          <w:sz w:val="28"/>
          <w:szCs w:val="28"/>
        </w:rPr>
        <w:t>ван.</w:t>
      </w:r>
      <w:r w:rsidRPr="00143186">
        <w:rPr>
          <w:sz w:val="28"/>
          <w:szCs w:val="28"/>
        </w:rPr>
        <w:t xml:space="preserve"> </w:t>
      </w:r>
      <w:r w:rsidRPr="00143186">
        <w:rPr>
          <w:rStyle w:val="ab"/>
          <w:i w:val="0"/>
          <w:sz w:val="28"/>
          <w:szCs w:val="28"/>
        </w:rPr>
        <w:t xml:space="preserve">Прикладная общая теория систем </w:t>
      </w:r>
      <w:r w:rsidRPr="00143186">
        <w:rPr>
          <w:sz w:val="28"/>
          <w:szCs w:val="28"/>
        </w:rPr>
        <w:t xml:space="preserve">[Текст] </w:t>
      </w:r>
      <w:r w:rsidRPr="00143186">
        <w:rPr>
          <w:rStyle w:val="ab"/>
          <w:i w:val="0"/>
          <w:sz w:val="28"/>
          <w:szCs w:val="28"/>
        </w:rPr>
        <w:t>/ Дж</w:t>
      </w:r>
      <w:r w:rsidRPr="00143186">
        <w:rPr>
          <w:sz w:val="28"/>
          <w:szCs w:val="28"/>
        </w:rPr>
        <w:t>.</w:t>
      </w:r>
      <w:r w:rsidRPr="00143186">
        <w:rPr>
          <w:rStyle w:val="ab"/>
          <w:i w:val="0"/>
          <w:sz w:val="28"/>
          <w:szCs w:val="28"/>
        </w:rPr>
        <w:t>ван Гиг</w:t>
      </w:r>
      <w:r w:rsidRPr="00143186">
        <w:rPr>
          <w:sz w:val="28"/>
          <w:szCs w:val="28"/>
        </w:rPr>
        <w:t>. – М. : Мир, 1981. – 336 с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Глушакова, О.В. Управление воспроизводством качества жизни населения: теоретико-прикладные аспекты (на примере Кемеровской области) [Текст] : автореф. дис. … канд. экон. наук : 08.00.05 / Глушакова Ольга Владимировна ; Кемеровский государственный университет. – Кемерово, 2006. – 24 с. – Библиогр. : с. 22–23.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bCs/>
          <w:sz w:val="28"/>
          <w:szCs w:val="28"/>
        </w:rPr>
        <w:t>Дмитриева, О</w:t>
      </w:r>
      <w:r w:rsidRPr="00143186">
        <w:rPr>
          <w:sz w:val="28"/>
          <w:szCs w:val="28"/>
        </w:rPr>
        <w:t>.</w:t>
      </w:r>
      <w:r w:rsidRPr="00143186">
        <w:rPr>
          <w:bCs/>
          <w:sz w:val="28"/>
          <w:szCs w:val="28"/>
        </w:rPr>
        <w:t>Г</w:t>
      </w:r>
      <w:r w:rsidRPr="00143186">
        <w:rPr>
          <w:sz w:val="28"/>
          <w:szCs w:val="28"/>
        </w:rPr>
        <w:t xml:space="preserve">. </w:t>
      </w:r>
      <w:r w:rsidRPr="00143186">
        <w:rPr>
          <w:bCs/>
          <w:sz w:val="28"/>
          <w:szCs w:val="28"/>
        </w:rPr>
        <w:t>Региональная экономическая диагностика</w:t>
      </w:r>
      <w:r w:rsidRPr="00143186">
        <w:rPr>
          <w:sz w:val="28"/>
          <w:szCs w:val="28"/>
        </w:rPr>
        <w:t xml:space="preserve"> [Текст] /</w:t>
      </w:r>
      <w:r w:rsidR="00143186">
        <w:rPr>
          <w:sz w:val="28"/>
          <w:szCs w:val="28"/>
        </w:rPr>
        <w:t xml:space="preserve"> </w:t>
      </w:r>
      <w:r w:rsidRPr="00143186">
        <w:rPr>
          <w:bCs/>
          <w:sz w:val="28"/>
          <w:szCs w:val="28"/>
        </w:rPr>
        <w:t>О</w:t>
      </w:r>
      <w:r w:rsidRPr="00143186">
        <w:rPr>
          <w:sz w:val="28"/>
          <w:szCs w:val="28"/>
        </w:rPr>
        <w:t>.</w:t>
      </w:r>
      <w:r w:rsidRPr="00143186">
        <w:rPr>
          <w:bCs/>
          <w:sz w:val="28"/>
          <w:szCs w:val="28"/>
        </w:rPr>
        <w:t>Г</w:t>
      </w:r>
      <w:r w:rsidRPr="00143186">
        <w:rPr>
          <w:sz w:val="28"/>
          <w:szCs w:val="28"/>
        </w:rPr>
        <w:t xml:space="preserve">. </w:t>
      </w:r>
      <w:r w:rsidRPr="00143186">
        <w:rPr>
          <w:bCs/>
          <w:sz w:val="28"/>
          <w:szCs w:val="28"/>
        </w:rPr>
        <w:t xml:space="preserve">Дмитриева. – </w:t>
      </w:r>
      <w:r w:rsidRPr="00143186">
        <w:rPr>
          <w:sz w:val="28"/>
          <w:szCs w:val="28"/>
        </w:rPr>
        <w:t>СПб. : СПбГУЭФ, 1992. – 274 с.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 xml:space="preserve">Долгин, А. Культурная политика: каким должно быть государство [Электронный ресурс] – </w:t>
      </w:r>
      <w:r w:rsidRPr="00143186">
        <w:rPr>
          <w:sz w:val="28"/>
          <w:szCs w:val="28"/>
          <w:lang w:val="en-US"/>
        </w:rPr>
        <w:t>URL</w:t>
      </w:r>
      <w:r w:rsidRPr="00143186">
        <w:rPr>
          <w:sz w:val="28"/>
          <w:szCs w:val="28"/>
        </w:rPr>
        <w:t xml:space="preserve"> : </w:t>
      </w:r>
      <w:r w:rsidRPr="0033041D">
        <w:rPr>
          <w:sz w:val="28"/>
          <w:szCs w:val="28"/>
          <w:lang w:val="en-US"/>
        </w:rPr>
        <w:t>http</w:t>
      </w:r>
      <w:r w:rsidRPr="0033041D">
        <w:rPr>
          <w:sz w:val="28"/>
          <w:szCs w:val="28"/>
        </w:rPr>
        <w:t>://</w:t>
      </w:r>
      <w:r w:rsidRPr="0033041D">
        <w:rPr>
          <w:sz w:val="28"/>
          <w:szCs w:val="28"/>
          <w:lang w:val="en-US"/>
        </w:rPr>
        <w:t>www</w:t>
      </w:r>
      <w:r w:rsidRPr="0033041D">
        <w:rPr>
          <w:sz w:val="28"/>
          <w:szCs w:val="28"/>
        </w:rPr>
        <w:t>.</w:t>
      </w:r>
      <w:r w:rsidRPr="0033041D">
        <w:rPr>
          <w:sz w:val="28"/>
          <w:szCs w:val="28"/>
          <w:lang w:val="en-US"/>
        </w:rPr>
        <w:t>polit</w:t>
      </w:r>
      <w:r w:rsidRPr="0033041D">
        <w:rPr>
          <w:sz w:val="28"/>
          <w:szCs w:val="28"/>
        </w:rPr>
        <w:t>.</w:t>
      </w:r>
      <w:r w:rsidRPr="0033041D">
        <w:rPr>
          <w:sz w:val="28"/>
          <w:szCs w:val="28"/>
          <w:lang w:val="en-US"/>
        </w:rPr>
        <w:t>ru</w:t>
      </w:r>
      <w:r w:rsidRPr="0033041D">
        <w:rPr>
          <w:sz w:val="28"/>
          <w:szCs w:val="28"/>
        </w:rPr>
        <w:t>/</w:t>
      </w:r>
      <w:r w:rsidRPr="0033041D">
        <w:rPr>
          <w:sz w:val="28"/>
          <w:szCs w:val="28"/>
          <w:lang w:val="en-US"/>
        </w:rPr>
        <w:t>lectures</w:t>
      </w:r>
      <w:r w:rsidRPr="0033041D">
        <w:rPr>
          <w:sz w:val="28"/>
          <w:szCs w:val="28"/>
        </w:rPr>
        <w:t>/2008/12/17/</w:t>
      </w:r>
      <w:r w:rsidRPr="0033041D">
        <w:rPr>
          <w:sz w:val="28"/>
          <w:szCs w:val="28"/>
          <w:lang w:val="en-US"/>
        </w:rPr>
        <w:t>dolgin</w:t>
      </w:r>
      <w:r w:rsidRPr="0033041D">
        <w:rPr>
          <w:sz w:val="28"/>
          <w:szCs w:val="28"/>
        </w:rPr>
        <w:t>.</w:t>
      </w:r>
      <w:r w:rsidRPr="0033041D">
        <w:rPr>
          <w:sz w:val="28"/>
          <w:szCs w:val="28"/>
          <w:lang w:val="en-US"/>
        </w:rPr>
        <w:t>html</w:t>
      </w:r>
      <w:r w:rsidRPr="00143186">
        <w:rPr>
          <w:sz w:val="28"/>
          <w:szCs w:val="28"/>
        </w:rPr>
        <w:t>, свободный. – Загл. с экрана. – Яз. рус.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Достоевский, Ф.М. Преступление и наказание [Текст] / Ф.М. Достоевский. – М. : Эксмо, 2008. – 592 с.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Драйзер, Т. Сестра Керри [Текст] / Т. Драйзер. – М. : Худож. лит., 1987. – 383 с.</w:t>
      </w:r>
    </w:p>
    <w:p w:rsidR="0055319C" w:rsidRPr="00143186" w:rsidRDefault="0055319C" w:rsidP="00143186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3186">
        <w:rPr>
          <w:sz w:val="28"/>
          <w:szCs w:val="28"/>
        </w:rPr>
        <w:t>Ершов, А.Н. Качество жизни и местное самоуправление в условиях социальной модернизации [Текст] / А.Н. Ершов, Ю.Р. Хайруллин //</w:t>
      </w:r>
      <w:r w:rsidR="00143186">
        <w:rPr>
          <w:sz w:val="28"/>
          <w:szCs w:val="28"/>
        </w:rPr>
        <w:t xml:space="preserve"> </w:t>
      </w:r>
      <w:r w:rsidRPr="00143186">
        <w:rPr>
          <w:sz w:val="28"/>
          <w:szCs w:val="28"/>
        </w:rPr>
        <w:t>Социологические исследования. – 2004. – № 8. – С. 63–70.</w:t>
      </w:r>
    </w:p>
    <w:p w:rsidR="0055319C" w:rsidRPr="001A5D2B" w:rsidRDefault="0055319C" w:rsidP="0014318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5319C" w:rsidRPr="001A5D2B" w:rsidSect="00143186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2B" w:rsidRDefault="001A5D2B" w:rsidP="0055319C">
      <w:r>
        <w:separator/>
      </w:r>
    </w:p>
  </w:endnote>
  <w:endnote w:type="continuationSeparator" w:id="0">
    <w:p w:rsidR="001A5D2B" w:rsidRDefault="001A5D2B" w:rsidP="005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2B" w:rsidRDefault="001A5D2B" w:rsidP="0055319C">
      <w:r>
        <w:separator/>
      </w:r>
    </w:p>
  </w:footnote>
  <w:footnote w:type="continuationSeparator" w:id="0">
    <w:p w:rsidR="001A5D2B" w:rsidRDefault="001A5D2B" w:rsidP="0055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86" w:rsidRPr="00143186" w:rsidRDefault="00143186" w:rsidP="0014318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D14"/>
    <w:multiLevelType w:val="multilevel"/>
    <w:tmpl w:val="542CA1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352C4F"/>
    <w:multiLevelType w:val="hybridMultilevel"/>
    <w:tmpl w:val="1C925FB6"/>
    <w:lvl w:ilvl="0" w:tplc="E480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274C92"/>
    <w:multiLevelType w:val="hybridMultilevel"/>
    <w:tmpl w:val="65501BD2"/>
    <w:lvl w:ilvl="0" w:tplc="EA0E98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2B30859"/>
    <w:multiLevelType w:val="hybridMultilevel"/>
    <w:tmpl w:val="C0923B28"/>
    <w:lvl w:ilvl="0" w:tplc="EA0E98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19C"/>
    <w:rsid w:val="000C0E95"/>
    <w:rsid w:val="000D7928"/>
    <w:rsid w:val="00143186"/>
    <w:rsid w:val="001A5D2B"/>
    <w:rsid w:val="00285EA0"/>
    <w:rsid w:val="0033041D"/>
    <w:rsid w:val="00412F99"/>
    <w:rsid w:val="00420401"/>
    <w:rsid w:val="0055319C"/>
    <w:rsid w:val="00666873"/>
    <w:rsid w:val="007E012C"/>
    <w:rsid w:val="007E6436"/>
    <w:rsid w:val="00825F41"/>
    <w:rsid w:val="008C23F3"/>
    <w:rsid w:val="00A354A0"/>
    <w:rsid w:val="00B50BEA"/>
    <w:rsid w:val="00C76DBC"/>
    <w:rsid w:val="00CB549A"/>
    <w:rsid w:val="00D31F61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982563F-C23E-487F-8027-45544BB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9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319C"/>
    <w:pPr>
      <w:keepNext/>
      <w:numPr>
        <w:numId w:val="3"/>
      </w:numPr>
      <w:spacing w:before="240" w:after="240" w:line="360" w:lineRule="auto"/>
      <w:outlineLvl w:val="0"/>
    </w:pPr>
    <w:rPr>
      <w:rFonts w:cs="Arial"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5319C"/>
    <w:pPr>
      <w:keepNext/>
      <w:numPr>
        <w:ilvl w:val="1"/>
        <w:numId w:val="3"/>
      </w:numPr>
      <w:spacing w:before="240" w:after="240" w:line="360" w:lineRule="auto"/>
      <w:ind w:firstLine="709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319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319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5319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5319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5319C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5319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5319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19C"/>
    <w:rPr>
      <w:rFonts w:ascii="Times New Roman" w:hAnsi="Times New Roman" w:cs="Arial"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5319C"/>
    <w:rPr>
      <w:rFonts w:ascii="Times New Roman" w:hAnsi="Times New Roman" w:cs="Arial"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5319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5319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5319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5319C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55319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55319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55319C"/>
    <w:rPr>
      <w:rFonts w:ascii="Arial" w:hAnsi="Arial" w:cs="Arial"/>
      <w:lang w:val="x-none" w:eastAsia="ru-RU"/>
    </w:rPr>
  </w:style>
  <w:style w:type="paragraph" w:styleId="a3">
    <w:name w:val="Normal (Web)"/>
    <w:basedOn w:val="a"/>
    <w:uiPriority w:val="99"/>
    <w:rsid w:val="0055319C"/>
    <w:pPr>
      <w:spacing w:before="60" w:after="40"/>
    </w:pPr>
    <w:rPr>
      <w:rFonts w:ascii="Verdana" w:hAnsi="Verdana"/>
      <w:sz w:val="20"/>
      <w:szCs w:val="20"/>
    </w:rPr>
  </w:style>
  <w:style w:type="paragraph" w:styleId="a4">
    <w:name w:val="caption"/>
    <w:basedOn w:val="a"/>
    <w:next w:val="a"/>
    <w:uiPriority w:val="35"/>
    <w:qFormat/>
    <w:rsid w:val="0055319C"/>
    <w:pPr>
      <w:spacing w:before="240" w:after="240" w:line="360" w:lineRule="auto"/>
      <w:jc w:val="center"/>
    </w:pPr>
    <w:rPr>
      <w:bCs/>
      <w:sz w:val="28"/>
      <w:szCs w:val="20"/>
    </w:rPr>
  </w:style>
  <w:style w:type="paragraph" w:styleId="a5">
    <w:name w:val="Normal Indent"/>
    <w:basedOn w:val="a"/>
    <w:uiPriority w:val="99"/>
    <w:rsid w:val="0055319C"/>
    <w:pPr>
      <w:ind w:left="708"/>
    </w:pPr>
    <w:rPr>
      <w:sz w:val="20"/>
      <w:szCs w:val="20"/>
    </w:rPr>
  </w:style>
  <w:style w:type="paragraph" w:styleId="21">
    <w:name w:val="Body Text 2"/>
    <w:basedOn w:val="a"/>
    <w:link w:val="22"/>
    <w:autoRedefine/>
    <w:uiPriority w:val="99"/>
    <w:rsid w:val="005531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142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55319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53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"/>
    <w:basedOn w:val="a"/>
    <w:autoRedefine/>
    <w:rsid w:val="0055319C"/>
    <w:pPr>
      <w:spacing w:after="120"/>
      <w:ind w:firstLine="708"/>
      <w:jc w:val="both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53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531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53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5319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Emphasis"/>
    <w:uiPriority w:val="20"/>
    <w:qFormat/>
    <w:rsid w:val="0055319C"/>
    <w:rPr>
      <w:rFonts w:cs="Times New Roman"/>
      <w:i/>
      <w:iCs/>
    </w:rPr>
  </w:style>
  <w:style w:type="character" w:styleId="ac">
    <w:name w:val="Hyperlink"/>
    <w:uiPriority w:val="99"/>
    <w:rsid w:val="0055319C"/>
    <w:rPr>
      <w:rFonts w:cs="Times New Roman"/>
      <w:color w:val="0000F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2014-03-24T23:24:00Z</dcterms:created>
  <dcterms:modified xsi:type="dcterms:W3CDTF">2014-03-24T23:24:00Z</dcterms:modified>
</cp:coreProperties>
</file>