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517" w:rsidRPr="00743517" w:rsidRDefault="00743517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B19AE" w:rsidRPr="00743517" w:rsidRDefault="00730058" w:rsidP="007435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3517">
        <w:rPr>
          <w:b/>
          <w:bCs/>
          <w:sz w:val="28"/>
          <w:szCs w:val="28"/>
        </w:rPr>
        <w:t>Реферат: Региональный аспект турецко-сирийских отношений</w:t>
      </w:r>
    </w:p>
    <w:p w:rsidR="00F56D61" w:rsidRPr="0057761A" w:rsidRDefault="00F56D61" w:rsidP="00F56D6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7761A">
        <w:rPr>
          <w:color w:val="FFFFFF"/>
          <w:sz w:val="28"/>
          <w:szCs w:val="28"/>
        </w:rPr>
        <w:t>турция сирия курдский санджак</w:t>
      </w:r>
    </w:p>
    <w:p w:rsidR="00743517" w:rsidRPr="00743517" w:rsidRDefault="00743517">
      <w:pPr>
        <w:spacing w:after="200" w:line="276" w:lineRule="auto"/>
        <w:rPr>
          <w:sz w:val="28"/>
          <w:szCs w:val="28"/>
        </w:rPr>
      </w:pPr>
      <w:r w:rsidRPr="00743517">
        <w:rPr>
          <w:sz w:val="28"/>
          <w:szCs w:val="28"/>
        </w:rPr>
        <w:br w:type="page"/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Взаимоотношения двух соседних государств в конце ХХ века были отягощены тремя основными проблемами: территориальными, связанными с Александреттским санджаком (ныне турецкий иль-Хатай); проблемой распределения вод реки Евфрат; курдским вопросом и поддержкой Сирией Рабочей партии Курдистана (РПК) во главе с Абдуллой Оджаланом.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современной Турции отношения с соседней Сирией рассматривают сквозь призму истории. Эти отношения уходят своими корнями в эру Османской империи, и их изучение на современном этапе невозможно без учета исторических реалий. На протяжении ХХ века в Сирии и многих арабских странах Турцию воспринимали как правопреемницу Османской империи, которая на протяжении многих веков колонизировала эти страны и препятствовала их нормальному развитию. А в Турции – фактической правопреемнице Османской империи – воспринимали Сирию и арабские страны как свои бывшие колонии, которые в свое время благодаря сепаратизму и поддержке извне обрели независимость</w:t>
      </w:r>
      <w:r w:rsidRPr="00743517">
        <w:rPr>
          <w:rStyle w:val="a3"/>
          <w:sz w:val="28"/>
          <w:szCs w:val="28"/>
        </w:rPr>
        <w:t>1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На протяжении второй половины ХХ века и особенно в 1980–90 гг. между Турцией и Сирией велась серьезная борьба за влияние в регионе. Борьба усугублялась тем, что оба государства находились в зонах влияния двух противоборствующих полюсов: Турция, начиная еще со времен Ататюрка взявшая курс на вестернизацию страны, в начале 1950-х гг. стала членом НАТО, противопоставив тем самым себя лидеру другого блока – СССР, с которым Сирия время от времени налаживала союзнические отношения. Активная антикоммунистическая позиция турецкого руководства и экспансионистская политика СССР в регионе сыграли большую роль в формировании политики Турции в отношении Сирии. Сирия, в свою очередь, считала Турцию жандармом США в ближневосточном регионе, с помощью которого Запад проводил там свою политику.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течение всего ХХ века одной из основных проблем в турецко-сирийских отношениях была аннексия в 1939 г. Турецкой Республикой Александреттского (Искендерунского) санджака, которая была осуществлена при поддержке европейских держав, желавших тем самым предотвратить вступление Турции в назревающий конфликт между Германией и европейскими странами</w:t>
      </w:r>
      <w:r w:rsidRPr="00743517">
        <w:rPr>
          <w:rStyle w:val="a3"/>
          <w:sz w:val="28"/>
          <w:szCs w:val="28"/>
        </w:rPr>
        <w:t>2</w:t>
      </w:r>
      <w:r w:rsidRPr="00743517">
        <w:rPr>
          <w:sz w:val="28"/>
          <w:szCs w:val="28"/>
        </w:rPr>
        <w:t>. Также нужно отметить, что Франция, не без оснований обеспокоенная притязаниями Италии в восточном Средиземноморье, была заинтересована путем передачи Александретты Турции получить серьезного союзника по противостоянию Италии</w:t>
      </w:r>
      <w:r w:rsidRPr="00743517">
        <w:rPr>
          <w:rStyle w:val="a3"/>
          <w:sz w:val="28"/>
          <w:szCs w:val="28"/>
        </w:rPr>
        <w:t>3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Проблема осталась актуальной и в наши дни, так как Сирия официально не признала санджак за Турцией. Даже на последних сирийских картах территория Искендеруна окрашена одним цветом с остальной территорией САР, а нынешняя сирийско-турецкая граница обозначена пунктиром как временная</w:t>
      </w:r>
      <w:r w:rsidRPr="00743517">
        <w:rPr>
          <w:rStyle w:val="a3"/>
          <w:sz w:val="28"/>
          <w:szCs w:val="28"/>
        </w:rPr>
        <w:t>4</w:t>
      </w:r>
      <w:r w:rsidRPr="00743517">
        <w:rPr>
          <w:sz w:val="28"/>
          <w:szCs w:val="28"/>
        </w:rPr>
        <w:t>. Нерешенность вопроса о принадлежности Искендеруна негативно воздействовала на общий тон взаимоотношений двух стран, однако Сирия на протяжении последних десятилетий избегала открытой постановки вопроса о необходимости скорейшего урегулирования территориальной проблемы с Турцией, так как перед ней на повестку дня встал еще более важный вопрос, связанный с возвращением Голанских высот, захваченных Израилем в ходе «Шестидневной войны» 1967 г.</w:t>
      </w:r>
      <w:r w:rsidRPr="00743517">
        <w:rPr>
          <w:rStyle w:val="a3"/>
          <w:sz w:val="28"/>
          <w:szCs w:val="28"/>
        </w:rPr>
        <w:t>5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Другой важной проблемой во взаимоотношениях между двумя странами является вопрос распределения вод реки Евфрат. Особенностью ближневосточной гидрогеографии является крайне неравномерное распределение ресурсов пресной воды. Основные гидроресурсы ближневосточного региона находятся в его северной части (восток и юго-восток Турции, северные территории Ирана и Ирака – в основном на территории этногеографического Курдистана) и «транспортируются» в зоны дефицита воды через систему водных артерий (рек и подземных источников). Наглядным примером является речная система Месопотамии – бассейны рек Тигр и Евфрат и их притоков. В контексте более масштабных региональных и глобальных проблем, таких как арабо-израильский конфликт, проблема воды, при определенных условиях, может приобретать более резкое звучание и способствовать дополнительной эскалации напряженности</w:t>
      </w:r>
      <w:r w:rsidRPr="00743517">
        <w:rPr>
          <w:rStyle w:val="a3"/>
          <w:sz w:val="28"/>
          <w:szCs w:val="28"/>
        </w:rPr>
        <w:t>6</w:t>
      </w:r>
      <w:r w:rsidRPr="00743517">
        <w:rPr>
          <w:sz w:val="28"/>
          <w:szCs w:val="28"/>
        </w:rPr>
        <w:t>. «Водные» разногласия между Турцией и Сирией начали обостряться в 1970–80-е гг., когда Турция приступила к строительству и вводу в эксплуатацию гидроэнергетических и ирригационных сооружений и претворению в жизнь проекта Юго-восточной Анатолии, известного под аббревиатурой GAP (Güney Doğu Anadolu Projesi)</w:t>
      </w:r>
      <w:r w:rsidRPr="00743517">
        <w:rPr>
          <w:rStyle w:val="a3"/>
          <w:sz w:val="28"/>
          <w:szCs w:val="28"/>
        </w:rPr>
        <w:t>7</w:t>
      </w:r>
      <w:r w:rsidRPr="00743517">
        <w:rPr>
          <w:sz w:val="28"/>
          <w:szCs w:val="28"/>
        </w:rPr>
        <w:t>. В ходе строительства дамб Турция обычно удерживала поток вод Евфрата в Сирию в пределах 500 куб. метров в секунду, еще более сокращая его, когда настало время заполнения водой водохранилищ, что приводило к возникновению напряженности между двумя странами</w:t>
      </w:r>
      <w:r w:rsidRPr="00743517">
        <w:rPr>
          <w:rStyle w:val="a3"/>
          <w:sz w:val="28"/>
          <w:szCs w:val="28"/>
        </w:rPr>
        <w:t>8</w:t>
      </w:r>
      <w:r w:rsidRPr="00743517">
        <w:rPr>
          <w:sz w:val="28"/>
          <w:szCs w:val="28"/>
        </w:rPr>
        <w:t>. Так, 13 января 1990 г. турецкие гидротехники для заполнения водохранилища у плотины им. Ататюрка остановили на месяц сток вод Евфрата в Сирию. Русло реки от южных границ Турции до искусственного озера Эль-Асад в районе города Алеппо стало полностью сухим. Анкара продемонстрировала свое мощное «водное оружие». Межгосударственные отношения между Турцией и Сирией были накалены до предела. Хотя Турция и утверждала, что приняла все необходимые меры для минимизации ущерба Сирии и Ираку, вызванного «технической необходимостью» при строительстве гидросистемы, в арабском мире эти действия Турции однозначно оценивались как преднамеренное лишение арабских стран вод Евфрата. Однако и ранее односторонние действия турецкой стороны по использованию водных ресурсов не раз являлись причиной кризисов в отношениях между Турцией, с одной стороны, и Сирией и Ираком – с другой (например, в 1974 и 1981 годах во время строительства плотин Кебан и Каракайя), также вызывая острые дипломатические трения между этими странами</w:t>
      </w:r>
      <w:r w:rsidRPr="00743517">
        <w:rPr>
          <w:rStyle w:val="a3"/>
          <w:sz w:val="28"/>
          <w:szCs w:val="28"/>
        </w:rPr>
        <w:t>9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Сирийская официальная позиция состоит в том, что река Евфрат является международной водной артерией и требует равномерного распределения ее водных ресурсов. Официальный Дамаск не раз пытался поднять данную проблему на международной арене, предлагая решать разногласия в Международном суде и Международной правовой комиссии. Напротив, турецкая сторона характеризует р.Евфрат как «трансграничные воды», которые в достаточном количестве транспортируются в страны, находящиеся ниже по руслу реки – Сирию и Ирак</w:t>
      </w:r>
      <w:r w:rsidRPr="00743517">
        <w:rPr>
          <w:rStyle w:val="a3"/>
          <w:sz w:val="28"/>
          <w:szCs w:val="28"/>
        </w:rPr>
        <w:t>10</w:t>
      </w:r>
      <w:r w:rsidRPr="00743517">
        <w:rPr>
          <w:sz w:val="28"/>
          <w:szCs w:val="28"/>
        </w:rPr>
        <w:t>. Несколько раз стороны пытались прийти к согласию по водной проблеме, однако трехсторонние встречи часто завершались лишь согласованием технических вопросов. Более того, Ирак и Сирия нередко бойкотировали созываемые Анкарой совещания по водным проблемам</w:t>
      </w:r>
      <w:r w:rsidRPr="00743517">
        <w:rPr>
          <w:rStyle w:val="a3"/>
          <w:sz w:val="28"/>
          <w:szCs w:val="28"/>
        </w:rPr>
        <w:t>11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конце ХХ века в двусторонних отношениях Сирии и Турции особое место занимала курдская проблема. После иранцев, турок и арабов курды – самый многочисленный этнос ближневосточного региона, который до сих пор не имеет государтсвенности</w:t>
      </w:r>
      <w:r w:rsidRPr="00743517">
        <w:rPr>
          <w:rStyle w:val="a3"/>
          <w:sz w:val="28"/>
          <w:szCs w:val="28"/>
        </w:rPr>
        <w:t>12</w:t>
      </w:r>
      <w:r w:rsidRPr="00743517">
        <w:rPr>
          <w:sz w:val="28"/>
          <w:szCs w:val="28"/>
        </w:rPr>
        <w:t>. По разным оценкам, их число варьируется от 35 до 40 млн. чел.: около 20 млн. в Турции, 6–8 млн. – в Ираке, 3–5 млн. – в Иране, около миллиона – в Сирии, остальные – в странах Закавказья, Средней Азии и Европы</w:t>
      </w:r>
      <w:r w:rsidRPr="00743517">
        <w:rPr>
          <w:rStyle w:val="a3"/>
          <w:sz w:val="28"/>
          <w:szCs w:val="28"/>
        </w:rPr>
        <w:t>13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После первой мировой войны территория Курдистана была разделена между 4 странами – Турцией, Ираком, Сирией и Ираном. На протяжении десятилетий между вышеназванными государствами возникали серьезные противоречия по разным поводам – единственное, что их объединяло (и продолжает объединять), состояло в активном проведении антикурдской политики и недопущении создания независимого курдского государства. В Турции курды принимали активное участие в борьбе за независимость страны, однако, вскоре после ее окончания (1923 г.) Кемаль Ататюрк отверг всякие попытки курдов претендовать на автономию, жестоко подавлял курдские восстания 1920–30 гг. и выдвинул план полной ассимиляции курдов турецкой нацией. В течение десятилетий в Турции, где курды составляли около 20% всего населения, вообще отрицали существование данного этноса, называя курдов «горными турками», систематически игнорируя их национальную самоидентификацию – kurdishness: курдайети (Kurdayetî) по-курдски, кюртчулук (Kürtçuluk) – по-турецки, запрещая издание литературы на курдском языке, препятствуя созданию курдских школ. Спустя десятилетия после смерти Ататюрка ситуация не менялась.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С конца 50-х гг. курдские интеллектуалы начали все более активно поднимать курдский вопрос. В 1960–70 гг. благодаря новому харизматическому лидеру курдов Махмуду Барзани, возглавившему Демократическую партию Курдистана (ДПК), заговорили о необходимости курдской автономии в Ираке.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конце 70–80-х гг. прошлого века имел место ряд событий, резко изменивших ситуацию на Ближнем Востоке, что сказалось и на курдской проблеме. В их числе следует назвать исламскую революцию в Иране (февраль 1979 г.), приход Саддама Хусейна к власти в Ираке (июль 1979 г.), военный переворот в Турции (12 сентября 1980 г.), начало восьмилетней войны между Ираком и Ираном (22 сентября 1980 г.). Уже в начале 1980 г. курдские сепаратисты стали все более громко заявлять о себе в этих трех государствах с наибольшим курдским населением – Турции, Иране и Ираке. С целью искоренения сепаратистских настроений Анкара и Багдад нередко предпринимали действия, которые иначе как геноцид назвать было трудно: депортации, силовое переселение и опустошение курдских деревень, нарушение обычного социального и экономического уклада</w:t>
      </w:r>
      <w:r w:rsidRPr="00743517">
        <w:rPr>
          <w:rStyle w:val="a3"/>
          <w:sz w:val="28"/>
          <w:szCs w:val="28"/>
        </w:rPr>
        <w:t>14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Курдское население в Сирии также ощущает на себе тяготы национальной дискриминации: половина сирийских курдов не имеет гражданства, хотя они родились и постоянно живут на данной территории. Этих людей называют «иностранцами», «некоренным населением», они лишены таких элементарных прав, как получение высшего образования, служба в государственных учреждениях и в армии, не имеют избирательных прав и т.д.</w:t>
      </w:r>
      <w:r w:rsidRPr="00743517">
        <w:rPr>
          <w:rStyle w:val="a3"/>
          <w:sz w:val="28"/>
          <w:szCs w:val="28"/>
        </w:rPr>
        <w:t>15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80–90-е гг. ХХ в. особенно в периоды обострения «водных» проблем Сирия, не имея серьезных рычагов влияния на ситуацию, вступила в отношения с Рабочей партией Курдистана (РПК) и ее лидером Абдуллой Оджаланом, который уже в начале 1980 гг. вместе с некоторыми активистами РПК нашли убежище в Сирии, так как после военного переворота в Турции 12 сентября 1980 г. военные власти развернули преследование всех партий левого толка, включая курдские националистические группы</w:t>
      </w:r>
      <w:r w:rsidRPr="00743517">
        <w:rPr>
          <w:rStyle w:val="a3"/>
          <w:sz w:val="28"/>
          <w:szCs w:val="28"/>
        </w:rPr>
        <w:t>16</w:t>
      </w:r>
      <w:r w:rsidRPr="00743517">
        <w:rPr>
          <w:sz w:val="28"/>
          <w:szCs w:val="28"/>
        </w:rPr>
        <w:t>. Восьмилетняя война между Ираном и Ираком, создавшая вакуум в северном Ираке, позволила Оджалану сделать крупный шаг в становлении своей организации. РПК создала свои отделения и военные базы в Сирии и Ливане, а также военные базы в Северном Ираке и Иране и к концу войны превратилась в серьезный дестабилизирующий фактор во внутренней и внешней политике Турции.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Ситуация стала столь напряженной, что в 1987 г. премьер-министр Турции Тургут Озал отправился с визитом в Дамаск. Однако визит лишь частично снял напряжение между двумя странами, а Сирия, чтобы доказать, что Оджалан не скрывается на ее территории, выслала его временно в долину Бекаа в Ливане. Иракский кризис 1990–1991 гг., когда Турция и Сирия выступили как союзники в коалиционных войсках, нисколько не сблизил позиции двух стран по курдскому вопросу. Лишь в апреле 1992 г. в Дамаске прошли переговоры турецкого министра иностранных дел Хикмета Четина с президентом Сирии Хафезом аль-Асадом, министром иностранных дел Фаруком аш-Шараа, в ходе которых был подписан первый двусторонний договор по обеспечению безопасности, согласно которому Сирия и Турция обязались: бороться с терроризмом, препятствуя террористам пересекать границу между двумя государствами; обмeниватся информацией о деятельности нелегальных организаций; предотвращать контрабанду оружия, не допускать «нежелательных» вооруженных инцидентов на границе</w:t>
      </w:r>
      <w:r w:rsidRPr="00743517">
        <w:rPr>
          <w:rStyle w:val="a3"/>
          <w:sz w:val="28"/>
          <w:szCs w:val="28"/>
        </w:rPr>
        <w:t>17</w:t>
      </w:r>
      <w:r w:rsidRPr="00743517">
        <w:rPr>
          <w:sz w:val="28"/>
          <w:szCs w:val="28"/>
        </w:rPr>
        <w:t>. Однако данный договор действовал в течение короткого промежутка времени. Через несколько месяцев отряды РПК атаковали цели в Турции с территории Сирии.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Напряжение вновь стало расти, когда в июле 1995 г. лидеры военизированого крыла РПК заявили, что ее боевики были задействованы в операциях в горах Торос (юг Турции) и в иле Хатай. В РПК считали, что дестабилизация в Хатае будет наиболее чувствительной для Турции. Оджалан (за которым стоял официальный Дамаск) пытался вызвать трения между алевитским большинством Искендеруна, с одной стороны, и суннитским турецким населением – с другой</w:t>
      </w:r>
      <w:r w:rsidRPr="00743517">
        <w:rPr>
          <w:rStyle w:val="a3"/>
          <w:sz w:val="28"/>
          <w:szCs w:val="28"/>
        </w:rPr>
        <w:t>18</w:t>
      </w:r>
      <w:r w:rsidRPr="00743517">
        <w:rPr>
          <w:sz w:val="28"/>
          <w:szCs w:val="28"/>
        </w:rPr>
        <w:t>. Многие аналитики склонялись к тому, что такой конфликт, который возник между Сирией и Турцией осенью 1998 г., мог случиться еще в 1995 г. Однако не учитывался один факт: в начале 1990 гг. между Сирией и Израилем проходили мирные переговоры, поддерживаемые США. И Турция, на наш взгляд, не могла подвергать опасности процесс, который в начале 1995 г. был близок к определенному позитивному результату.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Поддержка со стороны Сирии РПК, а также вышеупомянутые проблемы с распределением водных ресурсов толкали Анкару к поиску стран, с которыми она могла бы наладить региональное сотрудничество. Этот поиск привел Турцию к сближению с Израилем</w:t>
      </w:r>
      <w:r w:rsidRPr="00743517">
        <w:rPr>
          <w:rStyle w:val="a3"/>
          <w:sz w:val="28"/>
          <w:szCs w:val="28"/>
        </w:rPr>
        <w:t>19</w:t>
      </w:r>
      <w:r w:rsidRPr="00743517">
        <w:rPr>
          <w:sz w:val="28"/>
          <w:szCs w:val="28"/>
        </w:rPr>
        <w:t>. Процесс сближения, инициированный еще в начале 1990-х гг.</w:t>
      </w:r>
      <w:r w:rsidRPr="00743517">
        <w:rPr>
          <w:rStyle w:val="a3"/>
          <w:sz w:val="28"/>
          <w:szCs w:val="28"/>
        </w:rPr>
        <w:t>20</w:t>
      </w:r>
      <w:r w:rsidRPr="00743517">
        <w:rPr>
          <w:sz w:val="28"/>
          <w:szCs w:val="28"/>
        </w:rPr>
        <w:t>, получил конкретное подтверждение в начале 1996 г.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Подъем турецко-израильских отношений был сконцентрирован на военном и экономическом сотрудничестве. 23 февраля 1996 г. между двумя странами было подписано соглашение о техническом сотрудничестве и подготовке специалистов в военной области, а 23 декабря 1996 г. – соглашение о свободной торговле. В рамках первого соглашения Турция открыла свое воздушное пространство для тренировочных полетов израильских боевых самолетов, наладила обмен курсантов между военными академиями. Особенное внимание уделялось вопросу сотрудничества в сфере военной авиации и ракетостроения</w:t>
      </w:r>
      <w:r w:rsidRPr="00743517">
        <w:rPr>
          <w:rStyle w:val="a3"/>
          <w:sz w:val="28"/>
          <w:szCs w:val="28"/>
        </w:rPr>
        <w:t>21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Приход к власти в Турции Партии благоденствия во главе с Эрбаканом породил в некоторых кругах турецкой политической элиты надежду на усиление роли ислама в стране. Эрбакан пытался сбалансировать и внешнеполитическую ориентацию Турции, он приложил немало усилий, чтобы наладить турецко-иранское сотрудничество, а также улучшить отношения с рядом арабских стран</w:t>
      </w:r>
      <w:r w:rsidRPr="00743517">
        <w:rPr>
          <w:rStyle w:val="a3"/>
          <w:sz w:val="28"/>
          <w:szCs w:val="28"/>
        </w:rPr>
        <w:t>22</w:t>
      </w:r>
      <w:r w:rsidRPr="00743517">
        <w:rPr>
          <w:sz w:val="28"/>
          <w:szCs w:val="28"/>
        </w:rPr>
        <w:t>. Аналитики также предсказывали крах соглашениям о сотрудничестве с Израилем. Однако турецкие военные, которые считаются надежными стражами национальных интересов и гарантом светского характера государства, заявили о себе. Публично и в частном порядке представители военного руководства разъяснили Эрбакану важность турецко-израильских отношений для обеспечения национальной безопасности</w:t>
      </w:r>
      <w:r w:rsidRPr="00743517">
        <w:rPr>
          <w:rStyle w:val="a3"/>
          <w:sz w:val="28"/>
          <w:szCs w:val="28"/>
        </w:rPr>
        <w:t>23</w:t>
      </w:r>
      <w:r w:rsidRPr="00743517">
        <w:rPr>
          <w:sz w:val="28"/>
          <w:szCs w:val="28"/>
        </w:rPr>
        <w:t>. А визит в Израиль начальника генштаба Турции генерала Карадайы не лишний раз показал приверженность турецкой стороны уже подписанным соглашениям</w:t>
      </w:r>
      <w:r w:rsidRPr="00743517">
        <w:rPr>
          <w:rStyle w:val="a3"/>
          <w:sz w:val="28"/>
          <w:szCs w:val="28"/>
        </w:rPr>
        <w:t>24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 xml:space="preserve">Хотя турецкая сторона не раз заявляла, что турецко-израильское сотрудничество никак не </w:t>
      </w:r>
      <w:r w:rsidR="00743517" w:rsidRPr="00743517">
        <w:rPr>
          <w:sz w:val="28"/>
          <w:szCs w:val="28"/>
        </w:rPr>
        <w:t>направлено</w:t>
      </w:r>
      <w:r w:rsidRPr="00743517">
        <w:rPr>
          <w:sz w:val="28"/>
          <w:szCs w:val="28"/>
        </w:rPr>
        <w:t xml:space="preserve"> против третьих стран, в арабском мире высказывалась озабоченность по этому поводу. Сирийская «аль-Баас» писала, что турецко-израильское сотрудничество является непосредственной опасностью как для региона в целом, так и для Сирии, в частности. А иракская «аль-Джумхуриет» предупредила Турцию об опасности превращения в орудие политики США в регионе</w:t>
      </w:r>
      <w:r w:rsidRPr="00743517">
        <w:rPr>
          <w:rStyle w:val="a3"/>
          <w:sz w:val="28"/>
          <w:szCs w:val="28"/>
        </w:rPr>
        <w:t>25</w:t>
      </w:r>
      <w:r w:rsidRPr="00743517">
        <w:rPr>
          <w:sz w:val="28"/>
          <w:szCs w:val="28"/>
        </w:rPr>
        <w:t>. В интервью турецкому телевидению руководитель Ливии Муаммар Каддафи подверг резкой критике произраильскую политику Турции, назвав данное сотрудничество глобальной угрозой Сирии и Ближнему Востоку</w:t>
      </w:r>
      <w:r w:rsidRPr="00743517">
        <w:rPr>
          <w:sz w:val="28"/>
          <w:szCs w:val="28"/>
          <w:vertAlign w:val="superscript"/>
        </w:rPr>
        <w:t>26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По нашему мнению, апогеем конфронтации Турции и Сирии по курдской проблеме стал кризис осени 1998 г. Еще в начале 1998 г. в турецкой прессе начали появляться статьи о возможном военном конфликте между двумя странами. С предупреждением в адрес Сирии выступили министр иностранных дел Исмаил Джем, вице-премьер Бюлент Эджевит. Последний, в частности, заявил, что его страна собирается предпринять ряд дипломатических, политических, экономических и, если понадобится, военных мер для атаки на Сирию. После возвращения из Израиля 9 сентября премьер-министра Турции Месута Йылмаза обвинения в адрес Сирии со стороны высокопоставленных военных и гражданских официальных лиц не прекращались. В конце сентября сам Йылмаз дал понять, что Сирию ждут «серьезные последствия за поддержку РПК»</w:t>
      </w:r>
      <w:r w:rsidRPr="00743517">
        <w:rPr>
          <w:rStyle w:val="a3"/>
          <w:sz w:val="28"/>
          <w:szCs w:val="28"/>
        </w:rPr>
        <w:t>27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СМИ появились сообщения о том, что как с сирийской, так и с турецкой стороны к границе стягиваются войска. Регион был на грани полномасштабного военного конфликта. О своей поддержке Сирии заявили Ливия, Саудовская Аравия, ОАЭ, Ирак, Ливан, свою солидарность выразило Сирии и высшее руководство Ирана.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Однако благодаря огромным усилиям и челночной дипломатии президента Египта Хосни Мубарака и министра иностранных дел Ирана Камала Харази удалось избежать военного конфликта. 21 октября 1998 г. в Турции было заявлено, что удалось прийти к согласию с Сирией по главным вопросам</w:t>
      </w:r>
      <w:r w:rsidRPr="00743517">
        <w:rPr>
          <w:rStyle w:val="a3"/>
          <w:sz w:val="28"/>
          <w:szCs w:val="28"/>
        </w:rPr>
        <w:t>28</w:t>
      </w:r>
      <w:r w:rsidRPr="00743517">
        <w:rPr>
          <w:sz w:val="28"/>
          <w:szCs w:val="28"/>
        </w:rPr>
        <w:t>. По Джейханскому соглашению: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1. На момент подписания данного соглашения и впредь Оджалан не может находиться на территории Сирии;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2. Не разрешается въезд членам РПК на территорию Сирии;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3. Начиная с момента подписания данного соглашения не разрешалось нахождение военных лагерей РПК на территории Сирии;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4. Некоторые члены РПК были арестованы и подлежали проверке – их список был передан сирийской стороне</w:t>
      </w:r>
      <w:r w:rsidRPr="00743517">
        <w:rPr>
          <w:rStyle w:val="a3"/>
          <w:sz w:val="28"/>
          <w:szCs w:val="28"/>
        </w:rPr>
        <w:t>29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Некоторые источники сообщали, что был подписан ряд других соглашений, которые не стали достоянием общественности.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По мнению аналитиков, такая опасная эскалация в отношениях между двумя странами имела несколько причин: Турция была серьезно озабочена начавшейся в середине сентября 1998 г. работой парламента Курдистана в изгнании, где турецкие курды были широко представлены, а также начавшейся в Лондоне «Четвертой национальной конференцией Курдистана» (11–12 октября 1998 г.). Турция была также озабочена не только нарастанием влияния курдов в Европе, но и подъемом курдского движения внутри страны. Турецкие власти все яснее осознавали, что достичь результата в борьбе с курдским сепаратизмом будет трудно с помощью одних запретов и силовых методов искоренения националистических тенденций. Также в качестве непосредственной причины форсирования соглашения по курдскому вопросу называют коррупционный скандал, связанный с именем премьера Турции Месута Йылмаза и членов его кабинета.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Определенные сдвиги в двусторонних отношениях после событий 1998 г. произошли в середине 2000 г. Тогда после многолетнего и бессменного правления президента Сирии Хафеза аль-Асада на «престол» взошел сын «сирийского льва» – Башар аль-Асад, внесший прагматизм во внутреннюю и внешнюю политику страны.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Многие средства массовой информации назвали присутствие президента Турции Ахмеда Сезера на похоронах Хафеза аль-Асада одним из показателей сближения между Сирией и Турцией. Они отмечали, что «сирийское руководство было очень польщено столь высоким присутствием турецкого руководства»</w:t>
      </w:r>
      <w:r w:rsidRPr="00743517">
        <w:rPr>
          <w:rStyle w:val="a3"/>
          <w:sz w:val="28"/>
          <w:szCs w:val="28"/>
        </w:rPr>
        <w:t>30</w:t>
      </w:r>
      <w:r w:rsidRPr="00743517">
        <w:rPr>
          <w:sz w:val="28"/>
          <w:szCs w:val="28"/>
        </w:rPr>
        <w:t>. В то же время нужно отметить, что турецко-сирийское сближение началось еще в мае того же года, когда заместители министров иностранных дел двух стран попытались прийти к согласию по основным проблемам между двумя странами – водной и курдской. Хотя конкретный результат не был достигнут, стороны в дальнейшем продолжили переговоры. В том же 2000 г. Турцию с официальным визитом посетили премьер-министр и министр внутренних дел Сирии Абдул Халим Хаддад и Мухаммад Харбайи. Оба визита были организованы на высшем уровне и свидетельствовали о серьезных намерениях сторон</w:t>
      </w:r>
      <w:r w:rsidRPr="00743517">
        <w:rPr>
          <w:rStyle w:val="a3"/>
          <w:sz w:val="28"/>
          <w:szCs w:val="28"/>
        </w:rPr>
        <w:t>31</w:t>
      </w:r>
      <w:r w:rsidRPr="00743517">
        <w:rPr>
          <w:sz w:val="28"/>
          <w:szCs w:val="28"/>
        </w:rPr>
        <w:t>. В ноябре того же года состоялась короткая встреча между президентами Сирии и Турции на саммите руководителей мусульманских государств в Дохе</w:t>
      </w:r>
      <w:r w:rsidRPr="00743517">
        <w:rPr>
          <w:rStyle w:val="a3"/>
          <w:sz w:val="28"/>
          <w:szCs w:val="28"/>
        </w:rPr>
        <w:t>32</w:t>
      </w:r>
      <w:r w:rsidRPr="00743517">
        <w:rPr>
          <w:sz w:val="28"/>
          <w:szCs w:val="28"/>
        </w:rPr>
        <w:t>. С точки зрения развития двусторонних отношений нужно также выделить встречу главы офицерского корпуса Сирии Хасана Туркмани и его турецкого коллеги Хусейна Оглы в Анкаре (19 июня 2002 г.). В ходе встречи был обсужден ряд вопросов, в том числе – борьба с терроризмом, разминирование всей границы между двумя странами, возможное проведение совместных военных учений</w:t>
      </w:r>
      <w:r w:rsidRPr="00743517">
        <w:rPr>
          <w:rStyle w:val="a3"/>
          <w:sz w:val="28"/>
          <w:szCs w:val="28"/>
        </w:rPr>
        <w:t>33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Новой вехой во взаимоотношениях двух стран стал приход к власти в Турции умеренной исламской Партии справедливости и развития во главе с Реджепом Эрдоганом, чья внешняя политика направлена на установление более тесных связей со странами Ближнего Востока. Очевидным стал также тот факт, что после прихода к власти Партия справедливости и развития пытается дистанцироваться от Израиля для того, чтобы наладить более откровенный диалог с арабскими странами.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Доказательством усиления прагматизма во внешней политике Турции стала развернувшаяся челночная дипломатия турецкого руководства, направленная на предотвращение опасности новой войны в Персидском заливе в 2003 г. Временно исполняющий обязанности премьер-министра Абдуллах Гюль в конце 2002 – начале 2003 г. побывал во многих странах региона – Сирии, Египте, Иордании, Саудовской Аравии, Иране. А в середине января 2003 г. Анкара призвала к проведению беспрецедентного саммита с участием руководителей Ирана и влиятельных арабских государств региона, и 23 января 2003 г. в Стамбуле такая встреча состоялась</w:t>
      </w:r>
      <w:r w:rsidRPr="00743517">
        <w:rPr>
          <w:rStyle w:val="a3"/>
          <w:sz w:val="28"/>
          <w:szCs w:val="28"/>
        </w:rPr>
        <w:t>34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2004 г. впервые в истории президент Сирии посетил с официальным визитом Анкару. На фоне охлаждения отношений между Израилем и Турцией аналитики оценили визит Асада как попытку окончательного урегулирования основных проблем между Сирией и Турцией.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Стало ясно, что по курдской проблеме позиции сторон очень близки: в интервью CNN-Turk Башар аль-Асад заявил, что неприемлемо создание в Ираке курдского или какого-нибудь другого образования на этнической основе, назвав это перешагиванием за «красную линию». В том же духе выразился и премьер-министр Турции. Многолетняя «холодная война» негативно отразилась на экономике двух стран, и подписание Асадом и Эрдоганом соглашения о предотвращении двойного налогообложения и взаимном поощрении инвестиций стало стимулом для расширения товарооборота между Сирией и Турцией, а соглашение об открытии торгового представительства в Хатае де-факто стало признанием существующих границ</w:t>
      </w:r>
      <w:r w:rsidRPr="00743517">
        <w:rPr>
          <w:rStyle w:val="a3"/>
          <w:sz w:val="28"/>
          <w:szCs w:val="28"/>
        </w:rPr>
        <w:t>35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С ответным визитом премьер-министр Турции Реджеп Тайип Эрдоган побывал в Дамаске в конце 2004 г. Визит, который завершился подписанием договора о свободной торговле между двумя странами и договора о распределении водных ресурсов, обе стороны оценили как успешный</w:t>
      </w:r>
      <w:r w:rsidRPr="00743517">
        <w:rPr>
          <w:rStyle w:val="a3"/>
          <w:sz w:val="28"/>
          <w:szCs w:val="28"/>
        </w:rPr>
        <w:t>36</w:t>
      </w:r>
      <w:r w:rsidRPr="00743517">
        <w:rPr>
          <w:sz w:val="28"/>
          <w:szCs w:val="28"/>
        </w:rPr>
        <w:t>. На пресс-конференции после переговоров премьеры двух стран Реджеп Эрдоган и Мухаммед Наджи Отри сообщили, что ими было подписано соглашение о создании зоны свободной торговли между Сирией и Турцией, которая должна стать базой для развития торгово-экономических связей между двумя странами в будущем</w:t>
      </w:r>
      <w:r w:rsidRPr="00743517">
        <w:rPr>
          <w:rStyle w:val="a3"/>
          <w:sz w:val="28"/>
          <w:szCs w:val="28"/>
        </w:rPr>
        <w:t>37</w:t>
      </w:r>
      <w:r w:rsidRPr="00743517">
        <w:rPr>
          <w:sz w:val="28"/>
          <w:szCs w:val="28"/>
        </w:rPr>
        <w:t>.</w:t>
      </w:r>
    </w:p>
    <w:p w:rsidR="009B19AE" w:rsidRPr="00743517" w:rsidRDefault="009B19AE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В течение последних лет происходило серьезное сближение позиций Сирии и Турции по тем основным вопросам, которые были камнем преткновения на протяжении долгих десятилетий их взаимоотношений. Обусловлено это в большой мере прагматизмом позиций лидеров этих государств – Реджепа Тайипа Эрдогана и Башара аль-Асада, – политиков новой волны, которые не обременены тяжелым наследием политиков прошлого. Нормализация отношений со всеми соседними странами является одним из главных пунктов внешнеполитической доктрины Турции в свете возможного вступления этой страны в Европейский Союз. Со своей стороны Сирия пытается укрепить свои ослабленные позиции на Ближнем Востоке, найти новых союзников и предотвратить надвигающуюся угрозу военной конфронтации с Западом в лице США. Если территориальные и водные проблемы с большей долей вероятности можно считать решенными, то курдская проблема остается на повестке дня не только в Сирии и Турции, но и в других странах с курдским населением – Иране и Ираке. В связи с последними событиями на Ближнем Востоке (свержение Саддама Хусейна; начало переговоров с Турцией о вступлении в Европейский Союз и увеличение влияния ЕС в регионе; эскалация ситуации вокруг иранской ядерной программы; напряжение в отношениях между США и Сирией и другие) особое внимание будет уделяться курдской проблеме, и этот этнос, несомненно, станет одним из главных участников перемен и рычагов влияния на Ближнем Востоке.</w:t>
      </w:r>
    </w:p>
    <w:p w:rsidR="00743517" w:rsidRDefault="00743517" w:rsidP="00743517">
      <w:pPr>
        <w:spacing w:line="360" w:lineRule="auto"/>
        <w:ind w:firstLine="709"/>
        <w:jc w:val="both"/>
        <w:rPr>
          <w:sz w:val="28"/>
          <w:szCs w:val="28"/>
        </w:rPr>
      </w:pPr>
    </w:p>
    <w:p w:rsidR="00730058" w:rsidRPr="00743517" w:rsidRDefault="00730058" w:rsidP="00743517">
      <w:pPr>
        <w:spacing w:line="360" w:lineRule="auto"/>
        <w:ind w:firstLine="709"/>
        <w:jc w:val="both"/>
        <w:rPr>
          <w:sz w:val="28"/>
          <w:szCs w:val="28"/>
        </w:rPr>
      </w:pPr>
      <w:r w:rsidRPr="00743517">
        <w:rPr>
          <w:sz w:val="28"/>
          <w:szCs w:val="28"/>
        </w:rPr>
        <w:br w:type="page"/>
      </w:r>
    </w:p>
    <w:p w:rsidR="009B19AE" w:rsidRPr="00743517" w:rsidRDefault="00730058" w:rsidP="007435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3517">
        <w:rPr>
          <w:b/>
          <w:bCs/>
          <w:sz w:val="28"/>
          <w:szCs w:val="28"/>
        </w:rPr>
        <w:t>Список литературы</w:t>
      </w:r>
    </w:p>
    <w:p w:rsidR="00730058" w:rsidRPr="00743517" w:rsidRDefault="00730058" w:rsidP="007435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Robert Olson. Turkey-Syria relations since the Gulf War: Kurds and Water // Middle East Policy, Vol. 5, № 2, May 1997, с. 169.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Ахмедов В. Противостояние: Сирия-Турция // Азия и Африка сегодня, 2000, № 1, с. 12.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Новиков И.А. Проблема пресной воды и ее значимость для Турции // Ближний Восток и современность. Вып. 25. М., 2005, с. 170.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Еровченков А. Гидроузел на Евфрате // Азия и Африка сегодня, 1995, № 4, с. 30.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Задонский С.М. Решение курдского вопроса в Турции // Аналитические записки – Проблемы Ближнего Востока. М., 2004, с. 212.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Трофимов А.А. Курдская проблема и региональные отношения // Ближний Восток и современность. Вып. 17, М., 2003, с. 65.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Иванова И.И. Позиция Турции по вопросам Ближневосточного урегулирования // Ближний Восток и Современность. Вып. 26. М., 2005, с. 122.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Лилль Алон. Израиль и Турция: особые отношения // Международная политика 2000, № 11.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Конович Ф.Е. Турецко-израильские отношения в 90-е годы (военно-политический аспект) // Сборник статей «Востоковедный сборник». Вып. 4. М., 2002, с. 70.</w:t>
      </w:r>
    </w:p>
    <w:p w:rsidR="009B19AE" w:rsidRPr="00743517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Карапетян Р. Новые развития в турецко-сирийских отношениях // Туркологические и османоведческие исследования. Ереван, 2003.</w:t>
      </w:r>
    </w:p>
    <w:p w:rsidR="009B19AE" w:rsidRDefault="009B19AE" w:rsidP="0074351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517">
        <w:rPr>
          <w:sz w:val="28"/>
          <w:szCs w:val="28"/>
        </w:rPr>
        <w:t>Арутюнян А.Э. Отношение Турции к последней войне в Заливе // Турция в новых геополитических условиях. М., 2004, с. 88.</w:t>
      </w:r>
    </w:p>
    <w:p w:rsidR="00743517" w:rsidRPr="00743517" w:rsidRDefault="00743517" w:rsidP="0074351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743517" w:rsidRPr="00743517" w:rsidSect="0074351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AB" w:rsidRDefault="003418AB" w:rsidP="00730058">
      <w:r>
        <w:separator/>
      </w:r>
    </w:p>
  </w:endnote>
  <w:endnote w:type="continuationSeparator" w:id="0">
    <w:p w:rsidR="003418AB" w:rsidRDefault="003418AB" w:rsidP="0073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AB" w:rsidRDefault="003418AB" w:rsidP="00730058">
      <w:r>
        <w:separator/>
      </w:r>
    </w:p>
  </w:footnote>
  <w:footnote w:type="continuationSeparator" w:id="0">
    <w:p w:rsidR="003418AB" w:rsidRDefault="003418AB" w:rsidP="0073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517" w:rsidRDefault="00743517" w:rsidP="00743517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F24BC"/>
    <w:multiLevelType w:val="hybridMultilevel"/>
    <w:tmpl w:val="FCFCF0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E3F"/>
    <w:rsid w:val="002A6885"/>
    <w:rsid w:val="002E15AD"/>
    <w:rsid w:val="003418AB"/>
    <w:rsid w:val="0057761A"/>
    <w:rsid w:val="00730058"/>
    <w:rsid w:val="00743517"/>
    <w:rsid w:val="00750C4E"/>
    <w:rsid w:val="00955E3F"/>
    <w:rsid w:val="009B19AE"/>
    <w:rsid w:val="009C0E70"/>
    <w:rsid w:val="00CC0443"/>
    <w:rsid w:val="00DF7184"/>
    <w:rsid w:val="00F56D61"/>
    <w:rsid w:val="00F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0090ED-1268-47F7-BAAB-E31819F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A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9B19AE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730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3005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730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3005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73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Доби</dc:creator>
  <cp:keywords/>
  <dc:description/>
  <cp:lastModifiedBy>admin</cp:lastModifiedBy>
  <cp:revision>2</cp:revision>
  <dcterms:created xsi:type="dcterms:W3CDTF">2014-03-24T11:57:00Z</dcterms:created>
  <dcterms:modified xsi:type="dcterms:W3CDTF">2014-03-24T11:57:00Z</dcterms:modified>
</cp:coreProperties>
</file>