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9D0879" w:rsidRPr="00AA2A9B" w:rsidRDefault="009D0879" w:rsidP="009D0879">
      <w:pPr>
        <w:suppressAutoHyphens/>
        <w:spacing w:line="360" w:lineRule="auto"/>
        <w:ind w:firstLine="709"/>
        <w:jc w:val="center"/>
        <w:rPr>
          <w:sz w:val="28"/>
          <w:szCs w:val="28"/>
          <w:lang w:val="en-US"/>
        </w:rPr>
      </w:pPr>
    </w:p>
    <w:p w:rsidR="0081610C" w:rsidRPr="00AA2A9B" w:rsidRDefault="0081610C" w:rsidP="009D0879">
      <w:pPr>
        <w:suppressAutoHyphens/>
        <w:spacing w:line="360" w:lineRule="auto"/>
        <w:ind w:firstLine="709"/>
        <w:jc w:val="center"/>
        <w:rPr>
          <w:sz w:val="28"/>
          <w:szCs w:val="28"/>
        </w:rPr>
      </w:pPr>
      <w:r w:rsidRPr="00AA2A9B">
        <w:rPr>
          <w:sz w:val="28"/>
          <w:szCs w:val="28"/>
        </w:rPr>
        <w:t>РЕФЕРАТ</w:t>
      </w:r>
    </w:p>
    <w:p w:rsidR="0081610C" w:rsidRPr="00AA2A9B" w:rsidRDefault="00AA2A9B" w:rsidP="009D0879">
      <w:pPr>
        <w:suppressAutoHyphens/>
        <w:spacing w:line="360" w:lineRule="auto"/>
        <w:ind w:firstLine="709"/>
        <w:jc w:val="center"/>
        <w:rPr>
          <w:sz w:val="28"/>
          <w:szCs w:val="28"/>
        </w:rPr>
      </w:pPr>
      <w:r w:rsidRPr="00AA2A9B">
        <w:rPr>
          <w:sz w:val="28"/>
          <w:szCs w:val="28"/>
        </w:rPr>
        <w:t>П</w:t>
      </w:r>
      <w:r w:rsidR="0081610C" w:rsidRPr="00AA2A9B">
        <w:rPr>
          <w:sz w:val="28"/>
          <w:szCs w:val="28"/>
        </w:rPr>
        <w:t xml:space="preserve">о дисциплине </w:t>
      </w:r>
      <w:r w:rsidR="009D0879" w:rsidRPr="00AA2A9B">
        <w:rPr>
          <w:sz w:val="28"/>
          <w:szCs w:val="28"/>
        </w:rPr>
        <w:t>"</w:t>
      </w:r>
      <w:r w:rsidR="0081610C" w:rsidRPr="00AA2A9B">
        <w:rPr>
          <w:sz w:val="28"/>
          <w:szCs w:val="28"/>
        </w:rPr>
        <w:t>Коммерция</w:t>
      </w:r>
      <w:r w:rsidR="009D0879" w:rsidRPr="00AA2A9B">
        <w:rPr>
          <w:sz w:val="28"/>
          <w:szCs w:val="28"/>
        </w:rPr>
        <w:t>"</w:t>
      </w:r>
    </w:p>
    <w:p w:rsidR="0081610C" w:rsidRPr="00AA2A9B" w:rsidRDefault="00AA2A9B" w:rsidP="009D0879">
      <w:pPr>
        <w:suppressAutoHyphens/>
        <w:spacing w:line="360" w:lineRule="auto"/>
        <w:ind w:firstLine="709"/>
        <w:jc w:val="center"/>
        <w:rPr>
          <w:sz w:val="28"/>
          <w:szCs w:val="28"/>
        </w:rPr>
      </w:pPr>
      <w:r w:rsidRPr="00AA2A9B">
        <w:rPr>
          <w:sz w:val="28"/>
          <w:szCs w:val="28"/>
        </w:rPr>
        <w:t>Т</w:t>
      </w:r>
      <w:r w:rsidR="0081610C" w:rsidRPr="00AA2A9B">
        <w:rPr>
          <w:sz w:val="28"/>
          <w:szCs w:val="28"/>
        </w:rPr>
        <w:t>ем</w:t>
      </w:r>
      <w:r w:rsidRPr="00AA2A9B">
        <w:rPr>
          <w:sz w:val="28"/>
          <w:szCs w:val="28"/>
        </w:rPr>
        <w:t>а</w:t>
      </w:r>
      <w:r w:rsidR="0081610C" w:rsidRPr="00AA2A9B">
        <w:rPr>
          <w:sz w:val="28"/>
          <w:szCs w:val="28"/>
        </w:rPr>
        <w:t xml:space="preserve"> </w:t>
      </w:r>
      <w:r w:rsidR="009D0879" w:rsidRPr="00AA2A9B">
        <w:rPr>
          <w:sz w:val="28"/>
          <w:szCs w:val="28"/>
        </w:rPr>
        <w:t>"</w:t>
      </w:r>
      <w:r w:rsidR="00DF0D22" w:rsidRPr="00AA2A9B">
        <w:rPr>
          <w:sz w:val="28"/>
          <w:szCs w:val="28"/>
        </w:rPr>
        <w:t>Регулирование арендной и лизинговой деятельности в Российской Федерации</w:t>
      </w:r>
      <w:r w:rsidR="009D0879" w:rsidRPr="00AA2A9B">
        <w:rPr>
          <w:sz w:val="28"/>
          <w:szCs w:val="28"/>
        </w:rPr>
        <w:t>"</w:t>
      </w:r>
    </w:p>
    <w:p w:rsidR="009D0879" w:rsidRPr="00AA2A9B" w:rsidRDefault="009D0879" w:rsidP="009D0879">
      <w:pPr>
        <w:suppressAutoHyphens/>
        <w:spacing w:line="360" w:lineRule="auto"/>
        <w:ind w:firstLine="709"/>
        <w:jc w:val="center"/>
        <w:rPr>
          <w:sz w:val="28"/>
          <w:szCs w:val="28"/>
        </w:rPr>
      </w:pPr>
    </w:p>
    <w:p w:rsidR="007D2D61" w:rsidRPr="00AA2A9B" w:rsidRDefault="009D0879" w:rsidP="009D0879">
      <w:pPr>
        <w:suppressAutoHyphens/>
        <w:spacing w:line="360" w:lineRule="auto"/>
        <w:ind w:firstLine="709"/>
        <w:jc w:val="both"/>
        <w:rPr>
          <w:sz w:val="28"/>
          <w:szCs w:val="28"/>
        </w:rPr>
      </w:pPr>
      <w:r w:rsidRPr="00AA2A9B">
        <w:rPr>
          <w:sz w:val="28"/>
          <w:szCs w:val="28"/>
        </w:rPr>
        <w:br w:type="page"/>
      </w:r>
      <w:r w:rsidR="007D2D61" w:rsidRPr="00AA2A9B">
        <w:rPr>
          <w:sz w:val="28"/>
          <w:szCs w:val="28"/>
        </w:rPr>
        <w:t>1. Нормативные акты Российской Федерации</w:t>
      </w:r>
    </w:p>
    <w:p w:rsidR="00DF0D22" w:rsidRPr="00AA2A9B" w:rsidRDefault="00DF0D22" w:rsidP="009D0879">
      <w:pPr>
        <w:suppressAutoHyphens/>
        <w:spacing w:line="360" w:lineRule="auto"/>
        <w:ind w:firstLine="709"/>
        <w:jc w:val="both"/>
        <w:rPr>
          <w:sz w:val="28"/>
          <w:szCs w:val="28"/>
        </w:rPr>
      </w:pPr>
    </w:p>
    <w:p w:rsidR="007D2D61" w:rsidRPr="00AA2A9B" w:rsidRDefault="007D2D61" w:rsidP="009D0879">
      <w:pPr>
        <w:suppressAutoHyphens/>
        <w:spacing w:line="360" w:lineRule="auto"/>
        <w:ind w:firstLine="709"/>
        <w:jc w:val="both"/>
        <w:rPr>
          <w:sz w:val="28"/>
          <w:szCs w:val="28"/>
        </w:rPr>
      </w:pPr>
      <w:r w:rsidRPr="00AA2A9B">
        <w:rPr>
          <w:sz w:val="28"/>
          <w:szCs w:val="28"/>
        </w:rPr>
        <w:t>В Конституции РФ указывается,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российскими законами, то применяются правила международного договора (ст. 15 Конституции РФ).</w:t>
      </w:r>
    </w:p>
    <w:p w:rsidR="007D2D61" w:rsidRPr="00AA2A9B" w:rsidRDefault="007D2D61" w:rsidP="009D0879">
      <w:pPr>
        <w:suppressAutoHyphens/>
        <w:spacing w:line="360" w:lineRule="auto"/>
        <w:ind w:firstLine="709"/>
        <w:jc w:val="both"/>
        <w:rPr>
          <w:sz w:val="28"/>
          <w:szCs w:val="28"/>
        </w:rPr>
      </w:pPr>
      <w:r w:rsidRPr="00AA2A9B">
        <w:rPr>
          <w:sz w:val="28"/>
          <w:szCs w:val="28"/>
        </w:rPr>
        <w:t>Основополагающим законодательным актом, регулирующим арендные и лизинговые операции в Российской Федерации, являются все разделы первой и большинство глав второй части ГК РФ.</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Ошибочным является убеждение, что непосредственно к регулированию арендных и лизинговых операций относится только гл. 34 </w:t>
      </w:r>
      <w:r w:rsidR="009D0879" w:rsidRPr="00AA2A9B">
        <w:rPr>
          <w:sz w:val="28"/>
          <w:szCs w:val="28"/>
        </w:rPr>
        <w:t>"</w:t>
      </w:r>
      <w:r w:rsidRPr="00AA2A9B">
        <w:rPr>
          <w:sz w:val="28"/>
          <w:szCs w:val="28"/>
        </w:rPr>
        <w:t>Аренда</w:t>
      </w:r>
      <w:r w:rsidR="009D0879" w:rsidRPr="00AA2A9B">
        <w:rPr>
          <w:sz w:val="28"/>
          <w:szCs w:val="28"/>
        </w:rPr>
        <w:t>"</w:t>
      </w:r>
      <w:r w:rsidRPr="00AA2A9B">
        <w:rPr>
          <w:sz w:val="28"/>
          <w:szCs w:val="28"/>
        </w:rPr>
        <w:t xml:space="preserve">. В действительности к регулированию таких операций относится и гл. 30 </w:t>
      </w:r>
      <w:r w:rsidR="009D0879" w:rsidRPr="00AA2A9B">
        <w:rPr>
          <w:sz w:val="28"/>
          <w:szCs w:val="28"/>
        </w:rPr>
        <w:t>"</w:t>
      </w:r>
      <w:r w:rsidRPr="00AA2A9B">
        <w:rPr>
          <w:sz w:val="28"/>
          <w:szCs w:val="28"/>
        </w:rPr>
        <w:t>Купля-продажа</w:t>
      </w:r>
      <w:r w:rsidR="009D0879" w:rsidRPr="00AA2A9B">
        <w:rPr>
          <w:sz w:val="28"/>
          <w:szCs w:val="28"/>
        </w:rPr>
        <w:t>"</w:t>
      </w:r>
      <w:r w:rsidRPr="00AA2A9B">
        <w:rPr>
          <w:sz w:val="28"/>
          <w:szCs w:val="28"/>
        </w:rPr>
        <w:t xml:space="preserve">, поскольку арендодатели и лизингополучатели осуществляют такие сделки, гл. 40 </w:t>
      </w:r>
      <w:r w:rsidR="009D0879" w:rsidRPr="00AA2A9B">
        <w:rPr>
          <w:sz w:val="28"/>
          <w:szCs w:val="28"/>
        </w:rPr>
        <w:t>"</w:t>
      </w:r>
      <w:r w:rsidRPr="00AA2A9B">
        <w:rPr>
          <w:sz w:val="28"/>
          <w:szCs w:val="28"/>
        </w:rPr>
        <w:t>Перевозка</w:t>
      </w:r>
      <w:r w:rsidR="009D0879" w:rsidRPr="00AA2A9B">
        <w:rPr>
          <w:sz w:val="28"/>
          <w:szCs w:val="28"/>
        </w:rPr>
        <w:t>"</w:t>
      </w:r>
      <w:r w:rsidRPr="00AA2A9B">
        <w:rPr>
          <w:sz w:val="28"/>
          <w:szCs w:val="28"/>
        </w:rPr>
        <w:t xml:space="preserve">, гл. 42 </w:t>
      </w:r>
      <w:r w:rsidR="009D0879" w:rsidRPr="00AA2A9B">
        <w:rPr>
          <w:sz w:val="28"/>
          <w:szCs w:val="28"/>
        </w:rPr>
        <w:t>"</w:t>
      </w:r>
      <w:r w:rsidRPr="00AA2A9B">
        <w:rPr>
          <w:sz w:val="28"/>
          <w:szCs w:val="28"/>
        </w:rPr>
        <w:t>Заем и кредит</w:t>
      </w:r>
      <w:r w:rsidR="009D0879" w:rsidRPr="00AA2A9B">
        <w:rPr>
          <w:sz w:val="28"/>
          <w:szCs w:val="28"/>
        </w:rPr>
        <w:t>"</w:t>
      </w:r>
      <w:r w:rsidRPr="00AA2A9B">
        <w:rPr>
          <w:sz w:val="28"/>
          <w:szCs w:val="28"/>
        </w:rPr>
        <w:t xml:space="preserve">, гл. 48 </w:t>
      </w:r>
      <w:r w:rsidR="009D0879" w:rsidRPr="00AA2A9B">
        <w:rPr>
          <w:sz w:val="28"/>
          <w:szCs w:val="28"/>
        </w:rPr>
        <w:t>"</w:t>
      </w:r>
      <w:r w:rsidRPr="00AA2A9B">
        <w:rPr>
          <w:sz w:val="28"/>
          <w:szCs w:val="28"/>
        </w:rPr>
        <w:t>Страхование</w:t>
      </w:r>
      <w:r w:rsidR="009D0879" w:rsidRPr="00AA2A9B">
        <w:rPr>
          <w:sz w:val="28"/>
          <w:szCs w:val="28"/>
        </w:rPr>
        <w:t>"</w:t>
      </w:r>
      <w:r w:rsidRPr="00AA2A9B">
        <w:rPr>
          <w:sz w:val="28"/>
          <w:szCs w:val="28"/>
        </w:rPr>
        <w:t xml:space="preserve"> и многие другие главы, регулирующие договоры, сопутствующие основному договору аренды.</w:t>
      </w:r>
    </w:p>
    <w:p w:rsidR="007D2D61" w:rsidRPr="00AA2A9B" w:rsidRDefault="007D2D61" w:rsidP="009D0879">
      <w:pPr>
        <w:suppressAutoHyphens/>
        <w:spacing w:line="360" w:lineRule="auto"/>
        <w:ind w:firstLine="709"/>
        <w:jc w:val="both"/>
        <w:rPr>
          <w:sz w:val="28"/>
          <w:szCs w:val="28"/>
        </w:rPr>
      </w:pPr>
      <w:r w:rsidRPr="00AA2A9B">
        <w:rPr>
          <w:sz w:val="28"/>
          <w:szCs w:val="28"/>
        </w:rPr>
        <w:t>Охарактеризуем кратко основные подзаконные акты, регулирующие арендную деятельность в Российской Федерации.</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Указом Президента РФ </w:t>
      </w:r>
      <w:r w:rsidR="009D0879" w:rsidRPr="00AA2A9B">
        <w:rPr>
          <w:sz w:val="28"/>
          <w:szCs w:val="28"/>
        </w:rPr>
        <w:t>"</w:t>
      </w:r>
      <w:r w:rsidRPr="00AA2A9B">
        <w:rPr>
          <w:sz w:val="28"/>
          <w:szCs w:val="28"/>
        </w:rPr>
        <w:t>О развитии финансового лизинга в инвестиционной деятельности</w:t>
      </w:r>
      <w:r w:rsidR="009D0879" w:rsidRPr="00AA2A9B">
        <w:rPr>
          <w:sz w:val="28"/>
          <w:szCs w:val="28"/>
        </w:rPr>
        <w:t>"</w:t>
      </w:r>
      <w:r w:rsidRPr="00AA2A9B">
        <w:rPr>
          <w:sz w:val="28"/>
          <w:szCs w:val="28"/>
        </w:rPr>
        <w:t xml:space="preserve"> от </w:t>
      </w:r>
      <w:smartTag w:uri="urn:schemas-microsoft-com:office:smarttags" w:element="date">
        <w:smartTagPr>
          <w:attr w:name="ls" w:val="trans"/>
          <w:attr w:name="Month" w:val="9"/>
          <w:attr w:name="Day" w:val="17"/>
          <w:attr w:name="Year" w:val="1994"/>
        </w:smartTagPr>
        <w:r w:rsidRPr="00AA2A9B">
          <w:rPr>
            <w:sz w:val="28"/>
            <w:szCs w:val="28"/>
          </w:rPr>
          <w:t>17 сентября 1994 г.</w:t>
        </w:r>
      </w:smartTag>
      <w:r w:rsidRPr="00AA2A9B">
        <w:rPr>
          <w:sz w:val="28"/>
          <w:szCs w:val="28"/>
        </w:rPr>
        <w:t xml:space="preserve"> поручалось Правительству РФ разработать и утвердить Временное положение о лизинге.</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В постановлении Правительства РФ </w:t>
      </w:r>
      <w:r w:rsidR="009D0879" w:rsidRPr="00AA2A9B">
        <w:rPr>
          <w:sz w:val="28"/>
          <w:szCs w:val="28"/>
        </w:rPr>
        <w:t>"</w:t>
      </w:r>
      <w:r w:rsidRPr="00AA2A9B">
        <w:rPr>
          <w:sz w:val="28"/>
          <w:szCs w:val="28"/>
        </w:rPr>
        <w:t>О развитии лизинга в инвестиционной деятельности</w:t>
      </w:r>
      <w:r w:rsidR="009D0879" w:rsidRPr="00AA2A9B">
        <w:rPr>
          <w:sz w:val="28"/>
          <w:szCs w:val="28"/>
        </w:rPr>
        <w:t>"</w:t>
      </w:r>
      <w:r w:rsidRPr="00AA2A9B">
        <w:rPr>
          <w:sz w:val="28"/>
          <w:szCs w:val="28"/>
        </w:rPr>
        <w:t xml:space="preserve"> от </w:t>
      </w:r>
      <w:smartTag w:uri="urn:schemas-microsoft-com:office:smarttags" w:element="date">
        <w:smartTagPr>
          <w:attr w:name="ls" w:val="trans"/>
          <w:attr w:name="Month" w:val="6"/>
          <w:attr w:name="Day" w:val="29"/>
          <w:attr w:name="Year" w:val="1995"/>
        </w:smartTagPr>
        <w:r w:rsidRPr="00AA2A9B">
          <w:rPr>
            <w:sz w:val="28"/>
            <w:szCs w:val="28"/>
          </w:rPr>
          <w:t>29 июня 1995 г.</w:t>
        </w:r>
      </w:smartTag>
      <w:r w:rsidRPr="00AA2A9B">
        <w:rPr>
          <w:sz w:val="28"/>
          <w:szCs w:val="28"/>
        </w:rPr>
        <w:t xml:space="preserve"> дается ряд поручений министерствам, в том числе:</w:t>
      </w:r>
    </w:p>
    <w:p w:rsidR="007D2D61" w:rsidRPr="00AA2A9B" w:rsidRDefault="001C6997" w:rsidP="009D0879">
      <w:pPr>
        <w:suppressAutoHyphens/>
        <w:spacing w:line="360" w:lineRule="auto"/>
        <w:ind w:firstLine="709"/>
        <w:jc w:val="both"/>
        <w:rPr>
          <w:sz w:val="28"/>
          <w:szCs w:val="28"/>
        </w:rPr>
      </w:pPr>
      <w:r>
        <w:rPr>
          <w:sz w:val="28"/>
          <w:szCs w:val="28"/>
        </w:rPr>
        <w:t xml:space="preserve">- </w:t>
      </w:r>
      <w:r w:rsidR="007D2D61" w:rsidRPr="00AA2A9B">
        <w:rPr>
          <w:sz w:val="28"/>
          <w:szCs w:val="28"/>
        </w:rPr>
        <w:t>Минэкономики разработать проект программы развития лизинга в Российской Федерации на 1996—2000 гг. и типовой устав лизинговой компании;</w:t>
      </w:r>
    </w:p>
    <w:p w:rsidR="007D2D61" w:rsidRPr="00AA2A9B" w:rsidRDefault="001C6997" w:rsidP="009D0879">
      <w:pPr>
        <w:suppressAutoHyphens/>
        <w:spacing w:line="360" w:lineRule="auto"/>
        <w:ind w:firstLine="709"/>
        <w:jc w:val="both"/>
        <w:rPr>
          <w:sz w:val="28"/>
          <w:szCs w:val="28"/>
        </w:rPr>
      </w:pPr>
      <w:r>
        <w:rPr>
          <w:sz w:val="28"/>
          <w:szCs w:val="28"/>
        </w:rPr>
        <w:t xml:space="preserve">- </w:t>
      </w:r>
      <w:r w:rsidR="007D2D61" w:rsidRPr="00AA2A9B">
        <w:rPr>
          <w:sz w:val="28"/>
          <w:szCs w:val="28"/>
        </w:rPr>
        <w:t>Минэкономики совместно с Минфином подготовить Положение о составе затрат, включаемых в себестоимость продукции и учитываемых при налогообложении прибыли</w:t>
      </w:r>
      <w:r>
        <w:rPr>
          <w:sz w:val="28"/>
          <w:szCs w:val="28"/>
        </w:rPr>
        <w:t>.</w:t>
      </w:r>
    </w:p>
    <w:p w:rsidR="007D2D61" w:rsidRPr="00AA2A9B" w:rsidRDefault="001C6997" w:rsidP="009D0879">
      <w:pPr>
        <w:suppressAutoHyphens/>
        <w:spacing w:line="360" w:lineRule="auto"/>
        <w:ind w:firstLine="709"/>
        <w:jc w:val="both"/>
        <w:rPr>
          <w:sz w:val="28"/>
          <w:szCs w:val="28"/>
        </w:rPr>
      </w:pPr>
      <w:r>
        <w:rPr>
          <w:sz w:val="28"/>
          <w:szCs w:val="28"/>
        </w:rPr>
        <w:t xml:space="preserve">- </w:t>
      </w:r>
      <w:r w:rsidR="007D2D61" w:rsidRPr="00AA2A9B">
        <w:rPr>
          <w:sz w:val="28"/>
          <w:szCs w:val="28"/>
        </w:rPr>
        <w:t>Минфину и Минэкономики разработать предложения о внесении изменений в действующее налоговое законодательство, предусмотрев при этом: освобождение лизингодателей от уплаты налога на прибыль, полученную от реализации договоров финансового лизинга со сроком действия не менее 3 л</w:t>
      </w:r>
      <w:r w:rsidR="00DF0D22" w:rsidRPr="00AA2A9B">
        <w:rPr>
          <w:sz w:val="28"/>
          <w:szCs w:val="28"/>
        </w:rPr>
        <w:t>е</w:t>
      </w:r>
      <w:r w:rsidR="007D2D61" w:rsidRPr="00AA2A9B">
        <w:rPr>
          <w:sz w:val="28"/>
          <w:szCs w:val="28"/>
        </w:rPr>
        <w:t>т; освобождение банков и других кредитных учреждений от уплаты налога на прибыль от предоставления кредитов на срок 3 года и более для финансирования финансового лизинга;</w:t>
      </w:r>
    </w:p>
    <w:p w:rsidR="007D2D61" w:rsidRPr="00AA2A9B" w:rsidRDefault="001C6997" w:rsidP="009D0879">
      <w:pPr>
        <w:suppressAutoHyphens/>
        <w:spacing w:line="360" w:lineRule="auto"/>
        <w:ind w:firstLine="709"/>
        <w:jc w:val="both"/>
        <w:rPr>
          <w:sz w:val="28"/>
          <w:szCs w:val="28"/>
        </w:rPr>
      </w:pPr>
      <w:r>
        <w:rPr>
          <w:sz w:val="28"/>
          <w:szCs w:val="28"/>
        </w:rPr>
        <w:t xml:space="preserve">- </w:t>
      </w:r>
      <w:r w:rsidR="007D2D61" w:rsidRPr="00AA2A9B">
        <w:rPr>
          <w:sz w:val="28"/>
          <w:szCs w:val="28"/>
        </w:rPr>
        <w:t xml:space="preserve">Государственному таможенному комитету РФ предусмотреть с </w:t>
      </w:r>
      <w:smartTag w:uri="urn:schemas-microsoft-com:office:smarttags" w:element="date">
        <w:smartTagPr>
          <w:attr w:name="ls" w:val="trans"/>
          <w:attr w:name="Month" w:val="7"/>
          <w:attr w:name="Day" w:val="1"/>
          <w:attr w:name="Year" w:val="1995"/>
        </w:smartTagPr>
        <w:r w:rsidR="007D2D61" w:rsidRPr="00AA2A9B">
          <w:rPr>
            <w:sz w:val="28"/>
            <w:szCs w:val="28"/>
          </w:rPr>
          <w:t>1 июля 1995 г.</w:t>
        </w:r>
      </w:smartTag>
      <w:r w:rsidR="007D2D61" w:rsidRPr="00AA2A9B">
        <w:rPr>
          <w:sz w:val="28"/>
          <w:szCs w:val="28"/>
        </w:rPr>
        <w:t xml:space="preserve"> частичное освобождение от налогов и пошлин, временно ввозимых в Российскую Федерацию товаров, являющихся объектом международного финансового лизинга;</w:t>
      </w:r>
    </w:p>
    <w:p w:rsidR="007D2D61" w:rsidRPr="00AA2A9B" w:rsidRDefault="001C6997" w:rsidP="009D0879">
      <w:pPr>
        <w:suppressAutoHyphens/>
        <w:spacing w:line="360" w:lineRule="auto"/>
        <w:ind w:firstLine="709"/>
        <w:jc w:val="both"/>
        <w:rPr>
          <w:sz w:val="28"/>
          <w:szCs w:val="28"/>
        </w:rPr>
      </w:pPr>
      <w:r>
        <w:rPr>
          <w:sz w:val="28"/>
          <w:szCs w:val="28"/>
        </w:rPr>
        <w:t xml:space="preserve">- </w:t>
      </w:r>
      <w:r w:rsidR="007D2D61" w:rsidRPr="00AA2A9B">
        <w:rPr>
          <w:sz w:val="28"/>
          <w:szCs w:val="28"/>
        </w:rPr>
        <w:t>Министерству иностранных дел РФ присоединиться к Оттавской конвенции о международном финансовом лизинге.</w:t>
      </w:r>
    </w:p>
    <w:p w:rsidR="007D2D61" w:rsidRPr="00AA2A9B" w:rsidRDefault="007D2D61" w:rsidP="009D0879">
      <w:pPr>
        <w:suppressAutoHyphens/>
        <w:spacing w:line="360" w:lineRule="auto"/>
        <w:ind w:firstLine="709"/>
        <w:jc w:val="both"/>
        <w:rPr>
          <w:sz w:val="28"/>
          <w:szCs w:val="28"/>
        </w:rPr>
      </w:pPr>
      <w:r w:rsidRPr="00AA2A9B">
        <w:rPr>
          <w:sz w:val="28"/>
          <w:szCs w:val="28"/>
        </w:rPr>
        <w:t>Этим же постановлением утверждено Временное положение о лизинге.</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В разделе </w:t>
      </w:r>
      <w:r w:rsidR="009D0879" w:rsidRPr="00AA2A9B">
        <w:rPr>
          <w:sz w:val="28"/>
          <w:szCs w:val="28"/>
        </w:rPr>
        <w:t>"</w:t>
      </w:r>
      <w:r w:rsidRPr="00AA2A9B">
        <w:rPr>
          <w:sz w:val="28"/>
          <w:szCs w:val="28"/>
        </w:rPr>
        <w:t>Общие положения</w:t>
      </w:r>
      <w:r w:rsidR="009D0879" w:rsidRPr="00AA2A9B">
        <w:rPr>
          <w:sz w:val="28"/>
          <w:szCs w:val="28"/>
        </w:rPr>
        <w:t>"</w:t>
      </w:r>
      <w:r w:rsidRPr="00AA2A9B">
        <w:rPr>
          <w:sz w:val="28"/>
          <w:szCs w:val="28"/>
        </w:rPr>
        <w:t xml:space="preserve"> даны определения лизинга (хотя оно и недостаточно проработано), объектов лизинга и субъектов лизинга, т.е. лизингодателей и продавцов лизингового имущества, которыми могут быть граждане, занимающиеся предпринимательской деятельностью без образования юридического лица и зарегистрированные в государственных органах в качестве индивидуальных предпринимателей, а также юридические лица.</w:t>
      </w:r>
    </w:p>
    <w:p w:rsidR="00AA2A9B" w:rsidRPr="00AA2A9B" w:rsidRDefault="007D2D61" w:rsidP="009D0879">
      <w:pPr>
        <w:suppressAutoHyphens/>
        <w:spacing w:line="360" w:lineRule="auto"/>
        <w:ind w:firstLine="709"/>
        <w:jc w:val="both"/>
        <w:rPr>
          <w:sz w:val="28"/>
          <w:szCs w:val="28"/>
        </w:rPr>
      </w:pPr>
      <w:r w:rsidRPr="00AA2A9B">
        <w:rPr>
          <w:sz w:val="28"/>
          <w:szCs w:val="28"/>
        </w:rPr>
        <w:t>Лизинговые компании определены как коммерческие организации, создаваемые в форме акционерных обществ или в других организационно-правовых формах.</w:t>
      </w:r>
    </w:p>
    <w:p w:rsidR="007D2D61" w:rsidRPr="00AA2A9B" w:rsidRDefault="007D2D61" w:rsidP="009D0879">
      <w:pPr>
        <w:suppressAutoHyphens/>
        <w:spacing w:line="360" w:lineRule="auto"/>
        <w:ind w:firstLine="709"/>
        <w:jc w:val="both"/>
        <w:rPr>
          <w:sz w:val="28"/>
          <w:szCs w:val="28"/>
        </w:rPr>
      </w:pPr>
      <w:r w:rsidRPr="00AA2A9B">
        <w:rPr>
          <w:sz w:val="28"/>
          <w:szCs w:val="28"/>
        </w:rPr>
        <w:t>По соглашению сторон в договоре лизинга может предусматриваться ускоренная амортизация сданного в лизинг имущества с последующим уведомлением налоговых органов.</w:t>
      </w:r>
    </w:p>
    <w:p w:rsidR="007D2D61" w:rsidRPr="00AA2A9B" w:rsidRDefault="007D2D61" w:rsidP="009D0879">
      <w:pPr>
        <w:suppressAutoHyphens/>
        <w:spacing w:line="360" w:lineRule="auto"/>
        <w:ind w:firstLine="709"/>
        <w:jc w:val="both"/>
        <w:rPr>
          <w:sz w:val="28"/>
          <w:szCs w:val="28"/>
        </w:rPr>
      </w:pPr>
      <w:r w:rsidRPr="00AA2A9B">
        <w:rPr>
          <w:sz w:val="28"/>
          <w:szCs w:val="28"/>
        </w:rPr>
        <w:t>В Положении определены права и обязанности участников договора. Значительная часть постановления посвящена вопросам лизинговых платежей и бухгалтерскому учету и отчетности, особенности которой должны определяться Минфином РФ.</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В соответствии с телетайпограммой Государственного таможенного комитета РФ </w:t>
      </w:r>
      <w:r w:rsidR="009D0879" w:rsidRPr="00AA2A9B">
        <w:rPr>
          <w:sz w:val="28"/>
          <w:szCs w:val="28"/>
        </w:rPr>
        <w:t>"</w:t>
      </w:r>
      <w:r w:rsidRPr="00AA2A9B">
        <w:rPr>
          <w:sz w:val="28"/>
          <w:szCs w:val="28"/>
        </w:rPr>
        <w:t>О таможенном оформлении товаров, временно ввозимых в рамках лизинговых соглашений</w:t>
      </w:r>
      <w:r w:rsidR="009D0879" w:rsidRPr="00AA2A9B">
        <w:rPr>
          <w:sz w:val="28"/>
          <w:szCs w:val="28"/>
        </w:rPr>
        <w:t>"</w:t>
      </w:r>
      <w:r w:rsidRPr="00AA2A9B">
        <w:rPr>
          <w:sz w:val="28"/>
          <w:szCs w:val="28"/>
        </w:rPr>
        <w:t xml:space="preserve"> такие товары подлежат временному освобождению от уплаты таможенных пошлин в соответствии с Указанием ГТК </w:t>
      </w:r>
      <w:r w:rsidR="009D0879" w:rsidRPr="00AA2A9B">
        <w:rPr>
          <w:sz w:val="28"/>
          <w:szCs w:val="28"/>
        </w:rPr>
        <w:t>"</w:t>
      </w:r>
      <w:r w:rsidRPr="00AA2A9B">
        <w:rPr>
          <w:sz w:val="28"/>
          <w:szCs w:val="28"/>
        </w:rPr>
        <w:t>О некоторых вопросах применения таможенного режима временного ввоза (вывоза)</w:t>
      </w:r>
      <w:r w:rsidR="009D0879" w:rsidRPr="00AA2A9B">
        <w:rPr>
          <w:sz w:val="28"/>
          <w:szCs w:val="28"/>
        </w:rPr>
        <w:t>"</w:t>
      </w:r>
      <w:r w:rsidRPr="00AA2A9B">
        <w:rPr>
          <w:sz w:val="28"/>
          <w:szCs w:val="28"/>
        </w:rPr>
        <w:t xml:space="preserve"> от </w:t>
      </w:r>
      <w:smartTag w:uri="urn:schemas-microsoft-com:office:smarttags" w:element="date">
        <w:smartTagPr>
          <w:attr w:name="ls" w:val="trans"/>
          <w:attr w:name="Month" w:val="4"/>
          <w:attr w:name="Day" w:val="25"/>
          <w:attr w:name="Year" w:val="1994"/>
        </w:smartTagPr>
        <w:r w:rsidRPr="00AA2A9B">
          <w:rPr>
            <w:sz w:val="28"/>
            <w:szCs w:val="28"/>
          </w:rPr>
          <w:t>25 апреля 1994 г.</w:t>
        </w:r>
      </w:smartTag>
    </w:p>
    <w:p w:rsidR="007D2D61" w:rsidRPr="00AA2A9B" w:rsidRDefault="007D2D61" w:rsidP="009D0879">
      <w:pPr>
        <w:suppressAutoHyphens/>
        <w:spacing w:line="360" w:lineRule="auto"/>
        <w:ind w:firstLine="709"/>
        <w:jc w:val="both"/>
        <w:rPr>
          <w:sz w:val="28"/>
          <w:szCs w:val="28"/>
        </w:rPr>
      </w:pPr>
      <w:r w:rsidRPr="00AA2A9B">
        <w:rPr>
          <w:sz w:val="28"/>
          <w:szCs w:val="28"/>
        </w:rPr>
        <w:t>Этим указанием предусмотрено, что каждый месяц должно уплачиваться 3% от общей суммы таможенных пошлин с момента ввоза имущества в Россию, т.е. в выплате пошлины предоставлена рассрочка на 2 года 9 месяцев.</w:t>
      </w:r>
      <w:r w:rsidR="00AA2A9B" w:rsidRPr="00AA2A9B">
        <w:rPr>
          <w:sz w:val="28"/>
          <w:szCs w:val="28"/>
        </w:rPr>
        <w:t xml:space="preserve"> </w:t>
      </w:r>
      <w:r w:rsidRPr="00AA2A9B">
        <w:rPr>
          <w:sz w:val="28"/>
          <w:szCs w:val="28"/>
        </w:rPr>
        <w:t>При вывозе из России имущества до или после истечения указанного срока таможенная пошлина не возвращается. Таким образом, эта льгота не имеет практического значения для финансовой аренды (лизинга), договоры которой в подавляющем большинстве заключаются на сроки, превышающие 2—3 года.</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Приказом Минфина РФ </w:t>
      </w:r>
      <w:r w:rsidR="009D0879" w:rsidRPr="00AA2A9B">
        <w:rPr>
          <w:sz w:val="28"/>
          <w:szCs w:val="28"/>
        </w:rPr>
        <w:t>"</w:t>
      </w:r>
      <w:r w:rsidRPr="00AA2A9B">
        <w:rPr>
          <w:sz w:val="28"/>
          <w:szCs w:val="28"/>
        </w:rPr>
        <w:t>Об отражении в бухгалтерском учете и отчетности лизинговых операций</w:t>
      </w:r>
      <w:r w:rsidR="009D0879" w:rsidRPr="00AA2A9B">
        <w:rPr>
          <w:sz w:val="28"/>
          <w:szCs w:val="28"/>
        </w:rPr>
        <w:t>"</w:t>
      </w:r>
      <w:r w:rsidRPr="00AA2A9B">
        <w:rPr>
          <w:sz w:val="28"/>
          <w:szCs w:val="28"/>
        </w:rPr>
        <w:t xml:space="preserve"> от </w:t>
      </w:r>
      <w:smartTag w:uri="urn:schemas-microsoft-com:office:smarttags" w:element="date">
        <w:smartTagPr>
          <w:attr w:name="ls" w:val="trans"/>
          <w:attr w:name="Month" w:val="9"/>
          <w:attr w:name="Day" w:val="25"/>
          <w:attr w:name="Year" w:val="1995"/>
        </w:smartTagPr>
        <w:r w:rsidRPr="00AA2A9B">
          <w:rPr>
            <w:sz w:val="28"/>
            <w:szCs w:val="28"/>
          </w:rPr>
          <w:t>25 сентября 1995 г.</w:t>
        </w:r>
      </w:smartTag>
      <w:r w:rsidRPr="00AA2A9B">
        <w:rPr>
          <w:sz w:val="28"/>
          <w:szCs w:val="28"/>
        </w:rPr>
        <w:t xml:space="preserve"> утверждены Указания об отражении в бухгалтерском учете лизинговых операций.</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Состав затрат, включаемых в себестоимость продукции и учитываемых при налогообложении прибыли, формируется в соответствии с положением о составе затрат, утвержденным постановлением Правительства РФ от </w:t>
      </w:r>
      <w:smartTag w:uri="urn:schemas-microsoft-com:office:smarttags" w:element="date">
        <w:smartTagPr>
          <w:attr w:name="ls" w:val="trans"/>
          <w:attr w:name="Month" w:val="8"/>
          <w:attr w:name="Day" w:val="5"/>
          <w:attr w:name="Year" w:val="1992"/>
        </w:smartTagPr>
        <w:r w:rsidRPr="00AA2A9B">
          <w:rPr>
            <w:sz w:val="28"/>
            <w:szCs w:val="28"/>
          </w:rPr>
          <w:t>5 августа 1992 г.</w:t>
        </w:r>
      </w:smartTag>
      <w:r w:rsidRPr="00AA2A9B">
        <w:rPr>
          <w:sz w:val="28"/>
          <w:szCs w:val="28"/>
        </w:rPr>
        <w:t xml:space="preserve"> с учетом изменений, внесенных постановлением Правительства от </w:t>
      </w:r>
      <w:smartTag w:uri="urn:schemas-microsoft-com:office:smarttags" w:element="date">
        <w:smartTagPr>
          <w:attr w:name="ls" w:val="trans"/>
          <w:attr w:name="Month" w:val="7"/>
          <w:attr w:name="Day" w:val="1"/>
          <w:attr w:name="Year" w:val="1995"/>
        </w:smartTagPr>
        <w:r w:rsidRPr="00AA2A9B">
          <w:rPr>
            <w:sz w:val="28"/>
            <w:szCs w:val="28"/>
          </w:rPr>
          <w:t>1 июля 1995 г.</w:t>
        </w:r>
      </w:smartTag>
      <w:r w:rsidRPr="00AA2A9B">
        <w:rPr>
          <w:sz w:val="28"/>
          <w:szCs w:val="28"/>
        </w:rPr>
        <w:t xml:space="preserve"> При этом в составе затрат отражается ежемесячное начисление амортизационных отчислений по действующим для операций лизинга нормам.</w:t>
      </w:r>
    </w:p>
    <w:p w:rsidR="007D2D61" w:rsidRPr="00AA2A9B" w:rsidRDefault="007D2D61" w:rsidP="009D0879">
      <w:pPr>
        <w:suppressAutoHyphens/>
        <w:spacing w:line="360" w:lineRule="auto"/>
        <w:ind w:firstLine="709"/>
        <w:jc w:val="both"/>
        <w:rPr>
          <w:sz w:val="28"/>
          <w:szCs w:val="28"/>
        </w:rPr>
      </w:pPr>
      <w:r w:rsidRPr="00AA2A9B">
        <w:rPr>
          <w:sz w:val="28"/>
          <w:szCs w:val="28"/>
        </w:rPr>
        <w:t>По этому постановлению лизингодатели стали выплачивать двойной НДС и лишились права определять нормы амортизации в</w:t>
      </w:r>
      <w:r w:rsidR="00DF0D22" w:rsidRPr="00AA2A9B">
        <w:rPr>
          <w:sz w:val="28"/>
          <w:szCs w:val="28"/>
        </w:rPr>
        <w:t xml:space="preserve"> л</w:t>
      </w:r>
      <w:r w:rsidRPr="00AA2A9B">
        <w:rPr>
          <w:sz w:val="28"/>
          <w:szCs w:val="28"/>
        </w:rPr>
        <w:t xml:space="preserve">изинговых договорах (см. постановление Правительства РФ от </w:t>
      </w:r>
      <w:smartTag w:uri="urn:schemas-microsoft-com:office:smarttags" w:element="date">
        <w:smartTagPr>
          <w:attr w:name="ls" w:val="trans"/>
          <w:attr w:name="Month" w:val="6"/>
          <w:attr w:name="Day" w:val="29"/>
          <w:attr w:name="Year" w:val="1995"/>
        </w:smartTagPr>
        <w:r w:rsidRPr="00AA2A9B">
          <w:rPr>
            <w:sz w:val="28"/>
            <w:szCs w:val="28"/>
          </w:rPr>
          <w:t>29 июня 1995 г.</w:t>
        </w:r>
      </w:smartTag>
      <w:r w:rsidRPr="00AA2A9B">
        <w:rPr>
          <w:sz w:val="28"/>
          <w:szCs w:val="28"/>
        </w:rPr>
        <w:t>).</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Постановление Правительства РФ от </w:t>
      </w:r>
      <w:smartTag w:uri="urn:schemas-microsoft-com:office:smarttags" w:element="date">
        <w:smartTagPr>
          <w:attr w:name="ls" w:val="trans"/>
          <w:attr w:name="Month" w:val="11"/>
          <w:attr w:name="Day" w:val="20"/>
          <w:attr w:name="Year" w:val="1995"/>
        </w:smartTagPr>
        <w:r w:rsidRPr="00AA2A9B">
          <w:rPr>
            <w:sz w:val="28"/>
            <w:szCs w:val="28"/>
          </w:rPr>
          <w:t>20 ноября 1995 г.</w:t>
        </w:r>
      </w:smartTag>
      <w:r w:rsidRPr="00AA2A9B">
        <w:rPr>
          <w:sz w:val="28"/>
          <w:szCs w:val="28"/>
        </w:rPr>
        <w:t xml:space="preserve"> внесло дополнение в положение о составе затрат, включаемых в себестоимость продукции при налогообложении прибыли. В состав затрат лизингодателей при обложении операций финансового лизинга</w:t>
      </w:r>
      <w:r w:rsidR="00DF0D22" w:rsidRPr="00AA2A9B">
        <w:rPr>
          <w:sz w:val="28"/>
          <w:szCs w:val="28"/>
        </w:rPr>
        <w:t xml:space="preserve"> </w:t>
      </w:r>
      <w:r w:rsidRPr="00AA2A9B">
        <w:rPr>
          <w:sz w:val="28"/>
          <w:szCs w:val="28"/>
        </w:rPr>
        <w:t>должны быть включены проценты по полученным заемным средствам, а в состав затрат лизингополучателей — лизинговые платежи по операциям финансового лизинга. Однако и это постановление не решило в целом проблему оптимизации налогообложения лизинговой деятельности.</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Постановление Правительства РФ </w:t>
      </w:r>
      <w:r w:rsidR="009D0879" w:rsidRPr="00AA2A9B">
        <w:rPr>
          <w:sz w:val="28"/>
          <w:szCs w:val="28"/>
        </w:rPr>
        <w:t>"</w:t>
      </w:r>
      <w:r w:rsidRPr="00AA2A9B">
        <w:rPr>
          <w:sz w:val="28"/>
          <w:szCs w:val="28"/>
        </w:rPr>
        <w:t>Об утверждении Положения о лицензировании лизинговой деятельности в Российской Федерации</w:t>
      </w:r>
      <w:r w:rsidR="009D0879" w:rsidRPr="00AA2A9B">
        <w:rPr>
          <w:sz w:val="28"/>
          <w:szCs w:val="28"/>
        </w:rPr>
        <w:t>"</w:t>
      </w:r>
      <w:r w:rsidRPr="00AA2A9B">
        <w:rPr>
          <w:sz w:val="28"/>
          <w:szCs w:val="28"/>
        </w:rPr>
        <w:t xml:space="preserve"> от </w:t>
      </w:r>
      <w:smartTag w:uri="urn:schemas-microsoft-com:office:smarttags" w:element="date">
        <w:smartTagPr>
          <w:attr w:name="ls" w:val="trans"/>
          <w:attr w:name="Month" w:val="2"/>
          <w:attr w:name="Day" w:val="26"/>
          <w:attr w:name="Year" w:val="1996"/>
        </w:smartTagPr>
        <w:r w:rsidRPr="00AA2A9B">
          <w:rPr>
            <w:sz w:val="28"/>
            <w:szCs w:val="28"/>
          </w:rPr>
          <w:t>26 февраля 1996 г.</w:t>
        </w:r>
      </w:smartTag>
      <w:r w:rsidRPr="00AA2A9B">
        <w:rPr>
          <w:sz w:val="28"/>
          <w:szCs w:val="28"/>
        </w:rPr>
        <w:t xml:space="preserve"> содержит противоречия с</w:t>
      </w:r>
      <w:r w:rsidR="00DF0D22" w:rsidRPr="00AA2A9B">
        <w:rPr>
          <w:sz w:val="28"/>
          <w:szCs w:val="28"/>
        </w:rPr>
        <w:t xml:space="preserve"> </w:t>
      </w:r>
      <w:r w:rsidRPr="00AA2A9B">
        <w:rPr>
          <w:sz w:val="28"/>
          <w:szCs w:val="28"/>
        </w:rPr>
        <w:t>первой частью ГК РФ, с ра</w:t>
      </w:r>
      <w:r w:rsidR="00DF0D22" w:rsidRPr="00AA2A9B">
        <w:rPr>
          <w:sz w:val="28"/>
          <w:szCs w:val="28"/>
        </w:rPr>
        <w:t>нее принятыми подзаконными акта</w:t>
      </w:r>
      <w:r w:rsidRPr="00AA2A9B">
        <w:rPr>
          <w:sz w:val="28"/>
          <w:szCs w:val="28"/>
        </w:rPr>
        <w:t>ми Правительства и необосн</w:t>
      </w:r>
      <w:r w:rsidR="00DF0D22" w:rsidRPr="00AA2A9B">
        <w:rPr>
          <w:sz w:val="28"/>
          <w:szCs w:val="28"/>
        </w:rPr>
        <w:t>ованно лишает часть производите</w:t>
      </w:r>
      <w:r w:rsidRPr="00AA2A9B">
        <w:rPr>
          <w:sz w:val="28"/>
          <w:szCs w:val="28"/>
        </w:rPr>
        <w:t>лей права заниматься лизинговой деятельностью. Так, одним из условий получения лицензии является предоставление копии учредительных документов лизинговой компании, что лишает предпринимателей без образован</w:t>
      </w:r>
      <w:r w:rsidR="00DF0D22" w:rsidRPr="00AA2A9B">
        <w:rPr>
          <w:sz w:val="28"/>
          <w:szCs w:val="28"/>
        </w:rPr>
        <w:t>ия юридического лица полу</w:t>
      </w:r>
      <w:r w:rsidRPr="00AA2A9B">
        <w:rPr>
          <w:sz w:val="28"/>
          <w:szCs w:val="28"/>
        </w:rPr>
        <w:t xml:space="preserve">чить лицензию (см. постановление Правительства РФ </w:t>
      </w:r>
      <w:r w:rsidR="009D0879" w:rsidRPr="00AA2A9B">
        <w:rPr>
          <w:sz w:val="28"/>
          <w:szCs w:val="28"/>
        </w:rPr>
        <w:t>"</w:t>
      </w:r>
      <w:r w:rsidRPr="00AA2A9B">
        <w:rPr>
          <w:sz w:val="28"/>
          <w:szCs w:val="28"/>
        </w:rPr>
        <w:t>Временное</w:t>
      </w:r>
      <w:r w:rsidR="00DF0D22" w:rsidRPr="00AA2A9B">
        <w:rPr>
          <w:sz w:val="28"/>
          <w:szCs w:val="28"/>
        </w:rPr>
        <w:t xml:space="preserve"> </w:t>
      </w:r>
      <w:r w:rsidRPr="00AA2A9B">
        <w:rPr>
          <w:sz w:val="28"/>
          <w:szCs w:val="28"/>
        </w:rPr>
        <w:t>положение о лизинге</w:t>
      </w:r>
      <w:r w:rsidR="009D0879" w:rsidRPr="00AA2A9B">
        <w:rPr>
          <w:sz w:val="28"/>
          <w:szCs w:val="28"/>
        </w:rPr>
        <w:t>"</w:t>
      </w:r>
      <w:r w:rsidRPr="00AA2A9B">
        <w:rPr>
          <w:sz w:val="28"/>
          <w:szCs w:val="28"/>
        </w:rPr>
        <w:t>).</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Другое условие получения лицензии состоит в том, что объем дохода от реализации лизинговых услуг в общем доходе лизинговой компании не должен быть </w:t>
      </w:r>
      <w:r w:rsidR="00DF0D22" w:rsidRPr="00AA2A9B">
        <w:rPr>
          <w:sz w:val="28"/>
          <w:szCs w:val="28"/>
        </w:rPr>
        <w:t>меньше 40%. Это условие практи</w:t>
      </w:r>
      <w:r w:rsidRPr="00AA2A9B">
        <w:rPr>
          <w:sz w:val="28"/>
          <w:szCs w:val="28"/>
        </w:rPr>
        <w:t>чески исключает из лизинговой деятельности предприятия, для которых она не является основным видом, а рассматривается как один из возможных способов сбыта продукции. Остается также неясным, кто будет возмещать убытки лизингополучателей, если</w:t>
      </w:r>
      <w:r w:rsidR="00DF0D22" w:rsidRPr="00AA2A9B">
        <w:rPr>
          <w:sz w:val="28"/>
          <w:szCs w:val="28"/>
        </w:rPr>
        <w:t xml:space="preserve"> </w:t>
      </w:r>
      <w:r w:rsidRPr="00AA2A9B">
        <w:rPr>
          <w:sz w:val="28"/>
          <w:szCs w:val="28"/>
        </w:rPr>
        <w:t>лизинговую компанию лишат лицензии или она закончится через 5 лет при сроке договора 8 лет.</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Постановлением Правительства РФ </w:t>
      </w:r>
      <w:r w:rsidR="009D0879" w:rsidRPr="00AA2A9B">
        <w:rPr>
          <w:sz w:val="28"/>
          <w:szCs w:val="28"/>
        </w:rPr>
        <w:t>"</w:t>
      </w:r>
      <w:r w:rsidRPr="00AA2A9B">
        <w:rPr>
          <w:sz w:val="28"/>
          <w:szCs w:val="28"/>
        </w:rPr>
        <w:t>О государственной поддержке развития лизинговой деятельности в Российской Федерации</w:t>
      </w:r>
      <w:r w:rsidR="009D0879" w:rsidRPr="00AA2A9B">
        <w:rPr>
          <w:sz w:val="28"/>
          <w:szCs w:val="28"/>
        </w:rPr>
        <w:t>"</w:t>
      </w:r>
      <w:r w:rsidRPr="00AA2A9B">
        <w:rPr>
          <w:sz w:val="28"/>
          <w:szCs w:val="28"/>
        </w:rPr>
        <w:t xml:space="preserve"> от </w:t>
      </w:r>
      <w:smartTag w:uri="urn:schemas-microsoft-com:office:smarttags" w:element="date">
        <w:smartTagPr>
          <w:attr w:name="ls" w:val="trans"/>
          <w:attr w:name="Month" w:val="6"/>
          <w:attr w:name="Day" w:val="27"/>
          <w:attr w:name="Year" w:val="1996"/>
        </w:smartTagPr>
        <w:r w:rsidRPr="00AA2A9B">
          <w:rPr>
            <w:sz w:val="28"/>
            <w:szCs w:val="28"/>
          </w:rPr>
          <w:t>27 июня 1996 г.</w:t>
        </w:r>
      </w:smartTag>
      <w:r w:rsidRPr="00AA2A9B">
        <w:rPr>
          <w:sz w:val="28"/>
          <w:szCs w:val="28"/>
        </w:rPr>
        <w:t xml:space="preserve"> считается целесообразным предусматривать ежегодно в 1997</w:t>
      </w:r>
      <w:r w:rsidR="00DF0D22" w:rsidRPr="00AA2A9B">
        <w:rPr>
          <w:sz w:val="28"/>
          <w:szCs w:val="28"/>
        </w:rPr>
        <w:t>-</w:t>
      </w:r>
      <w:r w:rsidRPr="00AA2A9B">
        <w:rPr>
          <w:sz w:val="28"/>
          <w:szCs w:val="28"/>
        </w:rPr>
        <w:t>2000 гг. в Федеральной инвестиционной программе до 8 трлн руб. на развитие лизинга.</w:t>
      </w:r>
    </w:p>
    <w:p w:rsidR="00AA2A9B" w:rsidRPr="00AA2A9B" w:rsidRDefault="007D2D61" w:rsidP="009D0879">
      <w:pPr>
        <w:suppressAutoHyphens/>
        <w:spacing w:line="360" w:lineRule="auto"/>
        <w:ind w:firstLine="709"/>
        <w:jc w:val="both"/>
        <w:rPr>
          <w:sz w:val="28"/>
          <w:szCs w:val="28"/>
        </w:rPr>
      </w:pPr>
      <w:r w:rsidRPr="00AA2A9B">
        <w:rPr>
          <w:sz w:val="28"/>
          <w:szCs w:val="28"/>
        </w:rPr>
        <w:t xml:space="preserve">В приложении к указанному постановлению вносятся изменения и дополнения во Временное положение о лизинге, утвержденное постановлением Правительства РФ от </w:t>
      </w:r>
      <w:smartTag w:uri="urn:schemas-microsoft-com:office:smarttags" w:element="date">
        <w:smartTagPr>
          <w:attr w:name="ls" w:val="trans"/>
          <w:attr w:name="Month" w:val="6"/>
          <w:attr w:name="Day" w:val="29"/>
          <w:attr w:name="Year" w:val="1995"/>
        </w:smartTagPr>
        <w:r w:rsidRPr="00AA2A9B">
          <w:rPr>
            <w:sz w:val="28"/>
            <w:szCs w:val="28"/>
          </w:rPr>
          <w:t>29 июня 1995 г.</w:t>
        </w:r>
      </w:smartTag>
      <w:r w:rsidRPr="00AA2A9B">
        <w:rPr>
          <w:sz w:val="28"/>
          <w:szCs w:val="28"/>
        </w:rPr>
        <w:t xml:space="preserve"> </w:t>
      </w:r>
      <w:r w:rsidR="009D0879" w:rsidRPr="00AA2A9B">
        <w:rPr>
          <w:sz w:val="28"/>
          <w:szCs w:val="28"/>
        </w:rPr>
        <w:t>"</w:t>
      </w:r>
      <w:r w:rsidRPr="00AA2A9B">
        <w:rPr>
          <w:sz w:val="28"/>
          <w:szCs w:val="28"/>
        </w:rPr>
        <w:t>О развитии лизинга в инвестиционной деятельности</w:t>
      </w:r>
      <w:r w:rsidR="009D0879" w:rsidRPr="00AA2A9B">
        <w:rPr>
          <w:sz w:val="28"/>
          <w:szCs w:val="28"/>
        </w:rPr>
        <w:t>"</w:t>
      </w:r>
      <w:r w:rsidRPr="00AA2A9B">
        <w:rPr>
          <w:sz w:val="28"/>
          <w:szCs w:val="28"/>
        </w:rPr>
        <w:t xml:space="preserve"> (с изменениями и</w:t>
      </w:r>
      <w:r w:rsidR="00DF0D22" w:rsidRPr="00AA2A9B">
        <w:rPr>
          <w:sz w:val="28"/>
          <w:szCs w:val="28"/>
        </w:rPr>
        <w:t xml:space="preserve"> д</w:t>
      </w:r>
      <w:r w:rsidRPr="00AA2A9B">
        <w:rPr>
          <w:sz w:val="28"/>
          <w:szCs w:val="28"/>
        </w:rPr>
        <w:t xml:space="preserve">ополнениями, внесенными постановлением Правительства от </w:t>
      </w:r>
      <w:smartTag w:uri="urn:schemas-microsoft-com:office:smarttags" w:element="date">
        <w:smartTagPr>
          <w:attr w:name="ls" w:val="trans"/>
          <w:attr w:name="Month" w:val="4"/>
          <w:attr w:name="Day" w:val="23"/>
          <w:attr w:name="Year" w:val="1996"/>
        </w:smartTagPr>
        <w:r w:rsidRPr="00AA2A9B">
          <w:rPr>
            <w:sz w:val="28"/>
            <w:szCs w:val="28"/>
          </w:rPr>
          <w:t>23 апреля 1996 г.</w:t>
        </w:r>
      </w:smartTag>
      <w:r w:rsidRPr="00AA2A9B">
        <w:rPr>
          <w:sz w:val="28"/>
          <w:szCs w:val="28"/>
        </w:rPr>
        <w:t>). В нем содержится положение, допускающее, что собственником имущества, приобретаемого в счет бюджетных средств, является лизингополучатель. Но тогда это не лизинг, а продажа имущества в кредит.</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В постановлении не учтено, что при лизинге собственником всегда остается лизингодатель, а имущество может быть передано на баланс лизингополучателю, который становится только </w:t>
      </w:r>
      <w:r w:rsidR="009D0879" w:rsidRPr="00AA2A9B">
        <w:rPr>
          <w:sz w:val="28"/>
          <w:szCs w:val="28"/>
        </w:rPr>
        <w:t>"</w:t>
      </w:r>
      <w:r w:rsidRPr="00AA2A9B">
        <w:rPr>
          <w:sz w:val="28"/>
          <w:szCs w:val="28"/>
        </w:rPr>
        <w:t>экономическим собственником</w:t>
      </w:r>
      <w:r w:rsidR="009D0879" w:rsidRPr="00AA2A9B">
        <w:rPr>
          <w:sz w:val="28"/>
          <w:szCs w:val="28"/>
        </w:rPr>
        <w:t>"</w:t>
      </w:r>
      <w:r w:rsidRPr="00AA2A9B">
        <w:rPr>
          <w:sz w:val="28"/>
          <w:szCs w:val="28"/>
        </w:rPr>
        <w:t>. Очень полезным является положение о том, что к активной части основных фондов договором может быть применена ускоренная амортизация с коэффициентом не выше 3. Делается также попытка разъяснить, что доходом лизингодателя является разница между суммой лизинговых платежей и суммой, возмещающей стоимость лизингового имущества. Поскольку от этого зависит база налогообложения НДС, необходимо уточнить, что входит в стоимость лизингового имущества.</w:t>
      </w:r>
    </w:p>
    <w:p w:rsidR="001C6997" w:rsidRDefault="007D2D61" w:rsidP="009D0879">
      <w:pPr>
        <w:suppressAutoHyphens/>
        <w:spacing w:line="360" w:lineRule="auto"/>
        <w:ind w:firstLine="709"/>
        <w:jc w:val="both"/>
        <w:rPr>
          <w:sz w:val="28"/>
          <w:szCs w:val="28"/>
        </w:rPr>
      </w:pPr>
      <w:r w:rsidRPr="00AA2A9B">
        <w:rPr>
          <w:sz w:val="28"/>
          <w:szCs w:val="28"/>
        </w:rPr>
        <w:t>Вступление в силу ГК РФ требует, чтобы все законы и другие правовые акты, включающие указы Президента, постановления Правительства РФ, а также иные подзаконные акты других федеральных органов, изданные после вступления в силу второй части ГК РФ (</w:t>
      </w:r>
      <w:smartTag w:uri="urn:schemas-microsoft-com:office:smarttags" w:element="date">
        <w:smartTagPr>
          <w:attr w:name="ls" w:val="trans"/>
          <w:attr w:name="Month" w:val="3"/>
          <w:attr w:name="Day" w:val="1"/>
          <w:attr w:name="Year" w:val="1996"/>
        </w:smartTagPr>
        <w:r w:rsidRPr="00AA2A9B">
          <w:rPr>
            <w:sz w:val="28"/>
            <w:szCs w:val="28"/>
          </w:rPr>
          <w:t>1 марта 1996 г.</w:t>
        </w:r>
      </w:smartTag>
      <w:r w:rsidRPr="00AA2A9B">
        <w:rPr>
          <w:sz w:val="28"/>
          <w:szCs w:val="28"/>
        </w:rPr>
        <w:t>), не должны ему противоречить.</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Нормативные акты Президента и Правительства РФ, изданные до </w:t>
      </w:r>
      <w:smartTag w:uri="urn:schemas-microsoft-com:office:smarttags" w:element="date">
        <w:smartTagPr>
          <w:attr w:name="ls" w:val="trans"/>
          <w:attr w:name="Month" w:val="3"/>
          <w:attr w:name="Day" w:val="1"/>
          <w:attr w:name="Year" w:val="1996"/>
        </w:smartTagPr>
        <w:r w:rsidRPr="00AA2A9B">
          <w:rPr>
            <w:sz w:val="28"/>
            <w:szCs w:val="28"/>
          </w:rPr>
          <w:t>1 марта 1996 г.</w:t>
        </w:r>
      </w:smartTag>
      <w:r w:rsidRPr="00AA2A9B">
        <w:rPr>
          <w:sz w:val="28"/>
          <w:szCs w:val="28"/>
        </w:rPr>
        <w:t>, регламентирующие отношения, которые в соответствии с ГК РФ могут регулироваться только федеральными законами, действуют до введения в действие таких законов. Остальные указы Президента, постановления Правительства РФ и другие подзаконные акты до их приведения в соответствие с ГК РФ применяются постольку, поскольку не противоречат ГК РФ.</w:t>
      </w:r>
    </w:p>
    <w:p w:rsidR="007D2D61" w:rsidRPr="00AA2A9B" w:rsidRDefault="007D2D61" w:rsidP="009D0879">
      <w:pPr>
        <w:suppressAutoHyphens/>
        <w:spacing w:line="360" w:lineRule="auto"/>
        <w:ind w:firstLine="709"/>
        <w:jc w:val="both"/>
        <w:rPr>
          <w:sz w:val="28"/>
          <w:szCs w:val="28"/>
        </w:rPr>
      </w:pPr>
      <w:r w:rsidRPr="00AA2A9B">
        <w:rPr>
          <w:sz w:val="28"/>
          <w:szCs w:val="28"/>
        </w:rPr>
        <w:t>Отсюда вытекает следующее:</w:t>
      </w:r>
    </w:p>
    <w:p w:rsidR="007D2D61" w:rsidRPr="00AA2A9B" w:rsidRDefault="009D0879" w:rsidP="009D0879">
      <w:pPr>
        <w:suppressAutoHyphens/>
        <w:spacing w:line="360" w:lineRule="auto"/>
        <w:ind w:firstLine="709"/>
        <w:jc w:val="both"/>
        <w:rPr>
          <w:sz w:val="28"/>
          <w:szCs w:val="28"/>
        </w:rPr>
      </w:pPr>
      <w:r w:rsidRPr="00AA2A9B">
        <w:rPr>
          <w:sz w:val="28"/>
          <w:szCs w:val="28"/>
        </w:rPr>
        <w:t xml:space="preserve">- </w:t>
      </w:r>
      <w:r w:rsidR="007D2D61" w:rsidRPr="00AA2A9B">
        <w:rPr>
          <w:sz w:val="28"/>
          <w:szCs w:val="28"/>
        </w:rPr>
        <w:t>во-первых, содержание и терминология закона о лизинге должны быть приведены в соответствие с ГК РФ;</w:t>
      </w:r>
    </w:p>
    <w:p w:rsidR="007D2D61" w:rsidRPr="00AA2A9B" w:rsidRDefault="009D0879" w:rsidP="009D0879">
      <w:pPr>
        <w:suppressAutoHyphens/>
        <w:spacing w:line="360" w:lineRule="auto"/>
        <w:ind w:firstLine="709"/>
        <w:jc w:val="both"/>
        <w:rPr>
          <w:sz w:val="28"/>
          <w:szCs w:val="28"/>
        </w:rPr>
      </w:pPr>
      <w:r w:rsidRPr="00AA2A9B">
        <w:rPr>
          <w:sz w:val="28"/>
          <w:szCs w:val="28"/>
        </w:rPr>
        <w:t xml:space="preserve">- </w:t>
      </w:r>
      <w:r w:rsidR="007D2D61" w:rsidRPr="00AA2A9B">
        <w:rPr>
          <w:sz w:val="28"/>
          <w:szCs w:val="28"/>
        </w:rPr>
        <w:t>во-вторых, если Федеральное Собрание не хочет задушить зарождающуюся в России арендную и лизинговую деятельность, то новый закон должен сохранить те минимальные способы стимулирования этого перспективного вида предпринимательской деятельности, которые ранее содержались в указах Президента и постановлениях Правительства РФ. После принятия закона все предыдущие акты потеряют силу;</w:t>
      </w:r>
    </w:p>
    <w:p w:rsidR="007D2D61" w:rsidRPr="00AA2A9B" w:rsidRDefault="009D0879" w:rsidP="009D0879">
      <w:pPr>
        <w:suppressAutoHyphens/>
        <w:spacing w:line="360" w:lineRule="auto"/>
        <w:ind w:firstLine="709"/>
        <w:jc w:val="both"/>
        <w:rPr>
          <w:sz w:val="28"/>
          <w:szCs w:val="28"/>
        </w:rPr>
      </w:pPr>
      <w:r w:rsidRPr="00AA2A9B">
        <w:rPr>
          <w:sz w:val="28"/>
          <w:szCs w:val="28"/>
        </w:rPr>
        <w:t xml:space="preserve">- </w:t>
      </w:r>
      <w:r w:rsidR="007D2D61" w:rsidRPr="00AA2A9B">
        <w:rPr>
          <w:sz w:val="28"/>
          <w:szCs w:val="28"/>
        </w:rPr>
        <w:t>в-третьих, поскольку ГК РФ рассматривает договоры финансовой аренды (лизинга) как разновидность договоров аренды,</w:t>
      </w:r>
      <w:r w:rsidR="00DF0D22" w:rsidRPr="00AA2A9B">
        <w:rPr>
          <w:sz w:val="28"/>
          <w:szCs w:val="28"/>
        </w:rPr>
        <w:t xml:space="preserve"> </w:t>
      </w:r>
      <w:r w:rsidR="007D2D61" w:rsidRPr="00AA2A9B">
        <w:rPr>
          <w:sz w:val="28"/>
          <w:szCs w:val="28"/>
        </w:rPr>
        <w:t xml:space="preserve">принимаемый закон должен регулировать арендную деятельность и финансовую аренду (лизинг) как ее разновидность. Поэтому принимаемый закон должен называться </w:t>
      </w:r>
      <w:r w:rsidRPr="00AA2A9B">
        <w:rPr>
          <w:sz w:val="28"/>
          <w:szCs w:val="28"/>
        </w:rPr>
        <w:t>"</w:t>
      </w:r>
      <w:r w:rsidR="007D2D61" w:rsidRPr="00AA2A9B">
        <w:rPr>
          <w:sz w:val="28"/>
          <w:szCs w:val="28"/>
        </w:rPr>
        <w:t>Об арендной деятельности</w:t>
      </w:r>
      <w:r w:rsidRPr="00AA2A9B">
        <w:rPr>
          <w:sz w:val="28"/>
          <w:szCs w:val="28"/>
        </w:rPr>
        <w:t>"</w:t>
      </w:r>
      <w:r w:rsidR="007D2D61" w:rsidRPr="00AA2A9B">
        <w:rPr>
          <w:sz w:val="28"/>
          <w:szCs w:val="28"/>
        </w:rPr>
        <w:t xml:space="preserve"> или в крайнем случае </w:t>
      </w:r>
      <w:r w:rsidRPr="00AA2A9B">
        <w:rPr>
          <w:sz w:val="28"/>
          <w:szCs w:val="28"/>
        </w:rPr>
        <w:t>"</w:t>
      </w:r>
      <w:r w:rsidR="007D2D61" w:rsidRPr="00AA2A9B">
        <w:rPr>
          <w:sz w:val="28"/>
          <w:szCs w:val="28"/>
        </w:rPr>
        <w:t>Об арендной и лизинговой деятельности</w:t>
      </w:r>
      <w:r w:rsidRPr="00AA2A9B">
        <w:rPr>
          <w:sz w:val="28"/>
          <w:szCs w:val="28"/>
        </w:rPr>
        <w:t>"</w:t>
      </w:r>
      <w:r w:rsidR="007D2D61" w:rsidRPr="00AA2A9B">
        <w:rPr>
          <w:sz w:val="28"/>
          <w:szCs w:val="28"/>
        </w:rPr>
        <w:t>.</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Постановление Правительства РФ от </w:t>
      </w:r>
      <w:smartTag w:uri="urn:schemas-microsoft-com:office:smarttags" w:element="date">
        <w:smartTagPr>
          <w:attr w:name="ls" w:val="trans"/>
          <w:attr w:name="Month" w:val="10"/>
          <w:attr w:name="Day" w:val="29"/>
          <w:attr w:name="Year" w:val="1997"/>
        </w:smartTagPr>
        <w:r w:rsidRPr="00AA2A9B">
          <w:rPr>
            <w:sz w:val="28"/>
            <w:szCs w:val="28"/>
          </w:rPr>
          <w:t>29 октября 1997 г.</w:t>
        </w:r>
      </w:smartTag>
      <w:r w:rsidRPr="00AA2A9B">
        <w:rPr>
          <w:sz w:val="28"/>
          <w:szCs w:val="28"/>
        </w:rPr>
        <w:t>, в котором в целях совершенствования лизинговой деятельности в агропромышленном комплексе утверждается Порядок обеспечения агропромышленного комплекса машиностроительной продукцией и приобретения племенного скота на основе финансовой аренды (лизинга), дает поручение Минфину и другим заинтересованным ведомствам утвердить правила использования средств федерального бюджета, направляемых на лизинговые операции через АО Росагроснаб, которое обязано вернуть вырученные от лизинговых операций средства обратно в федеральный лизинговый фонд.</w:t>
      </w:r>
    </w:p>
    <w:p w:rsidR="007D2D61" w:rsidRPr="00AA2A9B" w:rsidRDefault="007D2D61" w:rsidP="009D0879">
      <w:pPr>
        <w:suppressAutoHyphens/>
        <w:spacing w:line="360" w:lineRule="auto"/>
        <w:ind w:firstLine="709"/>
        <w:jc w:val="both"/>
        <w:rPr>
          <w:sz w:val="28"/>
          <w:szCs w:val="28"/>
        </w:rPr>
      </w:pPr>
      <w:r w:rsidRPr="00AA2A9B">
        <w:rPr>
          <w:sz w:val="28"/>
          <w:szCs w:val="28"/>
        </w:rPr>
        <w:t>Заемщикам средств лизингового фонда могут быть организации, осуществляющие поставки машиностроительной продукции и племенного скота, имеющие соответствующие лицензии.</w:t>
      </w:r>
    </w:p>
    <w:p w:rsidR="007D2D61" w:rsidRPr="00AA2A9B" w:rsidRDefault="007D2D61" w:rsidP="009D0879">
      <w:pPr>
        <w:suppressAutoHyphens/>
        <w:spacing w:line="360" w:lineRule="auto"/>
        <w:ind w:firstLine="709"/>
        <w:jc w:val="both"/>
        <w:rPr>
          <w:sz w:val="28"/>
          <w:szCs w:val="28"/>
        </w:rPr>
      </w:pPr>
      <w:r w:rsidRPr="00AA2A9B">
        <w:rPr>
          <w:sz w:val="28"/>
          <w:szCs w:val="28"/>
        </w:rPr>
        <w:t>Организации, получающие право на ведение лизинговых операций, определяются на конкурсной основе.</w:t>
      </w:r>
    </w:p>
    <w:p w:rsidR="00AA2A9B" w:rsidRPr="00AA2A9B" w:rsidRDefault="00AA2A9B" w:rsidP="009D0879">
      <w:pPr>
        <w:suppressAutoHyphens/>
        <w:spacing w:line="360" w:lineRule="auto"/>
        <w:ind w:firstLine="709"/>
        <w:jc w:val="both"/>
        <w:rPr>
          <w:sz w:val="28"/>
          <w:szCs w:val="28"/>
        </w:rPr>
      </w:pPr>
    </w:p>
    <w:p w:rsidR="007D2D61" w:rsidRPr="00AA2A9B" w:rsidRDefault="00AA2A9B" w:rsidP="009D0879">
      <w:pPr>
        <w:suppressAutoHyphens/>
        <w:spacing w:line="360" w:lineRule="auto"/>
        <w:ind w:firstLine="709"/>
        <w:jc w:val="both"/>
        <w:rPr>
          <w:sz w:val="28"/>
          <w:szCs w:val="28"/>
        </w:rPr>
      </w:pPr>
      <w:r w:rsidRPr="00AA2A9B">
        <w:rPr>
          <w:sz w:val="28"/>
          <w:szCs w:val="28"/>
        </w:rPr>
        <w:br w:type="page"/>
      </w:r>
      <w:r w:rsidR="007D2D61" w:rsidRPr="00AA2A9B">
        <w:rPr>
          <w:sz w:val="28"/>
          <w:szCs w:val="28"/>
        </w:rPr>
        <w:t>2. Международные конвенции, общие условия поставок и другие международные договоры</w:t>
      </w:r>
    </w:p>
    <w:p w:rsidR="00DF0D22" w:rsidRPr="00AA2A9B" w:rsidRDefault="00DF0D22" w:rsidP="009D0879">
      <w:pPr>
        <w:suppressAutoHyphens/>
        <w:spacing w:line="360" w:lineRule="auto"/>
        <w:ind w:firstLine="709"/>
        <w:jc w:val="both"/>
        <w:rPr>
          <w:sz w:val="28"/>
          <w:szCs w:val="28"/>
        </w:rPr>
      </w:pPr>
    </w:p>
    <w:p w:rsidR="007D2D61" w:rsidRPr="00AA2A9B" w:rsidRDefault="007D2D61" w:rsidP="009D0879">
      <w:pPr>
        <w:suppressAutoHyphens/>
        <w:spacing w:line="360" w:lineRule="auto"/>
        <w:ind w:firstLine="709"/>
        <w:jc w:val="both"/>
        <w:rPr>
          <w:sz w:val="28"/>
          <w:szCs w:val="28"/>
        </w:rPr>
      </w:pPr>
      <w:r w:rsidRPr="00AA2A9B">
        <w:rPr>
          <w:sz w:val="28"/>
          <w:szCs w:val="28"/>
        </w:rPr>
        <w:t>В соответствии с Конвенцией ООН о договорах купли-продажи товаров если при подписании и исполнении международных договоров купли-продажи между продавцами имущества разных стран возникнут противоречия, то будут действовать императивные условия Конвенции.</w:t>
      </w:r>
    </w:p>
    <w:p w:rsidR="007D2D61" w:rsidRPr="00AA2A9B" w:rsidRDefault="007D2D61" w:rsidP="009D0879">
      <w:pPr>
        <w:suppressAutoHyphens/>
        <w:spacing w:line="360" w:lineRule="auto"/>
        <w:ind w:firstLine="709"/>
        <w:jc w:val="both"/>
        <w:rPr>
          <w:sz w:val="28"/>
          <w:szCs w:val="28"/>
        </w:rPr>
      </w:pPr>
      <w:r w:rsidRPr="00AA2A9B">
        <w:rPr>
          <w:sz w:val="28"/>
          <w:szCs w:val="28"/>
        </w:rPr>
        <w:t>При заключении между продавцами, арендодателями и арендаторами международных договоров купли-продажи имущества следует проверить, действуют ли на момент их подписания и в какой степени обязательны для сторон международные договоры о применении общих условий поставок, которые были в свое время заключены с восточноевропейскими странами (бывшими странами - членами СЭВ), а также с КНР, КНДР, Кубой, СФРЮ и Финляндией. В любом случае если стороны хотят заключить квалифицированные договоры со сбалансированными и апробиро</w:t>
      </w:r>
      <w:r w:rsidR="00DF0D22" w:rsidRPr="00AA2A9B">
        <w:rPr>
          <w:sz w:val="28"/>
          <w:szCs w:val="28"/>
        </w:rPr>
        <w:t>в</w:t>
      </w:r>
      <w:r w:rsidRPr="00AA2A9B">
        <w:rPr>
          <w:sz w:val="28"/>
          <w:szCs w:val="28"/>
        </w:rPr>
        <w:t>анными арбитражной практикой условиями, то целесообразно использовать положения указанных документов.</w:t>
      </w:r>
    </w:p>
    <w:p w:rsidR="007D2D61" w:rsidRPr="00AA2A9B" w:rsidRDefault="007D2D61" w:rsidP="009D0879">
      <w:pPr>
        <w:suppressAutoHyphens/>
        <w:spacing w:line="360" w:lineRule="auto"/>
        <w:ind w:firstLine="709"/>
        <w:jc w:val="both"/>
        <w:rPr>
          <w:sz w:val="28"/>
          <w:szCs w:val="28"/>
        </w:rPr>
      </w:pPr>
      <w:r w:rsidRPr="00AA2A9B">
        <w:rPr>
          <w:sz w:val="28"/>
          <w:szCs w:val="28"/>
        </w:rPr>
        <w:t>К таким документам также относятся и разработанные под руководством Европейской экономической комиссии ООН общие условия и типовые контракты для различных торговых сделок. Особенно актуальными для целей аренды и лизинга могут быть общие условия поставок машин и оборудования.</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Имея в виду неизбежную конвергенцию международных и внутрироссийских правил торговли при составлении и исполнении договоров купли-продажи между поставщиками и арендодателями, а также между арендодателями (лизингодателями) и арендаторами (лизингополучателями), следует пользоваться разработанными Международной торговой палатой толкованиями коммерческих терминов в редакции 1990 г. </w:t>
      </w:r>
      <w:r w:rsidR="009D0879" w:rsidRPr="00AA2A9B">
        <w:rPr>
          <w:sz w:val="28"/>
          <w:szCs w:val="28"/>
        </w:rPr>
        <w:t>"</w:t>
      </w:r>
      <w:r w:rsidRPr="00AA2A9B">
        <w:rPr>
          <w:sz w:val="28"/>
          <w:szCs w:val="28"/>
        </w:rPr>
        <w:t>Инкотермс</w:t>
      </w:r>
      <w:r w:rsidR="00AA2A9B" w:rsidRPr="00AA2A9B">
        <w:rPr>
          <w:sz w:val="28"/>
          <w:szCs w:val="28"/>
        </w:rPr>
        <w:t xml:space="preserve"> </w:t>
      </w:r>
      <w:r w:rsidRPr="00AA2A9B">
        <w:rPr>
          <w:sz w:val="28"/>
          <w:szCs w:val="28"/>
        </w:rPr>
        <w:t>-</w:t>
      </w:r>
      <w:r w:rsidR="00AA2A9B" w:rsidRPr="00AA2A9B">
        <w:rPr>
          <w:sz w:val="28"/>
          <w:szCs w:val="28"/>
        </w:rPr>
        <w:t xml:space="preserve"> </w:t>
      </w:r>
      <w:r w:rsidRPr="00AA2A9B">
        <w:rPr>
          <w:sz w:val="28"/>
          <w:szCs w:val="28"/>
        </w:rPr>
        <w:t>90</w:t>
      </w:r>
      <w:r w:rsidR="009D0879" w:rsidRPr="00AA2A9B">
        <w:rPr>
          <w:sz w:val="28"/>
          <w:szCs w:val="28"/>
        </w:rPr>
        <w:t>"</w:t>
      </w:r>
      <w:r w:rsidRPr="00AA2A9B">
        <w:rPr>
          <w:sz w:val="28"/>
          <w:szCs w:val="28"/>
        </w:rPr>
        <w:t>. В них дается изложение обязательств сторон при 13 вариантах базисных условий поставок.</w:t>
      </w:r>
    </w:p>
    <w:p w:rsidR="007D2D61" w:rsidRPr="00AA2A9B" w:rsidRDefault="007D2D61" w:rsidP="009D0879">
      <w:pPr>
        <w:suppressAutoHyphens/>
        <w:spacing w:line="360" w:lineRule="auto"/>
        <w:ind w:firstLine="709"/>
        <w:jc w:val="both"/>
        <w:rPr>
          <w:sz w:val="28"/>
          <w:szCs w:val="28"/>
        </w:rPr>
      </w:pPr>
      <w:r w:rsidRPr="00AA2A9B">
        <w:rPr>
          <w:sz w:val="28"/>
          <w:szCs w:val="28"/>
        </w:rPr>
        <w:t>Что касается конкретных условий договоров международной финансовой аренды (лизинга), то следует придерживаться положений Конвенции ЮНИДРУА о международном финансовом лизинге (Оттава, 1988 г.). Однако следует учитывать, что договаривающиеся стороны при согласии каждого из участников лизинговой операции могут отказаться от применения Конвенции в целом или отступать от тех или иных ее положений, за исключением предусмотренных ст. 8 (3) и ст. 13 (4)1.</w:t>
      </w:r>
    </w:p>
    <w:p w:rsidR="007D2D61" w:rsidRPr="00AA2A9B" w:rsidRDefault="007D2D61" w:rsidP="009D0879">
      <w:pPr>
        <w:suppressAutoHyphens/>
        <w:spacing w:line="360" w:lineRule="auto"/>
        <w:ind w:firstLine="709"/>
        <w:jc w:val="both"/>
        <w:rPr>
          <w:sz w:val="28"/>
          <w:szCs w:val="28"/>
        </w:rPr>
      </w:pPr>
      <w:r w:rsidRPr="00AA2A9B">
        <w:rPr>
          <w:sz w:val="28"/>
          <w:szCs w:val="28"/>
        </w:rPr>
        <w:t>Поскольку Оттавская конвенция содержит ряд весьма прогрессивных статей, регулирующих обязательства лизингодателей и лизингополучателей, следует рекомендовать российским субъектам арендных и лизинговых операций включать в договоры согласованные положения этой Конвенции.</w:t>
      </w:r>
    </w:p>
    <w:p w:rsidR="00DF0D22" w:rsidRPr="00AA2A9B" w:rsidRDefault="00DF0D22" w:rsidP="009D0879">
      <w:pPr>
        <w:suppressAutoHyphens/>
        <w:spacing w:line="360" w:lineRule="auto"/>
        <w:ind w:firstLine="709"/>
        <w:jc w:val="both"/>
        <w:rPr>
          <w:sz w:val="28"/>
          <w:szCs w:val="28"/>
        </w:rPr>
      </w:pPr>
    </w:p>
    <w:p w:rsidR="007D2D61" w:rsidRPr="00AA2A9B" w:rsidRDefault="007D2D61" w:rsidP="009D0879">
      <w:pPr>
        <w:suppressAutoHyphens/>
        <w:spacing w:line="360" w:lineRule="auto"/>
        <w:ind w:firstLine="709"/>
        <w:jc w:val="both"/>
        <w:rPr>
          <w:sz w:val="28"/>
          <w:szCs w:val="28"/>
        </w:rPr>
      </w:pPr>
      <w:r w:rsidRPr="00AA2A9B">
        <w:rPr>
          <w:sz w:val="28"/>
          <w:szCs w:val="28"/>
        </w:rPr>
        <w:t>3. Таможенное и валютное регулирование</w:t>
      </w:r>
    </w:p>
    <w:p w:rsidR="00DF0D22" w:rsidRPr="00AA2A9B" w:rsidRDefault="00DF0D22" w:rsidP="009D0879">
      <w:pPr>
        <w:suppressAutoHyphens/>
        <w:spacing w:line="360" w:lineRule="auto"/>
        <w:ind w:firstLine="709"/>
        <w:jc w:val="both"/>
        <w:rPr>
          <w:sz w:val="28"/>
          <w:szCs w:val="28"/>
        </w:rPr>
      </w:pPr>
    </w:p>
    <w:p w:rsidR="007D2D61" w:rsidRPr="00AA2A9B" w:rsidRDefault="007D2D61" w:rsidP="009D0879">
      <w:pPr>
        <w:suppressAutoHyphens/>
        <w:spacing w:line="360" w:lineRule="auto"/>
        <w:ind w:firstLine="709"/>
        <w:jc w:val="both"/>
        <w:rPr>
          <w:sz w:val="28"/>
          <w:szCs w:val="28"/>
        </w:rPr>
      </w:pPr>
      <w:r w:rsidRPr="00AA2A9B">
        <w:rPr>
          <w:sz w:val="28"/>
          <w:szCs w:val="28"/>
        </w:rPr>
        <w:t>Российские и иностранные участники арендных и лизинговых операций должны строго следовать правилам таможенного и валютного регулирования, действующего как в Российской Федерации, так и в странах зарубежных партнеров.</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Правовой основой таможенного регулирования в России являются Таможенный кодекс РФ и Закон РФ </w:t>
      </w:r>
      <w:r w:rsidR="009D0879" w:rsidRPr="00AA2A9B">
        <w:rPr>
          <w:sz w:val="28"/>
          <w:szCs w:val="28"/>
        </w:rPr>
        <w:t>"</w:t>
      </w:r>
      <w:r w:rsidRPr="00AA2A9B">
        <w:rPr>
          <w:sz w:val="28"/>
          <w:szCs w:val="28"/>
        </w:rPr>
        <w:t>О таможенном тарифе</w:t>
      </w:r>
      <w:r w:rsidR="009D0879" w:rsidRPr="00AA2A9B">
        <w:rPr>
          <w:sz w:val="28"/>
          <w:szCs w:val="28"/>
        </w:rPr>
        <w:t>"</w:t>
      </w:r>
      <w:r w:rsidRPr="00AA2A9B">
        <w:rPr>
          <w:sz w:val="28"/>
          <w:szCs w:val="28"/>
        </w:rPr>
        <w:t>, а также все подзаконные акты, касающиеся таможенного регулирования, не противоречащие Таможенному кодексу и Закону о таможенном тарифе.</w:t>
      </w:r>
    </w:p>
    <w:p w:rsidR="007D2D61" w:rsidRPr="00AA2A9B" w:rsidRDefault="007D2D61" w:rsidP="009D0879">
      <w:pPr>
        <w:suppressAutoHyphens/>
        <w:spacing w:line="360" w:lineRule="auto"/>
        <w:ind w:firstLine="709"/>
        <w:jc w:val="both"/>
        <w:rPr>
          <w:sz w:val="28"/>
          <w:szCs w:val="28"/>
        </w:rPr>
      </w:pPr>
      <w:r w:rsidRPr="00AA2A9B">
        <w:rPr>
          <w:sz w:val="28"/>
          <w:szCs w:val="28"/>
        </w:rPr>
        <w:t>Международная практика показывает, что субъекты арендных и лизинговых операций активно используют общепринятые в международной практике таможенного регулирования режимы:</w:t>
      </w:r>
    </w:p>
    <w:p w:rsidR="007D2D61" w:rsidRPr="00AA2A9B" w:rsidRDefault="009D0879" w:rsidP="009D0879">
      <w:pPr>
        <w:suppressAutoHyphens/>
        <w:spacing w:line="360" w:lineRule="auto"/>
        <w:ind w:firstLine="709"/>
        <w:jc w:val="both"/>
        <w:rPr>
          <w:sz w:val="28"/>
          <w:szCs w:val="28"/>
        </w:rPr>
      </w:pPr>
      <w:r w:rsidRPr="00AA2A9B">
        <w:rPr>
          <w:sz w:val="28"/>
          <w:szCs w:val="28"/>
        </w:rPr>
        <w:t xml:space="preserve">- </w:t>
      </w:r>
      <w:r w:rsidR="007D2D61" w:rsidRPr="00AA2A9B">
        <w:rPr>
          <w:sz w:val="28"/>
          <w:szCs w:val="28"/>
        </w:rPr>
        <w:t>реимпорта для обратного беспошлинного ввоза в течение 10 лет ранее экспортированного имущества для сдачи в аренду и неиспользованных запасных частей для его технического обслуживания;</w:t>
      </w:r>
    </w:p>
    <w:p w:rsidR="007D2D61" w:rsidRPr="00AA2A9B" w:rsidRDefault="009D0879" w:rsidP="009D0879">
      <w:pPr>
        <w:suppressAutoHyphens/>
        <w:spacing w:line="360" w:lineRule="auto"/>
        <w:ind w:firstLine="709"/>
        <w:jc w:val="both"/>
        <w:rPr>
          <w:sz w:val="28"/>
          <w:szCs w:val="28"/>
        </w:rPr>
      </w:pPr>
      <w:r w:rsidRPr="00AA2A9B">
        <w:rPr>
          <w:sz w:val="28"/>
          <w:szCs w:val="28"/>
        </w:rPr>
        <w:t xml:space="preserve">- </w:t>
      </w:r>
      <w:r w:rsidR="007D2D61" w:rsidRPr="00AA2A9B">
        <w:rPr>
          <w:sz w:val="28"/>
          <w:szCs w:val="28"/>
        </w:rPr>
        <w:t>находящихся под таможенным контролем зон и складов для хранения и доработки имущества, предназначенного для дальнейшей сдачи в аренду, с выплатой таможенных пошлин на момент поставки его арендаторам. Указанные зоны и склады можно также использовать для комплектации имущества, предназначенного для передачи лизингополучателям.</w:t>
      </w:r>
    </w:p>
    <w:p w:rsidR="007D2D61" w:rsidRPr="00AA2A9B" w:rsidRDefault="007D2D61" w:rsidP="009D0879">
      <w:pPr>
        <w:suppressAutoHyphens/>
        <w:spacing w:line="360" w:lineRule="auto"/>
        <w:ind w:firstLine="709"/>
        <w:jc w:val="both"/>
        <w:rPr>
          <w:sz w:val="28"/>
          <w:szCs w:val="28"/>
        </w:rPr>
      </w:pPr>
      <w:r w:rsidRPr="00AA2A9B">
        <w:rPr>
          <w:sz w:val="28"/>
          <w:szCs w:val="28"/>
        </w:rPr>
        <w:t xml:space="preserve">При перемещении объектов аренды и лизинга через границы стран СНГ следует руководствоваться указанием ГТК РФ </w:t>
      </w:r>
      <w:r w:rsidR="009D0879" w:rsidRPr="00AA2A9B">
        <w:rPr>
          <w:sz w:val="28"/>
          <w:szCs w:val="28"/>
        </w:rPr>
        <w:t>"</w:t>
      </w:r>
      <w:r w:rsidRPr="00AA2A9B">
        <w:rPr>
          <w:sz w:val="28"/>
          <w:szCs w:val="28"/>
        </w:rPr>
        <w:t>О контроле за доставкой товаров, перемещаемых в пределах государств — участников СНГ</w:t>
      </w:r>
      <w:r w:rsidR="009D0879" w:rsidRPr="00AA2A9B">
        <w:rPr>
          <w:sz w:val="28"/>
          <w:szCs w:val="28"/>
        </w:rPr>
        <w:t>"</w:t>
      </w:r>
      <w:r w:rsidRPr="00AA2A9B">
        <w:rPr>
          <w:sz w:val="28"/>
          <w:szCs w:val="28"/>
        </w:rPr>
        <w:t xml:space="preserve"> от </w:t>
      </w:r>
      <w:smartTag w:uri="urn:schemas-microsoft-com:office:smarttags" w:element="date">
        <w:smartTagPr>
          <w:attr w:name="ls" w:val="trans"/>
          <w:attr w:name="Month" w:val="11"/>
          <w:attr w:name="Day" w:val="14"/>
          <w:attr w:name="Year" w:val="1994"/>
        </w:smartTagPr>
        <w:r w:rsidRPr="00AA2A9B">
          <w:rPr>
            <w:sz w:val="28"/>
            <w:szCs w:val="28"/>
          </w:rPr>
          <w:t>14 ноября 1994 г.</w:t>
        </w:r>
      </w:smartTag>
      <w:r w:rsidRPr="00AA2A9B">
        <w:rPr>
          <w:sz w:val="28"/>
          <w:szCs w:val="28"/>
        </w:rPr>
        <w:t xml:space="preserve"> и Соглашением об упрощении и унификации процедур таможенного оформления на таможенных границах, содержащимся в приложении к упомянутому указанию, а также всеми изменениями и дополнениями к этим документам.</w:t>
      </w:r>
    </w:p>
    <w:p w:rsidR="00DF0D22" w:rsidRPr="00AB04DD" w:rsidRDefault="00AB04DD" w:rsidP="009D0879">
      <w:pPr>
        <w:suppressAutoHyphens/>
        <w:spacing w:line="360" w:lineRule="auto"/>
        <w:ind w:firstLine="709"/>
        <w:jc w:val="both"/>
        <w:rPr>
          <w:color w:val="FFFFFF"/>
          <w:sz w:val="28"/>
          <w:szCs w:val="28"/>
        </w:rPr>
      </w:pPr>
      <w:r w:rsidRPr="00AB04DD">
        <w:rPr>
          <w:color w:val="FFFFFF"/>
          <w:sz w:val="28"/>
          <w:szCs w:val="28"/>
        </w:rPr>
        <w:t>аренда лизинг указ конвенция акт</w:t>
      </w:r>
    </w:p>
    <w:p w:rsidR="007D2D61" w:rsidRPr="00AA2A9B" w:rsidRDefault="009D0879" w:rsidP="009D0879">
      <w:pPr>
        <w:suppressAutoHyphens/>
        <w:spacing w:line="360" w:lineRule="auto"/>
        <w:ind w:firstLine="709"/>
        <w:jc w:val="both"/>
        <w:rPr>
          <w:sz w:val="28"/>
          <w:szCs w:val="28"/>
        </w:rPr>
      </w:pPr>
      <w:r w:rsidRPr="00AA2A9B">
        <w:rPr>
          <w:sz w:val="28"/>
          <w:szCs w:val="28"/>
        </w:rPr>
        <w:br w:type="page"/>
      </w:r>
      <w:r w:rsidR="007D2D61" w:rsidRPr="00AA2A9B">
        <w:rPr>
          <w:sz w:val="28"/>
          <w:szCs w:val="28"/>
        </w:rPr>
        <w:t>Список литературы</w:t>
      </w:r>
    </w:p>
    <w:p w:rsidR="00DF0D22" w:rsidRPr="00AA2A9B" w:rsidRDefault="00DF0D22" w:rsidP="009D0879">
      <w:pPr>
        <w:suppressAutoHyphens/>
        <w:spacing w:line="360" w:lineRule="auto"/>
        <w:ind w:firstLine="709"/>
        <w:jc w:val="both"/>
        <w:rPr>
          <w:sz w:val="28"/>
          <w:szCs w:val="28"/>
        </w:rPr>
      </w:pPr>
    </w:p>
    <w:p w:rsidR="007D2D61" w:rsidRPr="00AA2A9B" w:rsidRDefault="009D0879" w:rsidP="009E48BE">
      <w:pPr>
        <w:suppressAutoHyphens/>
        <w:spacing w:line="360" w:lineRule="auto"/>
        <w:rPr>
          <w:sz w:val="28"/>
          <w:szCs w:val="28"/>
        </w:rPr>
      </w:pPr>
      <w:r w:rsidRPr="00AA2A9B">
        <w:rPr>
          <w:sz w:val="28"/>
          <w:szCs w:val="28"/>
        </w:rPr>
        <w:t xml:space="preserve">1. </w:t>
      </w:r>
      <w:r w:rsidR="007D2D61" w:rsidRPr="00AA2A9B">
        <w:rPr>
          <w:sz w:val="28"/>
          <w:szCs w:val="28"/>
        </w:rPr>
        <w:t xml:space="preserve">Комментарий части второй Гражданского кодекса Российской Федерации для предпринимателей. — М.: </w:t>
      </w:r>
      <w:r w:rsidRPr="00AA2A9B">
        <w:rPr>
          <w:sz w:val="28"/>
          <w:szCs w:val="28"/>
        </w:rPr>
        <w:t>"</w:t>
      </w:r>
      <w:r w:rsidR="007D2D61" w:rsidRPr="00AA2A9B">
        <w:rPr>
          <w:sz w:val="28"/>
          <w:szCs w:val="28"/>
        </w:rPr>
        <w:t>Фонд Правовая культура</w:t>
      </w:r>
      <w:r w:rsidRPr="00AA2A9B">
        <w:rPr>
          <w:sz w:val="28"/>
          <w:szCs w:val="28"/>
        </w:rPr>
        <w:t>"</w:t>
      </w:r>
      <w:r w:rsidR="007D2D61" w:rsidRPr="00AA2A9B">
        <w:rPr>
          <w:sz w:val="28"/>
          <w:szCs w:val="28"/>
        </w:rPr>
        <w:t>, 1996.</w:t>
      </w:r>
    </w:p>
    <w:p w:rsidR="007D2D61" w:rsidRPr="00AA2A9B" w:rsidRDefault="009D0879" w:rsidP="009E48BE">
      <w:pPr>
        <w:suppressAutoHyphens/>
        <w:spacing w:line="360" w:lineRule="auto"/>
        <w:rPr>
          <w:sz w:val="28"/>
          <w:szCs w:val="28"/>
        </w:rPr>
      </w:pPr>
      <w:r w:rsidRPr="00AA2A9B">
        <w:rPr>
          <w:sz w:val="28"/>
          <w:szCs w:val="28"/>
        </w:rPr>
        <w:t xml:space="preserve">2. </w:t>
      </w:r>
      <w:r w:rsidR="00AA2A9B" w:rsidRPr="00AA2A9B">
        <w:rPr>
          <w:sz w:val="28"/>
          <w:szCs w:val="28"/>
        </w:rPr>
        <w:t>Паничев Н.</w:t>
      </w:r>
      <w:r w:rsidR="007D2D61" w:rsidRPr="00AA2A9B">
        <w:rPr>
          <w:sz w:val="28"/>
          <w:szCs w:val="28"/>
        </w:rPr>
        <w:t xml:space="preserve">Л., Лещенко </w:t>
      </w:r>
      <w:r w:rsidR="00AA2A9B" w:rsidRPr="00AA2A9B">
        <w:rPr>
          <w:sz w:val="28"/>
          <w:szCs w:val="28"/>
        </w:rPr>
        <w:t>М.И., Кальченко В.</w:t>
      </w:r>
      <w:r w:rsidR="007D2D61" w:rsidRPr="00AA2A9B">
        <w:rPr>
          <w:sz w:val="28"/>
          <w:szCs w:val="28"/>
        </w:rPr>
        <w:t>И. Лизинг в станкос</w:t>
      </w:r>
      <w:r w:rsidR="00DF0D22" w:rsidRPr="00AA2A9B">
        <w:rPr>
          <w:sz w:val="28"/>
          <w:szCs w:val="28"/>
        </w:rPr>
        <w:t>троении. — М: Машиностроение, 2007.</w:t>
      </w:r>
    </w:p>
    <w:p w:rsidR="00DD5F73" w:rsidRPr="00AA2A9B" w:rsidRDefault="009D0879" w:rsidP="009E48BE">
      <w:pPr>
        <w:suppressAutoHyphens/>
        <w:spacing w:line="360" w:lineRule="auto"/>
        <w:rPr>
          <w:sz w:val="28"/>
          <w:szCs w:val="28"/>
        </w:rPr>
      </w:pPr>
      <w:r w:rsidRPr="00AA2A9B">
        <w:rPr>
          <w:sz w:val="28"/>
          <w:szCs w:val="28"/>
        </w:rPr>
        <w:t xml:space="preserve">3. </w:t>
      </w:r>
      <w:r w:rsidR="00DD5F73" w:rsidRPr="00AA2A9B">
        <w:rPr>
          <w:sz w:val="28"/>
          <w:szCs w:val="28"/>
        </w:rPr>
        <w:t>Волынец-Русеет Э.Я. Внутренняя и внешняя торговля изобретениями и ноу-хау по лицензионным договорам. М: Интерак, 2007.</w:t>
      </w:r>
    </w:p>
    <w:p w:rsidR="00DD5F73" w:rsidRPr="00AA2A9B" w:rsidRDefault="009D0879" w:rsidP="009E48BE">
      <w:pPr>
        <w:suppressAutoHyphens/>
        <w:spacing w:line="360" w:lineRule="auto"/>
        <w:rPr>
          <w:sz w:val="28"/>
          <w:szCs w:val="28"/>
        </w:rPr>
      </w:pPr>
      <w:r w:rsidRPr="00AA2A9B">
        <w:rPr>
          <w:sz w:val="28"/>
          <w:szCs w:val="28"/>
        </w:rPr>
        <w:t xml:space="preserve">4. </w:t>
      </w:r>
      <w:r w:rsidR="00DD5F73" w:rsidRPr="00AA2A9B">
        <w:rPr>
          <w:sz w:val="28"/>
          <w:szCs w:val="28"/>
        </w:rPr>
        <w:t>Герчикова И.Я. Международное коммерческое дело. М.: ЮНИТИ, 2008.</w:t>
      </w:r>
    </w:p>
    <w:p w:rsidR="00DD5F73" w:rsidRPr="00AA2A9B" w:rsidRDefault="009D0879" w:rsidP="009E48BE">
      <w:pPr>
        <w:suppressAutoHyphens/>
        <w:spacing w:line="360" w:lineRule="auto"/>
        <w:rPr>
          <w:sz w:val="28"/>
          <w:szCs w:val="28"/>
        </w:rPr>
      </w:pPr>
      <w:r w:rsidRPr="00AA2A9B">
        <w:rPr>
          <w:sz w:val="28"/>
          <w:szCs w:val="28"/>
        </w:rPr>
        <w:t xml:space="preserve">5. </w:t>
      </w:r>
      <w:r w:rsidR="00DD5F73" w:rsidRPr="00AA2A9B">
        <w:rPr>
          <w:sz w:val="28"/>
          <w:szCs w:val="28"/>
        </w:rPr>
        <w:t>Покровская В.В. Международные коммерческие операции и их регламентация. М.: ИНФРА-М, 2008.</w:t>
      </w:r>
    </w:p>
    <w:p w:rsidR="00DD5F73" w:rsidRPr="00AA2A9B" w:rsidRDefault="009D0879" w:rsidP="009E48BE">
      <w:pPr>
        <w:suppressAutoHyphens/>
        <w:spacing w:line="360" w:lineRule="auto"/>
        <w:rPr>
          <w:sz w:val="28"/>
          <w:szCs w:val="28"/>
        </w:rPr>
      </w:pPr>
      <w:r w:rsidRPr="00AA2A9B">
        <w:rPr>
          <w:sz w:val="28"/>
          <w:szCs w:val="28"/>
        </w:rPr>
        <w:t xml:space="preserve">6. </w:t>
      </w:r>
      <w:r w:rsidR="00DD5F73" w:rsidRPr="00AA2A9B">
        <w:rPr>
          <w:sz w:val="28"/>
          <w:szCs w:val="28"/>
        </w:rPr>
        <w:t>Предприятие на внешних рынках: Внешнеторговое дело: Учебник / Подред. СИ. Долгова и Н.Н. Кретова. М.: Издательство БЕК, 2007.</w:t>
      </w:r>
    </w:p>
    <w:p w:rsidR="00DD5F73" w:rsidRPr="00AA2A9B" w:rsidRDefault="009E48BE" w:rsidP="009E48BE">
      <w:pPr>
        <w:suppressAutoHyphens/>
        <w:spacing w:line="360" w:lineRule="auto"/>
        <w:rPr>
          <w:sz w:val="28"/>
          <w:szCs w:val="28"/>
        </w:rPr>
      </w:pPr>
      <w:r>
        <w:rPr>
          <w:sz w:val="28"/>
          <w:szCs w:val="28"/>
        </w:rPr>
        <w:t>7.</w:t>
      </w:r>
      <w:r w:rsidR="009D0879" w:rsidRPr="00AA2A9B">
        <w:rPr>
          <w:sz w:val="28"/>
          <w:szCs w:val="28"/>
        </w:rPr>
        <w:t xml:space="preserve"> </w:t>
      </w:r>
      <w:r w:rsidR="00DD5F73" w:rsidRPr="00AA2A9B">
        <w:rPr>
          <w:sz w:val="28"/>
          <w:szCs w:val="28"/>
        </w:rPr>
        <w:t>Савинов Ю.А. Как продать ваш товар на внешнем рынке. М., 2006.</w:t>
      </w:r>
    </w:p>
    <w:p w:rsidR="00DD5F73" w:rsidRPr="00AA2A9B" w:rsidRDefault="009D0879" w:rsidP="009E48BE">
      <w:pPr>
        <w:suppressAutoHyphens/>
        <w:spacing w:line="360" w:lineRule="auto"/>
        <w:rPr>
          <w:sz w:val="28"/>
          <w:szCs w:val="28"/>
        </w:rPr>
      </w:pPr>
      <w:r w:rsidRPr="00AA2A9B">
        <w:rPr>
          <w:sz w:val="28"/>
          <w:szCs w:val="28"/>
        </w:rPr>
        <w:t xml:space="preserve">8. </w:t>
      </w:r>
      <w:r w:rsidR="00DD5F73" w:rsidRPr="00AA2A9B">
        <w:rPr>
          <w:sz w:val="28"/>
          <w:szCs w:val="28"/>
        </w:rPr>
        <w:t>Синецкий Б.И. Внешнеэкономические операции: организация и техника. М., 2009.</w:t>
      </w:r>
    </w:p>
    <w:p w:rsidR="007D2D61" w:rsidRPr="00F3671E" w:rsidRDefault="007D2D61" w:rsidP="009D0879">
      <w:pPr>
        <w:suppressAutoHyphens/>
        <w:spacing w:line="360" w:lineRule="auto"/>
        <w:ind w:firstLine="709"/>
        <w:jc w:val="both"/>
        <w:rPr>
          <w:color w:val="FFFFFF"/>
          <w:sz w:val="28"/>
          <w:szCs w:val="28"/>
        </w:rPr>
      </w:pPr>
      <w:bookmarkStart w:id="0" w:name="_GoBack"/>
      <w:bookmarkEnd w:id="0"/>
    </w:p>
    <w:sectPr w:rsidR="007D2D61" w:rsidRPr="00F3671E" w:rsidSect="009D0879">
      <w:headerReference w:type="default" r:id="rId7"/>
      <w:pgSz w:w="11907" w:h="16839"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71E" w:rsidRDefault="00F3671E" w:rsidP="009D0879">
      <w:r>
        <w:separator/>
      </w:r>
    </w:p>
  </w:endnote>
  <w:endnote w:type="continuationSeparator" w:id="0">
    <w:p w:rsidR="00F3671E" w:rsidRDefault="00F3671E" w:rsidP="009D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71E" w:rsidRDefault="00F3671E" w:rsidP="009D0879">
      <w:r>
        <w:separator/>
      </w:r>
    </w:p>
  </w:footnote>
  <w:footnote w:type="continuationSeparator" w:id="0">
    <w:p w:rsidR="00F3671E" w:rsidRDefault="00F3671E" w:rsidP="009D0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79" w:rsidRPr="009D0879" w:rsidRDefault="009D0879" w:rsidP="009D0879">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B6C81E"/>
    <w:lvl w:ilvl="0">
      <w:numFmt w:val="bullet"/>
      <w:lvlText w:val="*"/>
      <w:lvlJc w:val="left"/>
    </w:lvl>
  </w:abstractNum>
  <w:abstractNum w:abstractNumId="1">
    <w:nsid w:val="07A2719E"/>
    <w:multiLevelType w:val="singleLevel"/>
    <w:tmpl w:val="F4445A0C"/>
    <w:lvl w:ilvl="0">
      <w:start w:val="1"/>
      <w:numFmt w:val="decimal"/>
      <w:lvlText w:val="%1."/>
      <w:legacy w:legacy="1" w:legacySpace="0" w:legacyIndent="173"/>
      <w:lvlJc w:val="left"/>
      <w:rPr>
        <w:rFonts w:ascii="Times New Roman" w:hAnsi="Times New Roman" w:cs="Times New Roman" w:hint="default"/>
      </w:rPr>
    </w:lvl>
  </w:abstractNum>
  <w:abstractNum w:abstractNumId="2">
    <w:nsid w:val="0BE50C29"/>
    <w:multiLevelType w:val="singleLevel"/>
    <w:tmpl w:val="531002F0"/>
    <w:lvl w:ilvl="0">
      <w:start w:val="3"/>
      <w:numFmt w:val="decimal"/>
      <w:lvlText w:val="%1."/>
      <w:legacy w:legacy="1" w:legacySpace="0" w:legacyIndent="173"/>
      <w:lvlJc w:val="left"/>
      <w:rPr>
        <w:rFonts w:ascii="Times New Roman" w:hAnsi="Times New Roman" w:cs="Times New Roman" w:hint="default"/>
      </w:rPr>
    </w:lvl>
  </w:abstractNum>
  <w:abstractNum w:abstractNumId="3">
    <w:nsid w:val="0C7806D6"/>
    <w:multiLevelType w:val="singleLevel"/>
    <w:tmpl w:val="F4445A0C"/>
    <w:lvl w:ilvl="0">
      <w:start w:val="1"/>
      <w:numFmt w:val="decimal"/>
      <w:lvlText w:val="%1."/>
      <w:legacy w:legacy="1" w:legacySpace="0" w:legacyIndent="173"/>
      <w:lvlJc w:val="left"/>
      <w:rPr>
        <w:rFonts w:ascii="Times New Roman" w:hAnsi="Times New Roman" w:cs="Times New Roman" w:hint="default"/>
      </w:rPr>
    </w:lvl>
  </w:abstractNum>
  <w:abstractNum w:abstractNumId="4">
    <w:nsid w:val="0FC227DE"/>
    <w:multiLevelType w:val="singleLevel"/>
    <w:tmpl w:val="5254F7CC"/>
    <w:lvl w:ilvl="0">
      <w:start w:val="5"/>
      <w:numFmt w:val="decimal"/>
      <w:lvlText w:val="%1."/>
      <w:legacy w:legacy="1" w:legacySpace="0" w:legacyIndent="179"/>
      <w:lvlJc w:val="left"/>
      <w:rPr>
        <w:rFonts w:ascii="Times New Roman" w:hAnsi="Times New Roman" w:cs="Times New Roman" w:hint="default"/>
      </w:rPr>
    </w:lvl>
  </w:abstractNum>
  <w:abstractNum w:abstractNumId="5">
    <w:nsid w:val="2B575F7A"/>
    <w:multiLevelType w:val="singleLevel"/>
    <w:tmpl w:val="13E8F282"/>
    <w:lvl w:ilvl="0">
      <w:start w:val="1"/>
      <w:numFmt w:val="decimal"/>
      <w:lvlText w:val="%1."/>
      <w:legacy w:legacy="1" w:legacySpace="0" w:legacyIndent="202"/>
      <w:lvlJc w:val="left"/>
      <w:rPr>
        <w:rFonts w:ascii="Times New Roman" w:hAnsi="Times New Roman" w:cs="Times New Roman" w:hint="default"/>
      </w:rPr>
    </w:lvl>
  </w:abstractNum>
  <w:abstractNum w:abstractNumId="6">
    <w:nsid w:val="34887359"/>
    <w:multiLevelType w:val="singleLevel"/>
    <w:tmpl w:val="D5026F68"/>
    <w:lvl w:ilvl="0">
      <w:start w:val="8"/>
      <w:numFmt w:val="decimal"/>
      <w:lvlText w:val="%1."/>
      <w:legacy w:legacy="1" w:legacySpace="0" w:legacyIndent="173"/>
      <w:lvlJc w:val="left"/>
      <w:rPr>
        <w:rFonts w:ascii="Times New Roman" w:hAnsi="Times New Roman" w:cs="Times New Roman" w:hint="default"/>
      </w:rPr>
    </w:lvl>
  </w:abstractNum>
  <w:abstractNum w:abstractNumId="7">
    <w:nsid w:val="6C1C3466"/>
    <w:multiLevelType w:val="singleLevel"/>
    <w:tmpl w:val="B6A6903A"/>
    <w:lvl w:ilvl="0">
      <w:start w:val="5"/>
      <w:numFmt w:val="decimal"/>
      <w:lvlText w:val="%1."/>
      <w:legacy w:legacy="1" w:legacySpace="0" w:legacyIndent="173"/>
      <w:lvlJc w:val="left"/>
      <w:rPr>
        <w:rFonts w:ascii="Times New Roman" w:hAnsi="Times New Roman" w:cs="Times New Roman" w:hint="default"/>
      </w:rPr>
    </w:lvl>
  </w:abstractNum>
  <w:abstractNum w:abstractNumId="8">
    <w:nsid w:val="6E701939"/>
    <w:multiLevelType w:val="singleLevel"/>
    <w:tmpl w:val="531002F0"/>
    <w:lvl w:ilvl="0">
      <w:start w:val="3"/>
      <w:numFmt w:val="decimal"/>
      <w:lvlText w:val="%1."/>
      <w:legacy w:legacy="1" w:legacySpace="0" w:legacyIndent="172"/>
      <w:lvlJc w:val="left"/>
      <w:rPr>
        <w:rFonts w:ascii="Times New Roman" w:hAnsi="Times New Roman" w:cs="Times New Roman" w:hint="default"/>
      </w:rPr>
    </w:lvl>
  </w:abstractNum>
  <w:abstractNum w:abstractNumId="9">
    <w:nsid w:val="7BAD63CA"/>
    <w:multiLevelType w:val="singleLevel"/>
    <w:tmpl w:val="22E896B4"/>
    <w:lvl w:ilvl="0">
      <w:start w:val="2"/>
      <w:numFmt w:val="decimal"/>
      <w:lvlText w:val="%1."/>
      <w:legacy w:legacy="1" w:legacySpace="0" w:legacyIndent="187"/>
      <w:lvlJc w:val="left"/>
      <w:rPr>
        <w:rFonts w:ascii="Times New Roman" w:hAnsi="Times New Roman" w:cs="Times New Roman" w:hint="default"/>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180"/>
        <w:lvlJc w:val="left"/>
        <w:rPr>
          <w:rFonts w:ascii="Times New Roman" w:hAnsi="Times New Roman" w:hint="default"/>
        </w:rPr>
      </w:lvl>
    </w:lvlOverride>
  </w:num>
  <w:num w:numId="3">
    <w:abstractNumId w:val="8"/>
  </w:num>
  <w:num w:numId="4">
    <w:abstractNumId w:val="8"/>
    <w:lvlOverride w:ilvl="0">
      <w:lvl w:ilvl="0">
        <w:start w:val="3"/>
        <w:numFmt w:val="decimal"/>
        <w:lvlText w:val="%1."/>
        <w:legacy w:legacy="1" w:legacySpace="0" w:legacyIndent="173"/>
        <w:lvlJc w:val="left"/>
        <w:rPr>
          <w:rFonts w:ascii="Times New Roman" w:hAnsi="Times New Roman" w:cs="Times New Roman" w:hint="default"/>
        </w:rPr>
      </w:lvl>
    </w:lvlOverride>
  </w:num>
  <w:num w:numId="5">
    <w:abstractNumId w:val="4"/>
  </w:num>
  <w:num w:numId="6">
    <w:abstractNumId w:val="0"/>
    <w:lvlOverride w:ilvl="0">
      <w:lvl w:ilvl="0">
        <w:numFmt w:val="bullet"/>
        <w:lvlText w:val="•"/>
        <w:legacy w:legacy="1" w:legacySpace="0" w:legacyIndent="194"/>
        <w:lvlJc w:val="left"/>
        <w:rPr>
          <w:rFonts w:ascii="Times New Roman" w:hAnsi="Times New Roman" w:hint="default"/>
        </w:rPr>
      </w:lvl>
    </w:lvlOverride>
  </w:num>
  <w:num w:numId="7">
    <w:abstractNumId w:val="0"/>
    <w:lvlOverride w:ilvl="0">
      <w:lvl w:ilvl="0">
        <w:numFmt w:val="bullet"/>
        <w:lvlText w:val="•"/>
        <w:legacy w:legacy="1" w:legacySpace="0" w:legacyIndent="172"/>
        <w:lvlJc w:val="left"/>
        <w:rPr>
          <w:rFonts w:ascii="Times New Roman" w:hAnsi="Times New Roman" w:hint="default"/>
        </w:rPr>
      </w:lvl>
    </w:lvlOverride>
  </w:num>
  <w:num w:numId="8">
    <w:abstractNumId w:val="0"/>
    <w:lvlOverride w:ilvl="0">
      <w:lvl w:ilvl="0">
        <w:numFmt w:val="bullet"/>
        <w:lvlText w:val="•"/>
        <w:legacy w:legacy="1" w:legacySpace="0" w:legacyIndent="188"/>
        <w:lvlJc w:val="left"/>
        <w:rPr>
          <w:rFonts w:ascii="Times New Roman" w:hAnsi="Times New Roman" w:hint="default"/>
        </w:rPr>
      </w:lvl>
    </w:lvlOverride>
  </w:num>
  <w:num w:numId="9">
    <w:abstractNumId w:val="0"/>
    <w:lvlOverride w:ilvl="0">
      <w:lvl w:ilvl="0">
        <w:numFmt w:val="bullet"/>
        <w:lvlText w:val="•"/>
        <w:legacy w:legacy="1" w:legacySpace="0" w:legacyIndent="187"/>
        <w:lvlJc w:val="left"/>
        <w:rPr>
          <w:rFonts w:ascii="Times New Roman" w:hAnsi="Times New Roman" w:hint="default"/>
        </w:rPr>
      </w:lvl>
    </w:lvlOverride>
  </w:num>
  <w:num w:numId="10">
    <w:abstractNumId w:val="0"/>
    <w:lvlOverride w:ilvl="0">
      <w:lvl w:ilvl="0">
        <w:numFmt w:val="bullet"/>
        <w:lvlText w:val="•"/>
        <w:legacy w:legacy="1" w:legacySpace="0" w:legacyIndent="201"/>
        <w:lvlJc w:val="left"/>
        <w:rPr>
          <w:rFonts w:ascii="Times New Roman" w:hAnsi="Times New Roman" w:hint="default"/>
        </w:rPr>
      </w:lvl>
    </w:lvlOverride>
  </w:num>
  <w:num w:numId="11">
    <w:abstractNumId w:val="3"/>
  </w:num>
  <w:num w:numId="12">
    <w:abstractNumId w:val="0"/>
    <w:lvlOverride w:ilvl="0">
      <w:lvl w:ilvl="0">
        <w:numFmt w:val="bullet"/>
        <w:lvlText w:val="•"/>
        <w:legacy w:legacy="1" w:legacySpace="0" w:legacyIndent="181"/>
        <w:lvlJc w:val="left"/>
        <w:rPr>
          <w:rFonts w:ascii="Times New Roman" w:hAnsi="Times New Roman" w:hint="default"/>
        </w:rPr>
      </w:lvl>
    </w:lvlOverride>
  </w:num>
  <w:num w:numId="13">
    <w:abstractNumId w:val="0"/>
    <w:lvlOverride w:ilvl="0">
      <w:lvl w:ilvl="0">
        <w:numFmt w:val="bullet"/>
        <w:lvlText w:val="*"/>
        <w:legacy w:legacy="1" w:legacySpace="0" w:legacyIndent="216"/>
        <w:lvlJc w:val="left"/>
        <w:rPr>
          <w:rFonts w:ascii="Times New Roman" w:hAnsi="Times New Roman" w:hint="default"/>
        </w:rPr>
      </w:lvl>
    </w:lvlOverride>
  </w:num>
  <w:num w:numId="14">
    <w:abstractNumId w:val="0"/>
    <w:lvlOverride w:ilvl="0">
      <w:lvl w:ilvl="0">
        <w:numFmt w:val="bullet"/>
        <w:lvlText w:val="•"/>
        <w:legacy w:legacy="1" w:legacySpace="0" w:legacyIndent="208"/>
        <w:lvlJc w:val="left"/>
        <w:rPr>
          <w:rFonts w:ascii="Times New Roman" w:hAnsi="Times New Roman" w:hint="default"/>
        </w:rPr>
      </w:lvl>
    </w:lvlOverride>
  </w:num>
  <w:num w:numId="15">
    <w:abstractNumId w:val="2"/>
  </w:num>
  <w:num w:numId="16">
    <w:abstractNumId w:val="7"/>
  </w:num>
  <w:num w:numId="17">
    <w:abstractNumId w:val="6"/>
  </w:num>
  <w:num w:numId="18">
    <w:abstractNumId w:val="5"/>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D61"/>
    <w:rsid w:val="00116C07"/>
    <w:rsid w:val="00122086"/>
    <w:rsid w:val="001A0471"/>
    <w:rsid w:val="001C0FC4"/>
    <w:rsid w:val="001C6997"/>
    <w:rsid w:val="00271CF1"/>
    <w:rsid w:val="00307DAF"/>
    <w:rsid w:val="004021F7"/>
    <w:rsid w:val="00441150"/>
    <w:rsid w:val="005D443E"/>
    <w:rsid w:val="007D2D61"/>
    <w:rsid w:val="0081610C"/>
    <w:rsid w:val="009D0879"/>
    <w:rsid w:val="009E48BE"/>
    <w:rsid w:val="00A23E7E"/>
    <w:rsid w:val="00AA2A9B"/>
    <w:rsid w:val="00AB04DD"/>
    <w:rsid w:val="00BC105A"/>
    <w:rsid w:val="00D828C8"/>
    <w:rsid w:val="00DD5F73"/>
    <w:rsid w:val="00DF0D22"/>
    <w:rsid w:val="00E13EEA"/>
    <w:rsid w:val="00F3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904AA93C-2B3C-425B-B1DE-5AE2C8CE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0879"/>
    <w:pPr>
      <w:tabs>
        <w:tab w:val="center" w:pos="4677"/>
        <w:tab w:val="right" w:pos="9355"/>
      </w:tabs>
    </w:pPr>
  </w:style>
  <w:style w:type="character" w:customStyle="1" w:styleId="a4">
    <w:name w:val="Верхний колонтитул Знак"/>
    <w:link w:val="a3"/>
    <w:uiPriority w:val="99"/>
    <w:semiHidden/>
    <w:locked/>
    <w:rsid w:val="009D0879"/>
    <w:rPr>
      <w:rFonts w:ascii="Times New Roman" w:hAnsi="Times New Roman" w:cs="Times New Roman"/>
    </w:rPr>
  </w:style>
  <w:style w:type="paragraph" w:styleId="a5">
    <w:name w:val="footer"/>
    <w:basedOn w:val="a"/>
    <w:link w:val="a6"/>
    <w:uiPriority w:val="99"/>
    <w:semiHidden/>
    <w:unhideWhenUsed/>
    <w:rsid w:val="009D0879"/>
    <w:pPr>
      <w:tabs>
        <w:tab w:val="center" w:pos="4677"/>
        <w:tab w:val="right" w:pos="9355"/>
      </w:tabs>
    </w:pPr>
  </w:style>
  <w:style w:type="character" w:customStyle="1" w:styleId="a6">
    <w:name w:val="Нижний колонтитул Знак"/>
    <w:link w:val="a5"/>
    <w:uiPriority w:val="99"/>
    <w:semiHidden/>
    <w:locked/>
    <w:rsid w:val="009D08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49644">
      <w:marLeft w:val="0"/>
      <w:marRight w:val="0"/>
      <w:marTop w:val="0"/>
      <w:marBottom w:val="0"/>
      <w:divBdr>
        <w:top w:val="none" w:sz="0" w:space="0" w:color="auto"/>
        <w:left w:val="none" w:sz="0" w:space="0" w:color="auto"/>
        <w:bottom w:val="none" w:sz="0" w:space="0" w:color="auto"/>
        <w:right w:val="none" w:sz="0" w:space="0" w:color="auto"/>
      </w:divBdr>
    </w:div>
    <w:div w:id="971449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2014-03-27T09:33:00Z</dcterms:created>
  <dcterms:modified xsi:type="dcterms:W3CDTF">2014-03-27T09:33:00Z</dcterms:modified>
</cp:coreProperties>
</file>