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1C2F" w:rsidRPr="00DB28FE" w:rsidRDefault="00071C2F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071C2F" w:rsidRPr="00DB28FE" w:rsidRDefault="00071C2F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071C2F" w:rsidRPr="00DB28FE" w:rsidRDefault="00071C2F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071C2F" w:rsidRPr="00DB28FE" w:rsidRDefault="00071C2F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071C2F" w:rsidRPr="00DB28FE" w:rsidRDefault="00071C2F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071C2F" w:rsidRDefault="00071C2F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196314" w:rsidRPr="00DB28FE" w:rsidRDefault="00196314" w:rsidP="00DB28FE">
      <w:pPr>
        <w:pStyle w:val="Style1"/>
        <w:widowControl/>
        <w:spacing w:line="360" w:lineRule="auto"/>
        <w:ind w:firstLine="709"/>
        <w:jc w:val="both"/>
        <w:rPr>
          <w:rStyle w:val="FontStyle11"/>
          <w:rFonts w:ascii="Times New Roman" w:hAnsi="Times New Roman" w:cs="Times New Roman"/>
          <w:b/>
          <w:color w:val="000000"/>
          <w:sz w:val="28"/>
          <w:lang w:val="uk-UA"/>
        </w:rPr>
      </w:pPr>
    </w:p>
    <w:p w:rsidR="00071C2F" w:rsidRPr="00DB28FE" w:rsidRDefault="00860489" w:rsidP="00196314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b/>
          <w:color w:val="000000"/>
          <w:sz w:val="28"/>
        </w:rPr>
      </w:pPr>
      <w:r w:rsidRPr="00DB28FE">
        <w:rPr>
          <w:rStyle w:val="FontStyle11"/>
          <w:rFonts w:ascii="Times New Roman" w:hAnsi="Times New Roman" w:cs="Times New Roman"/>
          <w:b/>
          <w:color w:val="000000"/>
          <w:sz w:val="28"/>
        </w:rPr>
        <w:t>РЕФЕРАТ</w:t>
      </w:r>
    </w:p>
    <w:p w:rsidR="00015304" w:rsidRPr="00DB28FE" w:rsidRDefault="00196314" w:rsidP="00196314">
      <w:pPr>
        <w:pStyle w:val="Style1"/>
        <w:widowControl/>
        <w:spacing w:line="360" w:lineRule="auto"/>
        <w:jc w:val="center"/>
        <w:rPr>
          <w:rStyle w:val="FontStyle11"/>
          <w:rFonts w:ascii="Times New Roman" w:hAnsi="Times New Roman" w:cs="Times New Roman"/>
          <w:b/>
          <w:color w:val="000000"/>
          <w:sz w:val="28"/>
        </w:rPr>
      </w:pPr>
      <w:r>
        <w:rPr>
          <w:rStyle w:val="FontStyle11"/>
          <w:rFonts w:ascii="Times New Roman" w:hAnsi="Times New Roman" w:cs="Times New Roman"/>
          <w:b/>
          <w:color w:val="000000"/>
          <w:sz w:val="28"/>
        </w:rPr>
        <w:t>"</w:t>
      </w:r>
      <w:r w:rsidR="00015304" w:rsidRPr="00DB28FE">
        <w:rPr>
          <w:rStyle w:val="FontStyle11"/>
          <w:rFonts w:ascii="Times New Roman" w:hAnsi="Times New Roman" w:cs="Times New Roman"/>
          <w:b/>
          <w:color w:val="000000"/>
          <w:sz w:val="28"/>
        </w:rPr>
        <w:t>Регуляция иммунного ответа</w:t>
      </w:r>
      <w:r>
        <w:rPr>
          <w:rStyle w:val="FontStyle11"/>
          <w:rFonts w:ascii="Times New Roman" w:hAnsi="Times New Roman" w:cs="Times New Roman"/>
          <w:b/>
          <w:color w:val="000000"/>
          <w:sz w:val="28"/>
        </w:rPr>
        <w:t>"</w:t>
      </w:r>
    </w:p>
    <w:p w:rsidR="00071C2F" w:rsidRPr="00DB28FE" w:rsidRDefault="00071C2F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lang w:val="uk-UA"/>
        </w:rPr>
      </w:pPr>
    </w:p>
    <w:p w:rsidR="00071C2F" w:rsidRPr="00DB28FE" w:rsidRDefault="00071C2F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lang w:val="uk-UA"/>
        </w:rPr>
      </w:pP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lang w:val="uk-UA"/>
        </w:rPr>
      </w:pPr>
      <w:r>
        <w:rPr>
          <w:rStyle w:val="FontStyle14"/>
          <w:color w:val="000000"/>
          <w:sz w:val="28"/>
          <w:lang w:val="uk-UA"/>
        </w:rPr>
        <w:br w:type="page"/>
      </w:r>
      <w:r w:rsidRPr="00196314">
        <w:rPr>
          <w:rStyle w:val="FontStyle14"/>
          <w:b/>
          <w:color w:val="000000"/>
          <w:sz w:val="28"/>
          <w:lang w:val="uk-UA"/>
        </w:rPr>
        <w:t>Введение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lang w:val="uk-UA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Иммунный ответ, как и все биологические функции, находится</w:t>
      </w:r>
      <w:r w:rsidR="00071C2F" w:rsidRPr="00DB28FE">
        <w:rPr>
          <w:rStyle w:val="FontStyle14"/>
          <w:color w:val="000000"/>
          <w:sz w:val="28"/>
        </w:rPr>
        <w:t xml:space="preserve"> под контролем разнообразных ре</w:t>
      </w:r>
      <w:r w:rsidRPr="00DB28FE">
        <w:rPr>
          <w:rStyle w:val="FontStyle14"/>
          <w:color w:val="000000"/>
          <w:sz w:val="28"/>
        </w:rPr>
        <w:t xml:space="preserve">гуляторных механизмов. Эти механизмы обеспечивают восстановление исходного, «неактивного» состояния иммунной системы, когда иммунный ответ на данный антиген более не требуется. Эффективный иммунный ответ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результат взаимодействия между антигеном и целой сетью иммунокомпетентных клеток. Характер иммунного ответа, как в количественном, так и в качественном отношении, зависит от многих факторов, в том числе от типа антигена, его дозы и пути поступления, от свойств антигенпрезентирующих клеток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 генетических особенностей организма, а также от предшествующего контакта иммунной системы с данным или перекрестнореагирующим антигеном. На иммунный ответ способны влиять специфические антитела.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</w:rPr>
        <w:br w:type="page"/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Антиген как фактор иммунорегуляции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Активация Т- и В-клеток происходит в результате эффективного связывания антигенного материала их антигенспецифичными рецепторами.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Рецепторы Т-кле</w:t>
      </w:r>
      <w:r w:rsidR="00196314">
        <w:rPr>
          <w:rStyle w:val="FontStyle14"/>
          <w:color w:val="000000"/>
          <w:sz w:val="28"/>
        </w:rPr>
        <w:t>ток взаимодействуют не с на</w:t>
      </w:r>
      <w:r w:rsidRPr="00DB28FE">
        <w:rPr>
          <w:rStyle w:val="FontStyle14"/>
          <w:color w:val="000000"/>
          <w:sz w:val="28"/>
        </w:rPr>
        <w:t>тивным антигеном, а с образовавшимися в результате его процессинга пептидными фрагментами, ассоциированными с молекулами МНС класса 1 или II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На результат иммунного ответа существенно влияет природа антигена, его доза и способ введения.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Тип иммунного ответа зависит от природы антигена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Различные антигены индуцируют иммунные ответы разных типов. Полисахаридные капсульные антигены бактерий обычно вызывают только гуморальный ответ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тогда как их белковые антигены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и клеточный, и гуморальный ответы. Микроорганизмы, локализующиеся внутри клеток организма-хозяина, в частности некоторые бактерии, паразиты и вирусы, индуцируют клеточный иммунный ответ, а растворимые белковые антигены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гуморальный. Клеточный иммунный ответ вызывают и такие антигены, как кремнийсодержащие соединения.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Эффективный иммунный ответ обеспечивает элиминацию антигена из организма. После этого лимфоциты возвращаются в состояние покоя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Однако некоторые антигены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могут не столь эффективно удаляться из организма, что приводит к продолжению иммунного ответа в течение длительного времени с патологическими последствиями для организма</w:t>
      </w:r>
      <w:r w:rsidR="00071C2F" w:rsidRPr="00DB28FE">
        <w:rPr>
          <w:rStyle w:val="FontStyle14"/>
          <w:color w:val="000000"/>
          <w:sz w:val="28"/>
        </w:rPr>
        <w:t>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В больших дозах антиген может индуцировать толерантность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Введение очень высокой дозы антигена нередко вызывает развитие специфической Т-клеточной, а иногда и В-клеточной толерантности. Подобный феномен часто наблюдается в случае инъекции антигена новорожденным мышам. Долгое время причиной этого считали незрелость иммунной системы. Однако теперь установлено, что у новорожденных мышей могут развиваться и полноценные иммунные реакции</w:t>
      </w:r>
      <w:r w:rsidR="00071C2F" w:rsidRPr="00DB28FE">
        <w:rPr>
          <w:rStyle w:val="FontStyle21"/>
          <w:color w:val="000000"/>
          <w:sz w:val="28"/>
        </w:rPr>
        <w:t>;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отсутствие же иммунного ответа в ряде случаев связано не с незрелостью Т-клеток, а с так называемым иммунным отклонением, при котором доминирует образование непротективных цитоки-нов II типа вместо протективных цитокинов I типа. Как уста</w:t>
      </w:r>
      <w:r w:rsidR="00196314">
        <w:rPr>
          <w:rStyle w:val="FontStyle14"/>
          <w:color w:val="000000"/>
          <w:sz w:val="28"/>
        </w:rPr>
        <w:t>новлено, Т-независимые полисаха</w:t>
      </w:r>
      <w:r w:rsidRPr="00DB28FE">
        <w:rPr>
          <w:rStyle w:val="FontStyle14"/>
          <w:color w:val="000000"/>
          <w:sz w:val="28"/>
        </w:rPr>
        <w:t>ридные антигены при введении в больших дозах индуцируют толерантность В-клеток.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В зависимости от пути поступления антигена иммунный ответ может возникнуть или отсутствовать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Как установлено, немаловажное значение для возникновения иммунного ответа имеет способ введения антигена. Антигены, введенные подкожно или внутрикожно, вызывают иммунный ответ, тогда как при внутривенной инъекции, приеме внутрь или применении в виде аэрозоля они могут индуцировать толерантность либо иммунное отклонение.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Например, грызуны в случае приема овальбумина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или основного белка миелина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с кормом не реагируют на последующую стимуляцию соответствующим антигеном. Более того, применение ОБМ защищает животных от развития аутоиммунного заболевания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экспериментального аллергического энцефаломиелита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Этот феномен может быть использован с терапевтической целью при аллергических расстройствах; недавно проведенные </w:t>
      </w:r>
      <w:r w:rsidR="00196314">
        <w:rPr>
          <w:rStyle w:val="FontStyle14"/>
          <w:color w:val="000000"/>
          <w:sz w:val="28"/>
        </w:rPr>
        <w:t>исследования показали, что перо</w:t>
      </w:r>
      <w:r w:rsidRPr="00DB28FE">
        <w:rPr>
          <w:rStyle w:val="FontStyle14"/>
          <w:color w:val="000000"/>
          <w:sz w:val="28"/>
        </w:rPr>
        <w:t xml:space="preserve">ральное введение Т-клеточного эпитопа аллергена </w:t>
      </w:r>
      <w:r w:rsidRPr="00DB28FE">
        <w:rPr>
          <w:rStyle w:val="FontStyle14"/>
          <w:color w:val="000000"/>
          <w:sz w:val="28"/>
          <w:lang w:val="en-US"/>
        </w:rPr>
        <w:t>Der</w:t>
      </w:r>
      <w:r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pi</w:t>
      </w:r>
      <w:r w:rsidRPr="00DB28FE">
        <w:rPr>
          <w:rStyle w:val="FontStyle14"/>
          <w:color w:val="000000"/>
          <w:sz w:val="28"/>
        </w:rPr>
        <w:t xml:space="preserve"> клеща домашней пыли может обеспечить толерантн</w:t>
      </w:r>
      <w:r w:rsidR="00196314">
        <w:rPr>
          <w:rStyle w:val="FontStyle14"/>
          <w:color w:val="000000"/>
          <w:sz w:val="28"/>
        </w:rPr>
        <w:t>ость к нативному антигену. Меза</w:t>
      </w:r>
      <w:r w:rsidRPr="00DB28FE">
        <w:rPr>
          <w:rStyle w:val="FontStyle14"/>
          <w:color w:val="000000"/>
          <w:sz w:val="28"/>
        </w:rPr>
        <w:t>низмом толерантности при этом может быть как анергия, так и иммунное отклонение.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Подобные наблюдения были сделаны и при использовании антигенов в форме аэрозолей. Эксперименты, проведенные на мышах, показали, что введен</w:t>
      </w:r>
      <w:r w:rsidR="00196314">
        <w:rPr>
          <w:rStyle w:val="FontStyle14"/>
          <w:color w:val="000000"/>
          <w:sz w:val="28"/>
        </w:rPr>
        <w:t>ие энцефалитогенного пептида ин</w:t>
      </w:r>
      <w:r w:rsidRPr="00DB28FE">
        <w:rPr>
          <w:rStyle w:val="FontStyle14"/>
          <w:color w:val="000000"/>
          <w:sz w:val="28"/>
        </w:rPr>
        <w:t>траназально в виде аэрозоля снижает интенсивность развития ЭАЭ, который возникает при последующем обычном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способе введения пептида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Этот факт также может иметь значение для разработки методов лечебного воздействия, поскольку ингибировать ответ способен не только данный антиген, применяемый в виде аэрозоля, но и другие антигены, вызывающие ЭАЭ.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Наглядный пример того, как может влиять на иммунный ответ способ введения антигена, дало изучение инфекции, вызываемой у мыши вирусом лимфоцитарного хориоменингита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У мышей, примированных пептидом в неполном адъюванте Фрейнда путем его подкожного введения, развивается иммунитет к ВЛХМ. Однако, если тот же пептид введен внутрибрюшинно, животные становятся толерантными и теряют способность элиминировать вирус</w:t>
      </w:r>
      <w:r w:rsidR="00071C2F" w:rsidRPr="00DB28FE">
        <w:rPr>
          <w:rStyle w:val="FontStyle21"/>
          <w:color w:val="000000"/>
          <w:sz w:val="28"/>
        </w:rPr>
        <w:t>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Антигенпрезентирующие клетки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Природа АПК, осуществляющих первоначальное представление антигена, может определять тип вызываемой им реакции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полноценный иммунный ответ или толерантность. Для эффективной активации Т-клеток необходимо присутствие на поверхности АПК костимулирующих молекул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Поэтому презентация антигена дендритными клетками или активированными макрофагами, которые экспрессируют в большом количестве антигены МНС класса II и наряду с ними костимулирующие молекулы, ведет к высокоэффективной активации Т-клеток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Кроме того, взаимодействие молекул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40</w:t>
      </w:r>
      <w:r w:rsidRPr="00DB28FE">
        <w:rPr>
          <w:rStyle w:val="FontStyle14"/>
          <w:color w:val="000000"/>
          <w:sz w:val="28"/>
          <w:lang w:val="en-US"/>
        </w:rPr>
        <w:t>L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экспрессируемых на поверхности активированных Т-лимфоцитов, 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40</w:t>
      </w:r>
      <w:r w:rsidRPr="00DB28FE">
        <w:rPr>
          <w:rStyle w:val="FontStyle14"/>
          <w:color w:val="000000"/>
          <w:sz w:val="28"/>
        </w:rPr>
        <w:t xml:space="preserve"> на поверхности дендритных клеток обеспечивает интенсивную продукцию этими последними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2, необходимого для эффективного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твета. Если же антиген презентируют Т-клеткам «непрофессиональные» АПК, которые неспособны обеспечить костимуляцию, возникает ареактив-ность или иммунное отклонение. Так, представление антигена нестимулированным Т-клеткам покоящимися В-лимфоцитами вызывает не активацию, а толерантность Т-клеток. Адъюванты могут способствовать развитию иммунного ответа тем, что они индуцируют экспрессию антигенов МНС и костимулирующих молекул с большой плотностью на поверхности АПК. Иллюстрацией этого служат результаты недавно проведенных экспериментов по изучению механизмов толерантности у новорожденных животных как более чувствительных к индукции толерантности, чем взрослые. Эти исследования показали, что резистентность к ЭАЭ, вызываемая введением ОБМ в неполном адъюванте Фрейнда, связана с развитием доминантного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твета. В возникновении ЭАЭ участвуют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>летки, а предшествующий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твет на ОБМ предотвращает патологический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твет.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Значение дендритных клеток в индукции ответа, опоср</w:t>
      </w:r>
      <w:r w:rsidR="00196314">
        <w:rPr>
          <w:rStyle w:val="FontStyle14"/>
          <w:color w:val="000000"/>
          <w:sz w:val="28"/>
        </w:rPr>
        <w:t>едуемого цитотоксическими Т-лим</w:t>
      </w:r>
      <w:r w:rsidRPr="00DB28FE">
        <w:rPr>
          <w:rStyle w:val="FontStyle14"/>
          <w:color w:val="000000"/>
          <w:sz w:val="28"/>
        </w:rPr>
        <w:t>фоцитами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установлено в экспериментах с переносом новорожденным мышам-самкам клеток от мышей</w:t>
      </w:r>
      <w:r w:rsidR="00196314">
        <w:rPr>
          <w:rStyle w:val="FontStyle14"/>
          <w:color w:val="000000"/>
          <w:sz w:val="28"/>
        </w:rPr>
        <w:t>-самцов. Самки, получившие спле</w:t>
      </w:r>
      <w:r w:rsidRPr="00DB28FE">
        <w:rPr>
          <w:rStyle w:val="FontStyle14"/>
          <w:color w:val="000000"/>
          <w:sz w:val="28"/>
        </w:rPr>
        <w:t>ноциты, не продуцировали Тц-ответ на последующее введение</w:t>
      </w:r>
      <w:r w:rsidRPr="00DB28FE">
        <w:rPr>
          <w:rStyle w:val="FontStyle14"/>
          <w:color w:val="000000"/>
          <w:sz w:val="28"/>
          <w:lang w:val="el-GR"/>
        </w:rPr>
        <w:t xml:space="preserve"> З-Х</w:t>
      </w:r>
      <w:r w:rsidRPr="00DB28FE">
        <w:rPr>
          <w:rStyle w:val="FontStyle14"/>
          <w:color w:val="000000"/>
          <w:sz w:val="28"/>
        </w:rPr>
        <w:t>-антигена мышей-самцов. В то же время перенос дендритных клеток обеспечивал развитие полноценного,</w:t>
      </w:r>
      <w:r w:rsidRPr="00DB28FE">
        <w:rPr>
          <w:rStyle w:val="FontStyle14"/>
          <w:color w:val="000000"/>
          <w:sz w:val="28"/>
          <w:lang w:val="el-GR"/>
        </w:rPr>
        <w:t xml:space="preserve"> З-Х</w:t>
      </w:r>
      <w:r w:rsidR="00196314">
        <w:rPr>
          <w:rStyle w:val="FontStyle14"/>
          <w:color w:val="000000"/>
          <w:sz w:val="28"/>
        </w:rPr>
        <w:t>-специфич</w:t>
      </w:r>
      <w:r w:rsidRPr="00DB28FE">
        <w:rPr>
          <w:rStyle w:val="FontStyle14"/>
          <w:color w:val="000000"/>
          <w:sz w:val="28"/>
        </w:rPr>
        <w:t>ного Тц-ответа.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Регуляторное влияние антител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Как установлено, антитела осуществляют регуляцию иммунного ответа по механизму обратной связи. Пассивно введенные вместе с антигеном </w:t>
      </w:r>
      <w:r w:rsidRPr="00DB28FE">
        <w:rPr>
          <w:rStyle w:val="FontStyle14"/>
          <w:color w:val="000000"/>
          <w:sz w:val="28"/>
          <w:lang w:val="en-US"/>
        </w:rPr>
        <w:t>IgM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нтитела специфически усиливают иммунный ответ на данный антиген, тогда как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IgG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="00196314">
        <w:rPr>
          <w:rStyle w:val="FontStyle14"/>
          <w:color w:val="000000"/>
          <w:sz w:val="28"/>
        </w:rPr>
        <w:t>н</w:t>
      </w:r>
      <w:r w:rsidRPr="00DB28FE">
        <w:rPr>
          <w:rStyle w:val="FontStyle14"/>
          <w:color w:val="000000"/>
          <w:sz w:val="28"/>
        </w:rPr>
        <w:t xml:space="preserve">титела его подавляют. Первоначально это было выявлено на </w:t>
      </w:r>
      <w:r w:rsidR="00196314">
        <w:rPr>
          <w:rStyle w:val="FontStyle14"/>
          <w:color w:val="000000"/>
          <w:sz w:val="28"/>
        </w:rPr>
        <w:t>модели пассивной иммунизации по</w:t>
      </w:r>
      <w:r w:rsidRPr="00DB28FE">
        <w:rPr>
          <w:rStyle w:val="FontStyle14"/>
          <w:color w:val="000000"/>
          <w:sz w:val="28"/>
        </w:rPr>
        <w:t>ликлональными антителами, а затем получило подтверждение в экспериментах с использованием моноклональных антител</w:t>
      </w:r>
      <w:r w:rsidR="00071C2F"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Способность пассивно введенных антител усиливать или подавлять иммунный ответ учитывают при вакцинации и используют в клинической практике.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Иммунизацию некоторыми вакцинами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проводят обычно детям старше одного года, поскольку в течение по крайней мере 6</w:t>
      </w:r>
      <w:r w:rsidR="00DB28FE">
        <w:rPr>
          <w:rStyle w:val="FontStyle14"/>
          <w:color w:val="000000"/>
          <w:sz w:val="28"/>
        </w:rPr>
        <w:t> </w:t>
      </w:r>
      <w:r w:rsidR="00DB28FE" w:rsidRPr="00DB28FE">
        <w:rPr>
          <w:rStyle w:val="FontStyle14"/>
          <w:color w:val="000000"/>
          <w:sz w:val="28"/>
        </w:rPr>
        <w:t>мес</w:t>
      </w:r>
      <w:r w:rsidRPr="00DB28FE">
        <w:rPr>
          <w:rStyle w:val="FontStyle14"/>
          <w:color w:val="000000"/>
          <w:sz w:val="28"/>
        </w:rPr>
        <w:t xml:space="preserve"> после рождения в крови ребенка имеется большое количество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IgG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нтител, полученных от матери, а присутствие таких пассивно приобретенных антител во время вакцинации может существенно снизить ее эффективность.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В случаях резус-несовместимости введение резус-отрицательной матери антител ан-ти</w:t>
      </w:r>
      <w:r w:rsidRPr="00B243E9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RhD</w:t>
      </w:r>
      <w:r w:rsidRPr="00DB28FE">
        <w:rPr>
          <w:rStyle w:val="FontStyle14"/>
          <w:color w:val="000000"/>
          <w:sz w:val="28"/>
        </w:rPr>
        <w:t xml:space="preserve"> предотвращает первичную сенсибилизацию Кп</w:t>
      </w:r>
      <w:r w:rsidRPr="00DB28FE">
        <w:rPr>
          <w:rStyle w:val="FontStyle14"/>
          <w:color w:val="000000"/>
          <w:sz w:val="28"/>
          <w:vertAlign w:val="superscript"/>
        </w:rPr>
        <w:t>+</w:t>
      </w:r>
      <w:r w:rsidRPr="00DB28FE">
        <w:rPr>
          <w:rStyle w:val="FontStyle14"/>
          <w:color w:val="000000"/>
          <w:sz w:val="28"/>
        </w:rPr>
        <w:t>-эритроцитами плода, возможно в результате элиминации чужеродного антигена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из крови матери</w:t>
      </w:r>
      <w:r w:rsidR="00071C2F" w:rsidRPr="00DB28FE">
        <w:rPr>
          <w:rStyle w:val="FontStyle14"/>
          <w:color w:val="000000"/>
          <w:sz w:val="28"/>
        </w:rPr>
        <w:t>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Механизмы модуляции иммунного ответа под влиянием антител еще недостаточно полно выяснены. Предполагается, что повышение продукции бляшкообразующих клеток при действии </w:t>
      </w:r>
      <w:r w:rsidRPr="00DB28FE">
        <w:rPr>
          <w:rStyle w:val="FontStyle14"/>
          <w:color w:val="000000"/>
          <w:sz w:val="28"/>
          <w:lang w:val="en-US"/>
        </w:rPr>
        <w:t>lgM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нтител может быть обусловлено двумя факторами.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Содержащие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IgM</w:t>
      </w:r>
      <w:r w:rsidRPr="00DB28FE">
        <w:rPr>
          <w:rStyle w:val="FontStyle14"/>
          <w:color w:val="000000"/>
          <w:sz w:val="28"/>
        </w:rPr>
        <w:t xml:space="preserve"> иммунные комплексы поглощаются с участием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Fc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р</w:t>
      </w:r>
      <w:r w:rsidRPr="00DB28FE">
        <w:rPr>
          <w:rStyle w:val="FontStyle14"/>
          <w:color w:val="000000"/>
          <w:sz w:val="28"/>
        </w:rPr>
        <w:t>ецепторов или СЗ-рецепторо</w:t>
      </w:r>
      <w:r w:rsidR="00196314">
        <w:rPr>
          <w:rStyle w:val="FontStyle14"/>
          <w:color w:val="000000"/>
          <w:sz w:val="28"/>
        </w:rPr>
        <w:t>в на поверхности АПК и процесси</w:t>
      </w:r>
      <w:r w:rsidRPr="00DB28FE">
        <w:rPr>
          <w:rStyle w:val="FontStyle14"/>
          <w:color w:val="000000"/>
          <w:sz w:val="28"/>
        </w:rPr>
        <w:t>руются более эффективно, чем свободный антиген.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Содержащие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IgM</w:t>
      </w:r>
      <w:r w:rsidRPr="00DB28FE">
        <w:rPr>
          <w:rStyle w:val="FontStyle14"/>
          <w:color w:val="000000"/>
          <w:sz w:val="28"/>
        </w:rPr>
        <w:t xml:space="preserve"> иммунные комплексы стимулируют образование антиидиотипических антител против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IgM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которые усиливают иммунный ответ.</w:t>
      </w:r>
    </w:p>
    <w:p w:rsidR="00015304" w:rsidRPr="00B243E9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  <w:lang w:eastAsia="en-US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  <w:lang w:val="en-US" w:eastAsia="en-US"/>
        </w:rPr>
        <w:t>lgG</w:t>
      </w:r>
      <w:r w:rsidR="00DB28FE">
        <w:rPr>
          <w:rStyle w:val="FontStyle13"/>
          <w:rFonts w:ascii="Times New Roman" w:hAnsi="Times New Roman" w:cs="Times New Roman"/>
          <w:color w:val="000000"/>
          <w:sz w:val="28"/>
          <w:lang w:eastAsia="en-US"/>
        </w:rPr>
        <w:t>-</w:t>
      </w:r>
      <w:r w:rsidR="00DB28FE" w:rsidRPr="00DB28FE">
        <w:rPr>
          <w:rStyle w:val="FontStyle13"/>
          <w:rFonts w:ascii="Times New Roman" w:hAnsi="Times New Roman" w:cs="Times New Roman"/>
          <w:color w:val="000000"/>
          <w:sz w:val="28"/>
          <w:lang w:eastAsia="en-US"/>
        </w:rPr>
        <w:t>а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  <w:lang w:eastAsia="en-US"/>
        </w:rPr>
        <w:t>нтитела могут подавлять синтез специфических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  <w:lang w:eastAsia="en-US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  <w:lang w:val="en-US" w:eastAsia="en-US"/>
        </w:rPr>
        <w:t>IgG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Опосредованная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IgG</w:t>
      </w:r>
      <w:r w:rsidRPr="00DB28FE">
        <w:rPr>
          <w:rStyle w:val="FontStyle14"/>
          <w:color w:val="000000"/>
          <w:sz w:val="28"/>
        </w:rPr>
        <w:t xml:space="preserve"> супрессия может осуществляться разными путями.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6"/>
          <w:rFonts w:ascii="Times New Roman" w:hAnsi="Times New Roman" w:cs="Times New Roman"/>
          <w:color w:val="000000"/>
          <w:sz w:val="28"/>
        </w:rPr>
        <w:t xml:space="preserve">Блокирующее действие антител </w:t>
      </w:r>
      <w:r w:rsidRPr="00DB28FE">
        <w:rPr>
          <w:rStyle w:val="FontStyle14"/>
          <w:color w:val="000000"/>
          <w:sz w:val="28"/>
        </w:rPr>
        <w:t>Пассивно введенные антитела связывают антиген, конкурируя с В-клетками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В этом случае эффект </w:t>
      </w:r>
      <w:r w:rsidRPr="00DB28FE">
        <w:rPr>
          <w:rStyle w:val="FontStyle14"/>
          <w:color w:val="000000"/>
          <w:sz w:val="28"/>
          <w:lang w:val="en-US"/>
        </w:rPr>
        <w:t>IgG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нтител существенно зависит от их концент-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рации, а также от соотношения их аффинности к антигену с аффинностью В-клеточных рецепторов. Успешно конкурируют с антителами за антиген только те В-клетки, которые обладают высокоаффинными рецепторами, причем механизм конкуренции не зависит от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Fc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ф</w:t>
      </w:r>
      <w:r w:rsidRPr="00DB28FE">
        <w:rPr>
          <w:rStyle w:val="FontStyle14"/>
          <w:color w:val="000000"/>
          <w:sz w:val="28"/>
        </w:rPr>
        <w:t>рагмента антител.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6"/>
          <w:rFonts w:ascii="Times New Roman" w:hAnsi="Times New Roman" w:cs="Times New Roman"/>
          <w:color w:val="000000"/>
          <w:sz w:val="28"/>
        </w:rPr>
        <w:t xml:space="preserve">Перекрестное связывание рецепторов </w:t>
      </w:r>
      <w:r w:rsidRPr="00DB28FE">
        <w:rPr>
          <w:rStyle w:val="FontStyle14"/>
          <w:color w:val="000000"/>
          <w:sz w:val="28"/>
        </w:rPr>
        <w:t xml:space="preserve">Антитела </w:t>
      </w:r>
      <w:r w:rsidRPr="00DB28FE">
        <w:rPr>
          <w:rStyle w:val="FontStyle14"/>
          <w:color w:val="000000"/>
          <w:sz w:val="28"/>
          <w:lang w:val="en-US"/>
        </w:rPr>
        <w:t>IgG</w:t>
      </w:r>
      <w:r w:rsidRPr="00DB28FE">
        <w:rPr>
          <w:rStyle w:val="FontStyle14"/>
          <w:color w:val="000000"/>
          <w:sz w:val="28"/>
        </w:rPr>
        <w:t xml:space="preserve"> также оказывают регуляторное действие; оно обусловлено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Fc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ф</w:t>
      </w:r>
      <w:r w:rsidRPr="00DB28FE">
        <w:rPr>
          <w:rStyle w:val="FontStyle14"/>
          <w:color w:val="000000"/>
          <w:sz w:val="28"/>
        </w:rPr>
        <w:t>рагментом их молекулы. Экспериментально установлено, что иммуноглобулин способен ингибировать дифференцировку В-клеток путем перекрестного связывания антигенного рецептора с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Fc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р</w:t>
      </w:r>
      <w:r w:rsidRPr="00DB28FE">
        <w:rPr>
          <w:rStyle w:val="FontStyle14"/>
          <w:color w:val="000000"/>
          <w:sz w:val="28"/>
        </w:rPr>
        <w:t>ецептором</w:t>
      </w:r>
      <w:r w:rsidR="00071C2F"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на поверхности той же клетки</w:t>
      </w:r>
      <w:r w:rsidRPr="00DB28FE">
        <w:rPr>
          <w:rStyle w:val="FontStyle21"/>
          <w:color w:val="000000"/>
          <w:sz w:val="28"/>
        </w:rPr>
        <w:t xml:space="preserve">. </w:t>
      </w:r>
      <w:r w:rsidRPr="00DB28FE">
        <w:rPr>
          <w:rStyle w:val="FontStyle14"/>
          <w:color w:val="000000"/>
          <w:sz w:val="28"/>
        </w:rPr>
        <w:t>В этом</w:t>
      </w:r>
      <w:r w:rsidR="00071C2F" w:rsidRPr="00DB28FE">
        <w:rPr>
          <w:rStyle w:val="FontStyle14"/>
          <w:color w:val="000000"/>
          <w:sz w:val="28"/>
          <w:lang w:val="uk-UA"/>
        </w:rPr>
        <w:t xml:space="preserve"> </w:t>
      </w:r>
      <w:r w:rsidRPr="00DB28FE">
        <w:rPr>
          <w:rStyle w:val="FontStyle14"/>
          <w:color w:val="000000"/>
          <w:sz w:val="28"/>
        </w:rPr>
        <w:t>случае антитела могут распознавать различные эпитопы.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В дозах, недостаточных для полного подавления продукции антител,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IgG</w:t>
      </w:r>
      <w:r w:rsidRPr="00DB28FE">
        <w:rPr>
          <w:rStyle w:val="FontStyle14"/>
          <w:color w:val="000000"/>
          <w:sz w:val="28"/>
        </w:rPr>
        <w:t xml:space="preserve"> повышает их среднюю аффинность в результате того, что успешно конкурировать с пассивно введенными антителами за антиген способны лишь В-клетки, обладающие высокоаффинными рецепторами. Как предполагается, регуляция по механизму обратной связи, осуществляемая антителами, играет важную роль в процессе повышения аффинности антител</w:t>
      </w:r>
      <w:r w:rsidR="00071C2F"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Иммунные комплексы могут усиливать или подавлять иммунные реакции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Один из механизмов модулирующего влияния антител</w:t>
      </w:r>
      <w:r w:rsidR="00071C2F"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на иммунный ответ является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Fc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з</w:t>
      </w:r>
      <w:r w:rsidRPr="00DB28FE">
        <w:rPr>
          <w:rStyle w:val="FontStyle14"/>
          <w:color w:val="000000"/>
          <w:sz w:val="28"/>
        </w:rPr>
        <w:t>ависимым и связан с образованием иммунных комплексов антиген</w:t>
      </w:r>
      <w:r w:rsidR="00DB28FE">
        <w:rPr>
          <w:rStyle w:val="FontStyle14"/>
          <w:color w:val="000000"/>
          <w:sz w:val="28"/>
        </w:rPr>
        <w:t>–</w:t>
      </w:r>
      <w:r w:rsidRPr="00DB28FE">
        <w:rPr>
          <w:rStyle w:val="FontStyle14"/>
          <w:color w:val="000000"/>
          <w:sz w:val="28"/>
        </w:rPr>
        <w:t>антитело. Иммунные комплексы могут ингибировать или усиливать иммунный ответ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Активируя комплемент, иммунные комплексы могут локализоваться путем взаимодействия с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CR</w:t>
      </w:r>
      <w:r w:rsidRPr="00B243E9">
        <w:rPr>
          <w:rStyle w:val="FontStyle14"/>
          <w:color w:val="000000"/>
          <w:sz w:val="28"/>
        </w:rPr>
        <w:t>2</w:t>
      </w:r>
      <w:r w:rsidRPr="00DB28FE">
        <w:rPr>
          <w:rStyle w:val="FontStyle14"/>
          <w:color w:val="000000"/>
          <w:sz w:val="28"/>
        </w:rPr>
        <w:t xml:space="preserve"> на фолликулярных дендритных клетках. Это способствует иммунному ответу, поскольку обеспечивает постоянный источник антигена. Рецептор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CR</w:t>
      </w:r>
      <w:r w:rsidRPr="00B243E9">
        <w:rPr>
          <w:rStyle w:val="FontStyle14"/>
          <w:color w:val="000000"/>
          <w:sz w:val="28"/>
        </w:rPr>
        <w:t>2</w:t>
      </w:r>
      <w:r w:rsidRPr="00DB28FE">
        <w:rPr>
          <w:rStyle w:val="FontStyle14"/>
          <w:color w:val="000000"/>
          <w:sz w:val="28"/>
        </w:rPr>
        <w:t xml:space="preserve"> экс-прессируется также на В-клетках, и при этом известно, что косвязывание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CR</w:t>
      </w:r>
      <w:r w:rsidRPr="00B243E9">
        <w:rPr>
          <w:rStyle w:val="FontStyle14"/>
          <w:color w:val="000000"/>
          <w:sz w:val="28"/>
        </w:rPr>
        <w:t>2</w:t>
      </w:r>
      <w:r w:rsidRPr="00DB28FE">
        <w:rPr>
          <w:rStyle w:val="FontStyle14"/>
          <w:color w:val="000000"/>
          <w:sz w:val="28"/>
        </w:rPr>
        <w:t xml:space="preserve"> с мембранным </w:t>
      </w:r>
      <w:r w:rsidRPr="00DB28FE">
        <w:rPr>
          <w:rStyle w:val="FontStyle14"/>
          <w:color w:val="000000"/>
          <w:sz w:val="28"/>
          <w:lang w:val="en-US"/>
        </w:rPr>
        <w:t>IgM</w:t>
      </w:r>
      <w:r w:rsidR="00071C2F"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активирует В-клетки; таким образом, взаимодействие иммунных комплексов с </w:t>
      </w:r>
      <w:r w:rsidRPr="00DB28FE">
        <w:rPr>
          <w:rStyle w:val="FontStyle14"/>
          <w:color w:val="000000"/>
          <w:sz w:val="28"/>
          <w:lang w:val="en-US"/>
        </w:rPr>
        <w:t>CR</w:t>
      </w:r>
      <w:r w:rsidRPr="00B243E9">
        <w:rPr>
          <w:rStyle w:val="FontStyle14"/>
          <w:color w:val="000000"/>
          <w:sz w:val="28"/>
        </w:rPr>
        <w:t>2,</w:t>
      </w:r>
      <w:r w:rsidRPr="00DB28FE">
        <w:rPr>
          <w:rStyle w:val="FontStyle14"/>
          <w:color w:val="000000"/>
          <w:sz w:val="28"/>
        </w:rPr>
        <w:t xml:space="preserve"> входящим в состав В-клеточного корецеп-торного комплекса, 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mlg</w:t>
      </w:r>
      <w:r w:rsidRPr="00DB28FE">
        <w:rPr>
          <w:rStyle w:val="FontStyle14"/>
          <w:color w:val="000000"/>
          <w:sz w:val="28"/>
        </w:rPr>
        <w:t xml:space="preserve"> может приводить к усилению специфического иммунного ответа.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У больных со злокачественными опухолями иммунореактивность часто бывает подавлена; предполагается, что это связано с присутствием в крови иммунных комплексов, состоящих из антител и антигенов опухолевых клеток.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9"/>
          <w:rFonts w:ascii="Times New Roman" w:hAnsi="Times New Roman" w:cs="Times New Roman"/>
          <w:color w:val="000000"/>
          <w:spacing w:val="0"/>
          <w:sz w:val="28"/>
        </w:rPr>
      </w:pP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 xml:space="preserve">Роль лимфоцитов в </w:t>
      </w:r>
      <w:r>
        <w:rPr>
          <w:rStyle w:val="FontStyle12"/>
          <w:rFonts w:ascii="Times New Roman" w:hAnsi="Times New Roman" w:cs="Times New Roman"/>
          <w:color w:val="000000"/>
          <w:sz w:val="28"/>
        </w:rPr>
        <w:t>и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ммунорегу</w:t>
      </w:r>
      <w:r>
        <w:rPr>
          <w:rStyle w:val="FontStyle12"/>
          <w:rFonts w:ascii="Times New Roman" w:hAnsi="Times New Roman" w:cs="Times New Roman"/>
          <w:color w:val="000000"/>
          <w:sz w:val="28"/>
        </w:rPr>
        <w:t>л</w:t>
      </w:r>
      <w:r w:rsidRPr="00DB28FE">
        <w:rPr>
          <w:rStyle w:val="FontStyle19"/>
          <w:rFonts w:ascii="Times New Roman" w:hAnsi="Times New Roman" w:cs="Times New Roman"/>
          <w:color w:val="000000"/>
          <w:spacing w:val="0"/>
          <w:sz w:val="28"/>
        </w:rPr>
        <w:t>яци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Т-лимфоциты оказывают очевидное положительное влияние на иммунный ответ, выполняя хелперную функцию. Кроме того, в зависимости от типа хелперных Т-клеток</w:t>
      </w:r>
      <w:r w:rsidR="00071C2F"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иммунный ответ может нос</w:t>
      </w:r>
      <w:r w:rsidR="00196314">
        <w:rPr>
          <w:rStyle w:val="FontStyle14"/>
          <w:color w:val="000000"/>
          <w:sz w:val="28"/>
        </w:rPr>
        <w:t>ить характер гумораль</w:t>
      </w:r>
      <w:r w:rsidRPr="00DB28FE">
        <w:rPr>
          <w:rStyle w:val="FontStyle14"/>
          <w:color w:val="000000"/>
          <w:sz w:val="28"/>
        </w:rPr>
        <w:t>ного или клеточного. Имеется также убедительное доказательство того, что Т-клетки способны подавлять иммунный ответ</w:t>
      </w:r>
      <w:r w:rsidR="00071C2F"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Т-клетки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  <w:lang w:val="en-US"/>
        </w:rPr>
        <w:t>CD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</w:rPr>
        <w:t>4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 xml:space="preserve"> могут предотвращать возникновение аутоиммунитета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При многих экспериментальных аутоиммунных, заболеваниях Т-клетки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образующиеся после введения высоких доз аутоантигенов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предотвращают последующую индукцию аутоиммунного процесса. Так, Т-клетки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DB28FE">
        <w:rPr>
          <w:rStyle w:val="FontStyle14"/>
          <w:color w:val="000000"/>
          <w:sz w:val="28"/>
        </w:rPr>
        <w:t xml:space="preserve"> предотвращают обр</w:t>
      </w:r>
      <w:r w:rsidR="00196314">
        <w:rPr>
          <w:rStyle w:val="FontStyle14"/>
          <w:color w:val="000000"/>
          <w:sz w:val="28"/>
        </w:rPr>
        <w:t>азование аутоантител к тиреогло</w:t>
      </w:r>
      <w:r w:rsidRPr="00DB28FE">
        <w:rPr>
          <w:rStyle w:val="FontStyle14"/>
          <w:color w:val="000000"/>
          <w:sz w:val="28"/>
        </w:rPr>
        <w:t>булину</w:t>
      </w:r>
      <w:r w:rsidR="00071C2F"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Установлено также, что одновременное введение мышам антител анти-С04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="00196314">
        <w:rPr>
          <w:rStyle w:val="FontStyle14"/>
          <w:color w:val="000000"/>
          <w:sz w:val="28"/>
        </w:rPr>
        <w:t>и иммуногенной дозы ти</w:t>
      </w:r>
      <w:r w:rsidRPr="00DB28FE">
        <w:rPr>
          <w:rStyle w:val="FontStyle14"/>
          <w:color w:val="000000"/>
          <w:sz w:val="28"/>
        </w:rPr>
        <w:t>реоглобулина не только предотвращает развитие аутоиммунитета, но приводит к образованию по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Механизм, посредством которого Т-клетки осуществляют такого рода отрицательное влияние, не вполне ясен. Однако проведенные недавно эксперименты указывают на то, что частично или полностью подавлять иммунный ответ могут продуцируемые Тх-клетками цитокины</w:t>
      </w:r>
      <w:r w:rsidRPr="00DB28FE">
        <w:rPr>
          <w:rStyle w:val="FontStyle14"/>
          <w:color w:val="000000"/>
          <w:sz w:val="28"/>
          <w:lang w:val="el-GR"/>
        </w:rPr>
        <w:t xml:space="preserve"> ФЦСв, </w:t>
      </w:r>
      <w:r w:rsidRPr="00DB28FE">
        <w:rPr>
          <w:rStyle w:val="FontStyle14"/>
          <w:color w:val="000000"/>
          <w:sz w:val="28"/>
        </w:rPr>
        <w:t>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4</w:t>
      </w:r>
      <w:r w:rsidRPr="00DB28FE">
        <w:rPr>
          <w:rStyle w:val="FontStyle14"/>
          <w:color w:val="000000"/>
          <w:sz w:val="28"/>
        </w:rPr>
        <w:t>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0.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В регуляции антителообразования участвуют различные субпопуляции Тх-клеток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Некоторые наблюдения, касающиеся регуляции синтеза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IgE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нтител, можно объяснить тем, что Тх-клетки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DB28FE">
        <w:rPr>
          <w:rStyle w:val="FontStyle14"/>
          <w:color w:val="000000"/>
          <w:sz w:val="28"/>
        </w:rPr>
        <w:t xml:space="preserve"> разных субпопуляций продуцируют разные цитокины. Между отдельными субпопуляциями Тх-клеток существует взаимосвязь в виде перекрестной регуляции их активности: секретируемый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>летками ИФу способен ин-гибировать реактивность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л</w:t>
      </w:r>
      <w:r w:rsidRPr="00DB28FE">
        <w:rPr>
          <w:rStyle w:val="FontStyle14"/>
          <w:color w:val="000000"/>
          <w:sz w:val="28"/>
        </w:rPr>
        <w:t>имфоцитов;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0, образуемый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>летками, понижает экспрессию молекул В7 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2 антигенпрезенти-руюшими клет</w:t>
      </w:r>
      <w:r w:rsidR="00196314">
        <w:rPr>
          <w:rStyle w:val="FontStyle14"/>
          <w:color w:val="000000"/>
          <w:sz w:val="28"/>
        </w:rPr>
        <w:t>ками, что в свою очередь ингиби</w:t>
      </w:r>
      <w:r w:rsidRPr="00DB28FE">
        <w:rPr>
          <w:rStyle w:val="FontStyle14"/>
          <w:color w:val="000000"/>
          <w:sz w:val="28"/>
        </w:rPr>
        <w:t>рует активацию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л</w:t>
      </w:r>
      <w:r w:rsidRPr="00DB28FE">
        <w:rPr>
          <w:rStyle w:val="FontStyle14"/>
          <w:color w:val="000000"/>
          <w:sz w:val="28"/>
        </w:rPr>
        <w:t>имфоцитов. Кроме того, на экспрессию высокоаффинного рецептора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2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необходимого для развития Тх1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>ле-ток, влияет баланс цитокинов. Высокоаффинный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2Р содержит в своей структуре две цепи,</w:t>
      </w:r>
      <w:r w:rsidRPr="00DB28FE">
        <w:rPr>
          <w:rStyle w:val="FontStyle14"/>
          <w:color w:val="000000"/>
          <w:sz w:val="28"/>
          <w:lang w:val="el-GR"/>
        </w:rPr>
        <w:t xml:space="preserve"> вА</w:t>
      </w:r>
      <w:r w:rsidRPr="00DB28FE">
        <w:rPr>
          <w:rStyle w:val="FontStyle14"/>
          <w:color w:val="000000"/>
          <w:sz w:val="28"/>
        </w:rPr>
        <w:t xml:space="preserve"> и</w:t>
      </w:r>
      <w:r w:rsidRPr="00DB28FE">
        <w:rPr>
          <w:rStyle w:val="FontStyle14"/>
          <w:color w:val="000000"/>
          <w:sz w:val="28"/>
          <w:lang w:val="el-GR"/>
        </w:rPr>
        <w:t xml:space="preserve"> в2,</w:t>
      </w:r>
      <w:r w:rsidRPr="00DB28FE">
        <w:rPr>
          <w:rStyle w:val="FontStyle14"/>
          <w:color w:val="000000"/>
          <w:sz w:val="28"/>
        </w:rPr>
        <w:t xml:space="preserve"> пр</w:t>
      </w:r>
      <w:r w:rsidR="00196314">
        <w:rPr>
          <w:rStyle w:val="FontStyle14"/>
          <w:color w:val="000000"/>
          <w:sz w:val="28"/>
        </w:rPr>
        <w:t>ичем обе они вместе экспрессиру</w:t>
      </w:r>
      <w:r w:rsidRPr="00DB28FE">
        <w:rPr>
          <w:rStyle w:val="FontStyle14"/>
          <w:color w:val="000000"/>
          <w:sz w:val="28"/>
        </w:rPr>
        <w:t>ются только клетками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Pr="00B243E9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Цепь</w:t>
      </w:r>
      <w:r w:rsidRPr="00DB28FE">
        <w:rPr>
          <w:rStyle w:val="FontStyle14"/>
          <w:color w:val="000000"/>
          <w:sz w:val="28"/>
          <w:lang w:val="el-GR"/>
        </w:rPr>
        <w:t xml:space="preserve"> в</w:t>
      </w:r>
      <w:r w:rsidRPr="00DB28FE">
        <w:rPr>
          <w:rStyle w:val="FontStyle14"/>
          <w:color w:val="000000"/>
          <w:sz w:val="28"/>
        </w:rPr>
        <w:t xml:space="preserve"> 1 имеют 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Pr="00B243E9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</w:rPr>
        <w:t>, и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л</w:t>
      </w:r>
      <w:r w:rsidRPr="00DB28FE">
        <w:rPr>
          <w:rStyle w:val="FontStyle14"/>
          <w:color w:val="000000"/>
          <w:sz w:val="28"/>
        </w:rPr>
        <w:t>имфоциты, а экспрессию</w:t>
      </w:r>
      <w:r w:rsidRPr="00DB28FE">
        <w:rPr>
          <w:rStyle w:val="FontStyle14"/>
          <w:color w:val="000000"/>
          <w:sz w:val="28"/>
          <w:lang w:val="el-GR"/>
        </w:rPr>
        <w:t xml:space="preserve"> в2</w:t>
      </w:r>
      <w:r w:rsidR="00DB28FE">
        <w:rPr>
          <w:rStyle w:val="FontStyle14"/>
          <w:color w:val="000000"/>
          <w:sz w:val="28"/>
          <w:lang w:val="el-GR"/>
        </w:rPr>
        <w:t>-</w:t>
      </w:r>
      <w:r w:rsidR="00DB28FE" w:rsidRPr="00DB28FE">
        <w:rPr>
          <w:rStyle w:val="FontStyle14"/>
          <w:color w:val="000000"/>
          <w:sz w:val="28"/>
          <w:lang w:val="el-GR"/>
        </w:rPr>
        <w:t>х</w:t>
      </w:r>
      <w:r w:rsidRPr="00DB28FE">
        <w:rPr>
          <w:rStyle w:val="FontStyle14"/>
          <w:color w:val="000000"/>
          <w:sz w:val="28"/>
          <w:lang w:val="el-GR"/>
        </w:rPr>
        <w:t>ерр</w:t>
      </w:r>
      <w:r w:rsidRPr="00DB28FE">
        <w:rPr>
          <w:rStyle w:val="FontStyle14"/>
          <w:color w:val="000000"/>
          <w:sz w:val="28"/>
        </w:rPr>
        <w:t xml:space="preserve"> индуцирует ИФуи ингибирует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4</w:t>
      </w:r>
      <w:r w:rsidRPr="00DB28FE">
        <w:rPr>
          <w:rStyle w:val="FontStyle14"/>
          <w:color w:val="000000"/>
          <w:sz w:val="28"/>
        </w:rPr>
        <w:t>. На развитие субпопуляций Т-клеток оказывает также влияние ИФа, который благоприятствует формированию субпопуляций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л</w:t>
      </w:r>
      <w:r w:rsidRPr="00DB28FE">
        <w:rPr>
          <w:rStyle w:val="FontStyle14"/>
          <w:color w:val="000000"/>
          <w:sz w:val="28"/>
        </w:rPr>
        <w:t>имфоцитов даже в присутствии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4</w:t>
      </w:r>
      <w:r w:rsidRPr="00DB28FE">
        <w:rPr>
          <w:rStyle w:val="FontStyle14"/>
          <w:color w:val="000000"/>
          <w:sz w:val="28"/>
        </w:rPr>
        <w:t xml:space="preserve"> и в условиях нейтрализации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2. Таким образом, преимущественная активация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Pr="00B243E9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</w:rPr>
        <w:t xml:space="preserve"> или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 xml:space="preserve">леток может приводить к иммунному отклонению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избирательному развитию эффекторного ответа определенного типа. Такой избирательный сдвиг ответа может быть использован в терапии аутоиммунных и аллергических заболеваний.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Адоптивным переносом Т-клеток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  <w:lang w:val="en-US"/>
        </w:rPr>
        <w:t>CD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</w:rPr>
        <w:t>8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  <w:vertAlign w:val="superscript"/>
        </w:rPr>
        <w:t xml:space="preserve">+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можно вызвать резистентность и толерантность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lang w:val="el-GR"/>
        </w:rPr>
      </w:pPr>
      <w:r w:rsidRPr="00DB28FE">
        <w:rPr>
          <w:rStyle w:val="FontStyle14"/>
          <w:color w:val="000000"/>
          <w:sz w:val="28"/>
        </w:rPr>
        <w:t>Установлено, что Т-клетки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8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DB28FE">
        <w:rPr>
          <w:rStyle w:val="FontStyle14"/>
          <w:color w:val="000000"/>
          <w:sz w:val="28"/>
        </w:rPr>
        <w:t xml:space="preserve"> также регулируют иммунный ответ. В селезенке животных, у которых индуцировали толерантность к ОБМ путем перорального введения антигена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были обнаружены Т-лимфоциты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8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способные при адоптивном переносе создавать у реципиентов резистентность к ЭАЭ. Эти Т-клетки не только супрессируют Т-клеточный ответ на ОБМ </w:t>
      </w:r>
      <w:r w:rsidRPr="00DB28FE">
        <w:rPr>
          <w:rStyle w:val="FontStyle14"/>
          <w:color w:val="000000"/>
          <w:sz w:val="28"/>
          <w:lang w:val="en-US"/>
        </w:rPr>
        <w:t>in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vitro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но могут также вызывать эффект «подавления свидетеля» в отношении других, неродственных антигенов. Предположительно данный эффект опосредован</w:t>
      </w:r>
      <w:r w:rsidRPr="00DB28FE">
        <w:rPr>
          <w:rStyle w:val="FontStyle14"/>
          <w:color w:val="000000"/>
          <w:sz w:val="28"/>
          <w:lang w:val="el-GR"/>
        </w:rPr>
        <w:t xml:space="preserve"> ФЦСв.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Регуляция иммунного ответа Тх2</w:t>
      </w:r>
      <w:r w:rsidR="00DB28FE">
        <w:rPr>
          <w:rStyle w:val="FontStyle13"/>
          <w:rFonts w:ascii="Times New Roman" w:hAnsi="Times New Roman" w:cs="Times New Roman"/>
          <w:color w:val="000000"/>
          <w:sz w:val="28"/>
        </w:rPr>
        <w:t>-</w:t>
      </w:r>
      <w:r w:rsidR="00DB28FE" w:rsidRPr="00DB28FE">
        <w:rPr>
          <w:rStyle w:val="FontStyle13"/>
          <w:rFonts w:ascii="Times New Roman" w:hAnsi="Times New Roman" w:cs="Times New Roman"/>
          <w:color w:val="000000"/>
          <w:sz w:val="28"/>
        </w:rPr>
        <w:t>к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летками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  <w:lang w:val="en-US"/>
        </w:rPr>
        <w:t>CD</w:t>
      </w:r>
      <w:r w:rsidRPr="00B243E9">
        <w:rPr>
          <w:rStyle w:val="FontStyle13"/>
          <w:rFonts w:ascii="Times New Roman" w:hAnsi="Times New Roman" w:cs="Times New Roman"/>
          <w:color w:val="000000"/>
          <w:sz w:val="28"/>
        </w:rPr>
        <w:t>4+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 xml:space="preserve"> представляет собой нормальный физиологический процесс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Роль регуляторных эффектов, опосредованных Т-клетками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DB28FE">
        <w:rPr>
          <w:rStyle w:val="FontStyle14"/>
          <w:color w:val="000000"/>
          <w:sz w:val="28"/>
        </w:rPr>
        <w:t xml:space="preserve"> или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8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в обычных физиологических условиях остается под вопросом. Однако обнаружение в норме у животных Т-лимфоцитов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способных предупреждать развитие аутоиммунитета, свидетельствует об их значении в поддержании нормального гомеостаза. Кроме того, для крысы и мыши установлено, что после удаления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>леток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Pr="00B243E9">
        <w:rPr>
          <w:rStyle w:val="FontStyle14"/>
          <w:color w:val="000000"/>
          <w:sz w:val="28"/>
          <w:vertAlign w:val="superscript"/>
        </w:rPr>
        <w:t>+</w:t>
      </w:r>
      <w:r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продуцирующих в обычных условиях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4</w:t>
      </w:r>
      <w:r w:rsidRPr="00DB28FE">
        <w:rPr>
          <w:rStyle w:val="FontStyle14"/>
          <w:color w:val="000000"/>
          <w:sz w:val="28"/>
        </w:rPr>
        <w:t xml:space="preserve"> 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>0, нарушается регуляция иммунного ответа. Этот факт убедительно доказывает, что регуляция иммунного ответа, осуществляемая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л</w:t>
      </w:r>
      <w:r w:rsidRPr="00DB28FE">
        <w:rPr>
          <w:rStyle w:val="FontStyle14"/>
          <w:color w:val="000000"/>
          <w:sz w:val="28"/>
        </w:rPr>
        <w:t>имфоцитами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B243E9">
        <w:rPr>
          <w:rStyle w:val="FontStyle14"/>
          <w:color w:val="000000"/>
          <w:sz w:val="28"/>
        </w:rPr>
        <w:t>4</w:t>
      </w:r>
      <w:r w:rsidR="00071C2F" w:rsidRPr="00B243E9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представляет собой нормальный физиологический процесс, а не артефакт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По имеющимся данным, при возникновении колита у мышей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регулирующую роль в развитии патологического процесса может играть</w:t>
      </w:r>
      <w:r w:rsidRPr="00DB28FE">
        <w:rPr>
          <w:rStyle w:val="FontStyle14"/>
          <w:color w:val="000000"/>
          <w:sz w:val="28"/>
          <w:lang w:val="el-GR"/>
        </w:rPr>
        <w:t xml:space="preserve"> ФЦСв.</w:t>
      </w:r>
      <w:r w:rsidRPr="00DB28FE">
        <w:rPr>
          <w:rStyle w:val="FontStyle14"/>
          <w:color w:val="000000"/>
          <w:sz w:val="28"/>
        </w:rPr>
        <w:t xml:space="preserve"> Это согласуется с результатами опытов по изучению колита у мышей, лишенных гена</w:t>
      </w:r>
      <w:r w:rsidRPr="00DB28FE">
        <w:rPr>
          <w:rStyle w:val="FontStyle14"/>
          <w:color w:val="000000"/>
          <w:sz w:val="28"/>
          <w:lang w:val="el-GR"/>
        </w:rPr>
        <w:t xml:space="preserve"> ФЦСв</w:t>
      </w:r>
      <w:r w:rsidRPr="00DB28FE">
        <w:rPr>
          <w:rStyle w:val="FontStyle14"/>
          <w:color w:val="000000"/>
          <w:sz w:val="28"/>
        </w:rPr>
        <w:t xml:space="preserve"> методом генного нокаута.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Идиотипическая модуляция иммунного ответа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Толерантность к собственным антигенам развивается в онтогенезе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Одн</w:t>
      </w:r>
      <w:r w:rsidR="00196314">
        <w:rPr>
          <w:rStyle w:val="FontStyle14"/>
          <w:color w:val="000000"/>
          <w:sz w:val="28"/>
        </w:rPr>
        <w:t>ако в неонан</w:t>
      </w:r>
      <w:r w:rsidRPr="00DB28FE">
        <w:rPr>
          <w:rStyle w:val="FontStyle14"/>
          <w:color w:val="000000"/>
          <w:sz w:val="28"/>
        </w:rPr>
        <w:t xml:space="preserve">альный период уникальные связывающие участки антигенспецифичных рецепторов на В- и Т-клетках слишком малочисленны, чтобы индуцировать толерантность. То же самое относится к антителам: хотя они присутствуют в сыворотке крови, толерантность развивается только к их </w:t>
      </w:r>
      <w:r w:rsidRPr="00DB28FE">
        <w:rPr>
          <w:rStyle w:val="FontStyle14"/>
          <w:color w:val="000000"/>
          <w:sz w:val="28"/>
          <w:lang w:val="en-US"/>
        </w:rPr>
        <w:t>Fc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ф</w:t>
      </w:r>
      <w:r w:rsidRPr="00DB28FE">
        <w:rPr>
          <w:rStyle w:val="FontStyle14"/>
          <w:color w:val="000000"/>
          <w:sz w:val="28"/>
        </w:rPr>
        <w:t>рагментам,</w:t>
      </w:r>
      <w:r w:rsidR="00196314">
        <w:rPr>
          <w:rStyle w:val="FontStyle14"/>
          <w:color w:val="000000"/>
          <w:sz w:val="28"/>
        </w:rPr>
        <w:t xml:space="preserve"> поскольку лишь они имеются в </w:t>
      </w:r>
      <w:r w:rsidRPr="00DB28FE">
        <w:rPr>
          <w:rStyle w:val="FontStyle14"/>
          <w:color w:val="000000"/>
          <w:sz w:val="28"/>
        </w:rPr>
        <w:t>достаточной концентрации; толерантности к детерминантам легких и тяжелых цепей, ответственным за связывание специфических антигенов, не возникает. Таким образом, индивидуальные Т-клеточные рецепторы и иммуноглобулины являются иммуногенными за счет этих уникальных посл</w:t>
      </w:r>
      <w:r w:rsidR="00196314">
        <w:rPr>
          <w:rStyle w:val="FontStyle14"/>
          <w:color w:val="000000"/>
          <w:sz w:val="28"/>
        </w:rPr>
        <w:t>едовательностей, называемых или</w:t>
      </w:r>
      <w:r w:rsidRPr="00DB28FE">
        <w:rPr>
          <w:rStyle w:val="FontStyle14"/>
          <w:color w:val="000000"/>
          <w:sz w:val="28"/>
        </w:rPr>
        <w:t>отипами. Ант</w:t>
      </w:r>
      <w:r w:rsidR="00196314">
        <w:rPr>
          <w:rStyle w:val="FontStyle14"/>
          <w:color w:val="000000"/>
          <w:sz w:val="28"/>
        </w:rPr>
        <w:t>итела, образующиеся против анти</w:t>
      </w:r>
      <w:r w:rsidRPr="00DB28FE">
        <w:rPr>
          <w:rStyle w:val="FontStyle14"/>
          <w:color w:val="000000"/>
          <w:sz w:val="28"/>
        </w:rPr>
        <w:t>генсвязывающих центров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способны влиять на результат иммунного ответа.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Идиотипические детерминанты могут кодироваться гаметными генами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V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бластей или возникать в результате рекомбинаций и мутаций, обусловливающих образование функционально активных генов</w:t>
      </w:r>
      <w:r w:rsidRPr="00B243E9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V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бластей иммуноглобулинов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Иммуногенные эпитопы в самом связывающем центре или расположенные вокруг него называют идиотопами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Известным иммунологом Йерне выдвинута гипотеза о существовании в организме иммунной сети, внутри которой взаимодействия осуществляются путем распознавания идиотипов. Согласно этим представлениям, образующиеся к антигену антитела в свою очередь вызывают направленный против них антиидиотипический ответ. Эта гипотеза концептуально привлекательна, однако роль такого рола идиотипической сети в регуляции нормального иммунного ответа остается предметом горячих споров.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Идиотипические взаимодействия могут усиливать или подавлять гуморальный иммунный ответ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Получены убедительные доказательства в пользу того, что антиидиотипические антитела могут влиять на воспроизведение распознаваемых идиотипов при иммунном ответе. Так, если мышам линии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</w:t>
      </w:r>
      <w:r w:rsidRPr="00196314">
        <w:rPr>
          <w:rStyle w:val="FontStyle14"/>
          <w:color w:val="000000"/>
          <w:sz w:val="28"/>
        </w:rPr>
        <w:t>57</w:t>
      </w:r>
      <w:r w:rsidRPr="00DB28FE">
        <w:rPr>
          <w:rStyle w:val="FontStyle14"/>
          <w:color w:val="000000"/>
          <w:sz w:val="28"/>
          <w:lang w:val="en-US"/>
        </w:rPr>
        <w:t>BL</w:t>
      </w:r>
      <w:r w:rsidRPr="00196314">
        <w:rPr>
          <w:rStyle w:val="FontStyle14"/>
          <w:color w:val="000000"/>
          <w:sz w:val="28"/>
        </w:rPr>
        <w:t>/6</w:t>
      </w:r>
      <w:r w:rsidRPr="00DB28FE">
        <w:rPr>
          <w:rStyle w:val="FontStyle14"/>
          <w:color w:val="000000"/>
          <w:sz w:val="28"/>
        </w:rPr>
        <w:t xml:space="preserve"> ввести гаптен нитрофенол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они продуцируют в основном антитела немногих определенных идиотипов, например идиотипа 146. Антиидиотипические антитела против этих антител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могут усиливать или подавлять образование идиотипа 146 в ответ на последующую инъекцию</w:t>
      </w:r>
      <w:r w:rsidRPr="00DB28FE">
        <w:rPr>
          <w:rStyle w:val="FontStyle14"/>
          <w:color w:val="000000"/>
          <w:sz w:val="28"/>
          <w:lang w:val="el-GR"/>
        </w:rPr>
        <w:t xml:space="preserve"> З Ц</w:t>
      </w:r>
      <w:r w:rsidRPr="00DB28FE">
        <w:rPr>
          <w:rStyle w:val="FontStyle14"/>
          <w:color w:val="000000"/>
          <w:sz w:val="28"/>
        </w:rPr>
        <w:t xml:space="preserve"> вместе с белком-носителем. Наблюдаемый эффект зависит от количества вводимых антиидиотипических антител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 является идиотипспецифичным, поскольку общий уровень антител против НФ изменяется мало. Наиболее важно отметить, что применявшиеся концентрации антиидиотипов не выходят за пределы нормальных физиологических значений для антител, несущих данный идиотип, и это позволяет п</w:t>
      </w:r>
      <w:r w:rsidR="00196314">
        <w:rPr>
          <w:rStyle w:val="FontStyle14"/>
          <w:color w:val="000000"/>
          <w:sz w:val="28"/>
        </w:rPr>
        <w:t>редполагать, что или</w:t>
      </w:r>
      <w:r w:rsidRPr="00DB28FE">
        <w:rPr>
          <w:rStyle w:val="FontStyle14"/>
          <w:color w:val="000000"/>
          <w:sz w:val="28"/>
        </w:rPr>
        <w:t>отипическая регуляция может осуществляться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in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vivo</w:t>
      </w:r>
      <w:r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Подобные наблюдения сделаны и при исследовании других идиотипических систем.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Драматические последствия имеет введение антиидиотипических антител новорожденным животным, когда возникающий эффект может сохраняться пожизненно. Так, способность мышей отвечать на фосфорилхолин резко снижается, если в неонатальный период животные получали антиидиотипические антитела к Т15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Состояние сниженной реактивности сохраняется в течение многих месяцев. У таких мышей при последующем введении специфического антигена доминирует продукция иммуноглобулинов, не имеющих идиотипа Т15</w:t>
      </w:r>
      <w:r w:rsidR="00071C2F" w:rsidRPr="00DB28FE">
        <w:rPr>
          <w:rStyle w:val="FontStyle21"/>
          <w:color w:val="000000"/>
          <w:sz w:val="28"/>
        </w:rPr>
        <w:t>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>
        <w:rPr>
          <w:rStyle w:val="FontStyle12"/>
          <w:rFonts w:ascii="Times New Roman" w:hAnsi="Times New Roman" w:cs="Times New Roman"/>
          <w:color w:val="000000"/>
          <w:sz w:val="28"/>
        </w:rPr>
        <w:br w:type="page"/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Нейроэндокринная регуляция иммунного ответа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Уже давно известно, что стрессовые ситуации могут служить причиной подавления иммунных функций организма, например снижения его способности преодолевать инфекции. Имеются многочисленные данные, указывающие на взаимодействие между нервной, эндокринной и иммунной системами. В общем виде два основных пути, посредством которых процессы, происходящие в центральной нервной системе, могут отражаться на иммунной функции, состоят в следующем</w:t>
      </w:r>
      <w:r w:rsidR="00071C2F"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• Большая часть лимфоидных тканей имеет прямую симпатическую иннервацию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как кровеносных со</w:t>
      </w:r>
      <w:r w:rsidR="00196314">
        <w:rPr>
          <w:rStyle w:val="FontStyle14"/>
          <w:color w:val="000000"/>
          <w:sz w:val="28"/>
        </w:rPr>
        <w:t>судов, проходящих через лимфоид</w:t>
      </w:r>
      <w:r w:rsidRPr="00DB28FE">
        <w:rPr>
          <w:rStyle w:val="FontStyle14"/>
          <w:color w:val="000000"/>
          <w:sz w:val="28"/>
        </w:rPr>
        <w:t>ную ткань, так и непосредственно самих лимфоцитов.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Нервная система прямо или опосредованно контролирует секрецию различных гормонов, в частности кортикостероидов, гормона роста, тироксина и адреналина.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Лимфоциты экспрессируют рецепторы для многих гормонов, медиаторов и нейропептидов, включая рецепторы для стероидов, катехолами-нов</w:t>
      </w:r>
      <w:r w:rsidR="00071C2F" w:rsidRPr="00DB28FE">
        <w:rPr>
          <w:rStyle w:val="FontStyle14"/>
          <w:color w:val="000000"/>
          <w:sz w:val="28"/>
        </w:rPr>
        <w:t>,</w:t>
      </w:r>
      <w:r w:rsidR="00196314">
        <w:rPr>
          <w:rStyle w:val="FontStyle14"/>
          <w:color w:val="000000"/>
          <w:sz w:val="28"/>
        </w:rPr>
        <w:t xml:space="preserve"> энкефали</w:t>
      </w:r>
      <w:r w:rsidRPr="00DB28FE">
        <w:rPr>
          <w:rStyle w:val="FontStyle14"/>
          <w:color w:val="000000"/>
          <w:sz w:val="28"/>
        </w:rPr>
        <w:t>нов, эндорфинов, вещества</w:t>
      </w:r>
      <w:r w:rsidRPr="00DB28FE">
        <w:rPr>
          <w:rStyle w:val="FontStyle14"/>
          <w:color w:val="000000"/>
          <w:sz w:val="28"/>
          <w:lang w:val="el-GR"/>
        </w:rPr>
        <w:t xml:space="preserve"> С</w:t>
      </w:r>
      <w:r w:rsidRPr="00DB28FE">
        <w:rPr>
          <w:rStyle w:val="FontStyle14"/>
          <w:color w:val="000000"/>
          <w:sz w:val="28"/>
        </w:rPr>
        <w:t xml:space="preserve"> и вазоактивного интестинального пептида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Степень экспрессии рецепторов и клеточная реактивность варьируют у различных популяций лимфоцитов и моноцитов, в связи с чем эффект разных медиаторов также варьирует в зависимости от условий. Однако применительно к иммунной системе особое значение имеет регуляция, опосредованная кортикос</w:t>
      </w:r>
      <w:r w:rsidR="00196314">
        <w:rPr>
          <w:rStyle w:val="FontStyle14"/>
          <w:color w:val="000000"/>
          <w:sz w:val="28"/>
        </w:rPr>
        <w:t>тероидами, эндорфинами и энкефа</w:t>
      </w:r>
      <w:r w:rsidRPr="00DB28FE">
        <w:rPr>
          <w:rStyle w:val="FontStyle14"/>
          <w:color w:val="000000"/>
          <w:sz w:val="28"/>
        </w:rPr>
        <w:t xml:space="preserve">линами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агентами, которые высвобождаются при стрессе и обладают иммуносупрессивным действием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in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vivo</w:t>
      </w:r>
      <w:r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Эффекты эндорфинов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in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vitro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существенно различаются в зависимости от экспериментальной системы и дозы; в одних дозах они оказывают супрессивное влияние, в других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усиливают иммунный ответ. Однако одним из важных факторов, регулирующих иммунный ответ по механизму обратной связи, служат, несомненно, кортикостероиды. Установлено, что сами лимфоциты способны реагировать на кортико-тропин-рилизинг-гормон, синтезируя собственный АКТГ, который в свою очередь индуцирует секрецию кортикостероидов.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По имеющимся данным, кортикостероиды ингибируют продукцию цитокинов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Txl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к</w:t>
      </w:r>
      <w:r w:rsidRPr="00DB28FE">
        <w:rPr>
          <w:rStyle w:val="FontStyle14"/>
          <w:color w:val="000000"/>
          <w:sz w:val="28"/>
        </w:rPr>
        <w:t>летками, не влияя на Тх2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о</w:t>
      </w:r>
      <w:r w:rsidRPr="00DB28FE">
        <w:rPr>
          <w:rStyle w:val="FontStyle14"/>
          <w:color w:val="000000"/>
          <w:sz w:val="28"/>
        </w:rPr>
        <w:t>твет. Кроме того, они индуцируют образование</w:t>
      </w:r>
      <w:r w:rsidRPr="00DB28FE">
        <w:rPr>
          <w:rStyle w:val="FontStyle14"/>
          <w:color w:val="000000"/>
          <w:sz w:val="28"/>
          <w:lang w:val="el-GR"/>
        </w:rPr>
        <w:t xml:space="preserve"> ФЦСв,</w:t>
      </w:r>
      <w:r w:rsidRPr="00DB28FE">
        <w:rPr>
          <w:rStyle w:val="FontStyle14"/>
          <w:color w:val="000000"/>
          <w:sz w:val="28"/>
        </w:rPr>
        <w:t xml:space="preserve"> который может подавлять иммунный ответ. Предполагается, что низким уровнем кортикостероидов в плазме у крыс линии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Lewis</w:t>
      </w:r>
      <w:r w:rsidRPr="00DB28FE">
        <w:rPr>
          <w:rStyle w:val="FontStyle14"/>
          <w:color w:val="000000"/>
          <w:sz w:val="28"/>
        </w:rPr>
        <w:t xml:space="preserve"> обусловлена повышенная предрасположенность этих животных к возникновению различных аутоиммунных процессов: после индукции ЭАЭ спонтанное выздоровление крыс связано с повышением содержания в крови кортикостероидов; у адреналэктомированных животных выздоровления не происходит. Значение стероидов в предрасположенности к заболеванию продемонстрировано также на крысах линии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PVG</w:t>
      </w:r>
      <w:r w:rsidRPr="00196314">
        <w:rPr>
          <w:rStyle w:val="FontStyle14"/>
          <w:color w:val="000000"/>
          <w:sz w:val="28"/>
        </w:rPr>
        <w:t>:</w:t>
      </w:r>
      <w:r w:rsidRPr="00DB28FE">
        <w:rPr>
          <w:rStyle w:val="FontStyle14"/>
          <w:color w:val="000000"/>
          <w:sz w:val="28"/>
        </w:rPr>
        <w:t xml:space="preserve"> в норме животные этой линии резистентны к ЭАЭ, однако становятся чувствительными к нему после адреналэктомии.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Взаимодействие между нейроэндокринной и иммунной системами не является однонаправленным. Установлено, что цитокины, в частности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 xml:space="preserve"> и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6</w:t>
      </w:r>
      <w:r w:rsidRPr="00DB28FE">
        <w:rPr>
          <w:rStyle w:val="FontStyle14"/>
          <w:color w:val="000000"/>
          <w:sz w:val="28"/>
        </w:rPr>
        <w:t>, действуют в обоих направлениях, играя роль модуляторов взаимодействия этих двух систем. Данные цитокины служат мощными стимуляторами продукции кортикостероидов надпочечниками благодаря своему влиянию на кортикотропин-рилизинг-гормон. Помимо того, что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 xml:space="preserve"> продуцируют макрофаги, а ИЛ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6</w:t>
      </w:r>
      <w:r w:rsidRPr="00DB28FE">
        <w:rPr>
          <w:rStyle w:val="FontStyle14"/>
          <w:color w:val="000000"/>
          <w:sz w:val="28"/>
        </w:rPr>
        <w:t xml:space="preserve">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Т-клетки, способностью к синтезу обоих этих цитокинов обладают нейроны и клетки глии, а также клетки, локализованные в гипофизе и надпочечниках. Это еще раз подчеркивает важную роль данных цитокинов как медиаторов двунаправленного действия при реакции организма на стресс.</w:t>
      </w:r>
    </w:p>
    <w:p w:rsidR="00196314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</w:p>
    <w:p w:rsidR="00015304" w:rsidRPr="00DB28FE" w:rsidRDefault="00196314" w:rsidP="00DB28FE">
      <w:pPr>
        <w:pStyle w:val="Style3"/>
        <w:widowControl/>
        <w:spacing w:line="360" w:lineRule="auto"/>
        <w:ind w:firstLine="709"/>
        <w:jc w:val="both"/>
        <w:rPr>
          <w:rStyle w:val="FontStyle12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Генетическая регуляция иммунного ответа</w:t>
      </w:r>
    </w:p>
    <w:p w:rsidR="00196314" w:rsidRDefault="0019631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Хорошо известно, что разные индивиды неодинаково реагируют на один и тот же антиген. Результаты семейного анализа чувствительности к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lang w:eastAsia="en-US"/>
        </w:rPr>
      </w:pPr>
      <w:r w:rsidRPr="00DB28FE">
        <w:rPr>
          <w:rStyle w:val="FontStyle21"/>
          <w:color w:val="000000"/>
          <w:sz w:val="28"/>
          <w:lang w:val="en-US" w:eastAsia="en-US"/>
        </w:rPr>
        <w:t>Corynebacteriutn</w:t>
      </w:r>
      <w:r w:rsidRPr="00196314">
        <w:rPr>
          <w:rStyle w:val="FontStyle21"/>
          <w:color w:val="000000"/>
          <w:sz w:val="28"/>
          <w:lang w:eastAsia="en-US"/>
        </w:rPr>
        <w:t xml:space="preserve"> </w:t>
      </w:r>
      <w:r w:rsidRPr="00DB28FE">
        <w:rPr>
          <w:rStyle w:val="FontStyle21"/>
          <w:color w:val="000000"/>
          <w:sz w:val="28"/>
          <w:lang w:val="en-US" w:eastAsia="en-US"/>
        </w:rPr>
        <w:t>diphtheriae</w:t>
      </w:r>
      <w:r w:rsidRPr="00DB28FE">
        <w:rPr>
          <w:rStyle w:val="FontStyle21"/>
          <w:color w:val="000000"/>
          <w:sz w:val="28"/>
          <w:lang w:eastAsia="en-US"/>
        </w:rPr>
        <w:t xml:space="preserve"> </w:t>
      </w:r>
      <w:r w:rsidRPr="00DB28FE">
        <w:rPr>
          <w:rStyle w:val="FontStyle14"/>
          <w:color w:val="000000"/>
          <w:sz w:val="28"/>
          <w:lang w:eastAsia="en-US"/>
        </w:rPr>
        <w:t>позволили предположить, что резистентность или чувствительность к инфекции может быть наследуемым признаком. В пользу этого свидетельствуют и данные, полученные на морских свинках разных линий, неодинаково резистентных к дифтерии; различия были определены как генетически детерминированные. В 1943</w:t>
      </w:r>
      <w:r w:rsidR="00DB28FE">
        <w:rPr>
          <w:rStyle w:val="FontStyle14"/>
          <w:color w:val="000000"/>
          <w:sz w:val="28"/>
          <w:lang w:eastAsia="en-US"/>
        </w:rPr>
        <w:t> </w:t>
      </w:r>
      <w:r w:rsidR="00DB28FE" w:rsidRPr="00DB28FE">
        <w:rPr>
          <w:rStyle w:val="FontStyle14"/>
          <w:color w:val="000000"/>
          <w:sz w:val="28"/>
          <w:lang w:eastAsia="en-US"/>
        </w:rPr>
        <w:t>г</w:t>
      </w:r>
      <w:r w:rsidRPr="00DB28FE">
        <w:rPr>
          <w:rStyle w:val="FontStyle14"/>
          <w:color w:val="000000"/>
          <w:sz w:val="28"/>
          <w:lang w:eastAsia="en-US"/>
        </w:rPr>
        <w:t>. Фьёрд-Шайбель в исследованиях по селекции линий морских свинок с высокой и низкой иммунореактивностью продемонстрировал, что продукцию дифтерийного антитоксина контролирует один ген и она наследуется как доминантный менделевский признак. В этом исследовании впервые был установлен также доминантный тип</w:t>
      </w:r>
      <w:r w:rsidR="00C73210">
        <w:rPr>
          <w:rStyle w:val="FontStyle14"/>
          <w:color w:val="000000"/>
          <w:sz w:val="28"/>
          <w:lang w:eastAsia="en-US"/>
        </w:rPr>
        <w:t xml:space="preserve"> наследования высокой иммунореа</w:t>
      </w:r>
      <w:r w:rsidRPr="00DB28FE">
        <w:rPr>
          <w:rStyle w:val="FontStyle14"/>
          <w:color w:val="000000"/>
          <w:sz w:val="28"/>
          <w:lang w:eastAsia="en-US"/>
        </w:rPr>
        <w:t>ктивности. В потомстве первого поколения, полученном от скрещивания животных с высокой иммунореактивностью, 9</w:t>
      </w:r>
      <w:r w:rsidR="00DB28FE" w:rsidRPr="00DB28FE">
        <w:rPr>
          <w:rStyle w:val="FontStyle14"/>
          <w:color w:val="000000"/>
          <w:sz w:val="28"/>
          <w:lang w:eastAsia="en-US"/>
        </w:rPr>
        <w:t>0</w:t>
      </w:r>
      <w:r w:rsidR="00DB28FE">
        <w:rPr>
          <w:rStyle w:val="FontStyle14"/>
          <w:color w:val="000000"/>
          <w:sz w:val="28"/>
          <w:lang w:eastAsia="en-US"/>
        </w:rPr>
        <w:t>%</w:t>
      </w:r>
      <w:r w:rsidRPr="00DB28FE">
        <w:rPr>
          <w:rStyle w:val="FontStyle14"/>
          <w:color w:val="000000"/>
          <w:sz w:val="28"/>
          <w:lang w:eastAsia="en-US"/>
        </w:rPr>
        <w:t xml:space="preserve"> особей продуцировали антитоксин, тогда как при скрещивании низкореагирующих свинок лишь в пятом поколении удалось получить 9</w:t>
      </w:r>
      <w:r w:rsidR="00DB28FE" w:rsidRPr="00DB28FE">
        <w:rPr>
          <w:rStyle w:val="FontStyle14"/>
          <w:color w:val="000000"/>
          <w:sz w:val="28"/>
          <w:lang w:eastAsia="en-US"/>
        </w:rPr>
        <w:t>0</w:t>
      </w:r>
      <w:r w:rsidR="00DB28FE">
        <w:rPr>
          <w:rStyle w:val="FontStyle14"/>
          <w:color w:val="000000"/>
          <w:sz w:val="28"/>
          <w:lang w:eastAsia="en-US"/>
        </w:rPr>
        <w:t>%</w:t>
      </w:r>
      <w:r w:rsidRPr="00DB28FE">
        <w:rPr>
          <w:rStyle w:val="FontStyle14"/>
          <w:color w:val="000000"/>
          <w:sz w:val="28"/>
          <w:lang w:eastAsia="en-US"/>
        </w:rPr>
        <w:t xml:space="preserve"> животных с низкой иммунореактивностью.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Способность отвечать на антиген зависит от гаплотипа МНС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Получение инбредных, или чистых, линий мышей позволило более глубоко исследовать влияние генетических факторов и окончательно доказать их роль в иммунологической реактивности. Мыши с различными гаплотипами МНС различаются по способности к гуморальному ответу на специфические антигены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Эта функция зависит от МНС-молекул класса II и специфична для каждого антигена: линия с высоким уровнем ответа на один антиген может на другие отвечать слабо. Гены МНС, как было установлено, выполняют наиболее важную роль в регуляции ответа на инфекционные агенты</w:t>
      </w:r>
      <w:r w:rsidR="00071C2F" w:rsidRPr="00DB28FE">
        <w:rPr>
          <w:rStyle w:val="FontStyle14"/>
          <w:color w:val="000000"/>
          <w:sz w:val="28"/>
        </w:rPr>
        <w:t>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Не сцепленные с МНС</w:t>
      </w:r>
      <w:r w:rsidR="00C73210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гены также влияют на иммунный ответ</w:t>
      </w:r>
    </w:p>
    <w:p w:rsidR="00015304" w:rsidRPr="00196314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Достигнутые в последние годы в иммунологии значительные успехи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выяснение структуры молекул МНС классов I и II, изучение полиморфизма аминокислотных последовательностей молекул МНС и его значения для связывания пептидов, разработка молекулярных методов контроля за формированием репертуара Т-клеточных рецепторов и технологии получения трансгенных мышей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внесли вклад в выяснение того, каким образом генетические факторы влияют на иммунный ответ. К числу этих факторов относятся не только гены, сцепленные с МНС. Например, тяжелый комбинированный иммунодефицит обус</w:t>
      </w:r>
      <w:r w:rsidR="00C73210">
        <w:rPr>
          <w:rStyle w:val="FontStyle14"/>
          <w:color w:val="000000"/>
          <w:sz w:val="28"/>
        </w:rPr>
        <w:t>ловлен отсутствием гена рекомби</w:t>
      </w:r>
      <w:r w:rsidRPr="00DB28FE">
        <w:rPr>
          <w:rStyle w:val="FontStyle14"/>
          <w:color w:val="000000"/>
          <w:sz w:val="28"/>
        </w:rPr>
        <w:t>назы, а недостаточность адгезии лейкоцитов возникает вследствие мутаций гена, кодирующего субъединицу р</w:t>
      </w:r>
      <w:r w:rsidRPr="00DB28FE">
        <w:rPr>
          <w:rStyle w:val="FontStyle14"/>
          <w:color w:val="000000"/>
          <w:sz w:val="28"/>
          <w:vertAlign w:val="subscript"/>
        </w:rPr>
        <w:t>2</w:t>
      </w:r>
      <w:r w:rsidRPr="00DB28FE">
        <w:rPr>
          <w:rStyle w:val="FontStyle14"/>
          <w:color w:val="000000"/>
          <w:sz w:val="28"/>
        </w:rPr>
        <w:t>-интегрина, и вызванного ими нарушения экспрессии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LFA</w:t>
      </w:r>
      <w:r w:rsidR="00DB28FE" w:rsidRPr="00196314">
        <w:rPr>
          <w:rStyle w:val="FontStyle14"/>
          <w:color w:val="000000"/>
          <w:sz w:val="28"/>
        </w:rPr>
        <w:t>-1</w:t>
      </w:r>
      <w:r w:rsidRPr="00196314">
        <w:rPr>
          <w:rStyle w:val="FontStyle14"/>
          <w:color w:val="000000"/>
          <w:sz w:val="28"/>
        </w:rPr>
        <w:t xml:space="preserve">, </w:t>
      </w:r>
      <w:r w:rsidRPr="00DB28FE">
        <w:rPr>
          <w:rStyle w:val="FontStyle14"/>
          <w:color w:val="000000"/>
          <w:sz w:val="28"/>
          <w:lang w:val="en-US"/>
        </w:rPr>
        <w:t>CR</w:t>
      </w:r>
      <w:r w:rsidRPr="00196314">
        <w:rPr>
          <w:rStyle w:val="FontStyle14"/>
          <w:color w:val="000000"/>
          <w:sz w:val="28"/>
        </w:rPr>
        <w:t>3</w:t>
      </w:r>
      <w:r w:rsidRPr="00DB28FE">
        <w:rPr>
          <w:rStyle w:val="FontStyle14"/>
          <w:color w:val="000000"/>
          <w:sz w:val="28"/>
        </w:rPr>
        <w:t xml:space="preserve"> 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CR</w:t>
      </w:r>
      <w:r w:rsidRPr="00196314">
        <w:rPr>
          <w:rStyle w:val="FontStyle14"/>
          <w:color w:val="000000"/>
          <w:sz w:val="28"/>
        </w:rPr>
        <w:t>4.</w:t>
      </w:r>
    </w:p>
    <w:p w:rsidR="00015304" w:rsidRPr="00DB28FE" w:rsidRDefault="00071C2F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Иммунный </w:t>
      </w:r>
      <w:r w:rsidR="00015304" w:rsidRPr="00DB28FE">
        <w:rPr>
          <w:rStyle w:val="FontStyle14"/>
          <w:color w:val="000000"/>
          <w:sz w:val="28"/>
        </w:rPr>
        <w:t>ответ зависит от активации клонов лимфоцитов. Т-клетки распознают антиген только в том случае, если он презентирован им в виде комплекса антигенного пептида с антигенами МНС классов I или II. Поэтому, например, мышиные Тц-клет-ки</w:t>
      </w:r>
      <w:r w:rsidR="00015304" w:rsidRPr="00196314">
        <w:rPr>
          <w:rStyle w:val="FontStyle14"/>
          <w:color w:val="000000"/>
          <w:sz w:val="28"/>
        </w:rPr>
        <w:t xml:space="preserve"> </w:t>
      </w:r>
      <w:r w:rsidR="00015304" w:rsidRPr="00DB28FE">
        <w:rPr>
          <w:rStyle w:val="FontStyle14"/>
          <w:color w:val="000000"/>
          <w:sz w:val="28"/>
          <w:lang w:val="en-US"/>
        </w:rPr>
        <w:t>CD</w:t>
      </w:r>
      <w:r w:rsidR="00015304" w:rsidRPr="00196314">
        <w:rPr>
          <w:rStyle w:val="FontStyle14"/>
          <w:color w:val="000000"/>
          <w:sz w:val="28"/>
        </w:rPr>
        <w:t>8</w:t>
      </w:r>
      <w:r w:rsidR="00015304" w:rsidRPr="00196314">
        <w:rPr>
          <w:rStyle w:val="FontStyle14"/>
          <w:color w:val="000000"/>
          <w:sz w:val="28"/>
          <w:vertAlign w:val="superscript"/>
        </w:rPr>
        <w:t>+</w:t>
      </w:r>
      <w:r w:rsidR="00015304" w:rsidRPr="00196314">
        <w:rPr>
          <w:rStyle w:val="FontStyle14"/>
          <w:color w:val="000000"/>
          <w:sz w:val="28"/>
        </w:rPr>
        <w:t>,</w:t>
      </w:r>
      <w:r w:rsidR="00015304" w:rsidRPr="00DB28FE">
        <w:rPr>
          <w:rStyle w:val="FontStyle14"/>
          <w:color w:val="000000"/>
          <w:sz w:val="28"/>
        </w:rPr>
        <w:t xml:space="preserve"> специфичные к гликопротеину ВЛХМ, способны лизировать лишь такие инфицированные вирусом клетки-мишени, которые получены от мышей, совместимых по МНС-антигенам класса I с донорами клеток-эффекторов</w:t>
      </w:r>
      <w:r w:rsidR="00015304" w:rsidRPr="00DB28FE">
        <w:rPr>
          <w:rStyle w:val="FontStyle21"/>
          <w:color w:val="000000"/>
          <w:sz w:val="28"/>
        </w:rPr>
        <w:t xml:space="preserve">. </w:t>
      </w:r>
      <w:r w:rsidR="00015304" w:rsidRPr="00DB28FE">
        <w:rPr>
          <w:rStyle w:val="FontStyle14"/>
          <w:color w:val="000000"/>
          <w:sz w:val="28"/>
        </w:rPr>
        <w:t>Способность к такому распознаванию развивается в онтогенезе</w:t>
      </w:r>
      <w:r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Формирование репертуара периферических Т-лимфоцитов зависит как от разнообразных ау-тоантигенов, так и от способности Т-клеток связываться с собственными антигенами МНС. Способность пептида к образованию комплекса с молекулой МНС определяется последовательностью аминоки</w:t>
      </w:r>
      <w:r w:rsidR="00C73210">
        <w:rPr>
          <w:rStyle w:val="FontStyle14"/>
          <w:color w:val="000000"/>
          <w:sz w:val="28"/>
        </w:rPr>
        <w:t>слотных остатков ее пептилсвязы</w:t>
      </w:r>
      <w:r w:rsidRPr="00DB28FE">
        <w:rPr>
          <w:rStyle w:val="FontStyle14"/>
          <w:color w:val="000000"/>
          <w:sz w:val="28"/>
        </w:rPr>
        <w:t>вающего участка. Теперь мы знаем, что большая часть полиморфных аминокислотных остатков молекулы МН</w:t>
      </w:r>
      <w:r w:rsidR="00C73210">
        <w:rPr>
          <w:rStyle w:val="FontStyle14"/>
          <w:color w:val="000000"/>
          <w:sz w:val="28"/>
        </w:rPr>
        <w:t>С локализована в ее пептидсвязы</w:t>
      </w:r>
      <w:r w:rsidRPr="00DB28FE">
        <w:rPr>
          <w:rStyle w:val="FontStyle14"/>
          <w:color w:val="000000"/>
          <w:sz w:val="28"/>
        </w:rPr>
        <w:t>вающей полости. Поэтому высокий полиморфизм аминокислотных последовательностей МНС-антигенов очень важен для связывания пептидов и вследствие этого для активации Т-клеток. Как установлено, при развитии в тимусе Т-клетки подвергаются селекции двух типов.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Положительная селекция основана на взаимодействии ТкР с молекулами МНС на поверхности эпителиальных клеток корковой зоны тимуса.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Отрицательная селекция происходит в результате высокоаффинного взаимодействия между ТкР и комплексом МНС</w:t>
      </w:r>
      <w:r w:rsidR="00DB28FE">
        <w:rPr>
          <w:rStyle w:val="FontStyle14"/>
          <w:color w:val="000000"/>
          <w:sz w:val="28"/>
        </w:rPr>
        <w:t>–</w:t>
      </w:r>
      <w:r w:rsidR="00C73210">
        <w:rPr>
          <w:rStyle w:val="FontStyle14"/>
          <w:color w:val="000000"/>
          <w:sz w:val="28"/>
        </w:rPr>
        <w:t>пептид, презентиро</w:t>
      </w:r>
      <w:r w:rsidRPr="00DB28FE">
        <w:rPr>
          <w:rStyle w:val="FontStyle14"/>
          <w:color w:val="000000"/>
          <w:sz w:val="28"/>
        </w:rPr>
        <w:t>ванным на клетках костномозгового происхождения в мозговой зоне тимуса.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0"/>
          <w:color w:val="000000"/>
          <w:sz w:val="28"/>
          <w:lang w:val="el-GR"/>
        </w:rPr>
      </w:pPr>
      <w:r w:rsidRPr="00DB28FE">
        <w:rPr>
          <w:rStyle w:val="FontStyle14"/>
          <w:color w:val="000000"/>
          <w:sz w:val="28"/>
        </w:rPr>
        <w:t xml:space="preserve">пользовать этих животных для демонстрации положительной селекции. Данный ТкР идентифицируют при помощи антител, специфичных к </w:t>
      </w:r>
      <w:r w:rsidRPr="00DB28FE">
        <w:rPr>
          <w:rStyle w:val="FontStyle20"/>
          <w:color w:val="000000"/>
          <w:sz w:val="28"/>
          <w:lang w:val="el-GR"/>
        </w:rPr>
        <w:t>нв8.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Различные молекулы МНС по-разному влияют на образование зрелых Т-клеток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0"/>
          <w:color w:val="000000"/>
          <w:sz w:val="28"/>
          <w:lang w:val="en-US"/>
        </w:rPr>
        <w:t>CD</w:t>
      </w:r>
      <w:r w:rsidRPr="00196314">
        <w:rPr>
          <w:rStyle w:val="FontStyle20"/>
          <w:color w:val="000000"/>
          <w:sz w:val="28"/>
        </w:rPr>
        <w:t>8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196314">
        <w:rPr>
          <w:rStyle w:val="FontStyle20"/>
          <w:color w:val="000000"/>
          <w:sz w:val="28"/>
        </w:rPr>
        <w:t>,</w:t>
      </w:r>
      <w:r w:rsidRPr="00DB28FE">
        <w:rPr>
          <w:rStyle w:val="FontStyle20"/>
          <w:color w:val="000000"/>
          <w:sz w:val="28"/>
        </w:rPr>
        <w:t xml:space="preserve"> </w:t>
      </w:r>
      <w:r w:rsidR="00C73210">
        <w:rPr>
          <w:rStyle w:val="FontStyle14"/>
          <w:color w:val="000000"/>
          <w:sz w:val="28"/>
        </w:rPr>
        <w:t>экс</w:t>
      </w:r>
      <w:r w:rsidRPr="00DB28FE">
        <w:rPr>
          <w:rStyle w:val="FontStyle14"/>
          <w:color w:val="000000"/>
          <w:sz w:val="28"/>
        </w:rPr>
        <w:t>прессирующих трансгенный ТкР</w:t>
      </w:r>
      <w:r w:rsidR="00071C2F" w:rsidRPr="00DB28FE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Положительная селекция Т-клеток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0"/>
          <w:color w:val="000000"/>
          <w:sz w:val="28"/>
          <w:lang w:val="en-US"/>
        </w:rPr>
        <w:t>CD</w:t>
      </w:r>
      <w:r w:rsidRPr="00196314">
        <w:rPr>
          <w:rStyle w:val="FontStyle20"/>
          <w:color w:val="000000"/>
          <w:sz w:val="28"/>
        </w:rPr>
        <w:t>8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с трансгенным ТкР, содержащим </w:t>
      </w:r>
      <w:r w:rsidRPr="00DB28FE">
        <w:rPr>
          <w:rStyle w:val="FontStyle20"/>
          <w:color w:val="000000"/>
          <w:sz w:val="28"/>
        </w:rPr>
        <w:t>\ф8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ц</w:t>
      </w:r>
      <w:r w:rsidRPr="00DB28FE">
        <w:rPr>
          <w:rStyle w:val="FontStyle14"/>
          <w:color w:val="000000"/>
          <w:sz w:val="28"/>
        </w:rPr>
        <w:t>епь, была зарегистрирован</w:t>
      </w:r>
      <w:r w:rsidR="00C73210">
        <w:rPr>
          <w:rStyle w:val="FontStyle14"/>
          <w:color w:val="000000"/>
          <w:sz w:val="28"/>
        </w:rPr>
        <w:t>а лишь у тех мышей, которые экс</w:t>
      </w:r>
      <w:r w:rsidRPr="00DB28FE">
        <w:rPr>
          <w:rStyle w:val="FontStyle14"/>
          <w:color w:val="000000"/>
          <w:sz w:val="28"/>
        </w:rPr>
        <w:t>прессировали молекулу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</w:t>
      </w:r>
      <w:r w:rsidR="00DB28FE" w:rsidRPr="00196314">
        <w:rPr>
          <w:rStyle w:val="FontStyle20"/>
          <w:color w:val="000000"/>
          <w:sz w:val="28"/>
        </w:rPr>
        <w:t>-2</w:t>
      </w:r>
      <w:r w:rsidRPr="00DB28FE">
        <w:rPr>
          <w:rStyle w:val="FontStyle20"/>
          <w:color w:val="000000"/>
          <w:sz w:val="28"/>
          <w:lang w:val="en-US"/>
        </w:rPr>
        <w:t>D</w:t>
      </w:r>
      <w:r w:rsidRPr="00DB28FE">
        <w:rPr>
          <w:rStyle w:val="FontStyle20"/>
          <w:color w:val="000000"/>
          <w:sz w:val="28"/>
          <w:vertAlign w:val="superscript"/>
          <w:lang w:val="en-US"/>
        </w:rPr>
        <w:t>b</w:t>
      </w:r>
      <w:r w:rsidRPr="00196314">
        <w:rPr>
          <w:rStyle w:val="FontStyle20"/>
          <w:color w:val="000000"/>
          <w:sz w:val="28"/>
        </w:rPr>
        <w:t>.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Таким образом, положительная селекция данного рецептора происходит только при экспрессии соответствующе-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Положительная селекция в тимусе означает отбор Т-клеток по способности распо</w:t>
      </w:r>
      <w:r w:rsidR="00C73210">
        <w:rPr>
          <w:rStyle w:val="FontStyle13"/>
          <w:rFonts w:ascii="Times New Roman" w:hAnsi="Times New Roman" w:cs="Times New Roman"/>
          <w:color w:val="000000"/>
          <w:sz w:val="28"/>
        </w:rPr>
        <w:t>знавать антигены, презентирован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ные в комплексе с собственными молекулами МНС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Первые исследования в этой области проводились по сл</w:t>
      </w:r>
      <w:r w:rsidR="00C73210">
        <w:rPr>
          <w:rStyle w:val="FontStyle14"/>
          <w:color w:val="000000"/>
          <w:sz w:val="28"/>
        </w:rPr>
        <w:t>ожной схеме, включавшей тимэкто</w:t>
      </w:r>
      <w:r w:rsidRPr="00DB28FE">
        <w:rPr>
          <w:rStyle w:val="FontStyle14"/>
          <w:color w:val="000000"/>
          <w:sz w:val="28"/>
        </w:rPr>
        <w:t>мию, облучение, введение костного мозга и пересадку тимуса</w:t>
      </w:r>
      <w:r w:rsidR="00071C2F" w:rsidRPr="00DB28FE">
        <w:rPr>
          <w:rStyle w:val="FontStyle20"/>
          <w:color w:val="000000"/>
          <w:sz w:val="28"/>
        </w:rPr>
        <w:t>.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Их результаты показали, что цитотоксические лимфоциты лизируют только клетки-мишени с такими же МНС-антигенами, какие экспрессируют клетки тимуса, в котором происходило развитие Т-клеток. Эти и другие данные позволяют предполагать, что созревающие Т-клетки «учатся» распознавать антигены только в контексте молекул МНС, с которыми они первоначально контактировали в тимусе.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Этот процесс прояснили эксперименты на трансгенных мышах, когда стало возможным получать таких трансгенных животных, у которых основная часть Т-клеток несет всего</w:t>
      </w:r>
      <w:r w:rsidR="00C73210">
        <w:rPr>
          <w:rStyle w:val="FontStyle14"/>
          <w:color w:val="000000"/>
          <w:sz w:val="28"/>
        </w:rPr>
        <w:t xml:space="preserve"> один анти</w:t>
      </w:r>
      <w:r w:rsidRPr="00DB28FE">
        <w:rPr>
          <w:rStyle w:val="FontStyle14"/>
          <w:color w:val="000000"/>
          <w:sz w:val="28"/>
        </w:rPr>
        <w:t>генспецифичный рецептор. Соответствующий антиген также может экспрессироваться как продукт трансгена. Это значительно упрощает анализ, поскольку исследуемые Т-клетки составляют большую часть Т-клеточной популяции и их можно определить при помощи</w:t>
      </w:r>
      <w:r w:rsidR="00C73210">
        <w:rPr>
          <w:rStyle w:val="FontStyle14"/>
          <w:color w:val="000000"/>
          <w:sz w:val="28"/>
        </w:rPr>
        <w:t xml:space="preserve"> клонотипиче</w:t>
      </w:r>
      <w:r w:rsidRPr="00DB28FE">
        <w:rPr>
          <w:rStyle w:val="FontStyle14"/>
          <w:color w:val="000000"/>
          <w:sz w:val="28"/>
        </w:rPr>
        <w:t>ских, или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</w:t>
      </w:r>
      <w:r w:rsidRPr="00DB28FE">
        <w:rPr>
          <w:rStyle w:val="FontStyle14"/>
          <w:color w:val="000000"/>
          <w:sz w:val="28"/>
        </w:rPr>
        <w:t>-специфичных, антител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Так, можно получить трансгенных мышей, у которых Т-клетки в основном экспрессируют ТкР клона Тц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0"/>
          <w:color w:val="000000"/>
          <w:sz w:val="28"/>
          <w:lang w:val="en-US"/>
        </w:rPr>
        <w:t>CD</w:t>
      </w:r>
      <w:r w:rsidRPr="00196314">
        <w:rPr>
          <w:rStyle w:val="FontStyle20"/>
          <w:color w:val="000000"/>
          <w:sz w:val="28"/>
        </w:rPr>
        <w:t>8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196314">
        <w:rPr>
          <w:rStyle w:val="FontStyle20"/>
          <w:color w:val="000000"/>
          <w:sz w:val="28"/>
        </w:rPr>
        <w:t>,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распознающий гликопротеин ВЛХМ в комплексе с молекулой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</w:t>
      </w:r>
      <w:r w:rsidR="00DB28FE" w:rsidRPr="00196314">
        <w:rPr>
          <w:rStyle w:val="FontStyle20"/>
          <w:color w:val="000000"/>
          <w:sz w:val="28"/>
        </w:rPr>
        <w:t>-2</w:t>
      </w:r>
      <w:r w:rsidRPr="00DB28FE">
        <w:rPr>
          <w:rStyle w:val="FontStyle20"/>
          <w:color w:val="000000"/>
          <w:sz w:val="28"/>
          <w:lang w:val="en-US"/>
        </w:rPr>
        <w:t>D</w:t>
      </w:r>
      <w:r w:rsidRPr="00DB28FE">
        <w:rPr>
          <w:rStyle w:val="FontStyle20"/>
          <w:color w:val="000000"/>
          <w:sz w:val="28"/>
          <w:vertAlign w:val="superscript"/>
          <w:lang w:val="en-US"/>
        </w:rPr>
        <w:t>b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класса I, и исго МНС-гаплотипа. Подобный отбор протекает на поверхности эпителиальных клеток корковой зоны тимуса. Предполагается, что пептидами, опосредующими положительную селекцию, служат в норме </w:t>
      </w:r>
      <w:r w:rsidR="00C73210">
        <w:rPr>
          <w:rStyle w:val="FontStyle14"/>
          <w:color w:val="000000"/>
          <w:sz w:val="28"/>
        </w:rPr>
        <w:t>присутствующие в тимусе аутопеп</w:t>
      </w:r>
      <w:r w:rsidRPr="00DB28FE">
        <w:rPr>
          <w:rStyle w:val="FontStyle14"/>
          <w:color w:val="000000"/>
          <w:sz w:val="28"/>
        </w:rPr>
        <w:t>тиды.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Т-клетки, распознающие аутоантигены, подвергаются отрицательной селекции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Отрицательная</w:t>
      </w:r>
      <w:r w:rsidR="00C73210">
        <w:rPr>
          <w:rStyle w:val="FontStyle14"/>
          <w:color w:val="000000"/>
          <w:sz w:val="28"/>
        </w:rPr>
        <w:t xml:space="preserve"> селекция путем клональной деле</w:t>
      </w:r>
      <w:r w:rsidRPr="00DB28FE">
        <w:rPr>
          <w:rStyle w:val="FontStyle14"/>
          <w:color w:val="000000"/>
          <w:sz w:val="28"/>
        </w:rPr>
        <w:t>ции продемо</w:t>
      </w:r>
      <w:r w:rsidR="00C73210">
        <w:rPr>
          <w:rStyle w:val="FontStyle14"/>
          <w:color w:val="000000"/>
          <w:sz w:val="28"/>
        </w:rPr>
        <w:t>нстрирована с использованием мо</w:t>
      </w:r>
      <w:r w:rsidRPr="00DB28FE">
        <w:rPr>
          <w:rStyle w:val="FontStyle14"/>
          <w:color w:val="000000"/>
          <w:sz w:val="28"/>
        </w:rPr>
        <w:t>ноклональных антител, специфичных к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</w:t>
      </w:r>
      <w:r w:rsidRPr="00DB28FE">
        <w:rPr>
          <w:rStyle w:val="FontStyle14"/>
          <w:color w:val="000000"/>
          <w:sz w:val="28"/>
        </w:rPr>
        <w:t>-це-пям мышиных ТкР. Таким способом были идентифицированы и подсчитаны Т-клетки, несущие ТкР с данной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</w:t>
      </w:r>
      <w:r w:rsidRPr="00DB28FE">
        <w:rPr>
          <w:rStyle w:val="FontStyle14"/>
          <w:color w:val="000000"/>
          <w:sz w:val="28"/>
        </w:rPr>
        <w:t xml:space="preserve">-цепью, и этот анализ показал, что у мышей, экспрессирующих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 xml:space="preserve">, Т-клетки </w:t>
      </w:r>
      <w:r w:rsidRPr="00DB28FE">
        <w:rPr>
          <w:rStyle w:val="FontStyle20"/>
          <w:color w:val="000000"/>
          <w:sz w:val="28"/>
        </w:rPr>
        <w:t>\ф17а</w:t>
      </w:r>
      <w:r w:rsidRPr="00DB28FE">
        <w:rPr>
          <w:rStyle w:val="FontStyle20"/>
          <w:color w:val="000000"/>
          <w:sz w:val="28"/>
          <w:vertAlign w:val="superscript"/>
        </w:rPr>
        <w:t>+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делетируются в тимусе. Присутствие Т-клеток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0"/>
          <w:color w:val="000000"/>
          <w:sz w:val="28"/>
          <w:lang w:val="en-US"/>
        </w:rPr>
        <w:t>Y</w:t>
      </w:r>
      <w:r w:rsidRPr="00196314">
        <w:rPr>
          <w:rStyle w:val="FontStyle20"/>
          <w:color w:val="000000"/>
          <w:sz w:val="28"/>
        </w:rPr>
        <w:t>4317</w:t>
      </w:r>
      <w:r w:rsidRPr="00DB28FE">
        <w:rPr>
          <w:rStyle w:val="FontStyle20"/>
          <w:color w:val="000000"/>
          <w:sz w:val="28"/>
          <w:lang w:val="en-US"/>
        </w:rPr>
        <w:t>a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DB28FE">
        <w:rPr>
          <w:rStyle w:val="FontStyle20"/>
          <w:color w:val="000000"/>
          <w:sz w:val="28"/>
          <w:lang w:val="en-US"/>
        </w:rPr>
        <w:t>CD</w:t>
      </w:r>
      <w:r w:rsidRPr="00196314">
        <w:rPr>
          <w:rStyle w:val="FontStyle20"/>
          <w:color w:val="000000"/>
          <w:sz w:val="28"/>
        </w:rPr>
        <w:t>4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DB28FE">
        <w:rPr>
          <w:rStyle w:val="FontStyle20"/>
          <w:color w:val="000000"/>
          <w:sz w:val="28"/>
          <w:lang w:val="en-US"/>
        </w:rPr>
        <w:t>CD</w:t>
      </w:r>
      <w:r w:rsidRPr="00196314">
        <w:rPr>
          <w:rStyle w:val="FontStyle20"/>
          <w:color w:val="000000"/>
          <w:sz w:val="28"/>
        </w:rPr>
        <w:t>8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196314">
        <w:rPr>
          <w:rStyle w:val="FontStyle20"/>
          <w:color w:val="000000"/>
          <w:sz w:val="28"/>
        </w:rPr>
        <w:t>,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но не зрелых Т-клеток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нв173</w:t>
      </w:r>
      <w:r w:rsidRPr="00DB28FE">
        <w:rPr>
          <w:rStyle w:val="FontStyle20"/>
          <w:color w:val="000000"/>
          <w:sz w:val="28"/>
          <w:vertAlign w:val="superscript"/>
          <w:lang w:val="el-GR"/>
        </w:rPr>
        <w:t>+</w:t>
      </w:r>
      <w:r w:rsidRPr="00DB28FE">
        <w:rPr>
          <w:rStyle w:val="FontStyle20"/>
          <w:color w:val="000000"/>
          <w:sz w:val="28"/>
          <w:lang w:val="el-GR"/>
        </w:rPr>
        <w:t>004</w:t>
      </w:r>
      <w:r w:rsidRPr="00DB28FE">
        <w:rPr>
          <w:rStyle w:val="FontStyle20"/>
          <w:color w:val="000000"/>
          <w:sz w:val="28"/>
          <w:vertAlign w:val="superscript"/>
          <w:lang w:val="el-GR"/>
        </w:rPr>
        <w:t>+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или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0"/>
          <w:color w:val="000000"/>
          <w:sz w:val="28"/>
          <w:lang w:val="en-US"/>
        </w:rPr>
        <w:t>vpi</w:t>
      </w:r>
      <w:r w:rsidRPr="00196314">
        <w:rPr>
          <w:rStyle w:val="FontStyle20"/>
          <w:color w:val="000000"/>
          <w:sz w:val="28"/>
        </w:rPr>
        <w:t>7</w:t>
      </w:r>
      <w:r w:rsidRPr="00DB28FE">
        <w:rPr>
          <w:rStyle w:val="FontStyle20"/>
          <w:color w:val="000000"/>
          <w:sz w:val="28"/>
          <w:lang w:val="en-US"/>
        </w:rPr>
        <w:t>a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DB28FE">
        <w:rPr>
          <w:rStyle w:val="FontStyle20"/>
          <w:color w:val="000000"/>
          <w:sz w:val="28"/>
          <w:lang w:val="en-US"/>
        </w:rPr>
        <w:t>CD</w:t>
      </w:r>
      <w:r w:rsidRPr="00196314">
        <w:rPr>
          <w:rStyle w:val="FontStyle20"/>
          <w:color w:val="000000"/>
          <w:sz w:val="28"/>
        </w:rPr>
        <w:t>8.1</w:t>
      </w:r>
      <w:r w:rsidRPr="00196314">
        <w:rPr>
          <w:rStyle w:val="FontStyle20"/>
          <w:color w:val="000000"/>
          <w:sz w:val="28"/>
          <w:vertAlign w:val="superscript"/>
        </w:rPr>
        <w:t>+</w:t>
      </w:r>
      <w:r w:rsidRPr="00196314">
        <w:rPr>
          <w:rStyle w:val="FontStyle20"/>
          <w:color w:val="000000"/>
          <w:sz w:val="28"/>
        </w:rPr>
        <w:t>,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позволило предположить, что делеция происходит на стадии дважды положительных</w:t>
      </w:r>
      <w:r w:rsidR="00071C2F"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Т-клеток в процессе их созревания. При этом было установлено, что для делеции необходима экспрессия наряду с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 xml:space="preserve"> и эндогенного лиганда, а не только одного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>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Суперантигены могут вызывать полную делецию отдельных серий Т-клеточных рецепторов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У мышей ряда линий в тимусе происходит делеция целых популяций Т-клеток, несущих определенные ТкР. Так, у мышей, экспрессирующих минорный, стимулирующий лимфоциты антиген </w:t>
      </w:r>
      <w:r w:rsidRPr="00DB28FE">
        <w:rPr>
          <w:rStyle w:val="FontStyle14"/>
          <w:color w:val="000000"/>
          <w:sz w:val="28"/>
          <w:lang w:val="en-US"/>
        </w:rPr>
        <w:t>Mls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l</w:t>
      </w:r>
      <w:r w:rsidRPr="00DB28FE">
        <w:rPr>
          <w:rStyle w:val="FontStyle14"/>
          <w:color w:val="000000"/>
          <w:sz w:val="28"/>
          <w:vertAlign w:val="superscript"/>
          <w:lang w:val="en-US"/>
        </w:rPr>
        <w:t>a</w:t>
      </w:r>
      <w:r w:rsidRPr="00DB28FE">
        <w:rPr>
          <w:rStyle w:val="FontStyle14"/>
          <w:color w:val="000000"/>
          <w:sz w:val="28"/>
        </w:rPr>
        <w:t xml:space="preserve"> и некоторые МНС-молекулы класса II, делетируются Т-клетки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нв6</w:t>
      </w:r>
      <w:r w:rsidRPr="00DB28FE">
        <w:rPr>
          <w:rStyle w:val="FontStyle20"/>
          <w:color w:val="000000"/>
          <w:sz w:val="28"/>
          <w:vertAlign w:val="superscript"/>
          <w:lang w:val="el-GR"/>
        </w:rPr>
        <w:t>+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нв8.</w:t>
      </w:r>
      <w:r w:rsidRPr="00DB28FE">
        <w:rPr>
          <w:rStyle w:val="FontStyle20"/>
          <w:color w:val="000000"/>
          <w:sz w:val="28"/>
        </w:rPr>
        <w:t>1</w:t>
      </w:r>
      <w:r w:rsidRPr="00DB28FE">
        <w:rPr>
          <w:rStyle w:val="FontStyle20"/>
          <w:color w:val="000000"/>
          <w:sz w:val="28"/>
          <w:vertAlign w:val="superscript"/>
        </w:rPr>
        <w:t>+</w:t>
      </w:r>
      <w:r w:rsidRPr="00DB28FE">
        <w:rPr>
          <w:rStyle w:val="FontStyle21"/>
          <w:color w:val="000000"/>
          <w:sz w:val="28"/>
        </w:rPr>
        <w:t xml:space="preserve">. </w:t>
      </w:r>
      <w:r w:rsidRPr="00DB28FE">
        <w:rPr>
          <w:rStyle w:val="FontStyle14"/>
          <w:color w:val="000000"/>
          <w:sz w:val="28"/>
        </w:rPr>
        <w:t>Способностью целых семейств Т-лимфоцитов распознавать антигены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Mis</w:t>
      </w:r>
      <w:r w:rsidRPr="00DB28FE">
        <w:rPr>
          <w:rStyle w:val="FontStyle14"/>
          <w:color w:val="000000"/>
          <w:sz w:val="28"/>
        </w:rPr>
        <w:t xml:space="preserve"> объясняется интенсивный пролиферативный ответ, наблюдаемый при совместном культивировании несовместимых по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Mis</w:t>
      </w:r>
      <w:r w:rsidRPr="00DB28FE">
        <w:rPr>
          <w:rStyle w:val="FontStyle14"/>
          <w:color w:val="000000"/>
          <w:sz w:val="28"/>
        </w:rPr>
        <w:t xml:space="preserve"> клеток. В ответе на некоторые антигены участвуют все Т-клетки, экспрессирующие определенные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нв</w:t>
      </w:r>
      <w:r w:rsidRPr="00DB28FE">
        <w:rPr>
          <w:rStyle w:val="FontStyle14"/>
          <w:color w:val="000000"/>
          <w:sz w:val="28"/>
        </w:rPr>
        <w:t>-цепи</w:t>
      </w:r>
      <w:r w:rsidRPr="00DB28FE">
        <w:rPr>
          <w:rStyle w:val="FontStyle21"/>
          <w:color w:val="000000"/>
          <w:sz w:val="28"/>
        </w:rPr>
        <w:t>.</w:t>
      </w:r>
    </w:p>
    <w:p w:rsidR="00015304" w:rsidRPr="00196314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20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Вызывающие такой сильный ответ антигены, как экзогенные, так и эндогенные, названы суперантигенами. Они связываются не в пептид-связывающей полости антигенов МНС, а непосредственно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с молекулами МНС класса I и II и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20"/>
          <w:color w:val="000000"/>
          <w:sz w:val="28"/>
          <w:lang w:val="el-GR"/>
        </w:rPr>
        <w:t>в</w:t>
      </w:r>
      <w:r w:rsidRPr="00DB28FE">
        <w:rPr>
          <w:rStyle w:val="FontStyle14"/>
          <w:color w:val="000000"/>
          <w:sz w:val="28"/>
        </w:rPr>
        <w:t>-цепями ТкР</w:t>
      </w:r>
      <w:r w:rsidR="00071C2F" w:rsidRPr="00DB28FE">
        <w:rPr>
          <w:rStyle w:val="FontStyle20"/>
          <w:color w:val="000000"/>
          <w:sz w:val="28"/>
        </w:rPr>
        <w:t>.</w:t>
      </w:r>
      <w:r w:rsidRPr="00DB28FE">
        <w:rPr>
          <w:rStyle w:val="FontStyle20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Примером экзогенного суперантигена может служить стафилококковый энтеротоксин В.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0"/>
          <w:color w:val="000000"/>
          <w:sz w:val="28"/>
          <w:lang w:val="en-US"/>
        </w:rPr>
        <w:t>Pea</w:t>
      </w:r>
      <w:r w:rsidRPr="00196314">
        <w:rPr>
          <w:rStyle w:val="FontStyle20"/>
          <w:color w:val="000000"/>
          <w:sz w:val="28"/>
        </w:rPr>
        <w:t>-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гирующие на этот антиген Т-клетки мышей имеют ТкР, содержащий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  <w:lang w:val="el-GR"/>
        </w:rPr>
        <w:t>нв3-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или 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>\ф8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ц</w:t>
      </w:r>
      <w:r w:rsidRPr="00DB28FE">
        <w:rPr>
          <w:rStyle w:val="FontStyle14"/>
          <w:color w:val="000000"/>
          <w:sz w:val="28"/>
        </w:rPr>
        <w:t>епи.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Mis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нтигены относятся к классу эндогенных суперантигенов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Однако к настоящему времени установлено, что наличие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Mis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нтигенов в действительности определяется присутствием эндогенных вирусов опухоли молочной железы мыши</w:t>
      </w:r>
      <w:r w:rsidR="00071C2F" w:rsidRPr="00196314">
        <w:rPr>
          <w:rStyle w:val="FontStyle14"/>
          <w:color w:val="000000"/>
          <w:sz w:val="28"/>
        </w:rPr>
        <w:t>,</w:t>
      </w:r>
      <w:r w:rsidR="00C73210">
        <w:rPr>
          <w:rStyle w:val="FontStyle14"/>
          <w:color w:val="000000"/>
          <w:sz w:val="28"/>
        </w:rPr>
        <w:t xml:space="preserve"> кодируемых длинным З'-терми</w:t>
      </w:r>
      <w:r w:rsidRPr="00DB28FE">
        <w:rPr>
          <w:rStyle w:val="FontStyle14"/>
          <w:color w:val="000000"/>
          <w:sz w:val="28"/>
        </w:rPr>
        <w:t>нальным повтором в геноме мышей данной линии. Существует множество различных</w:t>
      </w:r>
      <w:r w:rsidRPr="00DB28FE">
        <w:rPr>
          <w:rStyle w:val="FontStyle14"/>
          <w:color w:val="000000"/>
          <w:sz w:val="28"/>
          <w:lang w:val="el-GR"/>
        </w:rPr>
        <w:t xml:space="preserve"> М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MTV</w:t>
      </w:r>
      <w:r w:rsidRPr="00196314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и мыши каждой линии имеют в геноме лишь некоторые из них. Эти эндогенные суперантигены, экспрессированные в тимусе, вызывают делецию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Т-клеток, несущих ТкР с цепью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  <w:lang w:val="el-GR"/>
        </w:rPr>
        <w:t>нв3, нв6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или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  <w:lang w:val="el-GR"/>
        </w:rPr>
        <w:t>нв8</w:t>
      </w:r>
      <w:r w:rsidRPr="00DB28FE">
        <w:rPr>
          <w:rStyle w:val="FontStyle14"/>
          <w:color w:val="000000"/>
          <w:sz w:val="28"/>
          <w:lang w:val="el-GR"/>
        </w:rPr>
        <w:t>.1.</w:t>
      </w:r>
      <w:r w:rsidRPr="00DB28FE">
        <w:rPr>
          <w:rStyle w:val="FontStyle14"/>
          <w:color w:val="000000"/>
          <w:sz w:val="28"/>
        </w:rPr>
        <w:t xml:space="preserve"> Для изучения того, каким образом селекция в тимусе на ранних стадиях развития организма может повлиять на способность взрослого животного формировать ответ, были использованы также трансгенные мыши, описанные в предыдущем разделе</w:t>
      </w:r>
      <w:r w:rsidR="00071C2F"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При инфицировании ВЛХМ в неонаталь-ный период у мышей развивалась толерантность и они становились носителями вируса. Анализ созревающих Т-клеточных популяций у этих неона-тально инфицированных мышей показал значительное снижение числа Т-клеток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CD</w:t>
      </w:r>
      <w:r w:rsidRPr="00196314">
        <w:rPr>
          <w:rStyle w:val="FontStyle12"/>
          <w:rFonts w:ascii="Times New Roman" w:hAnsi="Times New Roman" w:cs="Times New Roman"/>
          <w:color w:val="000000"/>
          <w:sz w:val="28"/>
        </w:rPr>
        <w:t>4</w:t>
      </w:r>
      <w:r w:rsidRPr="00196314">
        <w:rPr>
          <w:rStyle w:val="FontStyle12"/>
          <w:rFonts w:ascii="Times New Roman" w:hAnsi="Times New Roman" w:cs="Times New Roman"/>
          <w:color w:val="000000"/>
          <w:sz w:val="28"/>
          <w:vertAlign w:val="superscript"/>
        </w:rPr>
        <w:t>+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CD</w:t>
      </w:r>
      <w:r w:rsidRPr="00196314">
        <w:rPr>
          <w:rStyle w:val="FontStyle12"/>
          <w:rFonts w:ascii="Times New Roman" w:hAnsi="Times New Roman" w:cs="Times New Roman"/>
          <w:color w:val="000000"/>
          <w:sz w:val="28"/>
        </w:rPr>
        <w:t>8</w:t>
      </w:r>
      <w:r w:rsidRPr="00196314">
        <w:rPr>
          <w:rStyle w:val="FontStyle12"/>
          <w:rFonts w:ascii="Times New Roman" w:hAnsi="Times New Roman" w:cs="Times New Roman"/>
          <w:color w:val="000000"/>
          <w:sz w:val="28"/>
          <w:vertAlign w:val="superscript"/>
        </w:rPr>
        <w:t>+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="00DB28FE">
        <w:rPr>
          <w:rStyle w:val="FontStyle12"/>
          <w:rFonts w:ascii="Times New Roman" w:hAnsi="Times New Roman" w:cs="Times New Roman"/>
          <w:color w:val="000000"/>
          <w:sz w:val="28"/>
        </w:rPr>
        <w:t xml:space="preserve">– </w:t>
      </w:r>
      <w:r w:rsidR="00DB28FE" w:rsidRPr="00DB28FE">
        <w:rPr>
          <w:rStyle w:val="FontStyle14"/>
          <w:color w:val="000000"/>
          <w:sz w:val="28"/>
        </w:rPr>
        <w:t>в</w:t>
      </w:r>
      <w:r w:rsidRPr="00DB28FE">
        <w:rPr>
          <w:rStyle w:val="FontStyle14"/>
          <w:color w:val="000000"/>
          <w:sz w:val="28"/>
        </w:rPr>
        <w:t>озможное последствие клональной делеции Т-клеток на ранней стадии онтогенеза</w:t>
      </w:r>
      <w:r w:rsidRPr="00DB28FE">
        <w:rPr>
          <w:rStyle w:val="FontStyle21"/>
          <w:color w:val="000000"/>
          <w:sz w:val="28"/>
        </w:rPr>
        <w:t xml:space="preserve">. </w:t>
      </w:r>
      <w:r w:rsidRPr="00DB28FE">
        <w:rPr>
          <w:rStyle w:val="FontStyle14"/>
          <w:color w:val="000000"/>
          <w:sz w:val="28"/>
        </w:rPr>
        <w:t>Таким образом, формирование репертуара периферических Т-лимфоцитов происходит в результате как положительной, так и отрицательной селекции</w:t>
      </w:r>
      <w:r w:rsidRPr="00DB28FE">
        <w:rPr>
          <w:rStyle w:val="FontStyle21"/>
          <w:color w:val="000000"/>
          <w:sz w:val="28"/>
        </w:rPr>
        <w:t xml:space="preserve">. </w:t>
      </w:r>
      <w:r w:rsidRPr="00DB28FE">
        <w:rPr>
          <w:rStyle w:val="FontStyle14"/>
          <w:color w:val="000000"/>
          <w:sz w:val="28"/>
        </w:rPr>
        <w:t>и соответственно оба эти типа отбора влияют на иммунореактивность.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Сцепленные с МНС гены регулируют ответ на инфекционные агенты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Определенную роль в развитии ответа на инфекционные агенты, а также на аутоантигены выполняют, как установлено, гены, сцепленные с МНС. В некоторых случаях эту функцию несут гены, входящие в МНС.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 xml:space="preserve">Чувствительность мышей к инвазии 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  <w:lang w:val="en-US"/>
        </w:rPr>
        <w:t>Trichinella</w:t>
      </w:r>
      <w:r w:rsidRPr="00196314">
        <w:rPr>
          <w:rStyle w:val="FontStyle2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  <w:lang w:val="en-US"/>
        </w:rPr>
        <w:t>spiralis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определяется локусом 1</w:t>
      </w:r>
      <w:r w:rsidR="00DB28FE">
        <w:rPr>
          <w:rStyle w:val="FontStyle13"/>
          <w:rFonts w:ascii="Times New Roman" w:hAnsi="Times New Roman" w:cs="Times New Roman"/>
          <w:color w:val="000000"/>
          <w:sz w:val="28"/>
        </w:rPr>
        <w:t>-</w:t>
      </w:r>
      <w:r w:rsidR="00DB28FE" w:rsidRPr="00DB28FE">
        <w:rPr>
          <w:rStyle w:val="FontStyle13"/>
          <w:rFonts w:ascii="Times New Roman" w:hAnsi="Times New Roman" w:cs="Times New Roman"/>
          <w:color w:val="000000"/>
          <w:sz w:val="28"/>
        </w:rPr>
        <w:t>Е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Первое наблюдение, свидетельствующее о том, что гены, сцепленные с МНС</w:t>
      </w:r>
      <w:r w:rsidR="00071C2F"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могут влиять на иммунный ответ против паразитарной инвазии, было сделано на модели трихинеллеза, вызываемого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Trichinella</w:t>
      </w:r>
      <w:r w:rsidRPr="00196314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spiralis</w:t>
      </w:r>
      <w:r w:rsidRPr="00196314">
        <w:rPr>
          <w:rStyle w:val="FontStyle21"/>
          <w:color w:val="000000"/>
          <w:sz w:val="28"/>
        </w:rPr>
        <w:t>.</w:t>
      </w:r>
      <w:r w:rsidR="00071C2F"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При заражении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Trichinella</w:t>
      </w:r>
      <w:r w:rsidRPr="00196314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spiralis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мышей ряда рекомбинантных линий обнаружено, что резистентность или восприимчивость животных зависит от локуса 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>: мыши, экспрессируюшие 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>, восприимчивы к инвазии</w:t>
      </w:r>
      <w:r w:rsidRPr="00DB28FE">
        <w:rPr>
          <w:rStyle w:val="FontStyle21"/>
          <w:color w:val="000000"/>
          <w:sz w:val="28"/>
        </w:rPr>
        <w:t xml:space="preserve">. </w:t>
      </w:r>
      <w:r w:rsidRPr="00DB28FE">
        <w:rPr>
          <w:rStyle w:val="FontStyle14"/>
          <w:color w:val="000000"/>
          <w:sz w:val="28"/>
        </w:rPr>
        <w:t>На ответ влияет также один сцепленный с МНС ген. Он не входит в состав МНС, а находится в неравновесии по сцеплению с МНС. Этот ген, названный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Ts</w:t>
      </w:r>
      <w:r w:rsidR="00DB28FE" w:rsidRPr="00196314">
        <w:rPr>
          <w:rStyle w:val="FontStyle21"/>
          <w:color w:val="000000"/>
          <w:sz w:val="28"/>
        </w:rPr>
        <w:t>-2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картирован вблизи гена ФНО.</w:t>
      </w:r>
    </w:p>
    <w:p w:rsidR="00015304" w:rsidRPr="00196314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Локус 1</w:t>
      </w:r>
      <w:r w:rsidR="00DB28FE">
        <w:rPr>
          <w:rStyle w:val="FontStyle13"/>
          <w:rFonts w:ascii="Times New Roman" w:hAnsi="Times New Roman" w:cs="Times New Roman"/>
          <w:color w:val="000000"/>
          <w:sz w:val="28"/>
        </w:rPr>
        <w:t>-</w:t>
      </w:r>
      <w:r w:rsidR="00DB28FE" w:rsidRPr="00DB28FE">
        <w:rPr>
          <w:rStyle w:val="FontStyle13"/>
          <w:rFonts w:ascii="Times New Roman" w:hAnsi="Times New Roman" w:cs="Times New Roman"/>
          <w:color w:val="000000"/>
          <w:sz w:val="28"/>
        </w:rPr>
        <w:t>Е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 xml:space="preserve"> влияет также на чувствительность к</w:t>
      </w:r>
      <w:r w:rsidRPr="00196314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  <w:lang w:val="en-US"/>
        </w:rPr>
        <w:t>Leishmania</w:t>
      </w:r>
      <w:r w:rsidRPr="00196314">
        <w:rPr>
          <w:rStyle w:val="FontStyle2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  <w:lang w:val="en-US"/>
        </w:rPr>
        <w:t>donovani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 xml:space="preserve">Субрайон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 xml:space="preserve"> влияет также на чувствительность мышей к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Leishmania</w:t>
      </w:r>
      <w:r w:rsidRPr="00196314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donovani</w:t>
      </w:r>
      <w:r w:rsidRPr="00196314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В исследованиях на мышах, конгенных по комплексу Н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2</w:t>
      </w:r>
      <w:r w:rsidRPr="00DB28FE">
        <w:rPr>
          <w:rStyle w:val="FontStyle14"/>
          <w:color w:val="000000"/>
          <w:sz w:val="28"/>
        </w:rPr>
        <w:t xml:space="preserve">, установлено, что экспрессирующие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 xml:space="preserve"> мыши не обладают резистентнос</w:t>
      </w:r>
      <w:r w:rsidR="00C73210">
        <w:rPr>
          <w:rStyle w:val="FontStyle14"/>
          <w:color w:val="000000"/>
          <w:sz w:val="28"/>
        </w:rPr>
        <w:t>тью к висцеральной форме лейшма</w:t>
      </w:r>
      <w:r w:rsidRPr="00DB28FE">
        <w:rPr>
          <w:rStyle w:val="FontStyle14"/>
          <w:color w:val="000000"/>
          <w:sz w:val="28"/>
        </w:rPr>
        <w:t xml:space="preserve">ниоза. Прямое участие продукта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 xml:space="preserve"> в определении чувствительности к данной инвазии обнаружено по действию антител анти</w:t>
      </w:r>
      <w:r w:rsidRPr="00DB28FE">
        <w:rPr>
          <w:rStyle w:val="FontStyle14"/>
          <w:color w:val="000000"/>
          <w:sz w:val="28"/>
          <w:lang w:val="el-GR"/>
        </w:rPr>
        <w:t>-Й</w:t>
      </w:r>
      <w:r w:rsidR="00DB28FE">
        <w:rPr>
          <w:rStyle w:val="FontStyle14"/>
          <w:color w:val="000000"/>
          <w:sz w:val="28"/>
          <w:lang w:val="el-GR"/>
        </w:rPr>
        <w:t>–</w:t>
      </w:r>
      <w:r w:rsidRPr="00DB28FE">
        <w:rPr>
          <w:rStyle w:val="FontStyle14"/>
          <w:color w:val="000000"/>
          <w:sz w:val="28"/>
          <w:lang w:val="el-GR"/>
        </w:rPr>
        <w:t>Е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которые усиливали элиминацию паразитов из организма. Кроме того, перенос трансгена </w:t>
      </w:r>
      <w:r w:rsidRPr="00DB28FE">
        <w:rPr>
          <w:rStyle w:val="FontStyle20"/>
          <w:color w:val="000000"/>
          <w:sz w:val="28"/>
        </w:rPr>
        <w:t>1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Е</w:t>
      </w:r>
      <w:r w:rsidRPr="00DB28FE">
        <w:rPr>
          <w:rStyle w:val="FontStyle14"/>
          <w:color w:val="000000"/>
          <w:sz w:val="28"/>
        </w:rPr>
        <w:t xml:space="preserve"> мышам, лишенным этого локуса, делал животных неспособными уничтожать лейшманий, локализующихся в печени и селезенке, как это происходит у мышей исходной линии.</w:t>
      </w:r>
    </w:p>
    <w:p w:rsidR="00015304" w:rsidRPr="00196314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22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Некоторые</w:t>
      </w:r>
      <w:r w:rsidRPr="00196314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  <w:lang w:val="en-US"/>
        </w:rPr>
        <w:t>HLA</w:t>
      </w:r>
      <w:r w:rsidR="00DB28FE">
        <w:rPr>
          <w:rStyle w:val="FontStyle13"/>
          <w:rFonts w:ascii="Times New Roman" w:hAnsi="Times New Roman" w:cs="Times New Roman"/>
          <w:color w:val="000000"/>
          <w:sz w:val="28"/>
        </w:rPr>
        <w:t>-</w:t>
      </w:r>
      <w:r w:rsidR="00DB28FE" w:rsidRPr="00DB28FE">
        <w:rPr>
          <w:rStyle w:val="FontStyle13"/>
          <w:rFonts w:ascii="Times New Roman" w:hAnsi="Times New Roman" w:cs="Times New Roman"/>
          <w:color w:val="000000"/>
          <w:sz w:val="28"/>
        </w:rPr>
        <w:t>г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аплотипы обеспечивают защиту против</w:t>
      </w:r>
      <w:r w:rsidRPr="00196314">
        <w:rPr>
          <w:rStyle w:val="FontStyle13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  <w:lang w:val="en-US"/>
        </w:rPr>
        <w:t>Plasmodium</w:t>
      </w:r>
      <w:r w:rsidRPr="00196314">
        <w:rPr>
          <w:rStyle w:val="FontStyle2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22"/>
          <w:rFonts w:ascii="Times New Roman" w:hAnsi="Times New Roman" w:cs="Times New Roman"/>
          <w:color w:val="000000"/>
          <w:sz w:val="28"/>
          <w:lang w:val="en-US"/>
        </w:rPr>
        <w:t>falciparum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Изучение ассоциации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г</w:t>
      </w:r>
      <w:r w:rsidRPr="00DB28FE">
        <w:rPr>
          <w:rStyle w:val="FontStyle14"/>
          <w:color w:val="000000"/>
          <w:sz w:val="28"/>
        </w:rPr>
        <w:t>аплотипов с тяжелой формой анемии у больных малярией, показало, что распространенный среди населения Западной Африки и редко встречающийся в других расовых группах гаплотип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DRB</w:t>
      </w:r>
      <w:r w:rsidRPr="00196314">
        <w:rPr>
          <w:rStyle w:val="FontStyle14"/>
          <w:color w:val="000000"/>
          <w:sz w:val="28"/>
        </w:rPr>
        <w:t>1*1302</w:t>
      </w:r>
      <w:r w:rsidR="00DB28FE" w:rsidRPr="00196314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  <w:lang w:val="en-US"/>
        </w:rPr>
        <w:t>D</w:t>
      </w:r>
      <w:r w:rsidRPr="00DB28FE">
        <w:rPr>
          <w:rStyle w:val="FontStyle14"/>
          <w:color w:val="000000"/>
          <w:sz w:val="28"/>
          <w:lang w:val="en-US"/>
        </w:rPr>
        <w:t>QB</w:t>
      </w:r>
      <w:r w:rsidRPr="00196314">
        <w:rPr>
          <w:rStyle w:val="FontStyle14"/>
          <w:color w:val="000000"/>
          <w:sz w:val="28"/>
        </w:rPr>
        <w:t>1*0501</w:t>
      </w:r>
      <w:r w:rsidRPr="00DB28FE">
        <w:rPr>
          <w:rStyle w:val="FontStyle14"/>
          <w:color w:val="000000"/>
          <w:sz w:val="28"/>
        </w:rPr>
        <w:t xml:space="preserve"> обеспечивает защиту от летального исхода при малярии, вызываемой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Plasmodium</w:t>
      </w:r>
      <w:r w:rsidRPr="00196314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falciparum</w:t>
      </w:r>
      <w:r w:rsidRPr="00196314">
        <w:rPr>
          <w:rStyle w:val="FontStyle21"/>
          <w:color w:val="000000"/>
          <w:sz w:val="28"/>
        </w:rPr>
        <w:t>.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Установлено, что молекулы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DRBP</w:t>
      </w:r>
      <w:r w:rsidRPr="00196314">
        <w:rPr>
          <w:rStyle w:val="FontStyle14"/>
          <w:color w:val="000000"/>
          <w:sz w:val="28"/>
        </w:rPr>
        <w:t>1302</w:t>
      </w:r>
      <w:r w:rsidRPr="00DB28FE">
        <w:rPr>
          <w:rStyle w:val="FontStyle14"/>
          <w:color w:val="000000"/>
          <w:sz w:val="28"/>
        </w:rPr>
        <w:t xml:space="preserve"> 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DRB</w:t>
      </w:r>
      <w:r w:rsidRPr="00196314">
        <w:rPr>
          <w:rStyle w:val="FontStyle14"/>
          <w:color w:val="000000"/>
          <w:sz w:val="28"/>
        </w:rPr>
        <w:t xml:space="preserve">1*1301, </w:t>
      </w:r>
      <w:r w:rsidRPr="00DB28FE">
        <w:rPr>
          <w:rStyle w:val="FontStyle14"/>
          <w:color w:val="000000"/>
          <w:sz w:val="28"/>
        </w:rPr>
        <w:t>различающиеся одним аминокислотным остатком в</w:t>
      </w:r>
      <w:r w:rsidRPr="00DB28FE">
        <w:rPr>
          <w:rStyle w:val="FontStyle14"/>
          <w:color w:val="000000"/>
          <w:sz w:val="28"/>
          <w:lang w:val="el-GR"/>
        </w:rPr>
        <w:t xml:space="preserve"> в</w:t>
      </w:r>
      <w:r w:rsidRPr="00DB28FE">
        <w:rPr>
          <w:rStyle w:val="FontStyle14"/>
          <w:color w:val="000000"/>
          <w:sz w:val="28"/>
        </w:rPr>
        <w:t>-цепи, связывают разные пептиды и это различие, очевидно, влияет на иммунный ответ против этого возбудителя малярии.</w:t>
      </w:r>
    </w:p>
    <w:p w:rsidR="00015304" w:rsidRPr="00DB28FE" w:rsidRDefault="00015304" w:rsidP="00DB28FE">
      <w:pPr>
        <w:pStyle w:val="Style7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 xml:space="preserve">Сцепленные с МНС гены существенно влияют на чувствительность к аутоиммунным заболеваниям </w:t>
      </w:r>
      <w:r w:rsidRPr="00DB28FE">
        <w:rPr>
          <w:rStyle w:val="FontStyle16"/>
          <w:rFonts w:ascii="Times New Roman" w:hAnsi="Times New Roman" w:cs="Times New Roman"/>
          <w:color w:val="000000"/>
          <w:sz w:val="28"/>
        </w:rPr>
        <w:t xml:space="preserve">Ассоциации </w:t>
      </w: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 xml:space="preserve">с </w:t>
      </w:r>
      <w:r w:rsidRPr="00DB28FE">
        <w:rPr>
          <w:rStyle w:val="FontStyle16"/>
          <w:rFonts w:ascii="Times New Roman" w:hAnsi="Times New Roman" w:cs="Times New Roman"/>
          <w:color w:val="000000"/>
          <w:sz w:val="28"/>
        </w:rPr>
        <w:t>МНС-генами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Инсулин-зависимый сахарный диабет</w:t>
      </w:r>
      <w:r w:rsidR="00071C2F" w:rsidRPr="00DB28FE">
        <w:rPr>
          <w:rStyle w:val="FontStyle14"/>
          <w:color w:val="000000"/>
          <w:sz w:val="28"/>
        </w:rPr>
        <w:t xml:space="preserve">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аутоиммунное заболевание, при котором</w:t>
      </w:r>
      <w:r w:rsidRPr="00DB28FE">
        <w:rPr>
          <w:rStyle w:val="FontStyle14"/>
          <w:color w:val="000000"/>
          <w:sz w:val="28"/>
          <w:lang w:val="el-GR"/>
        </w:rPr>
        <w:t xml:space="preserve"> в</w:t>
      </w:r>
      <w:r w:rsidRPr="00DB28FE">
        <w:rPr>
          <w:rStyle w:val="FontStyle14"/>
          <w:color w:val="000000"/>
          <w:sz w:val="28"/>
        </w:rPr>
        <w:t xml:space="preserve">-клет-ки поджелудочной железы разрушаются клетками иммунной системы,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ассоциирован с антигенами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3</w:t>
      </w:r>
      <w:r w:rsidRPr="00DB28FE">
        <w:rPr>
          <w:rStyle w:val="FontStyle14"/>
          <w:color w:val="000000"/>
          <w:sz w:val="28"/>
        </w:rPr>
        <w:t xml:space="preserve"> 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4.</w:t>
      </w:r>
      <w:r w:rsidRPr="00DB28FE">
        <w:rPr>
          <w:rStyle w:val="FontStyle14"/>
          <w:color w:val="000000"/>
          <w:sz w:val="28"/>
        </w:rPr>
        <w:t xml:space="preserve"> Наибольший риск развития заболевания существует в случае гете-розиготности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3/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4.</w:t>
      </w:r>
      <w:r w:rsidRPr="00DB28FE">
        <w:rPr>
          <w:rStyle w:val="FontStyle14"/>
          <w:color w:val="000000"/>
          <w:sz w:val="28"/>
        </w:rPr>
        <w:t xml:space="preserve"> В действительности ИЗСД ассоциирован с генами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DQ</w:t>
      </w:r>
      <w:r w:rsidRPr="00196314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хотя вследствие неравновесия по сцеплению первоначально была описана ассоциация с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С помощью молекулярно-генетических методов эту ассоциацию удалось изучить более детально, и оказалось, что у европеоидов заболевание первично ассоциировано с геном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DQB</w:t>
      </w:r>
      <w:r w:rsidRPr="00DB28FE">
        <w:rPr>
          <w:rStyle w:val="FontStyle14"/>
          <w:color w:val="000000"/>
          <w:sz w:val="28"/>
        </w:rPr>
        <w:t xml:space="preserve"> 1*0302. Ревматоидный артрит в разных этнических группах ассоциирован главным образом с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4</w:t>
      </w:r>
      <w:r w:rsidRPr="00DB28FE">
        <w:rPr>
          <w:rStyle w:val="FontStyle14"/>
          <w:color w:val="000000"/>
          <w:sz w:val="28"/>
        </w:rPr>
        <w:t xml:space="preserve"> или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 xml:space="preserve"> и лишь в небольшом числе случаев с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DQ</w:t>
      </w:r>
      <w:r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Механизмы, лежащие в основе повышенной чувствительности к указанным заболеваниям, пока неясны. Одной из возможных причин ее связи с гаплотипом может быть различие в репер-туарах генов класса II, возникающее как результат положительной и отрицательной селекции. Не исключено также, что вызывающие иммунный ответ эпитопы на поверхности бактерий или вирусов связываются преимущественно с теми или иными молекулами МНС. Подтверждением этой гипотезы могут служить данные, полученные при анализе аминокислотных последовательностей, образующих пептидсвязывающие полости молекул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4</w:t>
      </w:r>
      <w:r w:rsidRPr="00DB28FE">
        <w:rPr>
          <w:rStyle w:val="FontStyle14"/>
          <w:color w:val="000000"/>
          <w:sz w:val="28"/>
        </w:rPr>
        <w:t xml:space="preserve"> 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196314">
        <w:rPr>
          <w:rStyle w:val="FontStyle14"/>
          <w:color w:val="000000"/>
          <w:sz w:val="28"/>
        </w:rPr>
        <w:t>1:</w:t>
      </w:r>
      <w:r w:rsidRPr="00DB28FE">
        <w:rPr>
          <w:rStyle w:val="FontStyle14"/>
          <w:color w:val="000000"/>
          <w:sz w:val="28"/>
        </w:rPr>
        <w:t xml:space="preserve"> ассоциированные с чувствительностью или резистентностью субтипы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HLA</w:t>
      </w:r>
      <w:r w:rsidRPr="00196314">
        <w:rPr>
          <w:rStyle w:val="FontStyle14"/>
          <w:color w:val="000000"/>
          <w:sz w:val="28"/>
        </w:rPr>
        <w:t>-</w:t>
      </w:r>
      <w:r w:rsidRPr="00DB28FE">
        <w:rPr>
          <w:rStyle w:val="FontStyle14"/>
          <w:color w:val="000000"/>
          <w:sz w:val="28"/>
          <w:lang w:val="en-US"/>
        </w:rPr>
        <w:t>DR</w:t>
      </w:r>
      <w:r w:rsidRPr="00DB28FE">
        <w:rPr>
          <w:rStyle w:val="FontStyle14"/>
          <w:color w:val="000000"/>
          <w:sz w:val="28"/>
        </w:rPr>
        <w:t xml:space="preserve"> содержат различно заряженные аминокислотные остатки.</w:t>
      </w:r>
    </w:p>
    <w:p w:rsidR="00015304" w:rsidRPr="00DB28FE" w:rsidRDefault="00015304" w:rsidP="00DB28FE">
      <w:pPr>
        <w:pStyle w:val="Style8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6"/>
          <w:rFonts w:ascii="Times New Roman" w:hAnsi="Times New Roman" w:cs="Times New Roman"/>
          <w:color w:val="000000"/>
          <w:sz w:val="28"/>
        </w:rPr>
        <w:t>Ассоциации с МНС-областью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Другим примером неравновесия по сцеплению служит ассоциация аутоиммунного процесса у мышей</w:t>
      </w:r>
      <w:r w:rsidRPr="00DB28FE">
        <w:rPr>
          <w:rStyle w:val="FontStyle14"/>
          <w:color w:val="000000"/>
          <w:sz w:val="28"/>
          <w:lang w:val="el-GR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</w:t>
      </w:r>
      <w:r w:rsidRPr="00196314">
        <w:rPr>
          <w:rStyle w:val="FontStyle14"/>
          <w:color w:val="000000"/>
          <w:sz w:val="28"/>
        </w:rPr>
        <w:t>1</w:t>
      </w:r>
      <w:r w:rsidRPr="00DB28FE">
        <w:rPr>
          <w:rStyle w:val="FontStyle14"/>
          <w:color w:val="000000"/>
          <w:sz w:val="28"/>
        </w:rPr>
        <w:t xml:space="preserve"> с гаплотипом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H</w:t>
      </w:r>
      <w:r w:rsidR="00DB28FE" w:rsidRPr="00196314">
        <w:rPr>
          <w:rStyle w:val="FontStyle14"/>
          <w:color w:val="000000"/>
          <w:sz w:val="28"/>
        </w:rPr>
        <w:t>-2</w:t>
      </w:r>
      <w:r w:rsidRPr="00DB28FE">
        <w:rPr>
          <w:rStyle w:val="FontStyle14"/>
          <w:color w:val="000000"/>
          <w:sz w:val="28"/>
          <w:vertAlign w:val="superscript"/>
          <w:lang w:val="en-US"/>
        </w:rPr>
        <w:t>Z</w:t>
      </w:r>
      <w:r w:rsidRPr="00DB28FE">
        <w:rPr>
          <w:rStyle w:val="FontStyle14"/>
          <w:color w:val="000000"/>
          <w:sz w:val="28"/>
        </w:rPr>
        <w:t xml:space="preserve"> родительской линии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NZW</w:t>
      </w:r>
      <w:r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Четко установлено, что заболевание ассоциировано не с самими МНС-генами, а с геном ФНОа, тесно сцепленным с МНС. Аллель ФНОа у мышей линии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NZW</w:t>
      </w:r>
      <w:r w:rsidRPr="00DB28FE">
        <w:rPr>
          <w:rStyle w:val="FontStyle14"/>
          <w:color w:val="000000"/>
          <w:sz w:val="28"/>
        </w:rPr>
        <w:t xml:space="preserve"> детерминирует низкий уровень продукции ФНОа. Если концентрация цитокина возрастает, животные приобретают устойчивость к волчаночному нефриту</w:t>
      </w:r>
      <w:r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8"/>
        <w:widowControl/>
        <w:spacing w:line="360" w:lineRule="auto"/>
        <w:ind w:firstLine="709"/>
        <w:jc w:val="both"/>
        <w:rPr>
          <w:rStyle w:val="FontStyle16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6"/>
          <w:rFonts w:ascii="Times New Roman" w:hAnsi="Times New Roman" w:cs="Times New Roman"/>
          <w:color w:val="000000"/>
          <w:sz w:val="28"/>
        </w:rPr>
        <w:t>Ассоциации с генами, регулирующими процессинг антигенов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Недавно были идентифицированы и другие сцепленные с МНС гены, способные влиять на иммунный ответ.</w:t>
      </w:r>
      <w:r w:rsidR="00C73210">
        <w:rPr>
          <w:rStyle w:val="FontStyle14"/>
          <w:color w:val="000000"/>
          <w:sz w:val="28"/>
        </w:rPr>
        <w:t xml:space="preserve"> Эти гены имеют отношение к про</w:t>
      </w:r>
      <w:r w:rsidRPr="00DB28FE">
        <w:rPr>
          <w:rStyle w:val="FontStyle14"/>
          <w:color w:val="000000"/>
          <w:sz w:val="28"/>
        </w:rPr>
        <w:t>теолитическому расщеплению антигенов с образованием антигенных фрагментов и к их транспорту. Данные гены отличаются полиморфизмом, имеющим функциональное значение. Так, например, у крысы различные аллельные формы локуса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cim</w:t>
      </w:r>
      <w:r w:rsidR="00071C2F"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определяют эффективность образования комплексов молекул МНС класса I с пептидами, а она в свою очередь влияет на возможность распознавания МНС-молекул этого класса как аллоантигенов. Таким образом, возможно, что установленные ассоциации некоторых заболеваний с МНС обусловлены генами подобного типа, регулирующими протеолиз антигенов и транспорт антигенных пептидов к молекулам МНС, </w:t>
      </w:r>
      <w:r w:rsidR="00C73210">
        <w:rPr>
          <w:rStyle w:val="FontStyle14"/>
          <w:color w:val="000000"/>
          <w:sz w:val="28"/>
        </w:rPr>
        <w:t>которые презенти</w:t>
      </w:r>
      <w:r w:rsidRPr="00DB28FE">
        <w:rPr>
          <w:rStyle w:val="FontStyle14"/>
          <w:color w:val="000000"/>
          <w:sz w:val="28"/>
        </w:rPr>
        <w:t>руют их клеткам иммунной системы.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Многие не-МНС-гены также модулируют иммунные ответы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Иммунный ответ регулируют также некоторые гены, расположенные вне области МНС. Однако в целом эти гены отличаются меньшим полиморфизмом по сравнению с МНС, в связи с чем их вклад в определение чувствительности к заболеваниям не столь велик, как генов МНС. Тем не менее не-МНС-гены могут играть определенную роль при аутоиммунных болезнях, аллергии и</w:t>
      </w:r>
    </w:p>
    <w:p w:rsidR="00015304" w:rsidRPr="00DB28FE" w:rsidRDefault="00015304" w:rsidP="00DB28FE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• повышение экспрессии МНС-антигенов класса II.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Недавно проведенные исследования позволили идентифицировать ген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3"/>
          <w:color w:val="000000"/>
          <w:sz w:val="28"/>
          <w:lang w:val="en-US"/>
        </w:rPr>
        <w:t>Nramp</w:t>
      </w:r>
      <w:r w:rsidRPr="00196314">
        <w:rPr>
          <w:rStyle w:val="FontStyle23"/>
          <w:color w:val="000000"/>
          <w:sz w:val="28"/>
        </w:rPr>
        <w:t>,</w:t>
      </w:r>
      <w:r w:rsidRPr="00DB28FE">
        <w:rPr>
          <w:rStyle w:val="FontStyle23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потенциально способный функционировать в качестве гена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Beg</w:t>
      </w:r>
      <w:r w:rsidRPr="00196314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у мыши. Поскольку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3"/>
          <w:color w:val="000000"/>
          <w:sz w:val="28"/>
          <w:lang w:val="en-US"/>
        </w:rPr>
        <w:t>Nramp</w:t>
      </w:r>
      <w:r w:rsidRPr="00DB28FE">
        <w:rPr>
          <w:rStyle w:val="FontStyle23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кодирует мембранный белок, гомологичный известным транспортным белкам, было высказано предположение, что его экспрессия может влиять на транспорт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  <w:lang w:val="en-US"/>
        </w:rPr>
        <w:t>NO</w:t>
      </w:r>
      <w:r w:rsidRPr="00196314">
        <w:rPr>
          <w:rStyle w:val="FontStyle12"/>
          <w:rFonts w:ascii="Times New Roman" w:hAnsi="Times New Roman" w:cs="Times New Roman"/>
          <w:color w:val="000000"/>
          <w:sz w:val="28"/>
        </w:rPr>
        <w:t>2</w:t>
      </w:r>
      <w:r w:rsidRPr="00DB28FE">
        <w:rPr>
          <w:rStyle w:val="FontStyle12"/>
          <w:rFonts w:ascii="Times New Roman" w:hAnsi="Times New Roman" w:cs="Times New Roman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в фаголизосомы и тем самым на уничтожение внутриклеточных микроорганизмов. Однако пока экспериментально не доказано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что этот ген кодирует продукт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Beg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данное предположение остается чисто гипотетическим.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21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Путем направленного отбора получены две линии мышей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Biozzi</w:t>
      </w:r>
      <w:r w:rsidR="00071C2F" w:rsidRPr="00DB28FE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различающиеся уровнем реактивности после иммунизации чужеродными эритроцитами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Одним из факторов, определяющих неодинаковую способность мышей этих линий отвечать на эритроцитарные антигены, служат генетически детерминированные различия в активности макрофагов. Иммунные реакции на паразитарные инвазии у мышей высоко- и низкоотвечающих линий также существенно различаются, и эти различия не обязательно коррелируют с количеством продуцируемых антител к эритроцитам барана</w:t>
      </w:r>
      <w:r w:rsidR="00071C2F" w:rsidRPr="00DB28FE">
        <w:rPr>
          <w:rStyle w:val="FontStyle21"/>
          <w:color w:val="000000"/>
          <w:sz w:val="28"/>
        </w:rPr>
        <w:t>.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24"/>
          <w:color w:val="000000"/>
          <w:sz w:val="28"/>
        </w:rPr>
        <w:t xml:space="preserve">Эозинофилы </w:t>
      </w:r>
      <w:r w:rsidRPr="00DB28FE">
        <w:rPr>
          <w:rStyle w:val="FontStyle14"/>
          <w:color w:val="000000"/>
          <w:sz w:val="28"/>
        </w:rPr>
        <w:t>играют важную роль в реакции организма на паразитарные инвазии. Установлено, что степень эозинофилии, развивающейся при инвазии, генетически детерминирована, и у мы-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шей разных линий этот показатель значительно варьирует. Подобное же явление наблюдается у морской свинки и овны: найдена выраженная корреляция между резистентностью к инвазии, вызываемой нематодами, и интенсивностью эо-зинофилии.</w:t>
      </w:r>
    </w:p>
    <w:p w:rsidR="00015304" w:rsidRPr="00DB28FE" w:rsidRDefault="00015304" w:rsidP="00DB28FE">
      <w:pPr>
        <w:pStyle w:val="Style4"/>
        <w:widowControl/>
        <w:spacing w:line="360" w:lineRule="auto"/>
        <w:ind w:firstLine="709"/>
        <w:jc w:val="both"/>
        <w:rPr>
          <w:rStyle w:val="FontStyle13"/>
          <w:rFonts w:ascii="Times New Roman" w:hAnsi="Times New Roman" w:cs="Times New Roman"/>
          <w:color w:val="000000"/>
          <w:sz w:val="28"/>
        </w:rPr>
      </w:pPr>
      <w:r w:rsidRPr="00DB28FE">
        <w:rPr>
          <w:rStyle w:val="FontStyle13"/>
          <w:rFonts w:ascii="Times New Roman" w:hAnsi="Times New Roman" w:cs="Times New Roman"/>
          <w:color w:val="000000"/>
          <w:sz w:val="28"/>
        </w:rPr>
        <w:t>Не сцепленные с МНС гены влияют на развитие аутоиммунных заболеваний</w:t>
      </w:r>
    </w:p>
    <w:p w:rsidR="00015304" w:rsidRPr="00DB28FE" w:rsidRDefault="00015304" w:rsidP="00DB28FE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Крупным успехом в изучении генетических основ аутоиммунной патологии стало проведенное недавно картирование локусов, регулирующих предрасположенность к инсулин-зависимому сахарному диабету</w:t>
      </w:r>
      <w:r w:rsidR="00071C2F" w:rsidRPr="00DB28FE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Работа была проведена в основном на мышах линии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NOD</w:t>
      </w:r>
      <w:r w:rsidRPr="00196314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у которых спонтанно развивается аутоиммунное заболевание, сходное с ИЗСД человека. У этих мышей картированы по меньшей мере 15 генетических локусов</w:t>
      </w:r>
      <w:r w:rsidR="00071C2F"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 только один из них</w:t>
      </w:r>
      <w:r w:rsidR="00071C2F"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 xml:space="preserve">оказался сцепленным с МНС в хромосоме 17. Предполагается, что этот ген непосредственно кодирует молекулы МНС класса </w:t>
      </w:r>
      <w:r w:rsidR="00DB28FE" w:rsidRPr="00DB28FE">
        <w:rPr>
          <w:rStyle w:val="FontStyle14"/>
          <w:color w:val="000000"/>
          <w:sz w:val="28"/>
        </w:rPr>
        <w:t>П.</w:t>
      </w:r>
      <w:r w:rsidR="00DB28FE">
        <w:rPr>
          <w:rStyle w:val="FontStyle14"/>
          <w:color w:val="000000"/>
          <w:sz w:val="28"/>
        </w:rPr>
        <w:t> </w:t>
      </w:r>
      <w:r w:rsidR="00DB28FE" w:rsidRPr="00DB28FE">
        <w:rPr>
          <w:rStyle w:val="FontStyle14"/>
          <w:color w:val="000000"/>
          <w:sz w:val="28"/>
        </w:rPr>
        <w:t>Другие</w:t>
      </w:r>
      <w:r w:rsidRPr="00DB28FE">
        <w:rPr>
          <w:rStyle w:val="FontStyle14"/>
          <w:color w:val="000000"/>
          <w:sz w:val="28"/>
        </w:rPr>
        <w:t xml:space="preserve"> гены картированы в разных хромосомах, однако их природа и роль в резистентности или предрасположенности к заболеванию пока неизвестны.</w:t>
      </w:r>
    </w:p>
    <w:p w:rsidR="00015304" w:rsidRPr="00DB28FE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У мышей, несущих встроенный ген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Ipr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возникает лимфопролиферативное заболевание с характерными клиническими признаками. Животные продуцируют антитела против ДНК и ревматоидный фактор; у них образуются циркулирующие иммунные комплексы и развивается гломеруло-нефрит. Наблюдается также лимфаденопатия с экспансией Т-клеток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196314">
        <w:rPr>
          <w:rStyle w:val="FontStyle14"/>
          <w:color w:val="000000"/>
          <w:sz w:val="28"/>
        </w:rPr>
        <w:t>4~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196314">
        <w:rPr>
          <w:rStyle w:val="FontStyle14"/>
          <w:color w:val="000000"/>
          <w:sz w:val="28"/>
        </w:rPr>
        <w:t>8~</w:t>
      </w:r>
      <w:r w:rsidRPr="00DB28FE">
        <w:rPr>
          <w:rStyle w:val="FontStyle14"/>
          <w:color w:val="000000"/>
          <w:sz w:val="28"/>
        </w:rPr>
        <w:t xml:space="preserve"> на периферии. Эти Т-клетки не являются моноклональными, но имеют различную структуру ТкР. Первоначально для объяснения причин этого синдрома было высказано предположение о дефекте отрицательной селекции, однако трудно было представить, каким образом ген, подобный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Ipr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может опосредовать такой эффект. Позднее выяснилось, что у мышей, несуших ген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Ipr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имеется дефект молекулы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196314">
        <w:rPr>
          <w:rStyle w:val="FontStyle14"/>
          <w:color w:val="000000"/>
          <w:sz w:val="28"/>
        </w:rPr>
        <w:t>95,</w:t>
      </w:r>
      <w:r w:rsidRPr="00DB28FE">
        <w:rPr>
          <w:rStyle w:val="FontStyle14"/>
          <w:color w:val="000000"/>
          <w:sz w:val="28"/>
        </w:rPr>
        <w:t xml:space="preserve"> или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</w:t>
      </w:r>
      <w:r w:rsidRPr="00196314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ген которой расположен в хромосоме 19.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</w:t>
      </w:r>
      <w:r w:rsidRPr="00DB28FE">
        <w:rPr>
          <w:rStyle w:val="FontStyle14"/>
          <w:color w:val="000000"/>
          <w:sz w:val="28"/>
        </w:rPr>
        <w:t xml:space="preserve"> представляет собой трансмембранную молекулу, принадлежащую к суперсемейству рецепторов ФНО; взаимодействуя со своим лигандом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196314">
        <w:rPr>
          <w:rStyle w:val="FontStyle14"/>
          <w:color w:val="000000"/>
          <w:sz w:val="28"/>
        </w:rPr>
        <w:t>95</w:t>
      </w:r>
      <w:r w:rsidRPr="00DB28FE">
        <w:rPr>
          <w:rStyle w:val="FontStyle14"/>
          <w:color w:val="000000"/>
          <w:sz w:val="28"/>
          <w:lang w:val="en-US"/>
        </w:rPr>
        <w:t>L</w:t>
      </w:r>
      <w:r w:rsidRPr="00196314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или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FasL</w:t>
      </w:r>
      <w:r w:rsidRPr="00196314">
        <w:rPr>
          <w:rStyle w:val="FontStyle14"/>
          <w:color w:val="000000"/>
          <w:sz w:val="28"/>
        </w:rPr>
        <w:t>,</w:t>
      </w:r>
      <w:r w:rsidRPr="00DB28FE">
        <w:rPr>
          <w:rStyle w:val="FontStyle14"/>
          <w:color w:val="000000"/>
          <w:sz w:val="28"/>
        </w:rPr>
        <w:t xml:space="preserve"> она индуцирует запрограммированную клеточную гибель </w:t>
      </w:r>
      <w:r w:rsidR="00DB28FE">
        <w:rPr>
          <w:rStyle w:val="FontStyle14"/>
          <w:color w:val="000000"/>
          <w:sz w:val="28"/>
        </w:rPr>
        <w:t>–</w:t>
      </w:r>
      <w:r w:rsidR="00DB28FE" w:rsidRPr="00DB28FE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апоптоз. Молекула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CD</w:t>
      </w:r>
      <w:r w:rsidRPr="00196314">
        <w:rPr>
          <w:rStyle w:val="FontStyle14"/>
          <w:color w:val="000000"/>
          <w:sz w:val="28"/>
        </w:rPr>
        <w:t>95</w:t>
      </w:r>
      <w:r w:rsidRPr="00DB28FE">
        <w:rPr>
          <w:rStyle w:val="FontStyle14"/>
          <w:color w:val="000000"/>
          <w:sz w:val="28"/>
          <w:lang w:val="en-US"/>
        </w:rPr>
        <w:t>L</w:t>
      </w:r>
      <w:r w:rsidRPr="00DB28FE">
        <w:rPr>
          <w:rStyle w:val="FontStyle14"/>
          <w:color w:val="000000"/>
          <w:sz w:val="28"/>
        </w:rPr>
        <w:t xml:space="preserve"> входит в семейство факторов некроза опухолей и роста нервов. Дефект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</w:t>
      </w:r>
      <w:r w:rsidR="00DB28FE">
        <w:rPr>
          <w:rStyle w:val="FontStyle14"/>
          <w:color w:val="000000"/>
          <w:sz w:val="28"/>
        </w:rPr>
        <w:t>-</w:t>
      </w:r>
      <w:r w:rsidR="00DB28FE" w:rsidRPr="00DB28FE">
        <w:rPr>
          <w:rStyle w:val="FontStyle14"/>
          <w:color w:val="000000"/>
          <w:sz w:val="28"/>
        </w:rPr>
        <w:t>а</w:t>
      </w:r>
      <w:r w:rsidRPr="00DB28FE">
        <w:rPr>
          <w:rStyle w:val="FontStyle14"/>
          <w:color w:val="000000"/>
          <w:sz w:val="28"/>
        </w:rPr>
        <w:t>нтигена, возникающий вследствие мутации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Ipr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приводит к отсутствию апоптоза. Однако этот дефект, по-видимому, не затрагивает процесс отрицательной селекции и формирование нормального репертуара зрелых моноположительных Т-клеток в тимусе. Очевидно,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</w:t>
      </w:r>
      <w:r w:rsidRPr="00DB28FE">
        <w:rPr>
          <w:rStyle w:val="FontStyle14"/>
          <w:color w:val="000000"/>
          <w:sz w:val="28"/>
        </w:rPr>
        <w:t xml:space="preserve"> служит лишь одним из лигандов, опосредующих апоптоз. В настоящее время предполагается, что этот дефект ведет к экспансии дважды отрицательных Т-клеток на периферии и ускорению аутоиммунного синдрома. Нарушение апоптоза происходит также у В-клеток, приводя к накоплению периферических аутореактивных В-лимфоцитов.</w:t>
      </w:r>
    </w:p>
    <w:p w:rsidR="00071C2F" w:rsidRPr="00196314" w:rsidRDefault="00015304" w:rsidP="00DB28FE">
      <w:pPr>
        <w:pStyle w:val="Style5"/>
        <w:widowControl/>
        <w:spacing w:line="360" w:lineRule="auto"/>
        <w:ind w:firstLine="709"/>
        <w:jc w:val="both"/>
        <w:rPr>
          <w:rStyle w:val="FontStyle14"/>
          <w:color w:val="000000"/>
          <w:sz w:val="28"/>
        </w:rPr>
      </w:pPr>
      <w:r w:rsidRPr="00DB28FE">
        <w:rPr>
          <w:rStyle w:val="FontStyle14"/>
          <w:color w:val="000000"/>
          <w:sz w:val="28"/>
        </w:rPr>
        <w:t>В других исследованиях было установлено, что ген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gld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присутствие которого обусловливает возникновение аутоиммунного заболевания, сходного с наблюдаемым у мышей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21"/>
          <w:color w:val="000000"/>
          <w:sz w:val="28"/>
          <w:lang w:val="en-US"/>
        </w:rPr>
        <w:t>Ipr</w:t>
      </w:r>
      <w:r w:rsidRPr="00196314">
        <w:rPr>
          <w:rStyle w:val="FontStyle21"/>
          <w:color w:val="000000"/>
          <w:sz w:val="28"/>
        </w:rPr>
        <w:t>/</w:t>
      </w:r>
      <w:r w:rsidRPr="00DB28FE">
        <w:rPr>
          <w:rStyle w:val="FontStyle21"/>
          <w:color w:val="000000"/>
          <w:sz w:val="28"/>
          <w:lang w:val="en-US"/>
        </w:rPr>
        <w:t>lpr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</w:rPr>
        <w:t>кодирует дефектный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FasL</w:t>
      </w:r>
      <w:r w:rsidRPr="00196314">
        <w:rPr>
          <w:rStyle w:val="FontStyle14"/>
          <w:color w:val="000000"/>
          <w:sz w:val="28"/>
        </w:rPr>
        <w:t>.</w:t>
      </w:r>
      <w:r w:rsidRPr="00DB28FE">
        <w:rPr>
          <w:rStyle w:val="FontStyle14"/>
          <w:color w:val="000000"/>
          <w:sz w:val="28"/>
        </w:rPr>
        <w:t xml:space="preserve"> Таким образом, у мышей </w:t>
      </w:r>
      <w:r w:rsidRPr="00DB28FE">
        <w:rPr>
          <w:rStyle w:val="FontStyle21"/>
          <w:color w:val="000000"/>
          <w:sz w:val="28"/>
          <w:lang w:val="en-US"/>
        </w:rPr>
        <w:t>gld</w:t>
      </w:r>
      <w:r w:rsidRPr="00196314">
        <w:rPr>
          <w:rStyle w:val="FontStyle21"/>
          <w:color w:val="000000"/>
          <w:sz w:val="28"/>
        </w:rPr>
        <w:t>/</w:t>
      </w:r>
      <w:r w:rsidRPr="00DB28FE">
        <w:rPr>
          <w:rStyle w:val="FontStyle21"/>
          <w:color w:val="000000"/>
          <w:sz w:val="28"/>
          <w:lang w:val="en-US"/>
        </w:rPr>
        <w:t>gld</w:t>
      </w:r>
      <w:r w:rsidRPr="00196314">
        <w:rPr>
          <w:rStyle w:val="FontStyle21"/>
          <w:color w:val="000000"/>
          <w:sz w:val="28"/>
        </w:rPr>
        <w:t>,</w:t>
      </w:r>
      <w:r w:rsidRPr="00DB28FE">
        <w:rPr>
          <w:rStyle w:val="FontStyle21"/>
          <w:color w:val="000000"/>
          <w:sz w:val="28"/>
        </w:rPr>
        <w:t xml:space="preserve"> </w:t>
      </w:r>
      <w:r w:rsidR="00DB28FE">
        <w:rPr>
          <w:rStyle w:val="FontStyle14"/>
          <w:color w:val="000000"/>
          <w:sz w:val="28"/>
        </w:rPr>
        <w:t>т.е.</w:t>
      </w:r>
      <w:r w:rsidRPr="00DB28FE">
        <w:rPr>
          <w:rStyle w:val="FontStyle14"/>
          <w:color w:val="000000"/>
          <w:sz w:val="28"/>
        </w:rPr>
        <w:t xml:space="preserve"> не экспрессирующих функциональный лиганд, также наблюдается недостаточность апоптоза периферических В- и Т-клеток и развитие аутоиммунитета. Ген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gW</w:t>
      </w:r>
      <w:r w:rsidRPr="00DB28FE">
        <w:rPr>
          <w:rStyle w:val="FontStyle14"/>
          <w:color w:val="000000"/>
          <w:sz w:val="28"/>
        </w:rPr>
        <w:t>локализован у мыши в хромосоме 1 и, таким образом, служит примером гена, влияющего на иммунную функцию, но не сцепленного с МНС. Синдромы, сходные с описанными выше, встречаются у человека; они также связаны с дефектами активности и функции</w:t>
      </w:r>
      <w:r w:rsidRPr="00196314">
        <w:rPr>
          <w:rStyle w:val="FontStyle14"/>
          <w:color w:val="000000"/>
          <w:sz w:val="28"/>
        </w:rPr>
        <w:t xml:space="preserve"> </w:t>
      </w:r>
      <w:r w:rsidRPr="00DB28FE">
        <w:rPr>
          <w:rStyle w:val="FontStyle14"/>
          <w:color w:val="000000"/>
          <w:sz w:val="28"/>
          <w:lang w:val="en-US"/>
        </w:rPr>
        <w:t>Fas</w:t>
      </w:r>
      <w:r w:rsidRPr="00196314">
        <w:rPr>
          <w:rStyle w:val="FontStyle14"/>
          <w:color w:val="000000"/>
          <w:sz w:val="28"/>
        </w:rPr>
        <w:t>.</w:t>
      </w:r>
      <w:bookmarkStart w:id="0" w:name="_GoBack"/>
      <w:bookmarkEnd w:id="0"/>
    </w:p>
    <w:sectPr w:rsidR="00071C2F" w:rsidRPr="00196314" w:rsidSect="00DB28FE">
      <w:pgSz w:w="11909" w:h="16834"/>
      <w:pgMar w:top="1134" w:right="850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034" w:rsidRDefault="007B5034">
      <w:r>
        <w:separator/>
      </w:r>
    </w:p>
  </w:endnote>
  <w:endnote w:type="continuationSeparator" w:id="0">
    <w:p w:rsidR="007B5034" w:rsidRDefault="007B5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034" w:rsidRDefault="007B5034">
      <w:r>
        <w:separator/>
      </w:r>
    </w:p>
  </w:footnote>
  <w:footnote w:type="continuationSeparator" w:id="0">
    <w:p w:rsidR="007B5034" w:rsidRDefault="007B5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71C2F"/>
    <w:rsid w:val="00015304"/>
    <w:rsid w:val="00071C2F"/>
    <w:rsid w:val="00196314"/>
    <w:rsid w:val="001A1442"/>
    <w:rsid w:val="002C4C08"/>
    <w:rsid w:val="002F3581"/>
    <w:rsid w:val="003B3433"/>
    <w:rsid w:val="007B5034"/>
    <w:rsid w:val="007C00EA"/>
    <w:rsid w:val="00860489"/>
    <w:rsid w:val="009E3FBD"/>
    <w:rsid w:val="00A44D7E"/>
    <w:rsid w:val="00B243E9"/>
    <w:rsid w:val="00C73210"/>
    <w:rsid w:val="00DB2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hAnsi="Microsoft Sans Seri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character" w:customStyle="1" w:styleId="FontStyle11">
    <w:name w:val="Font Style11"/>
    <w:uiPriority w:val="99"/>
    <w:rPr>
      <w:rFonts w:ascii="Microsoft Sans Serif" w:hAnsi="Microsoft Sans Serif" w:cs="Microsoft Sans Serif"/>
      <w:sz w:val="42"/>
      <w:szCs w:val="42"/>
    </w:rPr>
  </w:style>
  <w:style w:type="character" w:customStyle="1" w:styleId="FontStyle12">
    <w:name w:val="Font Style12"/>
    <w:uiPriority w:val="99"/>
    <w:rPr>
      <w:rFonts w:ascii="Candara" w:hAnsi="Candara" w:cs="Candara"/>
      <w:b/>
      <w:bCs/>
      <w:sz w:val="20"/>
      <w:szCs w:val="20"/>
    </w:rPr>
  </w:style>
  <w:style w:type="character" w:customStyle="1" w:styleId="FontStyle13">
    <w:name w:val="Font Style13"/>
    <w:uiPriority w:val="99"/>
    <w:rPr>
      <w:rFonts w:ascii="Arial" w:hAnsi="Arial" w:cs="Arial"/>
      <w:b/>
      <w:bCs/>
      <w:sz w:val="18"/>
      <w:szCs w:val="18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character" w:customStyle="1" w:styleId="FontStyle16">
    <w:name w:val="Font Style16"/>
    <w:uiPriority w:val="99"/>
    <w:rPr>
      <w:rFonts w:ascii="Franklin Gothic Medium" w:hAnsi="Franklin Gothic Medium" w:cs="Franklin Gothic Medium"/>
      <w:b/>
      <w:bCs/>
      <w:i/>
      <w:iCs/>
      <w:sz w:val="18"/>
      <w:szCs w:val="18"/>
    </w:rPr>
  </w:style>
  <w:style w:type="character" w:customStyle="1" w:styleId="FontStyle17">
    <w:name w:val="Font Style17"/>
    <w:uiPriority w:val="99"/>
    <w:rPr>
      <w:rFonts w:ascii="Microsoft Sans Serif" w:hAnsi="Microsoft Sans Serif" w:cs="Microsoft Sans Serif"/>
      <w:sz w:val="12"/>
      <w:szCs w:val="12"/>
    </w:rPr>
  </w:style>
  <w:style w:type="character" w:customStyle="1" w:styleId="FontStyle18">
    <w:name w:val="Font Style18"/>
    <w:uiPriority w:val="99"/>
    <w:rPr>
      <w:rFonts w:ascii="Franklin Gothic Medium" w:hAnsi="Franklin Gothic Medium" w:cs="Franklin Gothic Medium"/>
      <w:sz w:val="12"/>
      <w:szCs w:val="12"/>
    </w:rPr>
  </w:style>
  <w:style w:type="character" w:customStyle="1" w:styleId="FontStyle19">
    <w:name w:val="Font Style19"/>
    <w:uiPriority w:val="99"/>
    <w:rPr>
      <w:rFonts w:ascii="Trebuchet MS" w:hAnsi="Trebuchet MS" w:cs="Trebuchet MS"/>
      <w:b/>
      <w:bCs/>
      <w:spacing w:val="-10"/>
      <w:sz w:val="22"/>
      <w:szCs w:val="22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2">
    <w:name w:val="Font Style22"/>
    <w:uiPriority w:val="99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6079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Регуляция иммунного ответа</vt:lpstr>
    </vt:vector>
  </TitlesOfParts>
  <Company/>
  <LinksUpToDate>false</LinksUpToDate>
  <CharactersWithSpaces>40649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Регуляция иммунного ответа</dc:title>
  <dc:subject/>
  <dc:creator/>
  <cp:keywords/>
  <dc:description/>
  <cp:lastModifiedBy/>
  <cp:revision>1</cp:revision>
  <dcterms:created xsi:type="dcterms:W3CDTF">2014-02-25T08:48:00Z</dcterms:created>
  <dcterms:modified xsi:type="dcterms:W3CDTF">2014-02-25T08:48:00Z</dcterms:modified>
</cp:coreProperties>
</file>