
<file path=[Content_Types].xml><?xml version="1.0" encoding="utf-8"?>
<Types xmlns="http://schemas.openxmlformats.org/package/2006/content-types">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3538" w:rsidRPr="00CA3538" w:rsidRDefault="00CA3538" w:rsidP="00DB3F75">
      <w:pPr>
        <w:spacing w:line="360" w:lineRule="auto"/>
        <w:ind w:left="-360"/>
        <w:jc w:val="both"/>
        <w:rPr>
          <w:rFonts w:ascii="Arial" w:hAnsi="Arial" w:cs="Arial"/>
          <w:b/>
        </w:rPr>
      </w:pPr>
      <w:r>
        <w:rPr>
          <w:rFonts w:ascii="Arial" w:hAnsi="Arial" w:cs="Arial"/>
          <w:b/>
        </w:rPr>
        <w:t>Статья «</w:t>
      </w:r>
      <w:r w:rsidR="00C82D7B">
        <w:rPr>
          <w:rFonts w:ascii="Arial" w:hAnsi="Arial" w:cs="Arial"/>
          <w:b/>
        </w:rPr>
        <w:t>Реинжиниринговый подход к управлению организаци</w:t>
      </w:r>
      <w:r w:rsidR="00103A1D">
        <w:rPr>
          <w:rFonts w:ascii="Arial" w:hAnsi="Arial" w:cs="Arial"/>
          <w:b/>
        </w:rPr>
        <w:t>онным развитием</w:t>
      </w:r>
      <w:r w:rsidR="00B339FC">
        <w:rPr>
          <w:rFonts w:ascii="Arial" w:hAnsi="Arial" w:cs="Arial"/>
          <w:b/>
        </w:rPr>
        <w:t>. Нов</w:t>
      </w:r>
      <w:r w:rsidR="00C82D7B">
        <w:rPr>
          <w:rFonts w:ascii="Arial" w:hAnsi="Arial" w:cs="Arial"/>
          <w:b/>
        </w:rPr>
        <w:t>ый взгляд на антикризисное управление»</w:t>
      </w:r>
    </w:p>
    <w:p w:rsidR="00C82D7B" w:rsidRDefault="00C82D7B" w:rsidP="00DB3F75">
      <w:pPr>
        <w:spacing w:line="360" w:lineRule="auto"/>
        <w:ind w:left="-360"/>
        <w:jc w:val="both"/>
        <w:rPr>
          <w:rFonts w:ascii="Arial" w:hAnsi="Arial" w:cs="Arial"/>
          <w:b/>
        </w:rPr>
      </w:pPr>
    </w:p>
    <w:p w:rsidR="00B41729" w:rsidRDefault="00B41729" w:rsidP="00DB3F75">
      <w:pPr>
        <w:spacing w:line="360" w:lineRule="auto"/>
        <w:ind w:left="-360"/>
        <w:jc w:val="both"/>
        <w:rPr>
          <w:rFonts w:ascii="Arial" w:hAnsi="Arial" w:cs="Arial"/>
          <w:b/>
        </w:rPr>
      </w:pPr>
      <w:r>
        <w:rPr>
          <w:rFonts w:ascii="Arial" w:hAnsi="Arial" w:cs="Arial"/>
          <w:b/>
        </w:rPr>
        <w:t>Часть 1</w:t>
      </w:r>
    </w:p>
    <w:p w:rsidR="00906B6D" w:rsidRPr="004718BD" w:rsidRDefault="00B41729" w:rsidP="00DB3F75">
      <w:pPr>
        <w:spacing w:line="360" w:lineRule="auto"/>
        <w:ind w:left="-360"/>
        <w:jc w:val="both"/>
        <w:rPr>
          <w:rFonts w:ascii="Arial" w:hAnsi="Arial" w:cs="Arial"/>
          <w:b/>
        </w:rPr>
      </w:pPr>
      <w:r w:rsidRPr="004718BD">
        <w:rPr>
          <w:rFonts w:ascii="Arial" w:hAnsi="Arial" w:cs="Arial"/>
          <w:b/>
        </w:rPr>
        <w:t xml:space="preserve">Теория динамического развития организации, как часть теории </w:t>
      </w:r>
      <w:r w:rsidR="00103A1D">
        <w:rPr>
          <w:rFonts w:ascii="Arial" w:hAnsi="Arial" w:cs="Arial"/>
          <w:b/>
        </w:rPr>
        <w:t>экономических</w:t>
      </w:r>
      <w:r w:rsidRPr="004718BD">
        <w:rPr>
          <w:rFonts w:ascii="Arial" w:hAnsi="Arial" w:cs="Arial"/>
          <w:b/>
        </w:rPr>
        <w:t xml:space="preserve"> циклов</w:t>
      </w:r>
    </w:p>
    <w:p w:rsidR="00906B6D" w:rsidRPr="00906B6D" w:rsidRDefault="00906B6D" w:rsidP="00DB3F75">
      <w:pPr>
        <w:spacing w:line="360" w:lineRule="auto"/>
        <w:ind w:left="-360"/>
        <w:jc w:val="both"/>
        <w:rPr>
          <w:rFonts w:ascii="Arial" w:hAnsi="Arial" w:cs="Arial"/>
        </w:rPr>
      </w:pP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Современные экономические системы работают в условиях рыночной экономики, в условиях тотального воздействия конкуренции, научно-технического прогресса (НТП), в условиях, когда информационная составляющая играет основную роль в развитии предпринимательства. Все эти штрихи характерны именно для рыночной экономики (также еще следует упомянуть об экономических категориях спроса и предложения, </w:t>
      </w:r>
      <w:r w:rsidR="00103A1D" w:rsidRPr="00906B6D">
        <w:rPr>
          <w:rFonts w:ascii="Arial" w:hAnsi="Arial" w:cs="Arial"/>
        </w:rPr>
        <w:t>которые,</w:t>
      </w:r>
      <w:r w:rsidRPr="00906B6D">
        <w:rPr>
          <w:rFonts w:ascii="Arial" w:hAnsi="Arial" w:cs="Arial"/>
        </w:rPr>
        <w:t xml:space="preserve"> </w:t>
      </w:r>
      <w:r w:rsidR="00103A1D" w:rsidRPr="00906B6D">
        <w:rPr>
          <w:rFonts w:ascii="Arial" w:hAnsi="Arial" w:cs="Arial"/>
        </w:rPr>
        <w:t>несомненно,</w:t>
      </w:r>
      <w:r w:rsidRPr="00906B6D">
        <w:rPr>
          <w:rFonts w:ascii="Arial" w:hAnsi="Arial" w:cs="Arial"/>
        </w:rPr>
        <w:t xml:space="preserve"> формируют позиции той или иной отрасли экономики). Однако </w:t>
      </w:r>
      <w:r w:rsidR="002008E8">
        <w:rPr>
          <w:rFonts w:ascii="Arial" w:hAnsi="Arial" w:cs="Arial"/>
        </w:rPr>
        <w:t xml:space="preserve">помимо сказанного </w:t>
      </w:r>
      <w:r w:rsidRPr="00906B6D">
        <w:rPr>
          <w:rFonts w:ascii="Arial" w:hAnsi="Arial" w:cs="Arial"/>
        </w:rPr>
        <w:t>для рыночной экономики также характерно циклическое развитие.</w:t>
      </w:r>
    </w:p>
    <w:p w:rsidR="00906B6D" w:rsidRPr="00906B6D" w:rsidRDefault="00906B6D" w:rsidP="00DB3F75">
      <w:pPr>
        <w:spacing w:line="360" w:lineRule="auto"/>
        <w:ind w:left="-360"/>
        <w:jc w:val="both"/>
        <w:rPr>
          <w:rFonts w:ascii="Arial" w:hAnsi="Arial" w:cs="Arial"/>
        </w:rPr>
      </w:pPr>
      <w:r w:rsidRPr="00906B6D">
        <w:rPr>
          <w:rFonts w:ascii="Arial" w:hAnsi="Arial" w:cs="Arial"/>
        </w:rPr>
        <w:t>Экономическое развитие представляет собой чередование периодов подъема и спада. Такое чередование принято называть конъюнктурными циклами экономики.</w:t>
      </w:r>
    </w:p>
    <w:p w:rsidR="00545F38" w:rsidRDefault="00906B6D" w:rsidP="00DB3F75">
      <w:pPr>
        <w:spacing w:line="360" w:lineRule="auto"/>
        <w:ind w:left="-360"/>
        <w:jc w:val="both"/>
        <w:rPr>
          <w:rFonts w:ascii="Arial" w:hAnsi="Arial" w:cs="Arial"/>
        </w:rPr>
      </w:pPr>
      <w:r w:rsidRPr="00906B6D">
        <w:rPr>
          <w:rFonts w:ascii="Arial" w:hAnsi="Arial" w:cs="Arial"/>
        </w:rPr>
        <w:t xml:space="preserve">Цикличность развития экономики нужно рассматривать с динамической точки зрения, которая может, в свою очередь, разграничиваться на эволюционные и волнообразные процессы. </w:t>
      </w:r>
    </w:p>
    <w:p w:rsidR="00545F38" w:rsidRDefault="00906B6D" w:rsidP="00DB3F75">
      <w:pPr>
        <w:spacing w:line="360" w:lineRule="auto"/>
        <w:ind w:left="-360"/>
        <w:jc w:val="both"/>
        <w:rPr>
          <w:rFonts w:ascii="Arial" w:hAnsi="Arial" w:cs="Arial"/>
        </w:rPr>
      </w:pPr>
      <w:r w:rsidRPr="00906B6D">
        <w:rPr>
          <w:rFonts w:ascii="Arial" w:hAnsi="Arial" w:cs="Arial"/>
        </w:rPr>
        <w:t xml:space="preserve">В настоящей части работы мы коснемся волнообразных процессов. </w:t>
      </w:r>
    </w:p>
    <w:p w:rsidR="00545F38" w:rsidRDefault="00906B6D" w:rsidP="00DB3F75">
      <w:pPr>
        <w:spacing w:line="360" w:lineRule="auto"/>
        <w:ind w:left="-360"/>
        <w:jc w:val="both"/>
        <w:rPr>
          <w:rFonts w:ascii="Arial" w:hAnsi="Arial" w:cs="Arial"/>
        </w:rPr>
      </w:pPr>
      <w:r w:rsidRPr="00906B6D">
        <w:rPr>
          <w:rFonts w:ascii="Arial" w:hAnsi="Arial" w:cs="Arial"/>
        </w:rPr>
        <w:t xml:space="preserve">Под волнообразными процессами мы понимаем те процессы изменений, которые в каждый данный момент времени имеют свое направление и, следовательно, постоянно меняют его, при которых явления, находясь в данный момент в данном состоянии и </w:t>
      </w:r>
      <w:r w:rsidR="00545F38" w:rsidRPr="00906B6D">
        <w:rPr>
          <w:rFonts w:ascii="Arial" w:hAnsi="Arial" w:cs="Arial"/>
        </w:rPr>
        <w:t>затем,</w:t>
      </w:r>
      <w:r w:rsidRPr="00906B6D">
        <w:rPr>
          <w:rFonts w:ascii="Arial" w:hAnsi="Arial" w:cs="Arial"/>
        </w:rPr>
        <w:t xml:space="preserve"> меняя его, рано или поздно может вновь вернуться к исходному состоянию. </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Из теории больших циклов конъюнктуры Кондратьева известно, что </w:t>
      </w:r>
      <w:r w:rsidR="00545F38" w:rsidRPr="00906B6D">
        <w:rPr>
          <w:rFonts w:ascii="Arial" w:hAnsi="Arial" w:cs="Arial"/>
        </w:rPr>
        <w:t>факторами,</w:t>
      </w:r>
      <w:r w:rsidRPr="00906B6D">
        <w:rPr>
          <w:rFonts w:ascii="Arial" w:hAnsi="Arial" w:cs="Arial"/>
        </w:rPr>
        <w:t xml:space="preserve"> влияющими на экономическое развитие</w:t>
      </w:r>
      <w:r w:rsidR="00545F38">
        <w:rPr>
          <w:rFonts w:ascii="Arial" w:hAnsi="Arial" w:cs="Arial"/>
        </w:rPr>
        <w:t>,</w:t>
      </w:r>
      <w:r w:rsidRPr="00906B6D">
        <w:rPr>
          <w:rFonts w:ascii="Arial" w:hAnsi="Arial" w:cs="Arial"/>
        </w:rPr>
        <w:t xml:space="preserve"> являются процессы отклонений реального уровня элементов рыночной системы от уровня равновесия этой системы; процессы, в течение которых меняется уровень равновесия.</w:t>
      </w:r>
    </w:p>
    <w:p w:rsidR="00906B6D" w:rsidRPr="00906B6D" w:rsidRDefault="00906B6D" w:rsidP="00DB3F75">
      <w:pPr>
        <w:spacing w:line="360" w:lineRule="auto"/>
        <w:ind w:left="-360"/>
        <w:jc w:val="both"/>
        <w:rPr>
          <w:rFonts w:ascii="Arial" w:hAnsi="Arial" w:cs="Arial"/>
        </w:rPr>
      </w:pPr>
      <w:r w:rsidRPr="00906B6D">
        <w:rPr>
          <w:rFonts w:ascii="Arial" w:hAnsi="Arial" w:cs="Arial"/>
        </w:rPr>
        <w:t>По мнению того же Кондратьева, одним из основных факторов влияющих на циклическое развитие является обновление и расширение основных капитальных благ, а также с радикальными изменениями и перегруппировкой основных производительных сил общества. Свой тезис о смене и расширении фонда основных капитальных благ Кондратьев подкрепил следующим объяснением: «… имеющиеся в капиталистическом обществе различные товары и блага выполняют свои хозяйственные функции весьма различное по длительности время». Товары и блага подразделя</w:t>
      </w:r>
      <w:r w:rsidR="004B390D">
        <w:rPr>
          <w:rFonts w:ascii="Arial" w:hAnsi="Arial" w:cs="Arial"/>
        </w:rPr>
        <w:t>ются</w:t>
      </w:r>
      <w:r w:rsidRPr="00906B6D">
        <w:rPr>
          <w:rFonts w:ascii="Arial" w:hAnsi="Arial" w:cs="Arial"/>
        </w:rPr>
        <w:t xml:space="preserve"> на три группы в зависимости от времени их эксплуатации и изнашивания:</w:t>
      </w:r>
    </w:p>
    <w:p w:rsidR="00906B6D" w:rsidRPr="00906B6D" w:rsidRDefault="00906B6D" w:rsidP="00DB3F75">
      <w:pPr>
        <w:numPr>
          <w:ilvl w:val="0"/>
          <w:numId w:val="1"/>
        </w:numPr>
        <w:spacing w:line="360" w:lineRule="auto"/>
        <w:ind w:left="-360"/>
        <w:jc w:val="both"/>
        <w:rPr>
          <w:rFonts w:ascii="Arial" w:hAnsi="Arial" w:cs="Arial"/>
        </w:rPr>
      </w:pPr>
      <w:r w:rsidRPr="00906B6D">
        <w:rPr>
          <w:rFonts w:ascii="Arial" w:hAnsi="Arial" w:cs="Arial"/>
        </w:rPr>
        <w:t>Короткое время функционирования товаров и благ. Такие товары и блага требуют короткого времени и относительно небольших единовременных затрат для своего производства. К ним можно отнести потребительские товары, некоторые виды ресурсов и других средств производства.</w:t>
      </w:r>
    </w:p>
    <w:p w:rsidR="00906B6D" w:rsidRPr="00906B6D" w:rsidRDefault="00906B6D" w:rsidP="00DB3F75">
      <w:pPr>
        <w:numPr>
          <w:ilvl w:val="0"/>
          <w:numId w:val="1"/>
        </w:numPr>
        <w:spacing w:line="360" w:lineRule="auto"/>
        <w:ind w:left="-360"/>
        <w:jc w:val="both"/>
        <w:rPr>
          <w:rFonts w:ascii="Arial" w:hAnsi="Arial" w:cs="Arial"/>
        </w:rPr>
      </w:pPr>
      <w:r w:rsidRPr="00906B6D">
        <w:rPr>
          <w:rFonts w:ascii="Arial" w:hAnsi="Arial" w:cs="Arial"/>
        </w:rPr>
        <w:t>Более длительное время эксплуатации. Такие товары и блага требуют более значительных затрат (как времени, так и ресурсов) для их производства. К этой группе можно отнести большую часть орудий производства.</w:t>
      </w:r>
    </w:p>
    <w:p w:rsidR="00906B6D" w:rsidRPr="00906B6D" w:rsidRDefault="00906B6D" w:rsidP="00DB3F75">
      <w:pPr>
        <w:numPr>
          <w:ilvl w:val="0"/>
          <w:numId w:val="1"/>
        </w:numPr>
        <w:spacing w:line="360" w:lineRule="auto"/>
        <w:ind w:left="-360"/>
        <w:jc w:val="both"/>
        <w:rPr>
          <w:rFonts w:ascii="Arial" w:hAnsi="Arial" w:cs="Arial"/>
        </w:rPr>
      </w:pPr>
      <w:r w:rsidRPr="00906B6D">
        <w:rPr>
          <w:rFonts w:ascii="Arial" w:hAnsi="Arial" w:cs="Arial"/>
        </w:rPr>
        <w:t>Основные капитальные блага. Блага третьей группы функционируют десятки лет, требуют весьма значительного времени и огромных затрат на их производство. К таким благам можно отнести крупные постройки зданий и сооружений, строительство крупных промышленных комбинатов, железнодорожных направлений, авиационно</w:t>
      </w:r>
      <w:r w:rsidR="00985904">
        <w:rPr>
          <w:rFonts w:ascii="Arial" w:hAnsi="Arial" w:cs="Arial"/>
        </w:rPr>
        <w:t>-</w:t>
      </w:r>
      <w:r w:rsidRPr="00906B6D">
        <w:rPr>
          <w:rFonts w:ascii="Arial" w:hAnsi="Arial" w:cs="Arial"/>
        </w:rPr>
        <w:t>космические проекты и т.д. К этой группе Кондратьев также относит и подготовку кадров «квалифицированной рабочей силы».</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Подобное распределение благ и товаров сочетается, в аспекте циклического развития экономики с утверждением К. Маркса о периодичностях кризиса. По Марксу материальной основой кризисов, повторяющееся каждое десятилетие, или средних циклов является материальное изнашивание, смена и расширение массы орудий производства в виде машин. Исходя из сказанного, </w:t>
      </w:r>
      <w:r w:rsidR="004B390D">
        <w:rPr>
          <w:rFonts w:ascii="Arial" w:hAnsi="Arial" w:cs="Arial"/>
        </w:rPr>
        <w:t xml:space="preserve">был </w:t>
      </w:r>
      <w:r w:rsidRPr="00906B6D">
        <w:rPr>
          <w:rFonts w:ascii="Arial" w:hAnsi="Arial" w:cs="Arial"/>
        </w:rPr>
        <w:t>сдела</w:t>
      </w:r>
      <w:r w:rsidR="004B390D">
        <w:rPr>
          <w:rFonts w:ascii="Arial" w:hAnsi="Arial" w:cs="Arial"/>
        </w:rPr>
        <w:t>н</w:t>
      </w:r>
      <w:r w:rsidRPr="00906B6D">
        <w:rPr>
          <w:rFonts w:ascii="Arial" w:hAnsi="Arial" w:cs="Arial"/>
        </w:rPr>
        <w:t xml:space="preserve"> вывод, что материальной основой больших циклов является изнашивание, смена и расширение основных капитальных благ, требующих длительного времени и больших затрат для своего производства.</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Теперь вернемся обратно к анализу волнообразности процесса развития экономики. </w:t>
      </w:r>
    </w:p>
    <w:p w:rsidR="00906B6D" w:rsidRPr="00906B6D" w:rsidRDefault="001C0FA9" w:rsidP="00DB3F75">
      <w:pPr>
        <w:spacing w:line="360" w:lineRule="auto"/>
        <w:ind w:left="-360"/>
        <w:jc w:val="both"/>
        <w:rPr>
          <w:rFonts w:ascii="Arial" w:hAnsi="Arial" w:cs="Arial"/>
        </w:rPr>
      </w:pPr>
      <w:r>
        <w:rPr>
          <w:rFonts w:ascii="Arial" w:hAnsi="Arial" w:cs="Arial"/>
          <w:noProof/>
        </w:rPr>
        <w:pict>
          <v:shape id="_x0000_s1026" style="position:absolute;left:0;text-align:left;margin-left:325.2pt;margin-top:376.65pt;width:2.25pt;height:2.25pt;z-index:251657728" coordsize="45,45" path="m,45hdc15,30,45,,45,,45,,15,30,,45xe">
            <v:path arrowok="t"/>
          </v:shape>
        </w:pict>
      </w:r>
      <w:r w:rsidR="00906B6D" w:rsidRPr="00906B6D">
        <w:rPr>
          <w:rFonts w:ascii="Arial" w:hAnsi="Arial" w:cs="Arial"/>
        </w:rPr>
        <w:t>Если рассматривать изменения, производимые волнообразными процессами, как непрерывные, то процесс этих изменений можно изобразить в виде кривой, направление которой в различные моменты будет различаться. Пример такой кривой можно представить в форме координатной плоскости, показывающей динамику товарных цен.</w:t>
      </w:r>
    </w:p>
    <w:p w:rsidR="00906B6D" w:rsidRPr="00906B6D" w:rsidRDefault="00906B6D" w:rsidP="00DB3F75">
      <w:pPr>
        <w:spacing w:line="360" w:lineRule="auto"/>
        <w:ind w:left="-360"/>
        <w:jc w:val="both"/>
        <w:rPr>
          <w:rFonts w:ascii="Arial" w:hAnsi="Arial" w:cs="Arial"/>
        </w:rPr>
      </w:pPr>
    </w:p>
    <w:p w:rsidR="00906B6D" w:rsidRPr="00906B6D" w:rsidRDefault="001C0FA9" w:rsidP="00DB3F75">
      <w:pPr>
        <w:spacing w:line="360" w:lineRule="auto"/>
        <w:ind w:left="-360"/>
        <w:jc w:val="both"/>
        <w:rPr>
          <w:rFonts w:ascii="Arial" w:hAnsi="Arial" w:cs="Arial"/>
        </w:rPr>
      </w:pPr>
      <w:r>
        <w:rPr>
          <w:rFonts w:ascii="Arial" w:hAnsi="Arial" w:cs="Aria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0.25pt;height:219.75pt">
            <v:imagedata r:id="rId7" o:title=""/>
          </v:shape>
        </w:pic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На рисунке 3 изображены две кривые, которые отображают динамику развития товарных цен в исследуемой отрасли. </w:t>
      </w:r>
    </w:p>
    <w:p w:rsidR="00906B6D" w:rsidRPr="00906B6D" w:rsidRDefault="00906B6D" w:rsidP="00DB3F75">
      <w:pPr>
        <w:spacing w:line="360" w:lineRule="auto"/>
        <w:ind w:left="-360"/>
        <w:jc w:val="both"/>
        <w:rPr>
          <w:rFonts w:ascii="Arial" w:hAnsi="Arial" w:cs="Arial"/>
        </w:rPr>
      </w:pPr>
    </w:p>
    <w:p w:rsidR="00906B6D" w:rsidRPr="00906B6D" w:rsidRDefault="001C0FA9" w:rsidP="00DB3F75">
      <w:pPr>
        <w:spacing w:line="360" w:lineRule="auto"/>
        <w:ind w:left="-360"/>
        <w:jc w:val="both"/>
        <w:rPr>
          <w:rFonts w:ascii="Arial" w:hAnsi="Arial" w:cs="Arial"/>
        </w:rPr>
      </w:pPr>
      <w:r>
        <w:rPr>
          <w:rFonts w:ascii="Arial" w:hAnsi="Arial" w:cs="Arial"/>
        </w:rPr>
        <w:pict>
          <v:shape id="_x0000_i1026" type="#_x0000_t75" style="width:44.25pt;height:27pt">
            <v:imagedata r:id="rId8" o:title=""/>
          </v:shape>
        </w:pict>
      </w:r>
      <w:r w:rsidR="00906B6D" w:rsidRPr="00906B6D">
        <w:rPr>
          <w:rFonts w:ascii="Arial" w:hAnsi="Arial" w:cs="Arial"/>
        </w:rPr>
        <w:t xml:space="preserve"> - данная кривая отражает эмпирические показатели экономики в разные периоды времени изучения,</w:t>
      </w:r>
    </w:p>
    <w:p w:rsidR="00906B6D" w:rsidRPr="00906B6D" w:rsidRDefault="001C0FA9" w:rsidP="00DB3F75">
      <w:pPr>
        <w:spacing w:line="360" w:lineRule="auto"/>
        <w:ind w:left="-360"/>
        <w:jc w:val="both"/>
        <w:rPr>
          <w:rFonts w:ascii="Arial" w:hAnsi="Arial" w:cs="Arial"/>
        </w:rPr>
      </w:pPr>
      <w:r>
        <w:rPr>
          <w:rFonts w:ascii="Arial" w:hAnsi="Arial" w:cs="Arial"/>
        </w:rPr>
        <w:pict>
          <v:shape id="_x0000_i1027" type="#_x0000_t75" style="width:47.25pt;height:21pt">
            <v:imagedata r:id="rId9" o:title=""/>
          </v:shape>
        </w:pict>
      </w:r>
      <w:r w:rsidR="00906B6D" w:rsidRPr="00906B6D">
        <w:rPr>
          <w:rFonts w:ascii="Arial" w:hAnsi="Arial" w:cs="Arial"/>
        </w:rPr>
        <w:t>- вторая кривая демонстрирует теоретические представления исследователя о динамике цен во времени (тренд).</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Рассматривая такую кривую, видно, что отправляясь от точки, стоящей на определенной высоте, через некоторое время она может пройти через точку, стоящую на той же высоте. Но, в данном случае, это будет уже не та точка в строгом смысле слова. Вторая точка, стоящая на том же уровне, что и первая, будет, однако, отвечать другому моменту времени и другой комбинации общих экономических условий в производстве, распределении, спросе и предложении. Для того, чтобы вторая точка в полном смысле совпала с первой, необходимо было бы, чтобы все процессы изменений экономической действительности были обратимы, чтобы они могли также развиваться вперед, как и развиваться назад. Иначе говоря, чтобы к ним не была приложима категория времени. </w:t>
      </w:r>
    </w:p>
    <w:p w:rsidR="00906B6D" w:rsidRPr="00906B6D" w:rsidRDefault="00906B6D" w:rsidP="00DB3F75">
      <w:pPr>
        <w:spacing w:line="360" w:lineRule="auto"/>
        <w:ind w:left="-360"/>
        <w:jc w:val="both"/>
        <w:rPr>
          <w:rFonts w:ascii="Arial" w:hAnsi="Arial" w:cs="Arial"/>
        </w:rPr>
      </w:pPr>
      <w:r w:rsidRPr="00906B6D">
        <w:rPr>
          <w:rFonts w:ascii="Arial" w:hAnsi="Arial" w:cs="Arial"/>
        </w:rPr>
        <w:t>Представленное объяснение волнообразности процессов экономического развития предполагает развитие экономики вперед и именно опирается на категорию временных изменений. А раз мы говорим о категории времени, как о категории системообразующей, то мы также можем утверждать, что и цикличность развития является для экономики системообразующим фактором. Таким образом, прежде чем перейти к модели экономического цикла, мы выдвигаем постулат о том, что любая экономическая действительность имеет в чистом виде зависимость от основных экономических показателей, таких как спрос и предложение, цена, объем производства и т.д., которые изменяются в зависимости от времени их воздействия на экономику и имеют системообразующий фактор. В дополнение к сказанному хочется привести утверждение Кондратьева относительно воздействия фактора времени: «Можно утверждать, что процесс развития всякого данного народного хозяйства, протекая во времени, никогда не бывает более одного раза на одном и том же уровне, или н</w:t>
      </w:r>
      <w:r w:rsidR="004B390D">
        <w:rPr>
          <w:rFonts w:ascii="Arial" w:hAnsi="Arial" w:cs="Arial"/>
        </w:rPr>
        <w:t>а</w:t>
      </w:r>
      <w:r w:rsidRPr="00906B6D">
        <w:rPr>
          <w:rFonts w:ascii="Arial" w:hAnsi="Arial" w:cs="Arial"/>
        </w:rPr>
        <w:t xml:space="preserve"> одной и той же стадии. Народнохозяйственный процесс в целом представляется необратимым процессом перехода с одной ступени или стадии на другую».</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Из предыдущего материала стало понятным, что волны циклов связаны с обновлением и расширением основных капитальных благ, с радикальными изменениями и перегруппировкой основных производительных сил общества. Согласно описанной Кондратьевым модели конъюнктурных циклов, существует несколько предпосылок развития циклов. Первая из них состоит в том, что накопление капитала достигло значительных размеров. Это накопление может иметь как натуральную, так и денежную формы. Однако, как считал Кондратьев, достигнутое накопление капитала никогда не достигнет такого размера, который потом можно было бы расходовать в течение очень длительного времени. Поэтому Кондратьев предполагает наличие второй предпосылки, состоящей в том, чтобы процесс накопления продолжался и притом таким темпом, чтобы его кривая шла выше, чем кривая текущего инвестирования, т.е. </w:t>
      </w:r>
      <w:r w:rsidRPr="00906B6D">
        <w:rPr>
          <w:rFonts w:ascii="Arial" w:hAnsi="Arial" w:cs="Arial"/>
          <w:b/>
          <w:lang w:val="en-US"/>
        </w:rPr>
        <w:t>S</w:t>
      </w:r>
      <w:r w:rsidRPr="00906B6D">
        <w:rPr>
          <w:rFonts w:ascii="Arial" w:hAnsi="Arial" w:cs="Arial"/>
          <w:b/>
        </w:rPr>
        <w:t>&gt;</w:t>
      </w:r>
      <w:r w:rsidRPr="00906B6D">
        <w:rPr>
          <w:rFonts w:ascii="Arial" w:hAnsi="Arial" w:cs="Arial"/>
          <w:b/>
          <w:lang w:val="en-US"/>
        </w:rPr>
        <w:t>I</w:t>
      </w:r>
      <w:r w:rsidRPr="00906B6D">
        <w:rPr>
          <w:rFonts w:ascii="Arial" w:hAnsi="Arial" w:cs="Arial"/>
        </w:rPr>
        <w:t>.</w:t>
      </w:r>
    </w:p>
    <w:p w:rsidR="00906B6D" w:rsidRPr="00906B6D" w:rsidRDefault="001C0FA9" w:rsidP="00DB3F75">
      <w:pPr>
        <w:spacing w:line="360" w:lineRule="auto"/>
        <w:ind w:left="-360"/>
        <w:jc w:val="both"/>
        <w:rPr>
          <w:rFonts w:ascii="Arial" w:hAnsi="Arial" w:cs="Arial"/>
        </w:rPr>
      </w:pPr>
      <w:r>
        <w:rPr>
          <w:rFonts w:ascii="Arial" w:hAnsi="Arial" w:cs="Arial"/>
        </w:rPr>
        <w:pict>
          <v:shape id="_x0000_i1028" type="#_x0000_t75" style="width:399.75pt;height:234pt">
            <v:imagedata r:id="rId10" o:title=""/>
          </v:shape>
        </w:pic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Обращаясь к кейнсианской теории условия равновесия можно представить как равенство между суммой расходов на личное потребление и инвестиций в производство, и суммой расходов на личное потребление и склонности к сбережению, т.е. </w:t>
      </w:r>
      <w:r w:rsidRPr="00906B6D">
        <w:rPr>
          <w:rFonts w:ascii="Arial" w:hAnsi="Arial" w:cs="Arial"/>
          <w:b/>
          <w:lang w:val="en-US"/>
        </w:rPr>
        <w:t>C</w:t>
      </w:r>
      <w:r w:rsidRPr="00906B6D">
        <w:rPr>
          <w:rFonts w:ascii="Arial" w:hAnsi="Arial" w:cs="Arial"/>
          <w:b/>
        </w:rPr>
        <w:t>+</w:t>
      </w:r>
      <w:r w:rsidRPr="00906B6D">
        <w:rPr>
          <w:rFonts w:ascii="Arial" w:hAnsi="Arial" w:cs="Arial"/>
          <w:b/>
          <w:lang w:val="en-US"/>
        </w:rPr>
        <w:t>I</w:t>
      </w:r>
      <w:r w:rsidRPr="00906B6D">
        <w:rPr>
          <w:rFonts w:ascii="Arial" w:hAnsi="Arial" w:cs="Arial"/>
          <w:b/>
        </w:rPr>
        <w:t>=</w:t>
      </w:r>
      <w:r w:rsidRPr="00906B6D">
        <w:rPr>
          <w:rFonts w:ascii="Arial" w:hAnsi="Arial" w:cs="Arial"/>
          <w:b/>
          <w:lang w:val="en-US"/>
        </w:rPr>
        <w:t>C</w:t>
      </w:r>
      <w:r w:rsidRPr="00906B6D">
        <w:rPr>
          <w:rFonts w:ascii="Arial" w:hAnsi="Arial" w:cs="Arial"/>
          <w:b/>
        </w:rPr>
        <w:t>+</w:t>
      </w:r>
      <w:r w:rsidRPr="00906B6D">
        <w:rPr>
          <w:rFonts w:ascii="Arial" w:hAnsi="Arial" w:cs="Arial"/>
          <w:b/>
          <w:lang w:val="en-US"/>
        </w:rPr>
        <w:t>S</w:t>
      </w:r>
      <w:r w:rsidRPr="00906B6D">
        <w:rPr>
          <w:rFonts w:ascii="Arial" w:hAnsi="Arial" w:cs="Arial"/>
        </w:rPr>
        <w:t>. Традиционный взгляд классической теории на процессы сбережения и инвестирования подчеркивает благотворность высоких сбережений, так как чем выше склонность к сбережениям, тем более она способствует к инвестированию в экономику и, следовательно, к росту производства и дохода. В кейнсианской теории динамика сбережений и инвестиций определяется следующими факторами: сбережения зависят от дохода, а инвестиции от ставки процента, уровня инфляции и других автономных факторов роста.</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Кейнс пришел к выводу, что потребители проявляют более или менее устойчивый спрос на товары первой необходимости (так называемый неэластичный спрос). Спрос же на товары длительного пользования подвержен колебаниям, так же как и инвестиции (эластичный спрос). </w:t>
      </w:r>
    </w:p>
    <w:p w:rsidR="00906B6D" w:rsidRPr="00906B6D" w:rsidRDefault="00906B6D" w:rsidP="00DB3F75">
      <w:pPr>
        <w:spacing w:line="360" w:lineRule="auto"/>
        <w:ind w:left="-360"/>
        <w:jc w:val="both"/>
        <w:rPr>
          <w:rFonts w:ascii="Arial" w:hAnsi="Arial" w:cs="Arial"/>
        </w:rPr>
      </w:pPr>
      <w:r w:rsidRPr="00906B6D">
        <w:rPr>
          <w:rFonts w:ascii="Arial" w:hAnsi="Arial" w:cs="Arial"/>
        </w:rPr>
        <w:t>В промышленно развитых странах стремление сберегать всегда более развито и опережает стремление к инвестированию. С одной стороны, в ходе накопления капитала все наиболее выгодные возможности для инвестирования оказываются использованными, что ослабляет побудительные мотивы к инвестированию. С другой стороны, будут расти стимулы к сбережению. Известна формула предельной склонности к потреблению, высказанная Кейнсом: «… люди склонны, как правило, увеличивать свое потребление с ростом дохода, но не в той мере, в которой растет доход».</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Таким образом, возникает соотношение между изменением склонности к потреблению и изменением дохода: </w:t>
      </w:r>
      <w:r w:rsidRPr="00906B6D">
        <w:rPr>
          <w:rFonts w:ascii="Arial" w:hAnsi="Arial" w:cs="Arial"/>
          <w:b/>
          <w:lang w:val="en-US"/>
        </w:rPr>
        <w:t>MPC</w:t>
      </w:r>
      <w:r w:rsidRPr="00906B6D">
        <w:rPr>
          <w:rFonts w:ascii="Arial" w:hAnsi="Arial" w:cs="Arial"/>
          <w:b/>
        </w:rPr>
        <w:t>=∆</w:t>
      </w:r>
      <w:r w:rsidRPr="00906B6D">
        <w:rPr>
          <w:rFonts w:ascii="Arial" w:hAnsi="Arial" w:cs="Arial"/>
          <w:b/>
          <w:lang w:val="en-US"/>
        </w:rPr>
        <w:t>C</w:t>
      </w:r>
      <w:r w:rsidRPr="00906B6D">
        <w:rPr>
          <w:rFonts w:ascii="Arial" w:hAnsi="Arial" w:cs="Arial"/>
          <w:b/>
        </w:rPr>
        <w:t>/∆</w:t>
      </w:r>
      <w:r w:rsidRPr="00906B6D">
        <w:rPr>
          <w:rFonts w:ascii="Arial" w:hAnsi="Arial" w:cs="Arial"/>
          <w:b/>
          <w:lang w:val="en-US"/>
        </w:rPr>
        <w:t>Y</w:t>
      </w:r>
      <w:r w:rsidRPr="00906B6D">
        <w:rPr>
          <w:rFonts w:ascii="Arial" w:hAnsi="Arial" w:cs="Arial"/>
        </w:rPr>
        <w:t xml:space="preserve">. Аналогично </w:t>
      </w:r>
      <w:r w:rsidRPr="00906B6D">
        <w:rPr>
          <w:rFonts w:ascii="Arial" w:hAnsi="Arial" w:cs="Arial"/>
          <w:lang w:val="en-US"/>
        </w:rPr>
        <w:t>MPC</w:t>
      </w:r>
      <w:r w:rsidRPr="00906B6D">
        <w:rPr>
          <w:rFonts w:ascii="Arial" w:hAnsi="Arial" w:cs="Arial"/>
        </w:rPr>
        <w:t xml:space="preserve"> определяется и предельная склонность к сбережению, как отношение изменения сбережений к изменению дохода: </w:t>
      </w:r>
      <w:r w:rsidRPr="00906B6D">
        <w:rPr>
          <w:rFonts w:ascii="Arial" w:hAnsi="Arial" w:cs="Arial"/>
          <w:b/>
          <w:lang w:val="en-US"/>
        </w:rPr>
        <w:t>MPS</w:t>
      </w:r>
      <w:r w:rsidRPr="00906B6D">
        <w:rPr>
          <w:rFonts w:ascii="Arial" w:hAnsi="Arial" w:cs="Arial"/>
          <w:b/>
        </w:rPr>
        <w:t>=∆</w:t>
      </w:r>
      <w:r w:rsidRPr="00906B6D">
        <w:rPr>
          <w:rFonts w:ascii="Arial" w:hAnsi="Arial" w:cs="Arial"/>
          <w:b/>
          <w:lang w:val="en-US"/>
        </w:rPr>
        <w:t>S</w:t>
      </w:r>
      <w:r w:rsidRPr="00906B6D">
        <w:rPr>
          <w:rFonts w:ascii="Arial" w:hAnsi="Arial" w:cs="Arial"/>
          <w:b/>
        </w:rPr>
        <w:t>/∆</w:t>
      </w:r>
      <w:r w:rsidRPr="00906B6D">
        <w:rPr>
          <w:rFonts w:ascii="Arial" w:hAnsi="Arial" w:cs="Arial"/>
          <w:b/>
          <w:lang w:val="en-US"/>
        </w:rPr>
        <w:t>Y</w:t>
      </w:r>
      <w:r w:rsidRPr="00906B6D">
        <w:rPr>
          <w:rFonts w:ascii="Arial" w:hAnsi="Arial" w:cs="Arial"/>
        </w:rPr>
        <w:t xml:space="preserve">. Поскольку </w:t>
      </w:r>
      <w:r w:rsidRPr="00906B6D">
        <w:rPr>
          <w:rFonts w:ascii="Arial" w:hAnsi="Arial" w:cs="Arial"/>
          <w:b/>
        </w:rPr>
        <w:t>∆</w:t>
      </w:r>
      <w:r w:rsidRPr="00906B6D">
        <w:rPr>
          <w:rFonts w:ascii="Arial" w:hAnsi="Arial" w:cs="Arial"/>
          <w:b/>
          <w:lang w:val="en-US"/>
        </w:rPr>
        <w:t>C</w:t>
      </w:r>
      <w:r w:rsidRPr="00906B6D">
        <w:rPr>
          <w:rFonts w:ascii="Arial" w:hAnsi="Arial" w:cs="Arial"/>
          <w:b/>
        </w:rPr>
        <w:t>+∆</w:t>
      </w:r>
      <w:r w:rsidRPr="00906B6D">
        <w:rPr>
          <w:rFonts w:ascii="Arial" w:hAnsi="Arial" w:cs="Arial"/>
          <w:b/>
          <w:lang w:val="en-US"/>
        </w:rPr>
        <w:t>S</w:t>
      </w:r>
      <w:r w:rsidRPr="00906B6D">
        <w:rPr>
          <w:rFonts w:ascii="Arial" w:hAnsi="Arial" w:cs="Arial"/>
          <w:b/>
        </w:rPr>
        <w:t>=∆</w:t>
      </w:r>
      <w:r w:rsidRPr="00906B6D">
        <w:rPr>
          <w:rFonts w:ascii="Arial" w:hAnsi="Arial" w:cs="Arial"/>
          <w:b/>
          <w:lang w:val="en-US"/>
        </w:rPr>
        <w:t>Y</w:t>
      </w:r>
      <w:r w:rsidRPr="00906B6D">
        <w:rPr>
          <w:rFonts w:ascii="Arial" w:hAnsi="Arial" w:cs="Arial"/>
        </w:rPr>
        <w:t xml:space="preserve">, то </w:t>
      </w:r>
      <w:r w:rsidRPr="00906B6D">
        <w:rPr>
          <w:rFonts w:ascii="Arial" w:hAnsi="Arial" w:cs="Arial"/>
          <w:b/>
        </w:rPr>
        <w:t>∆</w:t>
      </w:r>
      <w:r w:rsidRPr="00906B6D">
        <w:rPr>
          <w:rFonts w:ascii="Arial" w:hAnsi="Arial" w:cs="Arial"/>
          <w:b/>
          <w:lang w:val="en-US"/>
        </w:rPr>
        <w:t>C</w:t>
      </w:r>
      <w:r w:rsidRPr="00906B6D">
        <w:rPr>
          <w:rFonts w:ascii="Arial" w:hAnsi="Arial" w:cs="Arial"/>
          <w:b/>
        </w:rPr>
        <w:t>/∆</w:t>
      </w:r>
      <w:r w:rsidRPr="00906B6D">
        <w:rPr>
          <w:rFonts w:ascii="Arial" w:hAnsi="Arial" w:cs="Arial"/>
          <w:b/>
          <w:lang w:val="en-US"/>
        </w:rPr>
        <w:t>Y</w:t>
      </w:r>
      <w:r w:rsidRPr="00906B6D">
        <w:rPr>
          <w:rFonts w:ascii="Arial" w:hAnsi="Arial" w:cs="Arial"/>
          <w:b/>
        </w:rPr>
        <w:t>+∆</w:t>
      </w:r>
      <w:r w:rsidRPr="00906B6D">
        <w:rPr>
          <w:rFonts w:ascii="Arial" w:hAnsi="Arial" w:cs="Arial"/>
          <w:b/>
          <w:lang w:val="en-US"/>
        </w:rPr>
        <w:t>S</w:t>
      </w:r>
      <w:r w:rsidRPr="00906B6D">
        <w:rPr>
          <w:rFonts w:ascii="Arial" w:hAnsi="Arial" w:cs="Arial"/>
          <w:b/>
        </w:rPr>
        <w:t>/∆</w:t>
      </w:r>
      <w:r w:rsidRPr="00906B6D">
        <w:rPr>
          <w:rFonts w:ascii="Arial" w:hAnsi="Arial" w:cs="Arial"/>
          <w:b/>
          <w:lang w:val="en-US"/>
        </w:rPr>
        <w:t>Y</w:t>
      </w:r>
      <w:r w:rsidRPr="00906B6D">
        <w:rPr>
          <w:rFonts w:ascii="Arial" w:hAnsi="Arial" w:cs="Arial"/>
          <w:b/>
        </w:rPr>
        <w:t>=1</w:t>
      </w:r>
      <w:r w:rsidRPr="00906B6D">
        <w:rPr>
          <w:rFonts w:ascii="Arial" w:hAnsi="Arial" w:cs="Arial"/>
        </w:rPr>
        <w:t>. Получается, что предельная склонность к сбережению растет, а предельная склонность к потреблению падает с ростом дохода. Теперь предлагаем снова вернуться к уже высказанным ранее предпосылкам Кондратьева в отношении экономических циклов.</w:t>
      </w:r>
    </w:p>
    <w:p w:rsidR="00906B6D" w:rsidRPr="00906B6D" w:rsidRDefault="00906B6D" w:rsidP="00DB3F75">
      <w:pPr>
        <w:spacing w:line="360" w:lineRule="auto"/>
        <w:ind w:left="-360"/>
        <w:jc w:val="both"/>
        <w:rPr>
          <w:rFonts w:ascii="Arial" w:hAnsi="Arial" w:cs="Arial"/>
        </w:rPr>
      </w:pPr>
      <w:r w:rsidRPr="00906B6D">
        <w:rPr>
          <w:rFonts w:ascii="Arial" w:hAnsi="Arial" w:cs="Arial"/>
        </w:rPr>
        <w:t>Третьей предпосылкой является концентрация капитала в распоряжении мощных предпринимательских центров. Институты кредита и фондовой биржи  аккумулируют и концентрируют накапливающийся и накопленный капитал и делает его чрезвычайно подвижным. Последней предпосылкой является относительно малая степень связанности капитала, обилие «свободного» капитала и, как следствие, его дешевизна.</w:t>
      </w:r>
    </w:p>
    <w:p w:rsidR="00906B6D" w:rsidRPr="00906B6D" w:rsidRDefault="00906B6D" w:rsidP="00DB3F75">
      <w:pPr>
        <w:spacing w:line="360" w:lineRule="auto"/>
        <w:ind w:left="-360"/>
        <w:jc w:val="both"/>
        <w:rPr>
          <w:rFonts w:ascii="Arial" w:hAnsi="Arial" w:cs="Arial"/>
        </w:rPr>
      </w:pPr>
      <w:r w:rsidRPr="00906B6D">
        <w:rPr>
          <w:rFonts w:ascii="Arial" w:hAnsi="Arial" w:cs="Arial"/>
        </w:rPr>
        <w:t>В случае наличия всех вышеупомянутых условий, наступает момент, когда значительные инвестирования капитала (свободного и дешевого) в основные капитальные блага, вызывающие радикальные изменения условий производства, становится рентабельным. Таким образом, экономика вступает в фазу грандиозного развития строительства, НТП, создания новых производительных сил. И в этот момент начинается общая повышательная волна конъюнктуры.</w:t>
      </w:r>
    </w:p>
    <w:p w:rsidR="00906B6D" w:rsidRPr="00906B6D" w:rsidRDefault="00906B6D" w:rsidP="00DB3F75">
      <w:pPr>
        <w:spacing w:line="360" w:lineRule="auto"/>
        <w:ind w:left="-360"/>
        <w:jc w:val="both"/>
        <w:rPr>
          <w:rFonts w:ascii="Arial" w:hAnsi="Arial" w:cs="Arial"/>
        </w:rPr>
      </w:pPr>
      <w:r w:rsidRPr="00906B6D">
        <w:rPr>
          <w:rFonts w:ascii="Arial" w:hAnsi="Arial" w:cs="Arial"/>
        </w:rPr>
        <w:t>Данная позиция характерна для интернальной теории циклов, которая базируется на внутренне присущих данной экономической системе факторах.</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Итак, повышательное движение конъюнктуры и рост производительных сил обуславливает обострение борьбы за новые рынки. </w:t>
      </w:r>
      <w:r w:rsidR="00A3707E">
        <w:rPr>
          <w:rFonts w:ascii="Arial" w:hAnsi="Arial" w:cs="Arial"/>
        </w:rPr>
        <w:t>Э</w:t>
      </w:r>
      <w:r w:rsidRPr="00906B6D">
        <w:rPr>
          <w:rFonts w:ascii="Arial" w:hAnsi="Arial" w:cs="Arial"/>
        </w:rPr>
        <w:t>то вызывает расширение орбиты мирового рынка и вовлечение в оборот новых стран и районов, с одной стороны, обострение международных отношений, увеличение поводов к военным столкновениям и т.д. В то же время рост новых производительных сил создает предпосылки для обострения борьбы против устарелых и тормозящих развитие социально-экономических отношений, создает предпосылки для внутренних крупных переворотов. Таким образом, складывается достаточно четкая картина связи радикальных изменений в производственных отраслях экономики, внутренних социальных волнений с периодом длительного повышения конъюнктуры. Становится очевидным сам факт зависимости существования длительно-повышательной кривой конъюнктуры от внутренних условий, по истечении которых «неизбежно наступает ее перелом и начинается понижательная волна».</w:t>
      </w:r>
    </w:p>
    <w:p w:rsidR="00906B6D" w:rsidRPr="00906B6D" w:rsidRDefault="00906B6D" w:rsidP="00DB3F75">
      <w:pPr>
        <w:spacing w:line="360" w:lineRule="auto"/>
        <w:ind w:left="-360"/>
        <w:jc w:val="both"/>
        <w:rPr>
          <w:rFonts w:ascii="Arial" w:hAnsi="Arial" w:cs="Arial"/>
        </w:rPr>
      </w:pPr>
      <w:r w:rsidRPr="00906B6D">
        <w:rPr>
          <w:rFonts w:ascii="Arial" w:hAnsi="Arial" w:cs="Arial"/>
        </w:rPr>
        <w:t>Инвестирование капитала в основные капитальные блага вызывает спрос на этот капитал. Кривая этого спроса по своему уровню все больше начинает приближаться к уровню кривой накопления и затем превышать последнюю. В свою очередь это порождает тенденцию к вздорожанию капитала и процента на капитал.</w:t>
      </w:r>
    </w:p>
    <w:p w:rsidR="00906B6D" w:rsidRPr="00906B6D" w:rsidRDefault="00906B6D" w:rsidP="00DB3F75">
      <w:pPr>
        <w:spacing w:line="360" w:lineRule="auto"/>
        <w:ind w:left="-360"/>
        <w:jc w:val="both"/>
        <w:rPr>
          <w:rFonts w:ascii="Arial" w:hAnsi="Arial" w:cs="Arial"/>
        </w:rPr>
      </w:pPr>
      <w:r w:rsidRPr="00906B6D">
        <w:rPr>
          <w:rFonts w:ascii="Arial" w:hAnsi="Arial" w:cs="Arial"/>
        </w:rPr>
        <w:t>Из сказанного следует, что заметно возрастает спрос на капитал, что, по мнению того же Кондратьева, создает предпосылки для общего перелома кривой конъюнктуры к понижению. Прежний темп инвестирования в капитальные блага падает и активность в экономике сокращается, цены понижаются.</w:t>
      </w:r>
    </w:p>
    <w:p w:rsidR="00906B6D" w:rsidRPr="00906B6D" w:rsidRDefault="00906B6D" w:rsidP="00DB3F75">
      <w:pPr>
        <w:spacing w:line="360" w:lineRule="auto"/>
        <w:ind w:left="-360"/>
        <w:jc w:val="both"/>
        <w:rPr>
          <w:rFonts w:ascii="Arial" w:hAnsi="Arial" w:cs="Arial"/>
        </w:rPr>
      </w:pPr>
      <w:r w:rsidRPr="00906B6D">
        <w:rPr>
          <w:rFonts w:ascii="Arial" w:hAnsi="Arial" w:cs="Arial"/>
        </w:rPr>
        <w:t>Таким образом, мы вплотную подошли к изучению динамики цикла в экономике. Принято считать, что экономический цикл состоит из четырех фаз: кризис, депрессия, оживление, подъем (по К. Марксу); сжатие, оживление, экспансия, вершина (по П. Самуэльсону); спад, нижняя точка спада, оживление, пик (по Р. Макконеллу и С.Л. Брю). Ниже мы попытаемся рассмотреть развитие понижательной тенденции (так как с точки зрения экономической теории именно начало понижательной тенденции в экономике является началом развития кризиса) в экономике, приняв во внимание марксовское деление цикла на фазы.</w:t>
      </w:r>
    </w:p>
    <w:p w:rsidR="00906B6D" w:rsidRPr="00906B6D" w:rsidRDefault="00906B6D" w:rsidP="00DB3F75">
      <w:pPr>
        <w:spacing w:line="360" w:lineRule="auto"/>
        <w:ind w:left="-360"/>
        <w:jc w:val="both"/>
        <w:rPr>
          <w:rFonts w:ascii="Arial" w:hAnsi="Arial" w:cs="Arial"/>
        </w:rPr>
      </w:pPr>
      <w:r w:rsidRPr="00906B6D">
        <w:rPr>
          <w:rFonts w:ascii="Arial" w:hAnsi="Arial" w:cs="Arial"/>
        </w:rPr>
        <w:t>Первая фаза – кризис. Первая фаза цикла вызывает падение цен и сокращение производства, способствует насильственному уравниванию масштабов предложения и спроса. Часть общественного продукта, не находя сбыта, гибнет физически. Новые массы товаров и услуг поступают в сокращенном объеме. Предприятия с большим капиталом и значительными финансовыми резервами легче приспосабливаются к новым условиям хозяйствования. Снижая издержки производства, они продолжают извлекать прибыль. Мелкие организации терпят банкротство. Банкротство мелких и средних организаций приводит к росту общего уровня производительности труда и снижению стоимости товаров, в том числе основного капитала. Благодаря этому падение нормы прибыли ослабляется, растет ссудный процент.</w:t>
      </w:r>
    </w:p>
    <w:p w:rsidR="00906B6D" w:rsidRPr="00906B6D" w:rsidRDefault="00906B6D" w:rsidP="00DB3F75">
      <w:pPr>
        <w:spacing w:line="360" w:lineRule="auto"/>
        <w:ind w:left="-360"/>
        <w:jc w:val="both"/>
        <w:rPr>
          <w:rFonts w:ascii="Arial" w:hAnsi="Arial" w:cs="Arial"/>
        </w:rPr>
      </w:pPr>
      <w:r w:rsidRPr="00906B6D">
        <w:rPr>
          <w:rFonts w:ascii="Arial" w:hAnsi="Arial" w:cs="Arial"/>
        </w:rPr>
        <w:t>Вторая фаза – депрессия. Эта фаза характеризуется низким уровнем производства. Однако спад приостанавливается, цены более стабильны, товарные запасы не нарастают, ссудный процент стоит на низком уровне.</w:t>
      </w:r>
    </w:p>
    <w:p w:rsidR="00906B6D" w:rsidRPr="00906B6D" w:rsidRDefault="00906B6D" w:rsidP="00DB3F75">
      <w:pPr>
        <w:spacing w:line="360" w:lineRule="auto"/>
        <w:ind w:left="-360"/>
        <w:jc w:val="both"/>
        <w:rPr>
          <w:rFonts w:ascii="Arial" w:hAnsi="Arial" w:cs="Arial"/>
        </w:rPr>
      </w:pPr>
      <w:r w:rsidRPr="00906B6D">
        <w:rPr>
          <w:rFonts w:ascii="Arial" w:hAnsi="Arial" w:cs="Arial"/>
        </w:rPr>
        <w:t>Третья фаза – оживление. В этот период происходит некоторое повышение уровня производства, сокращение безработицы, небольшое повышение цен, расширение кредита и рост ссудного процента. Начинается перестройка структуры общественного производства, происходит обновление основных средств. Повышение спроса на элементы основного капитала выходит за рамки отдельных отраслей и охватывает все отрасли общественного производства. Застой простого воспроизводства сменяется спиралью расширенного. Хотя данное расширенное воспроизводство развивается стихийно, поэтому именно в этот период закладываются основы будущих диспропорций.</w:t>
      </w:r>
    </w:p>
    <w:p w:rsidR="00906B6D" w:rsidRPr="00906B6D" w:rsidRDefault="00906B6D" w:rsidP="00DB3F75">
      <w:pPr>
        <w:spacing w:line="360" w:lineRule="auto"/>
        <w:ind w:left="-360"/>
        <w:jc w:val="both"/>
        <w:rPr>
          <w:rFonts w:ascii="Arial" w:hAnsi="Arial" w:cs="Arial"/>
        </w:rPr>
      </w:pPr>
      <w:r w:rsidRPr="00906B6D">
        <w:rPr>
          <w:rFonts w:ascii="Arial" w:hAnsi="Arial" w:cs="Arial"/>
        </w:rPr>
        <w:t>Последняя фаза – подъем. Повышение уровня производства, достигнутого в предшествующей фазе, является определяющим признаком подъема, отличающим его от оживления.</w:t>
      </w:r>
    </w:p>
    <w:p w:rsidR="00906B6D" w:rsidRPr="00906B6D" w:rsidRDefault="00906B6D" w:rsidP="00DB3F75">
      <w:pPr>
        <w:spacing w:line="360" w:lineRule="auto"/>
        <w:ind w:left="-360"/>
        <w:jc w:val="both"/>
        <w:rPr>
          <w:rFonts w:ascii="Arial" w:hAnsi="Arial" w:cs="Arial"/>
        </w:rPr>
      </w:pPr>
      <w:r w:rsidRPr="00906B6D">
        <w:rPr>
          <w:rFonts w:ascii="Arial" w:hAnsi="Arial" w:cs="Arial"/>
        </w:rPr>
        <w:t>Динамику развития цикла можно графически изобразить следующим образом.</w:t>
      </w:r>
    </w:p>
    <w:p w:rsidR="00906B6D" w:rsidRPr="00906B6D" w:rsidRDefault="001C0FA9" w:rsidP="00DB3F75">
      <w:pPr>
        <w:spacing w:line="360" w:lineRule="auto"/>
        <w:ind w:left="-360"/>
        <w:jc w:val="both"/>
        <w:rPr>
          <w:rFonts w:ascii="Arial" w:hAnsi="Arial" w:cs="Arial"/>
        </w:rPr>
      </w:pPr>
      <w:r>
        <w:rPr>
          <w:rFonts w:ascii="Arial" w:hAnsi="Arial" w:cs="Arial"/>
        </w:rPr>
        <w:pict>
          <v:shape id="_x0000_i1029" type="#_x0000_t75" style="width:341.25pt;height:234.75pt">
            <v:imagedata r:id="rId11" o:title=""/>
          </v:shape>
        </w:pict>
      </w:r>
    </w:p>
    <w:p w:rsidR="00906B6D" w:rsidRPr="00906B6D" w:rsidRDefault="00906B6D" w:rsidP="00DB3F75">
      <w:pPr>
        <w:spacing w:line="360" w:lineRule="auto"/>
        <w:ind w:left="-360"/>
        <w:jc w:val="both"/>
        <w:rPr>
          <w:rFonts w:ascii="Arial" w:hAnsi="Arial" w:cs="Arial"/>
        </w:rPr>
      </w:pPr>
      <w:r w:rsidRPr="00906B6D">
        <w:rPr>
          <w:rFonts w:ascii="Arial" w:hAnsi="Arial" w:cs="Arial"/>
        </w:rPr>
        <w:t>На традиционную картину цикла в последнее время существенно влияют структурные кризисы. Они носят длительный характер и не укладываются в рамки одного воспроизводственного цикла. Структурные кризисы существуют двух видов: относительного перепроизводства и относительного недопроизводства. Кризисы относительного перепроизводства поражают отрасли, спрос на продукцию которых растет медленнее, чем экономика в целом. Выявляя относительное перенакопление основного капитала, эти кризисы вызывают отлив капитала из отрасли, а также вынуждают искать пути снижения издержек производства, идти на технические нововведения и тем самым обновлять капитал на технической основе. Разновидностью структурного кризиса перепроизводства является такое развитие отрасли, когда ее общий рост в мировом масштабе сопровождается резким обострением и долговременным упадком в рамках отдельных национальных экономик.</w:t>
      </w:r>
    </w:p>
    <w:p w:rsidR="00906B6D" w:rsidRPr="00906B6D" w:rsidRDefault="00906B6D" w:rsidP="00DB3F75">
      <w:pPr>
        <w:spacing w:line="360" w:lineRule="auto"/>
        <w:ind w:left="-360"/>
        <w:jc w:val="both"/>
        <w:rPr>
          <w:rFonts w:ascii="Arial" w:hAnsi="Arial" w:cs="Arial"/>
        </w:rPr>
      </w:pPr>
      <w:r w:rsidRPr="00906B6D">
        <w:rPr>
          <w:rFonts w:ascii="Arial" w:hAnsi="Arial" w:cs="Arial"/>
        </w:rPr>
        <w:t>Кризисы относительного недопроизводства связаны с нехваткой того или иного материального блага на фоне увеличивающегося объема производства в конкретной отрасли.</w:t>
      </w:r>
    </w:p>
    <w:p w:rsidR="00555817" w:rsidRDefault="00906B6D" w:rsidP="00DB3F75">
      <w:pPr>
        <w:spacing w:line="360" w:lineRule="auto"/>
        <w:ind w:left="-360"/>
        <w:jc w:val="both"/>
        <w:rPr>
          <w:rFonts w:ascii="Arial" w:hAnsi="Arial" w:cs="Arial"/>
        </w:rPr>
      </w:pPr>
      <w:r w:rsidRPr="00906B6D">
        <w:rPr>
          <w:rFonts w:ascii="Arial" w:hAnsi="Arial" w:cs="Arial"/>
        </w:rPr>
        <w:t>Депрессивное состояние экономики, особенно в период развития кризиса отраслевого перепроизводства, подталкивает хозяйствующих субъектов к поиску путей удешевления производства, к изучению и созданию новых технических изобретений, способствующих этому удешевлению. Именно в этот период интенсифицируется научно-исследовательская деятельность, появляются новейшие изобретения, которые впоследствии применяются на производстве. В этот же период начинает снижаться ставка процента на капитал. Это снижение вызывается, во-первых, тем, что исчезают причины превышения спроса на капитал над его предложением, поскольку сокращаются размеры инвестиций и ослабевают причины, сдерживавшие накопление. Во-вторых, появляются причины, которые способствуют усиленной аккумуляции капитала в руках банковских и торгово-промышленных институтов. Понижательно-депрессивная волна, охватывая все отрасли народного хозяйства, охватывает его</w:t>
      </w:r>
      <w:r w:rsidR="00555817">
        <w:rPr>
          <w:rFonts w:ascii="Arial" w:hAnsi="Arial" w:cs="Arial"/>
        </w:rPr>
        <w:t xml:space="preserve"> при этом</w:t>
      </w:r>
      <w:r w:rsidRPr="00906B6D">
        <w:rPr>
          <w:rFonts w:ascii="Arial" w:hAnsi="Arial" w:cs="Arial"/>
        </w:rPr>
        <w:t xml:space="preserve"> неравномерно. </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Таким образом, по мере развития понижательной тенденции все сильнее начинают действовать факторы, усиливающие накопление и аккумуляцию капитала. Согласно теории Кондратьева, кривая темпа накопления значительно превосходит кривую инвестирования капитала. Иначе говоря, растет склонность к </w:t>
      </w:r>
      <w:r w:rsidR="00896A5C">
        <w:rPr>
          <w:rFonts w:ascii="Arial" w:hAnsi="Arial" w:cs="Arial"/>
        </w:rPr>
        <w:t>сбережению</w:t>
      </w:r>
      <w:r w:rsidRPr="00906B6D">
        <w:rPr>
          <w:rFonts w:ascii="Arial" w:hAnsi="Arial" w:cs="Arial"/>
        </w:rPr>
        <w:t xml:space="preserve">: </w:t>
      </w:r>
      <w:r w:rsidRPr="00906B6D">
        <w:rPr>
          <w:rFonts w:ascii="Arial" w:hAnsi="Arial" w:cs="Arial"/>
          <w:b/>
          <w:lang w:val="en-US"/>
        </w:rPr>
        <w:t>S</w:t>
      </w:r>
      <w:r w:rsidRPr="00906B6D">
        <w:rPr>
          <w:rFonts w:ascii="Arial" w:hAnsi="Arial" w:cs="Arial"/>
          <w:b/>
        </w:rPr>
        <w:t>&gt;</w:t>
      </w:r>
      <w:smartTag w:uri="urn:schemas-microsoft-com:office:smarttags" w:element="place">
        <w:r w:rsidRPr="00906B6D">
          <w:rPr>
            <w:rFonts w:ascii="Arial" w:hAnsi="Arial" w:cs="Arial"/>
            <w:b/>
            <w:lang w:val="en-US"/>
          </w:rPr>
          <w:t>I</w:t>
        </w:r>
        <w:r w:rsidRPr="00906B6D">
          <w:rPr>
            <w:rFonts w:ascii="Arial" w:hAnsi="Arial" w:cs="Arial"/>
          </w:rPr>
          <w:t>.</w:t>
        </w:r>
      </w:smartTag>
      <w:r w:rsidRPr="00906B6D">
        <w:rPr>
          <w:rFonts w:ascii="Arial" w:hAnsi="Arial" w:cs="Arial"/>
        </w:rPr>
        <w:t xml:space="preserve"> Капитал по этим причинам</w:t>
      </w:r>
      <w:r w:rsidR="00896A5C">
        <w:rPr>
          <w:rFonts w:ascii="Arial" w:hAnsi="Arial" w:cs="Arial"/>
        </w:rPr>
        <w:t xml:space="preserve"> естественно</w:t>
      </w:r>
      <w:r w:rsidRPr="00906B6D">
        <w:rPr>
          <w:rFonts w:ascii="Arial" w:hAnsi="Arial" w:cs="Arial"/>
        </w:rPr>
        <w:t xml:space="preserve"> становится дешевле. В результате возникают благоприятные предпосылки для экономического подъема. Показателям такой активности может служить фондовый рынок, который реагирует в сторону увеличения собственных индексов в моменты экономического роста, т.е. выхода экономики из фазы депрессии. И как развитие всего сказанного, упомянуты</w:t>
      </w:r>
      <w:r w:rsidR="0073270E">
        <w:rPr>
          <w:rFonts w:ascii="Arial" w:hAnsi="Arial" w:cs="Arial"/>
        </w:rPr>
        <w:t>е</w:t>
      </w:r>
      <w:r w:rsidRPr="00906B6D">
        <w:rPr>
          <w:rFonts w:ascii="Arial" w:hAnsi="Arial" w:cs="Arial"/>
        </w:rPr>
        <w:t xml:space="preserve"> фактор</w:t>
      </w:r>
      <w:r w:rsidR="0073270E">
        <w:rPr>
          <w:rFonts w:ascii="Arial" w:hAnsi="Arial" w:cs="Arial"/>
        </w:rPr>
        <w:t>ы</w:t>
      </w:r>
      <w:r w:rsidRPr="00906B6D">
        <w:rPr>
          <w:rFonts w:ascii="Arial" w:hAnsi="Arial" w:cs="Arial"/>
        </w:rPr>
        <w:t xml:space="preserve"> (объем производства, ставк</w:t>
      </w:r>
      <w:r w:rsidR="00D31C82">
        <w:rPr>
          <w:rFonts w:ascii="Arial" w:hAnsi="Arial" w:cs="Arial"/>
        </w:rPr>
        <w:t>а</w:t>
      </w:r>
      <w:r w:rsidRPr="00906B6D">
        <w:rPr>
          <w:rFonts w:ascii="Arial" w:hAnsi="Arial" w:cs="Arial"/>
        </w:rPr>
        <w:t xml:space="preserve"> процента и т.д.) мощь давления накапливающегося дешевого капитала значительно возрастает и, как следствие, преодолев препятствия, вызывает новую длительно-повышательную волну.</w:t>
      </w:r>
    </w:p>
    <w:p w:rsidR="00906B6D" w:rsidRPr="00906B6D" w:rsidRDefault="00906B6D" w:rsidP="00DB3F75">
      <w:pPr>
        <w:spacing w:line="360" w:lineRule="auto"/>
        <w:ind w:left="-360"/>
        <w:jc w:val="both"/>
        <w:rPr>
          <w:rFonts w:ascii="Arial" w:hAnsi="Arial" w:cs="Arial"/>
        </w:rPr>
      </w:pPr>
      <w:r w:rsidRPr="00906B6D">
        <w:rPr>
          <w:rFonts w:ascii="Arial" w:hAnsi="Arial" w:cs="Arial"/>
        </w:rPr>
        <w:t>Мы подошли вновь к тому пункту, от которого отправлялись в построении модели экономического цикла. Если вначале мы взяли как данное факт накопления и продолжающего накапливаться дешевого капитала, то теперь мы видим, что сам этот факт закономерно обуславливается предшествующими фазами экономического цикла.</w:t>
      </w:r>
    </w:p>
    <w:p w:rsidR="00DE4ADC" w:rsidRDefault="00906B6D" w:rsidP="00DB3F75">
      <w:pPr>
        <w:spacing w:line="360" w:lineRule="auto"/>
        <w:ind w:left="-360"/>
        <w:jc w:val="both"/>
        <w:rPr>
          <w:rFonts w:ascii="Arial" w:hAnsi="Arial" w:cs="Arial"/>
        </w:rPr>
      </w:pPr>
      <w:r w:rsidRPr="00906B6D">
        <w:rPr>
          <w:rFonts w:ascii="Arial" w:hAnsi="Arial" w:cs="Arial"/>
        </w:rPr>
        <w:t>В представленной выше модели экономического цикла мы часто использовали понятие «конъюнктура», но до сих пор не д</w:t>
      </w:r>
      <w:r w:rsidR="00DE4ADC">
        <w:rPr>
          <w:rFonts w:ascii="Arial" w:hAnsi="Arial" w:cs="Arial"/>
        </w:rPr>
        <w:t>а</w:t>
      </w:r>
      <w:r w:rsidRPr="00906B6D">
        <w:rPr>
          <w:rFonts w:ascii="Arial" w:hAnsi="Arial" w:cs="Arial"/>
        </w:rPr>
        <w:t xml:space="preserve">ли его четкое определение. </w:t>
      </w:r>
    </w:p>
    <w:p w:rsidR="00906B6D" w:rsidRPr="00906B6D" w:rsidRDefault="00DE4ADC" w:rsidP="00DB3F75">
      <w:pPr>
        <w:spacing w:line="360" w:lineRule="auto"/>
        <w:ind w:left="-360"/>
        <w:jc w:val="both"/>
        <w:rPr>
          <w:rFonts w:ascii="Arial" w:hAnsi="Arial" w:cs="Arial"/>
        </w:rPr>
      </w:pPr>
      <w:r>
        <w:rPr>
          <w:rFonts w:ascii="Arial" w:hAnsi="Arial" w:cs="Arial"/>
        </w:rPr>
        <w:t>О</w:t>
      </w:r>
      <w:r w:rsidR="00906B6D" w:rsidRPr="00906B6D">
        <w:rPr>
          <w:rFonts w:ascii="Arial" w:hAnsi="Arial" w:cs="Arial"/>
        </w:rPr>
        <w:t xml:space="preserve">бщее определение конъюнктуры </w:t>
      </w:r>
      <w:r>
        <w:rPr>
          <w:rFonts w:ascii="Arial" w:hAnsi="Arial" w:cs="Arial"/>
        </w:rPr>
        <w:t>можно сформулировать</w:t>
      </w:r>
      <w:r w:rsidR="00906B6D" w:rsidRPr="00906B6D">
        <w:rPr>
          <w:rFonts w:ascii="Arial" w:hAnsi="Arial" w:cs="Arial"/>
        </w:rPr>
        <w:t xml:space="preserve"> следующим образом: «Под экономической конъюнктурой каждого данного момента мы понимаем направление и степень изменения совокупности элементов народно-хозяйственной жизни по сравнению с предшествующим моментом».</w:t>
      </w:r>
    </w:p>
    <w:p w:rsidR="00906B6D" w:rsidRPr="00906B6D" w:rsidRDefault="00DE4ADC" w:rsidP="00DB3F75">
      <w:pPr>
        <w:spacing w:line="360" w:lineRule="auto"/>
        <w:ind w:left="-360"/>
        <w:jc w:val="both"/>
        <w:rPr>
          <w:rFonts w:ascii="Arial" w:hAnsi="Arial" w:cs="Arial"/>
        </w:rPr>
      </w:pPr>
      <w:r>
        <w:rPr>
          <w:rFonts w:ascii="Arial" w:hAnsi="Arial" w:cs="Arial"/>
        </w:rPr>
        <w:t>Е</w:t>
      </w:r>
      <w:r w:rsidR="00906B6D" w:rsidRPr="00906B6D">
        <w:rPr>
          <w:rFonts w:ascii="Arial" w:hAnsi="Arial" w:cs="Arial"/>
        </w:rPr>
        <w:t>сли взять последовательный ряд таких моментов, сравнивая каждый последующий с предыдущим или каждый последующий с одним исходным предыдущим, то получается ряд отношений для каждого элемента, т.е. система кривых. А уже совокупность этих кривых в их взаимной связи будет характеризовать собою кривую хода конъюнктуры. Существует также (по Кондратьеву) деление, которое можно назвать условным, конъюнктуры на простую и дифференциальную. Это деление связано с существованием конъюнктуры как народного хозяйства в целом, так и конъюнктуры отдельной отрасли. В случае, когда речь идет о конъюнктуре специальной отрасли народного хозяйства, то становится необходимым изучение направлений изменений элементов именно этой отрасли. Подытоживая сказанное, мы представим определения простой и дифференциальной конъюнктуры.</w:t>
      </w:r>
    </w:p>
    <w:p w:rsidR="00906B6D" w:rsidRPr="00906B6D" w:rsidRDefault="00906B6D" w:rsidP="00DB3F75">
      <w:pPr>
        <w:spacing w:line="360" w:lineRule="auto"/>
        <w:ind w:left="-360"/>
        <w:jc w:val="both"/>
        <w:rPr>
          <w:rFonts w:ascii="Arial" w:hAnsi="Arial" w:cs="Arial"/>
        </w:rPr>
      </w:pPr>
      <w:r w:rsidRPr="00906B6D">
        <w:rPr>
          <w:rFonts w:ascii="Arial" w:hAnsi="Arial" w:cs="Arial"/>
        </w:rPr>
        <w:t>Под простой специальной конъюнктурой понимается направление и степень изменения совокупности конститутивных элементов данной отрасли в данный момент времени по сравнению с предшествующими моментами.</w:t>
      </w:r>
    </w:p>
    <w:p w:rsidR="00906B6D" w:rsidRPr="00906B6D" w:rsidRDefault="00906B6D" w:rsidP="00DB3F75">
      <w:pPr>
        <w:spacing w:line="360" w:lineRule="auto"/>
        <w:ind w:left="-360"/>
        <w:jc w:val="both"/>
        <w:rPr>
          <w:rFonts w:ascii="Arial" w:hAnsi="Arial" w:cs="Arial"/>
        </w:rPr>
      </w:pPr>
      <w:r w:rsidRPr="00906B6D">
        <w:rPr>
          <w:rFonts w:ascii="Arial" w:hAnsi="Arial" w:cs="Arial"/>
        </w:rPr>
        <w:t>Под дифференциальной конъюнктурой понимается простая конъюнктура конкретной отрасли, но взятая в отношении или по сравнению с конъюнктурой других отраслей, с которыми в данном случае возможно и целесообразно сопоставление. Дифференциальная конъюнктура выражает относительное положение этой отрасли среди других. Оно указывает, в каких отраслях имеется наиболее благоприятное стечение обстоятельств и какие отрасли, в силу этого, будут служить более сильными центрами притяжения таких экономических факторов, как капитал и труд, какие отрасли будут «центрами накопления экономической мощи и богатства».</w:t>
      </w:r>
    </w:p>
    <w:p w:rsidR="00906B6D" w:rsidRPr="00906B6D" w:rsidRDefault="00906B6D" w:rsidP="00DB3F75">
      <w:pPr>
        <w:spacing w:line="360" w:lineRule="auto"/>
        <w:ind w:left="-360"/>
        <w:jc w:val="both"/>
        <w:rPr>
          <w:rFonts w:ascii="Arial" w:hAnsi="Arial" w:cs="Arial"/>
        </w:rPr>
      </w:pPr>
      <w:r w:rsidRPr="00906B6D">
        <w:rPr>
          <w:rFonts w:ascii="Arial" w:hAnsi="Arial" w:cs="Arial"/>
        </w:rPr>
        <w:t>Колебания конъюнктуры носят характер иррегулярный или регулярный. Регулярные колебания конъюнктуры могут быть сезонными или циклическими.</w:t>
      </w:r>
    </w:p>
    <w:p w:rsidR="00906B6D" w:rsidRPr="00906B6D" w:rsidRDefault="00906B6D" w:rsidP="00DB3F75">
      <w:pPr>
        <w:spacing w:line="360" w:lineRule="auto"/>
        <w:ind w:left="-360"/>
        <w:jc w:val="both"/>
        <w:rPr>
          <w:rFonts w:ascii="Arial" w:hAnsi="Arial" w:cs="Arial"/>
        </w:rPr>
      </w:pPr>
      <w:r w:rsidRPr="00906B6D">
        <w:rPr>
          <w:rFonts w:ascii="Arial" w:hAnsi="Arial" w:cs="Arial"/>
        </w:rPr>
        <w:t>Различают малые циклы (кризис, депрессия, оживление, подъем), захватывающие около 7-11 лет и большие циклы, охватывающие от 48 до 55 лет.</w:t>
      </w:r>
    </w:p>
    <w:p w:rsidR="00906B6D" w:rsidRPr="00906B6D" w:rsidRDefault="00906B6D" w:rsidP="00DB3F75">
      <w:pPr>
        <w:spacing w:line="360" w:lineRule="auto"/>
        <w:ind w:left="-360"/>
        <w:jc w:val="both"/>
        <w:rPr>
          <w:rFonts w:ascii="Arial" w:hAnsi="Arial" w:cs="Arial"/>
        </w:rPr>
      </w:pPr>
      <w:r w:rsidRPr="00906B6D">
        <w:rPr>
          <w:rFonts w:ascii="Arial" w:hAnsi="Arial" w:cs="Arial"/>
        </w:rPr>
        <w:t>В настоящей работе мы будем рассматривать именно короткие циклы (среднесрочные колебания конъюнктуры), продолжительностью в 7-10 лет, которые носят название «циклы Жугляра» и являются итогом взаимодействия многообразных денежно-кредитных факторов. Ниже мы попытаемся дать характеристику этих среднесрочных колебаний в рамках дифференциальной конъюнктуры и в аспекте методики реинжинирингового подхода к управлению организационными циклами.</w:t>
      </w:r>
    </w:p>
    <w:p w:rsidR="00906B6D" w:rsidRPr="00906B6D" w:rsidRDefault="00906B6D" w:rsidP="00DB3F75">
      <w:pPr>
        <w:spacing w:line="360" w:lineRule="auto"/>
        <w:ind w:left="-360"/>
        <w:jc w:val="both"/>
        <w:rPr>
          <w:rFonts w:ascii="Arial" w:hAnsi="Arial" w:cs="Arial"/>
        </w:rPr>
      </w:pPr>
      <w:r w:rsidRPr="00906B6D">
        <w:rPr>
          <w:rFonts w:ascii="Arial" w:hAnsi="Arial" w:cs="Arial"/>
        </w:rPr>
        <w:br w:type="page"/>
        <w:t>Изучая теорию организации, остается необъясненным подробно одним из основных предметов исследования – цикличность в развитии организации. Существуют несколько подходов к представлению о цикле развития организации. Первый из них (И. Адизес) представляет собой социологический и, даже можно сказать, психологический аспект циклов организационного развития. Следующий подход сконцентрирован на изучении циклов с точки зрения школы антикризисного управления.</w:t>
      </w:r>
    </w:p>
    <w:p w:rsidR="00906B6D" w:rsidRPr="00906B6D" w:rsidRDefault="00906B6D" w:rsidP="00DB3F75">
      <w:pPr>
        <w:spacing w:line="360" w:lineRule="auto"/>
        <w:ind w:left="-360"/>
        <w:jc w:val="both"/>
        <w:rPr>
          <w:rFonts w:ascii="Arial" w:hAnsi="Arial" w:cs="Arial"/>
        </w:rPr>
      </w:pPr>
      <w:r w:rsidRPr="00906B6D">
        <w:rPr>
          <w:rFonts w:ascii="Arial" w:hAnsi="Arial" w:cs="Arial"/>
        </w:rPr>
        <w:t>Давайте для начала определимся в основах самого понятия цикличности экономики, так как, на наш взгляд, цикличность в развитии экономики государства непосредственно воздействует на цикличность каждой конкретной отрасли народного хозяйства, а это, в свою очередь, приводит в действие механизмы «соприкасающихся сосудов» - цикличность отрасли отражается на конъюнктурных циклах предприятий отрасли.</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Толчком для изучения вопроса организационной цикличности служит, на наш взгляд, известное равенство Кейнса: </w:t>
      </w:r>
      <w:r w:rsidRPr="00906B6D">
        <w:rPr>
          <w:rFonts w:ascii="Arial" w:hAnsi="Arial" w:cs="Arial"/>
          <w:b/>
          <w:lang w:val="en-US"/>
        </w:rPr>
        <w:t>I</w:t>
      </w:r>
      <w:r w:rsidRPr="00906B6D">
        <w:rPr>
          <w:rFonts w:ascii="Arial" w:hAnsi="Arial" w:cs="Arial"/>
          <w:b/>
        </w:rPr>
        <w:t>=</w:t>
      </w:r>
      <w:r w:rsidRPr="00906B6D">
        <w:rPr>
          <w:rFonts w:ascii="Arial" w:hAnsi="Arial" w:cs="Arial"/>
          <w:b/>
          <w:lang w:val="en-US"/>
        </w:rPr>
        <w:t>S</w:t>
      </w:r>
      <w:r w:rsidRPr="00906B6D">
        <w:rPr>
          <w:rFonts w:ascii="Arial" w:hAnsi="Arial" w:cs="Arial"/>
        </w:rPr>
        <w:t>. Так давайте ответим на главный вопрос: каким образом равенство Кейнса, относящееся к макроэкономической действительности, также воздействует на динамику организации, как субъекта экономических отношений.</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Традиционная школа, изучающая организационное развитие, имеет представление о цикле, как о растущей до определенной точке кривой (так называемая «точка зрелости»), после которой организация продолжает развитие, но уже в </w:t>
      </w:r>
      <w:r w:rsidR="00110929">
        <w:rPr>
          <w:rFonts w:ascii="Arial" w:hAnsi="Arial" w:cs="Arial"/>
        </w:rPr>
        <w:t>отрицательном</w:t>
      </w:r>
      <w:r w:rsidRPr="00906B6D">
        <w:rPr>
          <w:rFonts w:ascii="Arial" w:hAnsi="Arial" w:cs="Arial"/>
        </w:rPr>
        <w:t xml:space="preserve"> направлении, стремясь к своей «смерти».</w:t>
      </w:r>
    </w:p>
    <w:p w:rsidR="00906B6D" w:rsidRPr="00906B6D" w:rsidRDefault="00906B6D" w:rsidP="00DB3F75">
      <w:pPr>
        <w:spacing w:line="360" w:lineRule="auto"/>
        <w:ind w:left="-360"/>
        <w:jc w:val="both"/>
        <w:rPr>
          <w:rFonts w:ascii="Arial" w:hAnsi="Arial" w:cs="Arial"/>
        </w:rPr>
      </w:pPr>
      <w:r w:rsidRPr="00906B6D">
        <w:rPr>
          <w:rFonts w:ascii="Arial" w:hAnsi="Arial" w:cs="Arial"/>
        </w:rPr>
        <w:t>По Адизесу этапы жизненного цикла организации делятся на две группы: рост и старение. Согласно точке зрения Адизеса, организация зарождается и через некоторое время достигает расцвета, после чего неминуемо наступает старение, заканчивающееся ликвидацией организации.</w:t>
      </w:r>
    </w:p>
    <w:p w:rsidR="00906B6D" w:rsidRPr="00906B6D" w:rsidRDefault="001C0FA9" w:rsidP="00DB3F75">
      <w:pPr>
        <w:spacing w:line="360" w:lineRule="auto"/>
        <w:ind w:left="-360"/>
        <w:jc w:val="both"/>
        <w:rPr>
          <w:rFonts w:ascii="Arial" w:hAnsi="Arial" w:cs="Arial"/>
        </w:rPr>
      </w:pPr>
      <w:r>
        <w:rPr>
          <w:rFonts w:ascii="Arial" w:hAnsi="Arial" w:cs="Arial"/>
        </w:rPr>
        <w:pict>
          <v:shape id="_x0000_i1030" type="#_x0000_t75" style="width:342.75pt;height:228pt" fillcolor="window">
            <v:imagedata r:id="rId12" o:title=""/>
          </v:shape>
        </w:pict>
      </w:r>
    </w:p>
    <w:p w:rsidR="00906B6D" w:rsidRPr="009F629D" w:rsidRDefault="00906B6D" w:rsidP="00DB3F75">
      <w:pPr>
        <w:spacing w:line="360" w:lineRule="auto"/>
        <w:ind w:left="-360"/>
        <w:jc w:val="both"/>
        <w:rPr>
          <w:b/>
          <w:sz w:val="20"/>
          <w:szCs w:val="20"/>
        </w:rPr>
      </w:pPr>
      <w:r w:rsidRPr="009F629D">
        <w:rPr>
          <w:b/>
          <w:sz w:val="20"/>
          <w:szCs w:val="20"/>
        </w:rPr>
        <w:t xml:space="preserve">Рис. </w:t>
      </w:r>
      <w:r w:rsidR="009F629D" w:rsidRPr="009F629D">
        <w:rPr>
          <w:b/>
          <w:sz w:val="20"/>
          <w:szCs w:val="20"/>
        </w:rPr>
        <w:t>4</w:t>
      </w:r>
      <w:r w:rsidRPr="009F629D">
        <w:rPr>
          <w:b/>
          <w:sz w:val="20"/>
          <w:szCs w:val="20"/>
        </w:rPr>
        <w:t xml:space="preserve"> Кривая жизненного цикла по Адизесу</w:t>
      </w:r>
    </w:p>
    <w:p w:rsidR="00906B6D" w:rsidRPr="00906B6D" w:rsidRDefault="00906B6D" w:rsidP="00DB3F75">
      <w:pPr>
        <w:spacing w:line="360" w:lineRule="auto"/>
        <w:ind w:left="-360"/>
        <w:jc w:val="both"/>
        <w:rPr>
          <w:rFonts w:ascii="Arial" w:hAnsi="Arial" w:cs="Arial"/>
        </w:rPr>
      </w:pPr>
    </w:p>
    <w:p w:rsidR="00906B6D" w:rsidRPr="00906B6D" w:rsidRDefault="00906B6D" w:rsidP="00DB3F75">
      <w:pPr>
        <w:spacing w:line="360" w:lineRule="auto"/>
        <w:ind w:left="-360"/>
        <w:jc w:val="both"/>
        <w:rPr>
          <w:rFonts w:ascii="Arial" w:hAnsi="Arial" w:cs="Arial"/>
        </w:rPr>
      </w:pPr>
      <w:r w:rsidRPr="00906B6D">
        <w:rPr>
          <w:rFonts w:ascii="Arial" w:hAnsi="Arial" w:cs="Arial"/>
        </w:rPr>
        <w:t>Анализ динамики развития организации в традиционной школе базируется на принципах гибкости и контролируемости. Адизес утверждает, что между развитием организации и человека существуют некоторые схожести, кроме одной: человек неминуемо смертен, тогда как организация – нет. Достижение точки, назовем ее «точка пика», в традиционной школе рассматривается как точка перелома кривой.</w:t>
      </w:r>
    </w:p>
    <w:p w:rsidR="00906B6D" w:rsidRPr="00906B6D" w:rsidRDefault="001C0FA9" w:rsidP="00DB3F75">
      <w:pPr>
        <w:spacing w:line="360" w:lineRule="auto"/>
        <w:ind w:left="-360"/>
        <w:jc w:val="both"/>
        <w:rPr>
          <w:rFonts w:ascii="Arial" w:hAnsi="Arial" w:cs="Arial"/>
        </w:rPr>
      </w:pPr>
      <w:r>
        <w:rPr>
          <w:rFonts w:ascii="Arial" w:hAnsi="Arial" w:cs="Arial"/>
        </w:rPr>
        <w:pict>
          <v:shape id="_x0000_i1031" type="#_x0000_t75" style="width:297pt;height:249.75pt">
            <v:imagedata r:id="rId13" o:title=""/>
          </v:shape>
        </w:pict>
      </w:r>
    </w:p>
    <w:p w:rsidR="00906B6D" w:rsidRPr="009F629D" w:rsidRDefault="00906B6D" w:rsidP="00DB3F75">
      <w:pPr>
        <w:spacing w:line="360" w:lineRule="auto"/>
        <w:ind w:left="-360"/>
        <w:jc w:val="both"/>
        <w:rPr>
          <w:b/>
          <w:sz w:val="20"/>
          <w:szCs w:val="20"/>
        </w:rPr>
      </w:pPr>
      <w:r w:rsidRPr="009F629D">
        <w:rPr>
          <w:b/>
          <w:sz w:val="20"/>
          <w:szCs w:val="20"/>
        </w:rPr>
        <w:t xml:space="preserve">Рис. </w:t>
      </w:r>
      <w:r w:rsidR="009F629D">
        <w:rPr>
          <w:b/>
          <w:sz w:val="20"/>
          <w:szCs w:val="20"/>
        </w:rPr>
        <w:t>5</w:t>
      </w:r>
      <w:r w:rsidRPr="009F629D">
        <w:rPr>
          <w:b/>
          <w:sz w:val="20"/>
          <w:szCs w:val="20"/>
        </w:rPr>
        <w:t xml:space="preserve">  «Гибкость – Контролируемость»</w:t>
      </w:r>
    </w:p>
    <w:p w:rsidR="00906B6D" w:rsidRPr="00906B6D" w:rsidRDefault="00906B6D" w:rsidP="00DB3F75">
      <w:pPr>
        <w:spacing w:line="360" w:lineRule="auto"/>
        <w:ind w:left="-360"/>
        <w:jc w:val="both"/>
        <w:rPr>
          <w:rFonts w:ascii="Arial" w:hAnsi="Arial" w:cs="Arial"/>
        </w:rPr>
      </w:pPr>
    </w:p>
    <w:p w:rsidR="00906B6D" w:rsidRPr="00906B6D" w:rsidRDefault="00906B6D" w:rsidP="00DB3F75">
      <w:pPr>
        <w:spacing w:line="360" w:lineRule="auto"/>
        <w:ind w:left="-360"/>
        <w:jc w:val="both"/>
        <w:rPr>
          <w:rFonts w:ascii="Arial" w:hAnsi="Arial" w:cs="Arial"/>
        </w:rPr>
      </w:pPr>
      <w:r w:rsidRPr="00906B6D">
        <w:rPr>
          <w:rFonts w:ascii="Arial" w:hAnsi="Arial" w:cs="Arial"/>
        </w:rPr>
        <w:t>Точка зрения традиционной школы базируется более на психологической и социальной подоплеке организационного развития, практически не затрагивая экономический аспект развития.</w:t>
      </w:r>
    </w:p>
    <w:p w:rsidR="00906B6D" w:rsidRPr="00906B6D" w:rsidRDefault="00906B6D" w:rsidP="00DB3F75">
      <w:pPr>
        <w:spacing w:line="360" w:lineRule="auto"/>
        <w:ind w:left="-360"/>
        <w:jc w:val="both"/>
        <w:rPr>
          <w:rFonts w:ascii="Arial" w:hAnsi="Arial" w:cs="Arial"/>
        </w:rPr>
      </w:pPr>
      <w:r w:rsidRPr="00906B6D">
        <w:rPr>
          <w:rFonts w:ascii="Arial" w:hAnsi="Arial" w:cs="Arial"/>
        </w:rPr>
        <w:t>Традиционная школа, по нашему мнению, не учитывает факторов конъюнктурных циклов экономики в конкретном государстве.</w:t>
      </w:r>
    </w:p>
    <w:p w:rsidR="00906B6D" w:rsidRPr="00906B6D" w:rsidRDefault="00906B6D" w:rsidP="00DB3F75">
      <w:pPr>
        <w:spacing w:line="360" w:lineRule="auto"/>
        <w:ind w:left="-360"/>
        <w:jc w:val="both"/>
        <w:rPr>
          <w:rFonts w:ascii="Arial" w:hAnsi="Arial" w:cs="Arial"/>
        </w:rPr>
      </w:pPr>
    </w:p>
    <w:p w:rsidR="00906B6D" w:rsidRPr="00906B6D" w:rsidRDefault="00906B6D" w:rsidP="00DB3F75">
      <w:pPr>
        <w:numPr>
          <w:ilvl w:val="0"/>
          <w:numId w:val="2"/>
        </w:numPr>
        <w:spacing w:line="360" w:lineRule="auto"/>
        <w:ind w:left="-360"/>
        <w:jc w:val="both"/>
        <w:rPr>
          <w:rFonts w:ascii="Arial" w:hAnsi="Arial" w:cs="Arial"/>
        </w:rPr>
      </w:pPr>
      <w:r w:rsidRPr="00906B6D">
        <w:rPr>
          <w:rFonts w:ascii="Arial" w:hAnsi="Arial" w:cs="Arial"/>
        </w:rPr>
        <w:t>Экономический аспект организационной цикличности.</w:t>
      </w:r>
    </w:p>
    <w:p w:rsidR="00906B6D" w:rsidRPr="00906B6D" w:rsidRDefault="00906B6D" w:rsidP="00DB3F75">
      <w:pPr>
        <w:spacing w:line="360" w:lineRule="auto"/>
        <w:ind w:left="-360"/>
        <w:jc w:val="both"/>
        <w:rPr>
          <w:rFonts w:ascii="Arial" w:hAnsi="Arial" w:cs="Arial"/>
        </w:rPr>
      </w:pPr>
    </w:p>
    <w:p w:rsidR="00906B6D" w:rsidRPr="00906B6D" w:rsidRDefault="00906B6D" w:rsidP="00DB3F75">
      <w:pPr>
        <w:spacing w:line="360" w:lineRule="auto"/>
        <w:ind w:left="-360"/>
        <w:jc w:val="both"/>
        <w:rPr>
          <w:rFonts w:ascii="Arial" w:hAnsi="Arial" w:cs="Arial"/>
        </w:rPr>
      </w:pPr>
      <w:r w:rsidRPr="00906B6D">
        <w:rPr>
          <w:rFonts w:ascii="Arial" w:hAnsi="Arial" w:cs="Arial"/>
        </w:rPr>
        <w:t>Точкой отсчета в наших рассуждениях о природе организационных циклов будет служить, построенная для этого кривая организационной динамики, которая представлена ниже.</w:t>
      </w:r>
    </w:p>
    <w:p w:rsidR="00906B6D" w:rsidRPr="00906B6D" w:rsidRDefault="001C0FA9" w:rsidP="00DB3F75">
      <w:pPr>
        <w:spacing w:line="360" w:lineRule="auto"/>
        <w:ind w:left="-360"/>
        <w:jc w:val="both"/>
        <w:rPr>
          <w:rFonts w:ascii="Arial" w:hAnsi="Arial" w:cs="Arial"/>
        </w:rPr>
      </w:pPr>
      <w:r>
        <w:rPr>
          <w:rFonts w:ascii="Arial" w:hAnsi="Arial" w:cs="Arial"/>
        </w:rPr>
        <w:pict>
          <v:shape id="_x0000_i1032" type="#_x0000_t75" style="width:351pt;height:234pt">
            <v:imagedata r:id="rId14" o:title=""/>
          </v:shape>
        </w:pict>
      </w:r>
    </w:p>
    <w:p w:rsidR="00906B6D" w:rsidRPr="00412CDE" w:rsidRDefault="00906B6D" w:rsidP="00DB3F75">
      <w:pPr>
        <w:spacing w:line="360" w:lineRule="auto"/>
        <w:ind w:left="-360"/>
        <w:jc w:val="both"/>
        <w:rPr>
          <w:b/>
          <w:sz w:val="20"/>
          <w:szCs w:val="20"/>
        </w:rPr>
      </w:pPr>
      <w:r w:rsidRPr="00412CDE">
        <w:rPr>
          <w:b/>
          <w:sz w:val="20"/>
          <w:szCs w:val="20"/>
        </w:rPr>
        <w:t xml:space="preserve">Рис. </w:t>
      </w:r>
      <w:r w:rsidR="00412CDE" w:rsidRPr="00412CDE">
        <w:rPr>
          <w:b/>
          <w:sz w:val="20"/>
          <w:szCs w:val="20"/>
        </w:rPr>
        <w:t>6</w:t>
      </w:r>
      <w:r w:rsidRPr="00412CDE">
        <w:rPr>
          <w:b/>
          <w:sz w:val="20"/>
          <w:szCs w:val="20"/>
        </w:rPr>
        <w:t xml:space="preserve"> Кривые делового цикла</w:t>
      </w:r>
    </w:p>
    <w:p w:rsidR="00412CDE" w:rsidRDefault="00412CDE" w:rsidP="00DB3F75">
      <w:pPr>
        <w:spacing w:line="360" w:lineRule="auto"/>
        <w:ind w:left="-360"/>
        <w:jc w:val="both"/>
        <w:rPr>
          <w:rFonts w:ascii="Arial" w:hAnsi="Arial" w:cs="Arial"/>
        </w:rPr>
      </w:pP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Отношение таких показателей, как </w:t>
      </w:r>
      <w:r w:rsidRPr="00906B6D">
        <w:rPr>
          <w:rFonts w:ascii="Arial" w:hAnsi="Arial" w:cs="Arial"/>
          <w:lang w:val="en-US"/>
        </w:rPr>
        <w:t>MPI</w:t>
      </w:r>
      <w:r w:rsidRPr="00906B6D">
        <w:rPr>
          <w:rFonts w:ascii="Arial" w:hAnsi="Arial" w:cs="Arial"/>
        </w:rPr>
        <w:t xml:space="preserve"> и </w:t>
      </w:r>
      <w:r w:rsidRPr="00906B6D">
        <w:rPr>
          <w:rFonts w:ascii="Arial" w:hAnsi="Arial" w:cs="Arial"/>
          <w:lang w:val="en-US"/>
        </w:rPr>
        <w:t>MPS</w:t>
      </w:r>
      <w:r w:rsidRPr="00906B6D">
        <w:rPr>
          <w:rFonts w:ascii="Arial" w:hAnsi="Arial" w:cs="Arial"/>
        </w:rPr>
        <w:t xml:space="preserve"> в организационном развитии, также влияют на положение организации в той или иной момент времени.</w:t>
      </w:r>
    </w:p>
    <w:p w:rsidR="00906B6D" w:rsidRPr="00906B6D" w:rsidRDefault="00906B6D" w:rsidP="00DB3F75">
      <w:pPr>
        <w:spacing w:line="360" w:lineRule="auto"/>
        <w:ind w:left="-360"/>
        <w:jc w:val="both"/>
        <w:rPr>
          <w:rFonts w:ascii="Arial" w:hAnsi="Arial" w:cs="Arial"/>
        </w:rPr>
      </w:pPr>
      <w:r w:rsidRPr="00906B6D">
        <w:rPr>
          <w:rFonts w:ascii="Arial" w:hAnsi="Arial" w:cs="Arial"/>
        </w:rPr>
        <w:t>Далее мы попытаемся проанализировать динамику организационного развития в соответствии с представленной выше диаграммой (рис. 3).</w:t>
      </w:r>
    </w:p>
    <w:p w:rsidR="00906B6D" w:rsidRPr="00906B6D" w:rsidRDefault="00906B6D" w:rsidP="00DB3F75">
      <w:pPr>
        <w:spacing w:line="360" w:lineRule="auto"/>
        <w:ind w:left="-360"/>
        <w:jc w:val="both"/>
        <w:rPr>
          <w:rFonts w:ascii="Arial" w:hAnsi="Arial" w:cs="Arial"/>
        </w:rPr>
      </w:pPr>
    </w:p>
    <w:p w:rsidR="00906B6D" w:rsidRPr="00D62DC0" w:rsidRDefault="00906B6D" w:rsidP="00DB3F75">
      <w:pPr>
        <w:spacing w:line="360" w:lineRule="auto"/>
        <w:ind w:left="-360"/>
        <w:jc w:val="both"/>
        <w:rPr>
          <w:rFonts w:ascii="Arial" w:hAnsi="Arial" w:cs="Arial"/>
        </w:rPr>
      </w:pPr>
      <w:r w:rsidRPr="00D62DC0">
        <w:rPr>
          <w:rFonts w:ascii="Arial" w:hAnsi="Arial" w:cs="Arial"/>
        </w:rPr>
        <w:t xml:space="preserve">Точка </w:t>
      </w:r>
      <w:r w:rsidRPr="00D62DC0">
        <w:rPr>
          <w:rFonts w:ascii="Arial" w:hAnsi="Arial" w:cs="Arial"/>
          <w:lang w:val="en-US"/>
        </w:rPr>
        <w:t>I</w:t>
      </w:r>
      <w:r w:rsidRPr="00D62DC0">
        <w:rPr>
          <w:rFonts w:ascii="Arial" w:hAnsi="Arial" w:cs="Arial"/>
        </w:rPr>
        <w:t xml:space="preserve">, временной континуум </w:t>
      </w:r>
      <w:r w:rsidRPr="00D62DC0">
        <w:rPr>
          <w:rFonts w:ascii="Arial" w:hAnsi="Arial" w:cs="Arial"/>
          <w:lang w:val="en-US"/>
        </w:rPr>
        <w:t>t</w:t>
      </w:r>
      <w:r w:rsidRPr="00D62DC0">
        <w:rPr>
          <w:rFonts w:ascii="Arial" w:hAnsi="Arial" w:cs="Arial"/>
          <w:vertAlign w:val="subscript"/>
        </w:rPr>
        <w:t>0</w:t>
      </w:r>
      <w:r w:rsidRPr="00D62DC0">
        <w:rPr>
          <w:rFonts w:ascii="Arial" w:hAnsi="Arial" w:cs="Arial"/>
        </w:rPr>
        <w:t>…</w:t>
      </w:r>
      <w:r w:rsidRPr="00D62DC0">
        <w:rPr>
          <w:rFonts w:ascii="Arial" w:hAnsi="Arial" w:cs="Arial"/>
          <w:lang w:val="en-US"/>
        </w:rPr>
        <w:t>t</w:t>
      </w:r>
      <w:r w:rsidRPr="00D62DC0">
        <w:rPr>
          <w:rFonts w:ascii="Arial" w:hAnsi="Arial" w:cs="Arial"/>
          <w:vertAlign w:val="subscript"/>
        </w:rPr>
        <w:t>1</w:t>
      </w:r>
      <w:r w:rsidRPr="00D62DC0">
        <w:rPr>
          <w:rFonts w:ascii="Arial" w:hAnsi="Arial" w:cs="Arial"/>
        </w:rPr>
        <w:t>.</w:t>
      </w:r>
    </w:p>
    <w:p w:rsidR="00906B6D" w:rsidRPr="00906B6D" w:rsidRDefault="00906B6D" w:rsidP="00DB3F75">
      <w:pPr>
        <w:spacing w:line="360" w:lineRule="auto"/>
        <w:ind w:left="-360"/>
        <w:jc w:val="both"/>
        <w:rPr>
          <w:rFonts w:ascii="Arial" w:hAnsi="Arial" w:cs="Arial"/>
        </w:rPr>
      </w:pP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Точка </w:t>
      </w:r>
      <w:r w:rsidRPr="00906B6D">
        <w:rPr>
          <w:rFonts w:ascii="Arial" w:hAnsi="Arial" w:cs="Arial"/>
          <w:lang w:val="en-US"/>
        </w:rPr>
        <w:t>I</w:t>
      </w:r>
      <w:r w:rsidRPr="00906B6D">
        <w:rPr>
          <w:rFonts w:ascii="Arial" w:hAnsi="Arial" w:cs="Arial"/>
        </w:rPr>
        <w:t xml:space="preserve"> в динамике развития экономики является точкой пика повышательной волны, которая предвещает начало фазы кризиса. Главное в данной точке – это возникновение кейнсовского неравенства </w:t>
      </w:r>
      <w:r w:rsidRPr="00906B6D">
        <w:rPr>
          <w:rFonts w:ascii="Arial" w:hAnsi="Arial" w:cs="Arial"/>
          <w:b/>
          <w:lang w:val="en-US"/>
        </w:rPr>
        <w:t>I</w:t>
      </w:r>
      <w:r w:rsidRPr="00906B6D">
        <w:rPr>
          <w:rFonts w:ascii="Arial" w:hAnsi="Arial" w:cs="Arial"/>
          <w:b/>
        </w:rPr>
        <w:t>&lt;</w:t>
      </w:r>
      <w:r w:rsidRPr="00906B6D">
        <w:rPr>
          <w:rFonts w:ascii="Arial" w:hAnsi="Arial" w:cs="Arial"/>
          <w:b/>
          <w:lang w:val="en-US"/>
        </w:rPr>
        <w:t>S</w:t>
      </w:r>
      <w:r w:rsidRPr="00906B6D">
        <w:rPr>
          <w:rFonts w:ascii="Arial" w:hAnsi="Arial" w:cs="Arial"/>
        </w:rPr>
        <w:t xml:space="preserve">. Возникает острая потребность в инъекциях в экономику. Но экономические </w:t>
      </w:r>
      <w:r w:rsidR="004800FC">
        <w:rPr>
          <w:rFonts w:ascii="Arial" w:hAnsi="Arial" w:cs="Arial"/>
        </w:rPr>
        <w:t>субъекты</w:t>
      </w:r>
      <w:r w:rsidRPr="00906B6D">
        <w:rPr>
          <w:rFonts w:ascii="Arial" w:hAnsi="Arial" w:cs="Arial"/>
        </w:rPr>
        <w:t xml:space="preserve"> стараются в данное время увеличивать запасы готовой продукции и денежные средства на </w:t>
      </w:r>
      <w:r w:rsidR="004800FC">
        <w:rPr>
          <w:rFonts w:ascii="Arial" w:hAnsi="Arial" w:cs="Arial"/>
        </w:rPr>
        <w:t>счетах</w:t>
      </w:r>
      <w:r w:rsidRPr="00906B6D">
        <w:rPr>
          <w:rFonts w:ascii="Arial" w:hAnsi="Arial" w:cs="Arial"/>
        </w:rPr>
        <w:t>.</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По Харроду, в точке </w:t>
      </w:r>
      <w:r w:rsidRPr="00906B6D">
        <w:rPr>
          <w:rFonts w:ascii="Arial" w:hAnsi="Arial" w:cs="Arial"/>
          <w:lang w:val="en-US"/>
        </w:rPr>
        <w:t>I</w:t>
      </w:r>
      <w:r w:rsidRPr="00906B6D">
        <w:rPr>
          <w:rFonts w:ascii="Arial" w:hAnsi="Arial" w:cs="Arial"/>
        </w:rPr>
        <w:t xml:space="preserve"> начинает происходить потеря равновесия в экономике, как государства, так и в любой отрасли народного хозяйства. Это объясняется следующим образом. Если значение </w:t>
      </w:r>
      <w:r w:rsidRPr="00906B6D">
        <w:rPr>
          <w:rFonts w:ascii="Arial" w:hAnsi="Arial" w:cs="Arial"/>
          <w:b/>
          <w:lang w:val="en-US"/>
        </w:rPr>
        <w:t>G</w:t>
      </w:r>
      <w:r w:rsidRPr="00906B6D">
        <w:rPr>
          <w:rFonts w:ascii="Arial" w:hAnsi="Arial" w:cs="Arial"/>
        </w:rPr>
        <w:t xml:space="preserve"> (фактический рост) больше значения </w:t>
      </w:r>
      <w:r w:rsidRPr="00906B6D">
        <w:rPr>
          <w:rFonts w:ascii="Arial" w:hAnsi="Arial" w:cs="Arial"/>
          <w:b/>
          <w:lang w:val="en-US"/>
        </w:rPr>
        <w:t>G</w:t>
      </w:r>
      <w:r w:rsidRPr="00906B6D">
        <w:rPr>
          <w:rFonts w:ascii="Arial" w:hAnsi="Arial" w:cs="Arial"/>
          <w:b/>
          <w:vertAlign w:val="subscript"/>
          <w:lang w:val="en-US"/>
        </w:rPr>
        <w:t>w</w:t>
      </w:r>
      <w:r w:rsidRPr="00906B6D">
        <w:rPr>
          <w:rFonts w:ascii="Arial" w:hAnsi="Arial" w:cs="Arial"/>
        </w:rPr>
        <w:t xml:space="preserve"> (гарантированный рост), то величина </w:t>
      </w:r>
      <w:r w:rsidRPr="00906B6D">
        <w:rPr>
          <w:rFonts w:ascii="Arial" w:hAnsi="Arial" w:cs="Arial"/>
          <w:b/>
          <w:lang w:val="en-US"/>
        </w:rPr>
        <w:t>C</w:t>
      </w:r>
      <w:r w:rsidRPr="00906B6D">
        <w:rPr>
          <w:rFonts w:ascii="Arial" w:hAnsi="Arial" w:cs="Arial"/>
        </w:rPr>
        <w:t xml:space="preserve"> (капитал) должна быть ниже величины </w:t>
      </w:r>
      <w:r w:rsidRPr="00906B6D">
        <w:rPr>
          <w:rFonts w:ascii="Arial" w:hAnsi="Arial" w:cs="Arial"/>
          <w:b/>
          <w:lang w:val="en-US"/>
        </w:rPr>
        <w:t>C</w:t>
      </w:r>
      <w:r w:rsidRPr="00906B6D">
        <w:rPr>
          <w:rFonts w:ascii="Arial" w:hAnsi="Arial" w:cs="Arial"/>
          <w:b/>
          <w:vertAlign w:val="subscript"/>
          <w:lang w:val="en-US"/>
        </w:rPr>
        <w:t>r</w:t>
      </w:r>
      <w:r w:rsidRPr="00906B6D">
        <w:rPr>
          <w:rFonts w:ascii="Arial" w:hAnsi="Arial" w:cs="Arial"/>
        </w:rPr>
        <w:t xml:space="preserve"> (требуемая капиталоемкость). Таким образом, масса товаров на складах предприятия будет недостаточной, а спрос будет возрастать.</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А в случае, когда </w:t>
      </w:r>
      <w:r w:rsidRPr="00906B6D">
        <w:rPr>
          <w:rFonts w:ascii="Arial" w:hAnsi="Arial" w:cs="Arial"/>
          <w:b/>
          <w:lang w:val="en-US"/>
        </w:rPr>
        <w:t>G</w:t>
      </w:r>
      <w:r w:rsidRPr="00906B6D">
        <w:rPr>
          <w:rFonts w:ascii="Arial" w:hAnsi="Arial" w:cs="Arial"/>
          <w:b/>
          <w:vertAlign w:val="subscript"/>
          <w:lang w:val="en-US"/>
        </w:rPr>
        <w:t>w</w:t>
      </w:r>
      <w:r w:rsidRPr="00906B6D">
        <w:rPr>
          <w:rFonts w:ascii="Arial" w:hAnsi="Arial" w:cs="Arial"/>
        </w:rPr>
        <w:t xml:space="preserve"> превышает </w:t>
      </w:r>
      <w:r w:rsidRPr="00906B6D">
        <w:rPr>
          <w:rFonts w:ascii="Arial" w:hAnsi="Arial" w:cs="Arial"/>
          <w:b/>
          <w:lang w:val="en-US"/>
        </w:rPr>
        <w:t>G</w:t>
      </w:r>
      <w:r w:rsidRPr="00906B6D">
        <w:rPr>
          <w:rFonts w:ascii="Arial" w:hAnsi="Arial" w:cs="Arial"/>
          <w:b/>
          <w:vertAlign w:val="subscript"/>
          <w:lang w:val="en-US"/>
        </w:rPr>
        <w:t>n</w:t>
      </w:r>
      <w:r w:rsidRPr="00906B6D">
        <w:rPr>
          <w:rFonts w:ascii="Arial" w:hAnsi="Arial" w:cs="Arial"/>
        </w:rPr>
        <w:t xml:space="preserve"> (естественный рост), то </w:t>
      </w:r>
      <w:r w:rsidRPr="00906B6D">
        <w:rPr>
          <w:rFonts w:ascii="Arial" w:hAnsi="Arial" w:cs="Arial"/>
          <w:b/>
          <w:lang w:val="en-US"/>
        </w:rPr>
        <w:t>G</w:t>
      </w:r>
      <w:r w:rsidRPr="00906B6D">
        <w:rPr>
          <w:rFonts w:ascii="Arial" w:hAnsi="Arial" w:cs="Arial"/>
        </w:rPr>
        <w:t xml:space="preserve"> должно быть ниже величины </w:t>
      </w:r>
      <w:r w:rsidRPr="00906B6D">
        <w:rPr>
          <w:rFonts w:ascii="Arial" w:hAnsi="Arial" w:cs="Arial"/>
          <w:b/>
          <w:lang w:val="en-US"/>
        </w:rPr>
        <w:t>G</w:t>
      </w:r>
      <w:r w:rsidRPr="00906B6D">
        <w:rPr>
          <w:rFonts w:ascii="Arial" w:hAnsi="Arial" w:cs="Arial"/>
          <w:b/>
          <w:vertAlign w:val="subscript"/>
          <w:lang w:val="en-US"/>
        </w:rPr>
        <w:t>w</w:t>
      </w:r>
      <w:r w:rsidRPr="00906B6D">
        <w:rPr>
          <w:rFonts w:ascii="Arial" w:hAnsi="Arial" w:cs="Arial"/>
        </w:rPr>
        <w:t xml:space="preserve">, так как среднее значение </w:t>
      </w:r>
      <w:r w:rsidRPr="00906B6D">
        <w:rPr>
          <w:rFonts w:ascii="Arial" w:hAnsi="Arial" w:cs="Arial"/>
          <w:b/>
          <w:lang w:val="en-US"/>
        </w:rPr>
        <w:t>G</w:t>
      </w:r>
      <w:r w:rsidRPr="00906B6D">
        <w:rPr>
          <w:rFonts w:ascii="Arial" w:hAnsi="Arial" w:cs="Arial"/>
        </w:rPr>
        <w:t xml:space="preserve"> не может быть выше </w:t>
      </w:r>
      <w:r w:rsidRPr="00906B6D">
        <w:rPr>
          <w:rFonts w:ascii="Arial" w:hAnsi="Arial" w:cs="Arial"/>
          <w:b/>
          <w:lang w:val="en-US"/>
        </w:rPr>
        <w:t>G</w:t>
      </w:r>
      <w:r w:rsidRPr="00906B6D">
        <w:rPr>
          <w:rFonts w:ascii="Arial" w:hAnsi="Arial" w:cs="Arial"/>
          <w:b/>
          <w:vertAlign w:val="subscript"/>
          <w:lang w:val="en-US"/>
        </w:rPr>
        <w:t>n</w:t>
      </w:r>
      <w:r w:rsidRPr="00906B6D">
        <w:rPr>
          <w:rFonts w:ascii="Arial" w:hAnsi="Arial" w:cs="Arial"/>
        </w:rPr>
        <w:t xml:space="preserve">. Следовательно, в случае такого развития показателей Харрода, </w:t>
      </w:r>
      <w:r w:rsidR="00564E96">
        <w:rPr>
          <w:rFonts w:ascii="Arial" w:hAnsi="Arial" w:cs="Arial"/>
        </w:rPr>
        <w:t>когда</w:t>
      </w:r>
      <w:r w:rsidRPr="00906B6D">
        <w:rPr>
          <w:rFonts w:ascii="Arial" w:hAnsi="Arial" w:cs="Arial"/>
        </w:rPr>
        <w:t xml:space="preserve"> </w:t>
      </w:r>
      <w:r w:rsidRPr="00906B6D">
        <w:rPr>
          <w:rFonts w:ascii="Arial" w:hAnsi="Arial" w:cs="Arial"/>
          <w:b/>
          <w:lang w:val="en-US"/>
        </w:rPr>
        <w:t>G</w:t>
      </w:r>
      <w:r w:rsidRPr="00906B6D">
        <w:rPr>
          <w:rFonts w:ascii="Arial" w:hAnsi="Arial" w:cs="Arial"/>
          <w:b/>
        </w:rPr>
        <w:t>&lt;</w:t>
      </w:r>
      <w:r w:rsidRPr="00906B6D">
        <w:rPr>
          <w:rFonts w:ascii="Arial" w:hAnsi="Arial" w:cs="Arial"/>
          <w:b/>
          <w:lang w:val="en-US"/>
        </w:rPr>
        <w:t>G</w:t>
      </w:r>
      <w:r w:rsidRPr="00906B6D">
        <w:rPr>
          <w:rFonts w:ascii="Arial" w:hAnsi="Arial" w:cs="Arial"/>
          <w:b/>
          <w:vertAlign w:val="subscript"/>
          <w:lang w:val="en-US"/>
        </w:rPr>
        <w:t>n</w:t>
      </w:r>
      <w:r w:rsidRPr="00906B6D">
        <w:rPr>
          <w:rFonts w:ascii="Arial" w:hAnsi="Arial" w:cs="Arial"/>
        </w:rPr>
        <w:t>,</w:t>
      </w:r>
      <w:r w:rsidR="00564E96">
        <w:rPr>
          <w:rFonts w:ascii="Arial" w:hAnsi="Arial" w:cs="Arial"/>
        </w:rPr>
        <w:t xml:space="preserve"> то</w:t>
      </w:r>
      <w:r w:rsidRPr="00906B6D">
        <w:rPr>
          <w:rFonts w:ascii="Arial" w:hAnsi="Arial" w:cs="Arial"/>
        </w:rPr>
        <w:t xml:space="preserve"> тогда экономическая ситуация на предприятии окажется близкой к состоянию депрессивности.</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Описанная модель возникновения организационного кризиса, основанная на </w:t>
      </w:r>
      <w:r w:rsidR="002505E5">
        <w:rPr>
          <w:rFonts w:ascii="Arial" w:hAnsi="Arial" w:cs="Arial"/>
        </w:rPr>
        <w:t>теории динамики</w:t>
      </w:r>
      <w:r w:rsidRPr="00906B6D">
        <w:rPr>
          <w:rFonts w:ascii="Arial" w:hAnsi="Arial" w:cs="Arial"/>
        </w:rPr>
        <w:t xml:space="preserve"> Р.Харрода, может быть также, </w:t>
      </w:r>
      <w:r w:rsidR="002505E5">
        <w:rPr>
          <w:rFonts w:ascii="Arial" w:hAnsi="Arial" w:cs="Arial"/>
        </w:rPr>
        <w:t>но с другой стороны</w:t>
      </w:r>
      <w:r w:rsidRPr="00906B6D">
        <w:rPr>
          <w:rFonts w:ascii="Arial" w:hAnsi="Arial" w:cs="Arial"/>
        </w:rPr>
        <w:t>, описана с точки зрения инвестиционной теории циклов Хансена.</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В отличие от Харрода, изучавшего, как и Кейнс, агрегированные макроэкономические показатели – совокупный спрос и доход и т.д. – Хансен основывает свои исследования цикличности экономики на теории «множественности циклов». Хансен выделяет четыре модели циклических колебаний, из которых нас будет интересовать первая модель, так называемая, модель «малых циклов». Малые циклы длятся от 2 до 9 лет и порождаются неравномерностью воспроизводства оборотного капитала (на базе колебаний капиталовложений в товароматериальные запасы). Неравномерность воспроизводства оборотного капитала основывается именно на цикличности природы макроэкономического показателя </w:t>
      </w:r>
      <w:r w:rsidRPr="00906B6D">
        <w:rPr>
          <w:rFonts w:ascii="Arial" w:hAnsi="Arial" w:cs="Arial"/>
          <w:lang w:val="en-US"/>
        </w:rPr>
        <w:t>MPI</w:t>
      </w:r>
      <w:r w:rsidRPr="00906B6D">
        <w:rPr>
          <w:rFonts w:ascii="Arial" w:hAnsi="Arial" w:cs="Arial"/>
        </w:rPr>
        <w:t xml:space="preserve">. </w:t>
      </w:r>
    </w:p>
    <w:p w:rsidR="00906B6D" w:rsidRPr="00906B6D" w:rsidRDefault="00906B6D" w:rsidP="00DB3F75">
      <w:pPr>
        <w:spacing w:line="360" w:lineRule="auto"/>
        <w:ind w:left="-360"/>
        <w:jc w:val="both"/>
        <w:rPr>
          <w:rFonts w:ascii="Arial" w:hAnsi="Arial" w:cs="Arial"/>
        </w:rPr>
      </w:pPr>
      <w:r w:rsidRPr="00906B6D">
        <w:rPr>
          <w:rFonts w:ascii="Arial" w:hAnsi="Arial" w:cs="Arial"/>
        </w:rPr>
        <w:t>Таким образом, в аспекте изучаемой нами проблемы, становится актуальным выяснить причину инвестиционной неравномерности.</w:t>
      </w:r>
    </w:p>
    <w:p w:rsidR="00906B6D" w:rsidRPr="00906B6D" w:rsidRDefault="00906B6D" w:rsidP="00DB3F75">
      <w:pPr>
        <w:spacing w:line="360" w:lineRule="auto"/>
        <w:ind w:left="-360"/>
        <w:jc w:val="both"/>
        <w:rPr>
          <w:rFonts w:ascii="Arial" w:hAnsi="Arial" w:cs="Arial"/>
        </w:rPr>
      </w:pPr>
      <w:r w:rsidRPr="00906B6D">
        <w:rPr>
          <w:rFonts w:ascii="Arial" w:hAnsi="Arial" w:cs="Arial"/>
        </w:rPr>
        <w:t>Хансен в данном вопросе ссылается на механизм «отставания» и «опережения». Имеется в виду, что экономическая сервосистема тяготеет к состоянию динамического равновесия, но если один из взаимосвязанных факторов отклоняется от равновесного состояния, то другие факторы, реагируют на это не сразу, а со значительным опозданием. Сочетание отставания и опережения порождает в экономической системе явление рыскания или перманентные колебания вокруг равновесного положения.</w:t>
      </w:r>
    </w:p>
    <w:p w:rsidR="00906B6D" w:rsidRPr="00906B6D" w:rsidRDefault="00906B6D" w:rsidP="00DB3F75">
      <w:pPr>
        <w:spacing w:line="360" w:lineRule="auto"/>
        <w:ind w:left="-360"/>
        <w:jc w:val="both"/>
        <w:rPr>
          <w:rFonts w:ascii="Arial" w:hAnsi="Arial" w:cs="Arial"/>
        </w:rPr>
      </w:pPr>
      <w:r w:rsidRPr="00906B6D">
        <w:rPr>
          <w:rFonts w:ascii="Arial" w:hAnsi="Arial" w:cs="Arial"/>
        </w:rPr>
        <w:t>Для определения положения организации на кривой циклического развития следует обратить внимание на состояние ее основных средств, незавершенного строительства, рентабельность собственных активов и т.д.</w:t>
      </w:r>
    </w:p>
    <w:p w:rsidR="00906B6D" w:rsidRPr="00906B6D" w:rsidRDefault="00906B6D" w:rsidP="00DB3F75">
      <w:pPr>
        <w:spacing w:line="360" w:lineRule="auto"/>
        <w:ind w:left="-360"/>
        <w:jc w:val="both"/>
        <w:rPr>
          <w:rFonts w:ascii="Arial" w:hAnsi="Arial" w:cs="Arial"/>
        </w:rPr>
      </w:pPr>
      <w:r w:rsidRPr="00906B6D">
        <w:rPr>
          <w:rFonts w:ascii="Arial" w:hAnsi="Arial" w:cs="Arial"/>
        </w:rPr>
        <w:t>От этих показателей зависит, находится ли организация в фазе начала понижательной волны (кризис) или еще в фазе повышательной волны (подъем).</w:t>
      </w:r>
    </w:p>
    <w:p w:rsidR="00906B6D" w:rsidRPr="00906B6D" w:rsidRDefault="00906B6D" w:rsidP="00DB3F75">
      <w:pPr>
        <w:spacing w:line="360" w:lineRule="auto"/>
        <w:ind w:left="-360"/>
        <w:jc w:val="both"/>
        <w:rPr>
          <w:rFonts w:ascii="Arial" w:hAnsi="Arial" w:cs="Arial"/>
        </w:rPr>
      </w:pPr>
      <w:r w:rsidRPr="00906B6D">
        <w:rPr>
          <w:rFonts w:ascii="Arial" w:hAnsi="Arial" w:cs="Arial"/>
        </w:rPr>
        <w:t>Базируясь на выдвинутом нами основном тезисе данной работы</w:t>
      </w:r>
      <w:r w:rsidR="00950B15">
        <w:rPr>
          <w:rFonts w:ascii="Arial" w:hAnsi="Arial" w:cs="Arial"/>
        </w:rPr>
        <w:t xml:space="preserve"> -</w:t>
      </w:r>
      <w:r w:rsidRPr="00906B6D">
        <w:rPr>
          <w:rFonts w:ascii="Arial" w:hAnsi="Arial" w:cs="Arial"/>
        </w:rPr>
        <w:t xml:space="preserve"> макроэкономический цикл переходит в микроэкономический цикл, </w:t>
      </w:r>
      <w:r w:rsidR="00950B15">
        <w:rPr>
          <w:rFonts w:ascii="Arial" w:hAnsi="Arial" w:cs="Arial"/>
        </w:rPr>
        <w:t>и</w:t>
      </w:r>
      <w:r w:rsidRPr="00906B6D">
        <w:rPr>
          <w:rFonts w:ascii="Arial" w:hAnsi="Arial" w:cs="Arial"/>
        </w:rPr>
        <w:t xml:space="preserve"> как следствие этого, фаза цикла экономики государства отражается на состоянии ее отраслей народного хозяйства, </w:t>
      </w:r>
      <w:r w:rsidR="00950B15">
        <w:rPr>
          <w:rFonts w:ascii="Arial" w:hAnsi="Arial" w:cs="Arial"/>
        </w:rPr>
        <w:t xml:space="preserve">- </w:t>
      </w:r>
      <w:r w:rsidRPr="00906B6D">
        <w:rPr>
          <w:rFonts w:ascii="Arial" w:hAnsi="Arial" w:cs="Arial"/>
        </w:rPr>
        <w:t>можно кратко, для начала, описать модель повышательной волны, основываясь на инвестиционной теории Хансена, не забывая при этом, что в ее основе лежат механизмы мультипликатора и акселератора.</w:t>
      </w:r>
    </w:p>
    <w:p w:rsidR="00906B6D" w:rsidRPr="00906B6D" w:rsidRDefault="00950B15" w:rsidP="00DB3F75">
      <w:pPr>
        <w:spacing w:line="360" w:lineRule="auto"/>
        <w:ind w:left="-360"/>
        <w:jc w:val="both"/>
        <w:rPr>
          <w:rFonts w:ascii="Arial" w:hAnsi="Arial" w:cs="Arial"/>
        </w:rPr>
      </w:pPr>
      <w:r>
        <w:rPr>
          <w:rFonts w:ascii="Arial" w:hAnsi="Arial" w:cs="Arial"/>
        </w:rPr>
        <w:t>П</w:t>
      </w:r>
      <w:r w:rsidR="00906B6D" w:rsidRPr="00906B6D">
        <w:rPr>
          <w:rFonts w:ascii="Arial" w:hAnsi="Arial" w:cs="Arial"/>
        </w:rPr>
        <w:t>о Хансену, научно-технический прогресс (НТП) вызывает в какой-либо из отраслей народного хозяйства некоторый объем автономных инвестиций, которые не зависят непосредственно от текущей хозяйственной конъюнктуры. Через механизм мультипликатора эти инвестиции результируются в помноженном приросте национального дохода, а этот прирост, в свою очередь, через механизм акселератора, вызывает еще большее приращение стимулированных инвестиций.</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Таким образом, экономика находится в фазе бума. </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Основываясь на выводах Хансена о природе подъема, можно, в нашем случае, говорить о подъеме в развитии организации, как о факторе ее инвестиционной политики, т.е. опять же возвращаемся к показателю </w:t>
      </w:r>
      <w:r w:rsidRPr="00906B6D">
        <w:rPr>
          <w:rFonts w:ascii="Arial" w:hAnsi="Arial" w:cs="Arial"/>
          <w:lang w:val="en-US"/>
        </w:rPr>
        <w:t>MPI</w:t>
      </w:r>
      <w:r w:rsidRPr="00906B6D">
        <w:rPr>
          <w:rFonts w:ascii="Arial" w:hAnsi="Arial" w:cs="Arial"/>
        </w:rPr>
        <w:t>.</w:t>
      </w:r>
    </w:p>
    <w:p w:rsidR="00906B6D" w:rsidRPr="00906B6D" w:rsidRDefault="00906B6D" w:rsidP="00DB3F75">
      <w:pPr>
        <w:spacing w:line="360" w:lineRule="auto"/>
        <w:ind w:left="-360"/>
        <w:jc w:val="both"/>
        <w:rPr>
          <w:rFonts w:ascii="Arial" w:hAnsi="Arial" w:cs="Arial"/>
        </w:rPr>
      </w:pPr>
      <w:r w:rsidRPr="00906B6D">
        <w:rPr>
          <w:rFonts w:ascii="Arial" w:hAnsi="Arial" w:cs="Arial"/>
        </w:rPr>
        <w:t>Однако, механизм мультипликатора-акселератора поддерживающие друг друга, не приводят к постоянному подъему экономики (как и подъему экономики предприятия).</w:t>
      </w:r>
    </w:p>
    <w:p w:rsidR="00906B6D" w:rsidRPr="00906B6D" w:rsidRDefault="00906B6D" w:rsidP="00DB3F75">
      <w:pPr>
        <w:spacing w:line="360" w:lineRule="auto"/>
        <w:ind w:left="-360"/>
        <w:jc w:val="both"/>
        <w:rPr>
          <w:rFonts w:ascii="Arial" w:hAnsi="Arial" w:cs="Arial"/>
        </w:rPr>
      </w:pPr>
      <w:r w:rsidRPr="00906B6D">
        <w:rPr>
          <w:rFonts w:ascii="Arial" w:hAnsi="Arial" w:cs="Arial"/>
        </w:rPr>
        <w:t>При объяснении «механизма поворота» Хансен сосредоточивает внимание на двух группах причин. Первая причина связана с исчерпанием автономных инвестиций. Эта причина обусловлена снижением предельной эффективности капиталовложений, т.е. уменьшением рентабельности каждой последующей доли инвестиций по мере роста их объема. Помимо сказанного, процесс «поворота» связан еще с увеличением на стадии бума нормы процента и ростом цен на инвестиционные товары.</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Вторая причина относится к сокращению </w:t>
      </w:r>
      <w:r w:rsidRPr="00906B6D">
        <w:rPr>
          <w:rFonts w:ascii="Arial" w:hAnsi="Arial" w:cs="Arial"/>
          <w:lang w:val="en-US"/>
        </w:rPr>
        <w:t>MPC</w:t>
      </w:r>
      <w:r w:rsidRPr="00906B6D">
        <w:rPr>
          <w:rFonts w:ascii="Arial" w:hAnsi="Arial" w:cs="Arial"/>
        </w:rPr>
        <w:t xml:space="preserve">, так как согласно основному психологическому закону Кейнса, с ростом дохода, естественным для стадии подъема, </w:t>
      </w:r>
      <w:r w:rsidRPr="00906B6D">
        <w:rPr>
          <w:rFonts w:ascii="Arial" w:hAnsi="Arial" w:cs="Arial"/>
          <w:lang w:val="en-US"/>
        </w:rPr>
        <w:t>MPC</w:t>
      </w:r>
      <w:r w:rsidRPr="00906B6D">
        <w:rPr>
          <w:rFonts w:ascii="Arial" w:hAnsi="Arial" w:cs="Arial"/>
        </w:rPr>
        <w:t xml:space="preserve"> падает, а </w:t>
      </w:r>
      <w:r w:rsidRPr="00906B6D">
        <w:rPr>
          <w:rFonts w:ascii="Arial" w:hAnsi="Arial" w:cs="Arial"/>
          <w:lang w:val="en-US"/>
        </w:rPr>
        <w:t>MPS</w:t>
      </w:r>
      <w:r w:rsidRPr="00906B6D">
        <w:rPr>
          <w:rFonts w:ascii="Arial" w:hAnsi="Arial" w:cs="Arial"/>
        </w:rPr>
        <w:t xml:space="preserve"> наоборот растет. В свою очередь, подобное течение событий приводит к сокращению мультипликатора, так как в его формуле наличествует параметр </w:t>
      </w:r>
      <w:r w:rsidRPr="00906B6D">
        <w:rPr>
          <w:rFonts w:ascii="Arial" w:hAnsi="Arial" w:cs="Arial"/>
          <w:lang w:val="en-US"/>
        </w:rPr>
        <w:t>MPC</w:t>
      </w:r>
      <w:r w:rsidRPr="00906B6D">
        <w:rPr>
          <w:rFonts w:ascii="Arial" w:hAnsi="Arial" w:cs="Arial"/>
        </w:rPr>
        <w:t xml:space="preserve">, т.е. </w:t>
      </w:r>
      <w:r w:rsidRPr="00906B6D">
        <w:rPr>
          <w:rFonts w:ascii="Arial" w:hAnsi="Arial" w:cs="Arial"/>
          <w:lang w:val="en-US"/>
        </w:rPr>
        <w:t>MPC</w:t>
      </w:r>
      <w:r w:rsidRPr="00906B6D">
        <w:rPr>
          <w:rFonts w:ascii="Arial" w:hAnsi="Arial" w:cs="Arial"/>
        </w:rPr>
        <w:t xml:space="preserve"> находится в обратной зависимости от мультипликатора.</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Продолжая выводы Хансена о природе «перелома» следует заметить, что первоначальный импульс к росту (автономные инвестиции) действует все слабее, и с меньшей отдачей работает механизм «мультипликатор-акселератор». Происходит, как следствие этого, остановка роста в экономике и начало фазы «спада» (фазы понижательной волны). Этот вывод Хансеном представлен в следующем виде: «Когда автономные инвестиции прекращаются, доход уменьшается не только на сумму автономных инвестиций, но и на сумму стимулированного ими потребления и стимулированных инвестиций. Мультипликатор и акселератор действуют в это время в обратном направлении». </w:t>
      </w:r>
    </w:p>
    <w:p w:rsidR="00906B6D" w:rsidRPr="00906B6D" w:rsidRDefault="00906B6D" w:rsidP="00DB3F75">
      <w:pPr>
        <w:spacing w:line="360" w:lineRule="auto"/>
        <w:ind w:left="-360"/>
        <w:jc w:val="both"/>
        <w:rPr>
          <w:rFonts w:ascii="Arial" w:hAnsi="Arial" w:cs="Arial"/>
        </w:rPr>
      </w:pPr>
      <w:r w:rsidRPr="00906B6D">
        <w:rPr>
          <w:rFonts w:ascii="Arial" w:hAnsi="Arial" w:cs="Arial"/>
        </w:rPr>
        <w:t>Новый подъем начинается тогда, когда на стадии спада постепенно накопятся импульсы для новых автономных инвестиций, «прежде всего новые технические усовершенствования».</w:t>
      </w:r>
    </w:p>
    <w:p w:rsidR="00906B6D" w:rsidRPr="00906B6D" w:rsidRDefault="00906B6D" w:rsidP="00DB3F75">
      <w:pPr>
        <w:spacing w:line="360" w:lineRule="auto"/>
        <w:ind w:left="-360"/>
        <w:jc w:val="both"/>
        <w:rPr>
          <w:rFonts w:ascii="Arial" w:hAnsi="Arial" w:cs="Arial"/>
        </w:rPr>
      </w:pPr>
    </w:p>
    <w:p w:rsidR="00906B6D" w:rsidRPr="00906B6D" w:rsidRDefault="00906B6D" w:rsidP="00950B15">
      <w:pPr>
        <w:spacing w:line="360" w:lineRule="auto"/>
        <w:ind w:left="-360"/>
        <w:jc w:val="both"/>
        <w:rPr>
          <w:rFonts w:ascii="Arial" w:hAnsi="Arial" w:cs="Arial"/>
        </w:rPr>
      </w:pPr>
      <w:r w:rsidRPr="00906B6D">
        <w:rPr>
          <w:rFonts w:ascii="Arial" w:hAnsi="Arial" w:cs="Arial"/>
        </w:rPr>
        <w:t xml:space="preserve">Точка </w:t>
      </w:r>
      <w:r w:rsidRPr="00906B6D">
        <w:rPr>
          <w:rFonts w:ascii="Arial" w:hAnsi="Arial" w:cs="Arial"/>
          <w:lang w:val="en-US"/>
        </w:rPr>
        <w:t>II</w:t>
      </w:r>
      <w:r w:rsidRPr="00906B6D">
        <w:rPr>
          <w:rFonts w:ascii="Arial" w:hAnsi="Arial" w:cs="Arial"/>
        </w:rPr>
        <w:t xml:space="preserve">, временной континуум </w:t>
      </w:r>
      <w:r w:rsidRPr="00906B6D">
        <w:rPr>
          <w:rFonts w:ascii="Arial" w:hAnsi="Arial" w:cs="Arial"/>
          <w:lang w:val="en-US"/>
        </w:rPr>
        <w:t>t</w:t>
      </w:r>
      <w:r w:rsidRPr="00950B15">
        <w:rPr>
          <w:rFonts w:ascii="Arial" w:hAnsi="Arial" w:cs="Arial"/>
          <w:vertAlign w:val="subscript"/>
        </w:rPr>
        <w:t>1</w:t>
      </w:r>
      <w:r w:rsidRPr="00906B6D">
        <w:rPr>
          <w:rFonts w:ascii="Arial" w:hAnsi="Arial" w:cs="Arial"/>
        </w:rPr>
        <w:t>…</w:t>
      </w:r>
      <w:r w:rsidRPr="00906B6D">
        <w:rPr>
          <w:rFonts w:ascii="Arial" w:hAnsi="Arial" w:cs="Arial"/>
          <w:lang w:val="en-US"/>
        </w:rPr>
        <w:t>t</w:t>
      </w:r>
      <w:r w:rsidRPr="00950B15">
        <w:rPr>
          <w:rFonts w:ascii="Arial" w:hAnsi="Arial" w:cs="Arial"/>
          <w:vertAlign w:val="subscript"/>
        </w:rPr>
        <w:t>2</w:t>
      </w:r>
      <w:r w:rsidRPr="00906B6D">
        <w:rPr>
          <w:rFonts w:ascii="Arial" w:hAnsi="Arial" w:cs="Arial"/>
        </w:rPr>
        <w:t>.</w:t>
      </w:r>
    </w:p>
    <w:p w:rsidR="00950B15" w:rsidRDefault="00950B15" w:rsidP="00DB3F75">
      <w:pPr>
        <w:spacing w:line="360" w:lineRule="auto"/>
        <w:ind w:left="-360"/>
        <w:jc w:val="both"/>
        <w:rPr>
          <w:rFonts w:ascii="Arial" w:hAnsi="Arial" w:cs="Arial"/>
        </w:rPr>
      </w:pP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Данную точку на диаграмме </w:t>
      </w:r>
      <w:r w:rsidR="00321734">
        <w:rPr>
          <w:rFonts w:ascii="Arial" w:hAnsi="Arial" w:cs="Arial"/>
        </w:rPr>
        <w:t>6</w:t>
      </w:r>
      <w:r w:rsidRPr="00906B6D">
        <w:rPr>
          <w:rFonts w:ascii="Arial" w:hAnsi="Arial" w:cs="Arial"/>
        </w:rPr>
        <w:t xml:space="preserve"> можно назвать «точкой сильного падения». Если в точке </w:t>
      </w:r>
      <w:r w:rsidRPr="00906B6D">
        <w:rPr>
          <w:rFonts w:ascii="Arial" w:hAnsi="Arial" w:cs="Arial"/>
          <w:lang w:val="en-US"/>
        </w:rPr>
        <w:t>I</w:t>
      </w:r>
      <w:r w:rsidRPr="00906B6D">
        <w:rPr>
          <w:rFonts w:ascii="Arial" w:hAnsi="Arial" w:cs="Arial"/>
        </w:rPr>
        <w:t xml:space="preserve"> мы присвоили организации название «организация – виолент», то в точке </w:t>
      </w:r>
      <w:r w:rsidRPr="00906B6D">
        <w:rPr>
          <w:rFonts w:ascii="Arial" w:hAnsi="Arial" w:cs="Arial"/>
          <w:lang w:val="en-US"/>
        </w:rPr>
        <w:t>II</w:t>
      </w:r>
      <w:r w:rsidRPr="00906B6D">
        <w:rPr>
          <w:rFonts w:ascii="Arial" w:hAnsi="Arial" w:cs="Arial"/>
        </w:rPr>
        <w:t xml:space="preserve"> организации уже соответствует тип «организация – коммутант».</w:t>
      </w:r>
    </w:p>
    <w:p w:rsidR="00906B6D" w:rsidRPr="00906B6D" w:rsidRDefault="00906B6D" w:rsidP="00DB3F75">
      <w:pPr>
        <w:spacing w:line="360" w:lineRule="auto"/>
        <w:ind w:left="-360"/>
        <w:jc w:val="both"/>
        <w:rPr>
          <w:rFonts w:ascii="Arial" w:hAnsi="Arial" w:cs="Arial"/>
        </w:rPr>
      </w:pPr>
      <w:r w:rsidRPr="00906B6D">
        <w:rPr>
          <w:rFonts w:ascii="Arial" w:hAnsi="Arial" w:cs="Arial"/>
        </w:rPr>
        <w:t>Организация – коммутант характерна (по Короткову и Кирсанову) в этот период состояни</w:t>
      </w:r>
      <w:r w:rsidR="00A56F09">
        <w:rPr>
          <w:rFonts w:ascii="Arial" w:hAnsi="Arial" w:cs="Arial"/>
        </w:rPr>
        <w:t>ем</w:t>
      </w:r>
      <w:r w:rsidRPr="00906B6D">
        <w:rPr>
          <w:rFonts w:ascii="Arial" w:hAnsi="Arial" w:cs="Arial"/>
        </w:rPr>
        <w:t xml:space="preserve"> спада, когда наиболее значимые параметры организации заметно ухудшаются, а развитие теряет смысл, заходит в тупик. Организации-коммутанты работают на этапе падения цикла выпуска какого-либо вида продукции. Как правило, к такому типу относятся организации, продукция которых либо частично устарела, либо имеет ограниченный спрос на рынке. Политика в научно-технической сфере требует принятия решений о своевременной постановке продукции на производство, о степени технологической освоенности изделий, о целесообразных изменениях в них согласно требованиям специфических потребителей.</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По Адизесу, эта точка </w:t>
      </w:r>
      <w:r w:rsidRPr="00906B6D">
        <w:rPr>
          <w:rFonts w:ascii="Arial" w:hAnsi="Arial" w:cs="Arial"/>
          <w:lang w:val="en-US"/>
        </w:rPr>
        <w:t>II</w:t>
      </w:r>
      <w:r w:rsidRPr="00906B6D">
        <w:rPr>
          <w:rFonts w:ascii="Arial" w:hAnsi="Arial" w:cs="Arial"/>
        </w:rPr>
        <w:t xml:space="preserve"> соответствует фазам, которые он называет – «Аристократизм» и «Ранняя бюрократия». Согласно теории Адизеса, на стадии «аристократизм» можно выделить следующие особенности:</w:t>
      </w:r>
    </w:p>
    <w:p w:rsidR="00906B6D" w:rsidRPr="00906B6D" w:rsidRDefault="00906B6D" w:rsidP="00DB3F75">
      <w:pPr>
        <w:spacing w:line="360" w:lineRule="auto"/>
        <w:ind w:left="-360"/>
        <w:jc w:val="both"/>
        <w:rPr>
          <w:rFonts w:ascii="Arial" w:hAnsi="Arial" w:cs="Arial"/>
        </w:rPr>
      </w:pPr>
      <w:r w:rsidRPr="00906B6D">
        <w:rPr>
          <w:rFonts w:ascii="Arial" w:hAnsi="Arial" w:cs="Arial"/>
        </w:rPr>
        <w:t>- финансовые ресурсы направляются на укрепление системы контроля, страхования и обустройство;</w:t>
      </w:r>
    </w:p>
    <w:p w:rsidR="00906B6D" w:rsidRPr="00906B6D" w:rsidRDefault="00906B6D" w:rsidP="00DB3F75">
      <w:pPr>
        <w:spacing w:line="360" w:lineRule="auto"/>
        <w:ind w:left="-360"/>
        <w:jc w:val="both"/>
        <w:rPr>
          <w:rFonts w:ascii="Arial" w:hAnsi="Arial" w:cs="Arial"/>
        </w:rPr>
      </w:pPr>
      <w:r w:rsidRPr="00906B6D">
        <w:rPr>
          <w:rFonts w:ascii="Arial" w:hAnsi="Arial" w:cs="Arial"/>
        </w:rPr>
        <w:t>- акцент в производственной деятельности смещается на процесс производства продукции;</w:t>
      </w:r>
    </w:p>
    <w:p w:rsidR="00906B6D" w:rsidRPr="00906B6D" w:rsidRDefault="00906B6D" w:rsidP="00DB3F75">
      <w:pPr>
        <w:spacing w:line="360" w:lineRule="auto"/>
        <w:ind w:left="-360"/>
        <w:jc w:val="both"/>
        <w:rPr>
          <w:rFonts w:ascii="Arial" w:hAnsi="Arial" w:cs="Arial"/>
        </w:rPr>
      </w:pPr>
      <w:r w:rsidRPr="00906B6D">
        <w:rPr>
          <w:rFonts w:ascii="Arial" w:hAnsi="Arial" w:cs="Arial"/>
        </w:rPr>
        <w:t>- имеют место незначительные инновационные инициативы;</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 организация, в силу того, что в точке </w:t>
      </w:r>
      <w:r w:rsidRPr="00906B6D">
        <w:rPr>
          <w:rFonts w:ascii="Arial" w:hAnsi="Arial" w:cs="Arial"/>
          <w:lang w:val="en-US"/>
        </w:rPr>
        <w:t>I</w:t>
      </w:r>
      <w:r w:rsidRPr="00906B6D">
        <w:rPr>
          <w:rFonts w:ascii="Arial" w:hAnsi="Arial" w:cs="Arial"/>
        </w:rPr>
        <w:t xml:space="preserve"> ее целью было сокращение инвестиций в оборотные средства и, как следствие, большей </w:t>
      </w:r>
      <w:r w:rsidRPr="00906B6D">
        <w:rPr>
          <w:rFonts w:ascii="Arial" w:hAnsi="Arial" w:cs="Arial"/>
          <w:lang w:val="en-US"/>
        </w:rPr>
        <w:t>MPS</w:t>
      </w:r>
      <w:r w:rsidRPr="00906B6D">
        <w:rPr>
          <w:rFonts w:ascii="Arial" w:hAnsi="Arial" w:cs="Arial"/>
        </w:rPr>
        <w:t xml:space="preserve"> (в частности, рост товарных запасов), обладает еще некоторым объемом финансовых резервов на счетах.</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Таким образом, организация, сократив практически полностью инвестиционную активность, сократив объемы производства продукции, используя товарные запасы, сократив количество занятых на производстве работников, продолжает поступательное снижение по понижательной волне цикла к точке </w:t>
      </w:r>
      <w:r w:rsidRPr="00906B6D">
        <w:rPr>
          <w:rFonts w:ascii="Arial" w:hAnsi="Arial" w:cs="Arial"/>
          <w:lang w:val="en-US"/>
        </w:rPr>
        <w:t>III</w:t>
      </w:r>
      <w:r w:rsidRPr="00906B6D">
        <w:rPr>
          <w:rFonts w:ascii="Arial" w:hAnsi="Arial" w:cs="Arial"/>
        </w:rPr>
        <w:t>.</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С точки зрения предлагаемого здесь реинжинирингового подхода, в точке </w:t>
      </w:r>
      <w:r w:rsidRPr="00906B6D">
        <w:rPr>
          <w:rFonts w:ascii="Arial" w:hAnsi="Arial" w:cs="Arial"/>
          <w:lang w:val="en-US"/>
        </w:rPr>
        <w:t>II</w:t>
      </w:r>
      <w:r w:rsidRPr="00906B6D">
        <w:rPr>
          <w:rFonts w:ascii="Arial" w:hAnsi="Arial" w:cs="Arial"/>
        </w:rPr>
        <w:t xml:space="preserve"> организация близка к краху и ликвидации. Для возможного предотвращения ликвидации в точке </w:t>
      </w:r>
      <w:r w:rsidRPr="00906B6D">
        <w:rPr>
          <w:rFonts w:ascii="Arial" w:hAnsi="Arial" w:cs="Arial"/>
          <w:lang w:val="en-US"/>
        </w:rPr>
        <w:t>II</w:t>
      </w:r>
      <w:r w:rsidRPr="00906B6D">
        <w:rPr>
          <w:rFonts w:ascii="Arial" w:hAnsi="Arial" w:cs="Arial"/>
        </w:rPr>
        <w:t>, применив реинжиниринговый подход, организация радикально реструктурирует управление производственно-хозяйственной деятельностью. Главная особенность данного подхода заключается в следующем:</w:t>
      </w:r>
    </w:p>
    <w:p w:rsidR="00906B6D" w:rsidRPr="00906B6D" w:rsidRDefault="00906B6D" w:rsidP="00DB3F75">
      <w:pPr>
        <w:numPr>
          <w:ilvl w:val="0"/>
          <w:numId w:val="4"/>
        </w:numPr>
        <w:spacing w:line="360" w:lineRule="auto"/>
        <w:ind w:left="-360"/>
        <w:jc w:val="both"/>
        <w:rPr>
          <w:rFonts w:ascii="Arial" w:hAnsi="Arial" w:cs="Arial"/>
        </w:rPr>
      </w:pPr>
      <w:r w:rsidRPr="00906B6D">
        <w:rPr>
          <w:rFonts w:ascii="Arial" w:hAnsi="Arial" w:cs="Arial"/>
        </w:rPr>
        <w:t>Реинжиниринговый подход позволяет перевести управление организацией с функционального принципа на принципы процессной организации, которой свойственна процессная структура управления, процессные команды, ориентированные на выполнение задач конкретного экземпляра бизнес-процесса.</w:t>
      </w:r>
    </w:p>
    <w:p w:rsidR="00906B6D" w:rsidRPr="00906B6D" w:rsidRDefault="00906B6D" w:rsidP="00DB3F75">
      <w:pPr>
        <w:numPr>
          <w:ilvl w:val="0"/>
          <w:numId w:val="4"/>
        </w:numPr>
        <w:spacing w:line="360" w:lineRule="auto"/>
        <w:ind w:left="-360"/>
        <w:jc w:val="both"/>
        <w:rPr>
          <w:rFonts w:ascii="Arial" w:hAnsi="Arial" w:cs="Arial"/>
        </w:rPr>
      </w:pPr>
      <w:r w:rsidRPr="00906B6D">
        <w:rPr>
          <w:rFonts w:ascii="Arial" w:hAnsi="Arial" w:cs="Arial"/>
        </w:rPr>
        <w:t xml:space="preserve">Реинжиниринговый подход в точке </w:t>
      </w:r>
      <w:r w:rsidRPr="00906B6D">
        <w:rPr>
          <w:rFonts w:ascii="Arial" w:hAnsi="Arial" w:cs="Arial"/>
          <w:lang w:val="en-US"/>
        </w:rPr>
        <w:t>II</w:t>
      </w:r>
      <w:r w:rsidRPr="00906B6D">
        <w:rPr>
          <w:rFonts w:ascii="Arial" w:hAnsi="Arial" w:cs="Arial"/>
        </w:rPr>
        <w:t xml:space="preserve"> позволяет высвободить дополнительные финансовые ресурсы, инвестировав в основное производство, организация с большей скоростью преодолеет отрезок понижательной волны между точками </w:t>
      </w:r>
      <w:r w:rsidRPr="00906B6D">
        <w:rPr>
          <w:rFonts w:ascii="Arial" w:hAnsi="Arial" w:cs="Arial"/>
          <w:lang w:val="en-US"/>
        </w:rPr>
        <w:t>II</w:t>
      </w:r>
      <w:r w:rsidRPr="00906B6D">
        <w:rPr>
          <w:rFonts w:ascii="Arial" w:hAnsi="Arial" w:cs="Arial"/>
        </w:rPr>
        <w:t xml:space="preserve"> и </w:t>
      </w:r>
      <w:r w:rsidRPr="00906B6D">
        <w:rPr>
          <w:rFonts w:ascii="Arial" w:hAnsi="Arial" w:cs="Arial"/>
          <w:lang w:val="en-US"/>
        </w:rPr>
        <w:t>III</w:t>
      </w:r>
      <w:r w:rsidRPr="00906B6D">
        <w:rPr>
          <w:rFonts w:ascii="Arial" w:hAnsi="Arial" w:cs="Arial"/>
        </w:rPr>
        <w:t>.</w:t>
      </w:r>
    </w:p>
    <w:p w:rsidR="00906B6D" w:rsidRPr="00906B6D" w:rsidRDefault="00906B6D" w:rsidP="00DB3F75">
      <w:pPr>
        <w:numPr>
          <w:ilvl w:val="0"/>
          <w:numId w:val="4"/>
        </w:numPr>
        <w:spacing w:line="360" w:lineRule="auto"/>
        <w:ind w:left="-360"/>
        <w:jc w:val="both"/>
        <w:rPr>
          <w:rFonts w:ascii="Arial" w:hAnsi="Arial" w:cs="Arial"/>
        </w:rPr>
      </w:pPr>
      <w:r w:rsidRPr="00906B6D">
        <w:rPr>
          <w:rFonts w:ascii="Arial" w:hAnsi="Arial" w:cs="Arial"/>
        </w:rPr>
        <w:t>Реинжиниринговый подход переориентирует организационные ресурсы не на сбережение, а на инвестирование. Реинжиниринговый подход вызывает новые автономные инвестиции, которые независимо от величины дохода, направляются на приобретение капитальных благ.</w:t>
      </w:r>
    </w:p>
    <w:p w:rsidR="00906B6D" w:rsidRPr="00906B6D" w:rsidRDefault="00906B6D" w:rsidP="00DB3F75">
      <w:pPr>
        <w:numPr>
          <w:ilvl w:val="0"/>
          <w:numId w:val="4"/>
        </w:numPr>
        <w:spacing w:line="360" w:lineRule="auto"/>
        <w:ind w:left="-360"/>
        <w:jc w:val="both"/>
        <w:rPr>
          <w:rFonts w:ascii="Arial" w:hAnsi="Arial" w:cs="Arial"/>
        </w:rPr>
      </w:pPr>
      <w:r w:rsidRPr="00906B6D">
        <w:rPr>
          <w:rFonts w:ascii="Arial" w:hAnsi="Arial" w:cs="Arial"/>
        </w:rPr>
        <w:t>Реинжиниринговый подход, ориентированный на рост инвестиционной активности, создает предпосылки интенсивному росту всех основных эндогенных факторов, в частности, - росту инновационной активности. Ориентация на процесс определяет особенность реинжиниринга: создание новых технологий, технических средств производства и, как следствие, подстегивает развитие НТП. Согласно выводам Хансена, «новые технические усовершенствования», возникающие на стадии спада за счет появления автономных инвестиций, способствуют быстрому выходу экономики организации, как элемента большей системы – экономики государства, из состояния депрессии и перейти в фазу оживления.</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Описанные четыре характеристики реинжинирингового подхода «пересекутся» с наибольшей эффективностью, по нашему мнению, именно в фазах точки </w:t>
      </w:r>
      <w:r w:rsidRPr="00906B6D">
        <w:rPr>
          <w:rFonts w:ascii="Arial" w:hAnsi="Arial" w:cs="Arial"/>
          <w:lang w:val="en-US"/>
        </w:rPr>
        <w:t>II</w:t>
      </w:r>
      <w:r w:rsidRPr="00906B6D">
        <w:rPr>
          <w:rFonts w:ascii="Arial" w:hAnsi="Arial" w:cs="Arial"/>
        </w:rPr>
        <w:t xml:space="preserve"> и точки </w:t>
      </w:r>
      <w:r w:rsidRPr="00906B6D">
        <w:rPr>
          <w:rFonts w:ascii="Arial" w:hAnsi="Arial" w:cs="Arial"/>
          <w:lang w:val="en-US"/>
        </w:rPr>
        <w:t>III</w:t>
      </w:r>
      <w:r w:rsidRPr="00906B6D">
        <w:rPr>
          <w:rFonts w:ascii="Arial" w:hAnsi="Arial" w:cs="Arial"/>
        </w:rPr>
        <w:t>.</w:t>
      </w:r>
    </w:p>
    <w:p w:rsidR="00906B6D" w:rsidRPr="00906B6D" w:rsidRDefault="00906B6D" w:rsidP="00DB3F75">
      <w:pPr>
        <w:spacing w:line="360" w:lineRule="auto"/>
        <w:ind w:left="-360"/>
        <w:jc w:val="both"/>
        <w:rPr>
          <w:rFonts w:ascii="Arial" w:hAnsi="Arial" w:cs="Arial"/>
        </w:rPr>
      </w:pPr>
    </w:p>
    <w:p w:rsidR="00906B6D" w:rsidRPr="00906B6D" w:rsidRDefault="00906B6D" w:rsidP="00335FD6">
      <w:pPr>
        <w:spacing w:line="360" w:lineRule="auto"/>
        <w:ind w:left="-360"/>
        <w:jc w:val="both"/>
        <w:rPr>
          <w:rFonts w:ascii="Arial" w:hAnsi="Arial" w:cs="Arial"/>
        </w:rPr>
      </w:pPr>
      <w:r w:rsidRPr="00906B6D">
        <w:rPr>
          <w:rFonts w:ascii="Arial" w:hAnsi="Arial" w:cs="Arial"/>
        </w:rPr>
        <w:t xml:space="preserve">Точка </w:t>
      </w:r>
      <w:r w:rsidRPr="00906B6D">
        <w:rPr>
          <w:rFonts w:ascii="Arial" w:hAnsi="Arial" w:cs="Arial"/>
          <w:lang w:val="en-US"/>
        </w:rPr>
        <w:t>III</w:t>
      </w:r>
      <w:r w:rsidRPr="00906B6D">
        <w:rPr>
          <w:rFonts w:ascii="Arial" w:hAnsi="Arial" w:cs="Arial"/>
        </w:rPr>
        <w:t xml:space="preserve">, временной континуум </w:t>
      </w:r>
      <w:r w:rsidRPr="00906B6D">
        <w:rPr>
          <w:rFonts w:ascii="Arial" w:hAnsi="Arial" w:cs="Arial"/>
          <w:lang w:val="en-US"/>
        </w:rPr>
        <w:t>t</w:t>
      </w:r>
      <w:r w:rsidRPr="00C26E87">
        <w:rPr>
          <w:rFonts w:ascii="Arial" w:hAnsi="Arial" w:cs="Arial"/>
          <w:vertAlign w:val="subscript"/>
        </w:rPr>
        <w:t>2</w:t>
      </w:r>
      <w:r w:rsidRPr="00906B6D">
        <w:rPr>
          <w:rFonts w:ascii="Arial" w:hAnsi="Arial" w:cs="Arial"/>
        </w:rPr>
        <w:t>…</w:t>
      </w:r>
      <w:r w:rsidRPr="00906B6D">
        <w:rPr>
          <w:rFonts w:ascii="Arial" w:hAnsi="Arial" w:cs="Arial"/>
          <w:lang w:val="en-US"/>
        </w:rPr>
        <w:t>t</w:t>
      </w:r>
      <w:r w:rsidRPr="00C26E87">
        <w:rPr>
          <w:rFonts w:ascii="Arial" w:hAnsi="Arial" w:cs="Arial"/>
          <w:vertAlign w:val="subscript"/>
        </w:rPr>
        <w:t>3</w:t>
      </w:r>
      <w:r w:rsidRPr="00906B6D">
        <w:rPr>
          <w:rFonts w:ascii="Arial" w:hAnsi="Arial" w:cs="Arial"/>
        </w:rPr>
        <w:t>.</w:t>
      </w:r>
    </w:p>
    <w:p w:rsidR="00906B6D" w:rsidRPr="00906B6D" w:rsidRDefault="00906B6D" w:rsidP="00DB3F75">
      <w:pPr>
        <w:spacing w:line="360" w:lineRule="auto"/>
        <w:ind w:left="-360"/>
        <w:jc w:val="both"/>
        <w:rPr>
          <w:rFonts w:ascii="Arial" w:hAnsi="Arial" w:cs="Arial"/>
        </w:rPr>
      </w:pP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Точка </w:t>
      </w:r>
      <w:r w:rsidRPr="00906B6D">
        <w:rPr>
          <w:rFonts w:ascii="Arial" w:hAnsi="Arial" w:cs="Arial"/>
          <w:lang w:val="en-US"/>
        </w:rPr>
        <w:t>III</w:t>
      </w:r>
      <w:r w:rsidRPr="00906B6D">
        <w:rPr>
          <w:rFonts w:ascii="Arial" w:hAnsi="Arial" w:cs="Arial"/>
        </w:rPr>
        <w:t xml:space="preserve"> диаграммы соответствует марксовской второй фазе цикла в экономике – фазе депрессии. Депрессия характеризуется низким уровнем производства. Однако спад приостанавливается, цены более или менее стабильны, товарные запасы не нарастают, норма процента находится на низком уровне. По Харроду, стимулом к возникновению депрессии является рост </w:t>
      </w:r>
      <w:r w:rsidRPr="00906B6D">
        <w:rPr>
          <w:rFonts w:ascii="Arial" w:hAnsi="Arial" w:cs="Arial"/>
          <w:lang w:val="en-US"/>
        </w:rPr>
        <w:t>MPS</w:t>
      </w:r>
      <w:r w:rsidRPr="00906B6D">
        <w:rPr>
          <w:rFonts w:ascii="Arial" w:hAnsi="Arial" w:cs="Arial"/>
        </w:rPr>
        <w:t xml:space="preserve">. А отношение </w:t>
      </w:r>
      <w:r w:rsidRPr="00906B6D">
        <w:rPr>
          <w:rFonts w:ascii="Arial" w:hAnsi="Arial" w:cs="Arial"/>
          <w:lang w:val="en-US"/>
        </w:rPr>
        <w:t>g</w:t>
      </w:r>
      <w:r w:rsidRPr="00906B6D">
        <w:rPr>
          <w:rFonts w:ascii="Arial" w:hAnsi="Arial" w:cs="Arial"/>
          <w:vertAlign w:val="subscript"/>
          <w:lang w:val="en-US"/>
        </w:rPr>
        <w:t>n</w:t>
      </w:r>
      <w:r w:rsidRPr="00906B6D">
        <w:rPr>
          <w:rFonts w:ascii="Arial" w:hAnsi="Arial" w:cs="Arial"/>
        </w:rPr>
        <w:t xml:space="preserve"> и </w:t>
      </w:r>
      <w:r w:rsidRPr="00906B6D">
        <w:rPr>
          <w:rFonts w:ascii="Arial" w:hAnsi="Arial" w:cs="Arial"/>
          <w:lang w:val="en-US"/>
        </w:rPr>
        <w:t>g</w:t>
      </w:r>
      <w:r w:rsidRPr="00906B6D">
        <w:rPr>
          <w:rFonts w:ascii="Arial" w:hAnsi="Arial" w:cs="Arial"/>
          <w:vertAlign w:val="subscript"/>
          <w:lang w:val="en-US"/>
        </w:rPr>
        <w:t>w</w:t>
      </w:r>
      <w:r w:rsidRPr="00906B6D">
        <w:rPr>
          <w:rFonts w:ascii="Arial" w:hAnsi="Arial" w:cs="Arial"/>
        </w:rPr>
        <w:t xml:space="preserve"> «имеет решающее значение для определения того, будет ли преобладать оживление или депрессия в хозяйственной жизни». </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С точки зрения </w:t>
      </w:r>
      <w:r w:rsidR="006A6EAB">
        <w:rPr>
          <w:rFonts w:ascii="Arial" w:hAnsi="Arial" w:cs="Arial"/>
        </w:rPr>
        <w:t>экономической теории</w:t>
      </w:r>
      <w:r w:rsidRPr="00906B6D">
        <w:rPr>
          <w:rFonts w:ascii="Arial" w:hAnsi="Arial" w:cs="Arial"/>
        </w:rPr>
        <w:t xml:space="preserve"> против длительной депрессии необходимо использовать сверх радикальное средство: снижение процента вплоть до нулевой отметки. Понижение нормы процента должно привести к росту капиталоемкости, расширению спроса на сбережения и далее к некоторому сокращению доли сбережений в доходе и увеличению норматива капиталоемкости. По Харроду, целью понижения нормы процента должна являться формула </w:t>
      </w:r>
      <w:r w:rsidRPr="007D390C">
        <w:rPr>
          <w:rFonts w:ascii="Arial" w:hAnsi="Arial" w:cs="Arial"/>
          <w:b/>
          <w:lang w:val="en-US"/>
        </w:rPr>
        <w:t>g</w:t>
      </w:r>
      <w:r w:rsidRPr="007D390C">
        <w:rPr>
          <w:rFonts w:ascii="Arial" w:hAnsi="Arial" w:cs="Arial"/>
          <w:b/>
          <w:vertAlign w:val="subscript"/>
          <w:lang w:val="en-US"/>
        </w:rPr>
        <w:t>w</w:t>
      </w:r>
      <w:r w:rsidRPr="007D390C">
        <w:rPr>
          <w:rFonts w:ascii="Arial" w:hAnsi="Arial" w:cs="Arial"/>
          <w:b/>
          <w:lang w:val="en-US"/>
        </w:rPr>
        <w:t>c</w:t>
      </w:r>
      <w:r w:rsidRPr="007D390C">
        <w:rPr>
          <w:rFonts w:ascii="Arial" w:hAnsi="Arial" w:cs="Arial"/>
          <w:b/>
          <w:vertAlign w:val="subscript"/>
          <w:lang w:val="en-US"/>
        </w:rPr>
        <w:t>r</w:t>
      </w:r>
      <w:r w:rsidRPr="007D390C">
        <w:rPr>
          <w:rFonts w:ascii="Arial" w:hAnsi="Arial" w:cs="Arial"/>
          <w:b/>
        </w:rPr>
        <w:t>=</w:t>
      </w:r>
      <w:r w:rsidRPr="007D390C">
        <w:rPr>
          <w:rFonts w:ascii="Arial" w:hAnsi="Arial" w:cs="Arial"/>
          <w:b/>
          <w:lang w:val="en-US"/>
        </w:rPr>
        <w:t>s</w:t>
      </w:r>
      <w:r w:rsidRPr="007D390C">
        <w:rPr>
          <w:rFonts w:ascii="Arial" w:hAnsi="Arial" w:cs="Arial"/>
          <w:b/>
        </w:rPr>
        <w:t>-</w:t>
      </w:r>
      <w:r w:rsidRPr="007D390C">
        <w:rPr>
          <w:rFonts w:ascii="Arial" w:hAnsi="Arial" w:cs="Arial"/>
          <w:b/>
          <w:lang w:val="en-US"/>
        </w:rPr>
        <w:t>d</w:t>
      </w:r>
      <w:r w:rsidRPr="007D390C">
        <w:rPr>
          <w:rFonts w:ascii="Arial" w:hAnsi="Arial" w:cs="Arial"/>
          <w:b/>
        </w:rPr>
        <w:t>=</w:t>
      </w:r>
      <w:r w:rsidRPr="007D390C">
        <w:rPr>
          <w:rFonts w:ascii="Arial" w:hAnsi="Arial" w:cs="Arial"/>
          <w:b/>
          <w:lang w:val="en-US"/>
        </w:rPr>
        <w:t>g</w:t>
      </w:r>
      <w:r w:rsidRPr="007D390C">
        <w:rPr>
          <w:rFonts w:ascii="Arial" w:hAnsi="Arial" w:cs="Arial"/>
          <w:b/>
          <w:vertAlign w:val="subscript"/>
          <w:lang w:val="en-US"/>
        </w:rPr>
        <w:t>n</w:t>
      </w:r>
      <w:r w:rsidRPr="007D390C">
        <w:rPr>
          <w:rFonts w:ascii="Arial" w:hAnsi="Arial" w:cs="Arial"/>
          <w:b/>
          <w:lang w:val="en-US"/>
        </w:rPr>
        <w:t>c</w:t>
      </w:r>
      <w:r w:rsidRPr="007D390C">
        <w:rPr>
          <w:rFonts w:ascii="Arial" w:hAnsi="Arial" w:cs="Arial"/>
          <w:b/>
          <w:vertAlign w:val="subscript"/>
          <w:lang w:val="en-US"/>
        </w:rPr>
        <w:t>r</w:t>
      </w:r>
      <w:r w:rsidRPr="00906B6D">
        <w:rPr>
          <w:rFonts w:ascii="Arial" w:hAnsi="Arial" w:cs="Arial"/>
        </w:rPr>
        <w:t>. Данная формула Харрода есть формула «устойчивого роста при полной занятости».</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Таким образом, с точки зрения экономики организации, на стадии депрессии, в состоянии реализации, как мы говорили выше, реинжинирингового подхода, первым условием скорейшего выхода на стадию оживления будет увеличение показателя </w:t>
      </w:r>
      <w:r w:rsidRPr="00906B6D">
        <w:rPr>
          <w:rFonts w:ascii="Arial" w:hAnsi="Arial" w:cs="Arial"/>
          <w:lang w:val="en-US"/>
        </w:rPr>
        <w:t>MPI</w:t>
      </w:r>
      <w:r w:rsidRPr="00906B6D">
        <w:rPr>
          <w:rFonts w:ascii="Arial" w:hAnsi="Arial" w:cs="Arial"/>
        </w:rPr>
        <w:t xml:space="preserve"> за счет уменьшения практически до минимального (кроме нулевого) показателя </w:t>
      </w:r>
      <w:r w:rsidRPr="00906B6D">
        <w:rPr>
          <w:rFonts w:ascii="Arial" w:hAnsi="Arial" w:cs="Arial"/>
          <w:lang w:val="en-US"/>
        </w:rPr>
        <w:t>MPS</w:t>
      </w:r>
      <w:r w:rsidRPr="00906B6D">
        <w:rPr>
          <w:rFonts w:ascii="Arial" w:hAnsi="Arial" w:cs="Arial"/>
        </w:rPr>
        <w:t>. Для пользы экономики организации соотношение ∆</w:t>
      </w:r>
      <w:r w:rsidRPr="00906B6D">
        <w:rPr>
          <w:rFonts w:ascii="Arial" w:hAnsi="Arial" w:cs="Arial"/>
          <w:lang w:val="en-US"/>
        </w:rPr>
        <w:t>MPI</w:t>
      </w:r>
      <w:r w:rsidRPr="00906B6D">
        <w:rPr>
          <w:rFonts w:ascii="Arial" w:hAnsi="Arial" w:cs="Arial"/>
        </w:rPr>
        <w:t>/∆</w:t>
      </w:r>
      <w:r w:rsidRPr="00906B6D">
        <w:rPr>
          <w:rFonts w:ascii="Arial" w:hAnsi="Arial" w:cs="Arial"/>
          <w:lang w:val="en-US"/>
        </w:rPr>
        <w:t>MPS</w:t>
      </w:r>
      <w:r w:rsidRPr="00906B6D">
        <w:rPr>
          <w:rFonts w:ascii="Arial" w:hAnsi="Arial" w:cs="Arial"/>
        </w:rPr>
        <w:t xml:space="preserve"> (соотношение динамики положительного развития) должно быть выше 1. В этом случае и по мнению Харрода, а также Хансена, будут созданы предпосылки создания «прорыва» в технологии производства и в технических ресурсах организации.</w:t>
      </w:r>
    </w:p>
    <w:p w:rsidR="00906B6D" w:rsidRPr="00906B6D" w:rsidRDefault="00906B6D" w:rsidP="00DB3F75">
      <w:pPr>
        <w:spacing w:line="360" w:lineRule="auto"/>
        <w:ind w:left="-360"/>
        <w:jc w:val="both"/>
        <w:rPr>
          <w:rFonts w:ascii="Arial" w:hAnsi="Arial" w:cs="Arial"/>
        </w:rPr>
      </w:pPr>
    </w:p>
    <w:p w:rsidR="00906B6D" w:rsidRPr="00906B6D" w:rsidRDefault="00906B6D" w:rsidP="007D390C">
      <w:pPr>
        <w:spacing w:line="360" w:lineRule="auto"/>
        <w:ind w:left="-360"/>
        <w:jc w:val="both"/>
        <w:rPr>
          <w:rFonts w:ascii="Arial" w:hAnsi="Arial" w:cs="Arial"/>
        </w:rPr>
      </w:pPr>
      <w:r w:rsidRPr="00906B6D">
        <w:rPr>
          <w:rFonts w:ascii="Arial" w:hAnsi="Arial" w:cs="Arial"/>
        </w:rPr>
        <w:t xml:space="preserve">Точка </w:t>
      </w:r>
      <w:r w:rsidRPr="00906B6D">
        <w:rPr>
          <w:rFonts w:ascii="Arial" w:hAnsi="Arial" w:cs="Arial"/>
          <w:lang w:val="en-US"/>
        </w:rPr>
        <w:t>IV</w:t>
      </w:r>
      <w:r w:rsidRPr="00906B6D">
        <w:rPr>
          <w:rFonts w:ascii="Arial" w:hAnsi="Arial" w:cs="Arial"/>
        </w:rPr>
        <w:t xml:space="preserve">, временной континуум </w:t>
      </w:r>
      <w:r w:rsidRPr="00906B6D">
        <w:rPr>
          <w:rFonts w:ascii="Arial" w:hAnsi="Arial" w:cs="Arial"/>
          <w:lang w:val="en-US"/>
        </w:rPr>
        <w:t>t</w:t>
      </w:r>
      <w:r w:rsidRPr="007D390C">
        <w:rPr>
          <w:rFonts w:ascii="Arial" w:hAnsi="Arial" w:cs="Arial"/>
          <w:vertAlign w:val="subscript"/>
        </w:rPr>
        <w:t>3</w:t>
      </w:r>
      <w:r w:rsidRPr="00906B6D">
        <w:rPr>
          <w:rFonts w:ascii="Arial" w:hAnsi="Arial" w:cs="Arial"/>
        </w:rPr>
        <w:t>…</w:t>
      </w:r>
      <w:r w:rsidRPr="00906B6D">
        <w:rPr>
          <w:rFonts w:ascii="Arial" w:hAnsi="Arial" w:cs="Arial"/>
          <w:lang w:val="en-US"/>
        </w:rPr>
        <w:t>t</w:t>
      </w:r>
      <w:r w:rsidRPr="007D390C">
        <w:rPr>
          <w:rFonts w:ascii="Arial" w:hAnsi="Arial" w:cs="Arial"/>
          <w:vertAlign w:val="subscript"/>
        </w:rPr>
        <w:t>4</w:t>
      </w:r>
      <w:r w:rsidRPr="00906B6D">
        <w:rPr>
          <w:rFonts w:ascii="Arial" w:hAnsi="Arial" w:cs="Arial"/>
        </w:rPr>
        <w:t>.</w:t>
      </w:r>
    </w:p>
    <w:p w:rsidR="00906B6D" w:rsidRPr="00906B6D" w:rsidRDefault="00906B6D" w:rsidP="00DB3F75">
      <w:pPr>
        <w:spacing w:line="360" w:lineRule="auto"/>
        <w:ind w:left="-360"/>
        <w:jc w:val="both"/>
        <w:rPr>
          <w:rFonts w:ascii="Arial" w:hAnsi="Arial" w:cs="Arial"/>
        </w:rPr>
      </w:pP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В точке </w:t>
      </w:r>
      <w:r w:rsidRPr="00906B6D">
        <w:rPr>
          <w:rFonts w:ascii="Arial" w:hAnsi="Arial" w:cs="Arial"/>
          <w:lang w:val="en-US"/>
        </w:rPr>
        <w:t>IV</w:t>
      </w:r>
      <w:r w:rsidRPr="00906B6D">
        <w:rPr>
          <w:rFonts w:ascii="Arial" w:hAnsi="Arial" w:cs="Arial"/>
        </w:rPr>
        <w:t xml:space="preserve"> организация находится в фазе оживления экономики.</w:t>
      </w:r>
    </w:p>
    <w:p w:rsidR="00906B6D" w:rsidRPr="00906B6D" w:rsidRDefault="00906B6D" w:rsidP="00DB3F75">
      <w:pPr>
        <w:spacing w:line="360" w:lineRule="auto"/>
        <w:ind w:left="-360"/>
        <w:jc w:val="both"/>
        <w:rPr>
          <w:rFonts w:ascii="Arial" w:hAnsi="Arial" w:cs="Arial"/>
        </w:rPr>
      </w:pPr>
      <w:r w:rsidRPr="00906B6D">
        <w:rPr>
          <w:rFonts w:ascii="Arial" w:hAnsi="Arial" w:cs="Arial"/>
        </w:rPr>
        <w:t>Данная фаза характеризуется некоторым повышением уровня производства, сокращения безработицы, небольшим повышением цен, расширением кредита и ростом ссудного процента. В этой фазе начинается «перестройка» структуры общественного производства, выполняются заказы на новое оборудование. Повышение спроса на элементы основного капитала выходит за рамки отдельных отраслей и по цепной реакции начинает захватывать все отрасли общественного производства. В экономике застой простого воспроизводства сменяется ростом развития расширенного воспроизводства. По мнению современных экономистов, именно в фазе оживления, в силу стихийного развертывания расширенного воспроизводства закладываются основы будущих диспропорций.</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Как мы утверждали ранее, в фазе депрессии, если организация наращивает автономные инвестиции за счет сокращения сбережений, в таком случае наступает перелом в организационном цикле – начинается интенсивно развиваться НТП. НТП развивается, в частности, еще и по той причине, что организации необходимо искать новые способы производства продукции, необходимо, чтобы себестоимость снижалась за счет увеличения объемов производства. В свою очередь, увеличение объемов производства зависит от показателя </w:t>
      </w:r>
      <w:r w:rsidRPr="00906B6D">
        <w:rPr>
          <w:rFonts w:ascii="Arial" w:hAnsi="Arial" w:cs="Arial"/>
          <w:lang w:val="en-US"/>
        </w:rPr>
        <w:t>MPI</w:t>
      </w:r>
      <w:r w:rsidRPr="00906B6D">
        <w:rPr>
          <w:rFonts w:ascii="Arial" w:hAnsi="Arial" w:cs="Arial"/>
        </w:rPr>
        <w:t xml:space="preserve">, который увеличивается в результате (в частности, и за счет роста показателя </w:t>
      </w:r>
      <w:r w:rsidR="009D653B">
        <w:rPr>
          <w:rFonts w:ascii="Arial" w:hAnsi="Arial" w:cs="Arial"/>
        </w:rPr>
        <w:t>С</w:t>
      </w:r>
      <w:r w:rsidRPr="00906B6D">
        <w:rPr>
          <w:rFonts w:ascii="Arial" w:hAnsi="Arial" w:cs="Arial"/>
        </w:rPr>
        <w:t xml:space="preserve">) реинжиниринговых мероприятий, осуществленных в фазе спада понижательной волны организационного цикла. Эффект прироста стимулированных инвестиций за счет роста автономных инвестиций описан эффектом акселератора: </w:t>
      </w:r>
      <w:r w:rsidRPr="009D653B">
        <w:rPr>
          <w:rFonts w:ascii="Arial" w:hAnsi="Arial" w:cs="Arial"/>
          <w:b/>
          <w:lang w:val="en-US"/>
        </w:rPr>
        <w:t>a</w:t>
      </w:r>
      <w:r w:rsidRPr="009D653B">
        <w:rPr>
          <w:rFonts w:ascii="Arial" w:hAnsi="Arial" w:cs="Arial"/>
          <w:b/>
        </w:rPr>
        <w:t>=∆</w:t>
      </w:r>
      <w:r w:rsidRPr="009D653B">
        <w:rPr>
          <w:rFonts w:ascii="Arial" w:hAnsi="Arial" w:cs="Arial"/>
          <w:b/>
          <w:lang w:val="en-US"/>
        </w:rPr>
        <w:t>I</w:t>
      </w:r>
      <w:r w:rsidRPr="009D653B">
        <w:rPr>
          <w:rFonts w:ascii="Arial" w:hAnsi="Arial" w:cs="Arial"/>
          <w:b/>
          <w:vertAlign w:val="subscript"/>
        </w:rPr>
        <w:t>стим</w:t>
      </w:r>
      <w:r w:rsidRPr="009D653B">
        <w:rPr>
          <w:rFonts w:ascii="Arial" w:hAnsi="Arial" w:cs="Arial"/>
          <w:b/>
        </w:rPr>
        <w:t>/∆</w:t>
      </w:r>
      <w:r w:rsidRPr="009D653B">
        <w:rPr>
          <w:rFonts w:ascii="Arial" w:hAnsi="Arial" w:cs="Arial"/>
          <w:b/>
          <w:lang w:val="en-US"/>
        </w:rPr>
        <w:t>I</w:t>
      </w:r>
      <w:r w:rsidRPr="00906B6D">
        <w:rPr>
          <w:rFonts w:ascii="Arial" w:hAnsi="Arial" w:cs="Arial"/>
        </w:rPr>
        <w:t xml:space="preserve">. </w:t>
      </w:r>
    </w:p>
    <w:p w:rsidR="0024497D" w:rsidRDefault="00906B6D" w:rsidP="00DB3F75">
      <w:pPr>
        <w:spacing w:line="360" w:lineRule="auto"/>
        <w:ind w:left="-360"/>
        <w:jc w:val="both"/>
        <w:rPr>
          <w:rFonts w:ascii="Arial" w:hAnsi="Arial" w:cs="Arial"/>
        </w:rPr>
      </w:pPr>
      <w:r w:rsidRPr="00906B6D">
        <w:rPr>
          <w:rFonts w:ascii="Arial" w:hAnsi="Arial" w:cs="Arial"/>
        </w:rPr>
        <w:t xml:space="preserve">Теперь у нас имеется все необходимое, чтобы объяснить фазу подъема. </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Пусть НТП вызывает в какой-либо из отраслей народного хозяйства некоторый объем автономных инвестиций. Через механизм мультипликатора эти инвестиции результируются в помноженном приросте </w:t>
      </w:r>
      <w:r w:rsidRPr="00906B6D">
        <w:rPr>
          <w:rFonts w:ascii="Arial" w:hAnsi="Arial" w:cs="Arial"/>
          <w:lang w:val="en-US"/>
        </w:rPr>
        <w:t>Y</w:t>
      </w:r>
      <w:r w:rsidRPr="00906B6D">
        <w:rPr>
          <w:rFonts w:ascii="Arial" w:hAnsi="Arial" w:cs="Arial"/>
        </w:rPr>
        <w:t>, а этот прирост в свою очередь, уже через механизм акселератора, вызывает еще большее приращение стимулированных инвестиций. Экономика организации находится на подъеме и внутри нее раскручивается механизм бума.</w:t>
      </w:r>
    </w:p>
    <w:p w:rsidR="00906B6D" w:rsidRPr="00906B6D" w:rsidRDefault="00906B6D" w:rsidP="00DB3F75">
      <w:pPr>
        <w:spacing w:line="360" w:lineRule="auto"/>
        <w:ind w:left="-360"/>
        <w:jc w:val="both"/>
        <w:rPr>
          <w:rFonts w:ascii="Arial" w:hAnsi="Arial" w:cs="Arial"/>
        </w:rPr>
      </w:pPr>
      <w:r w:rsidRPr="00906B6D">
        <w:rPr>
          <w:rFonts w:ascii="Arial" w:hAnsi="Arial" w:cs="Arial"/>
        </w:rPr>
        <w:t>Данная теория «позволяет объединить экзогенный фактор – автономное инвестирование – с эндогенным фактором – мультипликатора и акселератора».</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В случае с реинжиниринговым подходом, он позволил в фазе депрессии (и ранее) радикально перестроить структуру экономики организации. Реинжиниринг позволил высвободить на ранней стадии спада дополнительные финансовые возможности и инвестировать их в основные средства и направить на преодоление организационного кризиса. Можно сказать больше, когда мы ниже попытаемся раскрыть сущность реинжинирингового подхода, станет понятным его самая основная позитивная сторона в динамической теории развития организации: </w:t>
      </w:r>
      <w:r w:rsidRPr="00906B6D">
        <w:rPr>
          <w:rFonts w:ascii="Arial" w:hAnsi="Arial" w:cs="Arial"/>
          <w:lang w:val="en-US"/>
        </w:rPr>
        <w:t>I</w:t>
      </w:r>
      <w:r w:rsidRPr="00906B6D">
        <w:rPr>
          <w:rFonts w:ascii="Arial" w:hAnsi="Arial" w:cs="Arial"/>
        </w:rPr>
        <w:t xml:space="preserve"> стремится к равенству с </w:t>
      </w:r>
      <w:r w:rsidRPr="00906B6D">
        <w:rPr>
          <w:rFonts w:ascii="Arial" w:hAnsi="Arial" w:cs="Arial"/>
          <w:lang w:val="en-US"/>
        </w:rPr>
        <w:t>S</w:t>
      </w:r>
      <w:r w:rsidRPr="00906B6D">
        <w:rPr>
          <w:rFonts w:ascii="Arial" w:hAnsi="Arial" w:cs="Arial"/>
        </w:rPr>
        <w:t>. Основное кейнсовское равенство практически не противоречит реинжиниринговому подходу.</w:t>
      </w:r>
    </w:p>
    <w:p w:rsidR="00906B6D" w:rsidRPr="00906B6D" w:rsidRDefault="00906B6D" w:rsidP="00DB3F75">
      <w:pPr>
        <w:spacing w:line="360" w:lineRule="auto"/>
        <w:ind w:left="-360"/>
        <w:jc w:val="both"/>
        <w:rPr>
          <w:rFonts w:ascii="Arial" w:hAnsi="Arial" w:cs="Arial"/>
        </w:rPr>
      </w:pPr>
      <w:r w:rsidRPr="00906B6D">
        <w:rPr>
          <w:rFonts w:ascii="Arial" w:hAnsi="Arial" w:cs="Arial"/>
        </w:rPr>
        <w:t>Перейдем теперь к последней фазе организационного цикла – фазе «подъем».</w:t>
      </w:r>
    </w:p>
    <w:p w:rsidR="00906B6D" w:rsidRPr="00906B6D" w:rsidRDefault="00906B6D" w:rsidP="00DB3F75">
      <w:pPr>
        <w:spacing w:line="360" w:lineRule="auto"/>
        <w:ind w:left="-360"/>
        <w:jc w:val="both"/>
        <w:rPr>
          <w:rFonts w:ascii="Arial" w:hAnsi="Arial" w:cs="Arial"/>
        </w:rPr>
      </w:pPr>
    </w:p>
    <w:p w:rsidR="00906B6D" w:rsidRPr="00906B6D" w:rsidRDefault="00906B6D" w:rsidP="0024497D">
      <w:pPr>
        <w:spacing w:line="360" w:lineRule="auto"/>
        <w:ind w:left="-360"/>
        <w:jc w:val="both"/>
        <w:rPr>
          <w:rFonts w:ascii="Arial" w:hAnsi="Arial" w:cs="Arial"/>
        </w:rPr>
      </w:pPr>
      <w:r w:rsidRPr="00906B6D">
        <w:rPr>
          <w:rFonts w:ascii="Arial" w:hAnsi="Arial" w:cs="Arial"/>
        </w:rPr>
        <w:t xml:space="preserve">Точка </w:t>
      </w:r>
      <w:r w:rsidRPr="00906B6D">
        <w:rPr>
          <w:rFonts w:ascii="Arial" w:hAnsi="Arial" w:cs="Arial"/>
          <w:lang w:val="en-US"/>
        </w:rPr>
        <w:t>V</w:t>
      </w:r>
      <w:r w:rsidRPr="00906B6D">
        <w:rPr>
          <w:rFonts w:ascii="Arial" w:hAnsi="Arial" w:cs="Arial"/>
        </w:rPr>
        <w:t xml:space="preserve">, временной континуум </w:t>
      </w:r>
      <w:r w:rsidRPr="00906B6D">
        <w:rPr>
          <w:rFonts w:ascii="Arial" w:hAnsi="Arial" w:cs="Arial"/>
          <w:lang w:val="en-US"/>
        </w:rPr>
        <w:t>t</w:t>
      </w:r>
      <w:r w:rsidRPr="0024497D">
        <w:rPr>
          <w:rFonts w:ascii="Arial" w:hAnsi="Arial" w:cs="Arial"/>
          <w:vertAlign w:val="subscript"/>
        </w:rPr>
        <w:t>4</w:t>
      </w:r>
      <w:r w:rsidRPr="00906B6D">
        <w:rPr>
          <w:rFonts w:ascii="Arial" w:hAnsi="Arial" w:cs="Arial"/>
        </w:rPr>
        <w:t>…</w:t>
      </w:r>
      <w:r w:rsidRPr="00906B6D">
        <w:rPr>
          <w:rFonts w:ascii="Arial" w:hAnsi="Arial" w:cs="Arial"/>
          <w:lang w:val="en-US"/>
        </w:rPr>
        <w:t>t</w:t>
      </w:r>
      <w:r w:rsidRPr="0024497D">
        <w:rPr>
          <w:rFonts w:ascii="Arial" w:hAnsi="Arial" w:cs="Arial"/>
          <w:vertAlign w:val="subscript"/>
        </w:rPr>
        <w:t>5</w:t>
      </w:r>
      <w:r w:rsidRPr="00906B6D">
        <w:rPr>
          <w:rFonts w:ascii="Arial" w:hAnsi="Arial" w:cs="Arial"/>
        </w:rPr>
        <w:t>.</w:t>
      </w:r>
    </w:p>
    <w:p w:rsidR="00906B6D" w:rsidRPr="00906B6D" w:rsidRDefault="00906B6D" w:rsidP="00DB3F75">
      <w:pPr>
        <w:spacing w:line="360" w:lineRule="auto"/>
        <w:ind w:left="-360"/>
        <w:jc w:val="both"/>
        <w:rPr>
          <w:rFonts w:ascii="Arial" w:hAnsi="Arial" w:cs="Arial"/>
        </w:rPr>
      </w:pPr>
    </w:p>
    <w:p w:rsidR="00906B6D" w:rsidRPr="00906B6D" w:rsidRDefault="00906B6D" w:rsidP="00DB3F75">
      <w:pPr>
        <w:spacing w:line="360" w:lineRule="auto"/>
        <w:ind w:left="-360"/>
        <w:jc w:val="both"/>
        <w:rPr>
          <w:rFonts w:ascii="Arial" w:hAnsi="Arial" w:cs="Arial"/>
        </w:rPr>
      </w:pPr>
      <w:r w:rsidRPr="00906B6D">
        <w:rPr>
          <w:rFonts w:ascii="Arial" w:hAnsi="Arial" w:cs="Arial"/>
        </w:rPr>
        <w:t>Период оживления сменяется фазой подъема в экономике организации. Эта фаза чаще всего носит лихорадочный характер. Превышение уровня производства, достигнутого в предшествующем цикле, является определяющим признаком подъема, отличающим его от фазы оживления.</w:t>
      </w:r>
    </w:p>
    <w:p w:rsidR="00906B6D" w:rsidRPr="00906B6D" w:rsidRDefault="00906B6D" w:rsidP="00DB3F75">
      <w:pPr>
        <w:spacing w:line="360" w:lineRule="auto"/>
        <w:ind w:left="-360"/>
        <w:jc w:val="both"/>
        <w:rPr>
          <w:rFonts w:ascii="Arial" w:hAnsi="Arial" w:cs="Arial"/>
        </w:rPr>
      </w:pPr>
      <w:r w:rsidRPr="00906B6D">
        <w:rPr>
          <w:rFonts w:ascii="Arial" w:hAnsi="Arial" w:cs="Arial"/>
        </w:rPr>
        <w:t>Как мы уже говорили выше, депрессивное состояние экономики организации подталкивает к поиску путей удешевления производства, к поиску новых технико-технологических изобретений, способствующих этому удешевлению.</w:t>
      </w:r>
    </w:p>
    <w:p w:rsidR="00906B6D" w:rsidRPr="00906B6D" w:rsidRDefault="00906B6D" w:rsidP="00DB3F75">
      <w:pPr>
        <w:spacing w:line="360" w:lineRule="auto"/>
        <w:ind w:left="-360"/>
        <w:jc w:val="both"/>
        <w:rPr>
          <w:rFonts w:ascii="Arial" w:hAnsi="Arial" w:cs="Arial"/>
        </w:rPr>
      </w:pPr>
      <w:r w:rsidRPr="00906B6D">
        <w:rPr>
          <w:rFonts w:ascii="Arial" w:hAnsi="Arial" w:cs="Arial"/>
        </w:rPr>
        <w:t>Реинжиниринговый подход, высвобождая дополнительные ресурсы, делает возможным инвестирование в НТП.</w:t>
      </w:r>
    </w:p>
    <w:p w:rsidR="00906B6D" w:rsidRPr="00906B6D" w:rsidRDefault="00906B6D" w:rsidP="00DB3F75">
      <w:pPr>
        <w:spacing w:line="360" w:lineRule="auto"/>
        <w:ind w:left="-360"/>
        <w:jc w:val="both"/>
        <w:rPr>
          <w:rFonts w:ascii="Arial" w:hAnsi="Arial" w:cs="Arial"/>
        </w:rPr>
      </w:pPr>
      <w:r w:rsidRPr="00906B6D">
        <w:rPr>
          <w:rFonts w:ascii="Arial" w:hAnsi="Arial" w:cs="Arial"/>
        </w:rPr>
        <w:t>С точки зрения «ажиотажа» по свободным ресурсам, в период оживления становится крайне важной стоимость капитала. Как уже было отмечено ранее, кривая темпа накопления капитала в эти периоды значительно превосходит кривую его инвестирования.</w:t>
      </w:r>
    </w:p>
    <w:p w:rsidR="00906B6D" w:rsidRPr="00906B6D" w:rsidRDefault="00906B6D" w:rsidP="00DB3F75">
      <w:pPr>
        <w:spacing w:line="360" w:lineRule="auto"/>
        <w:ind w:left="-360"/>
        <w:jc w:val="both"/>
        <w:rPr>
          <w:rFonts w:ascii="Arial" w:hAnsi="Arial" w:cs="Arial"/>
        </w:rPr>
      </w:pPr>
      <w:r w:rsidRPr="00906B6D">
        <w:rPr>
          <w:rFonts w:ascii="Arial" w:hAnsi="Arial" w:cs="Arial"/>
        </w:rPr>
        <w:t>С точки зрения исследователей экономической динамики, в эти периоды капитал заметно начинает дешеветь. Таким образом, вновь создаются условия благоприятные для подъема.</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По мнению Хансена, новый подъем в экономике начинается тогда, когда на стадии спада постепенно накопятся импульсы для новых автономных инвестиций и прежде всего новые технические усовершенствования. Кроме того, на стадии спада доля потребления в доходе резко возрастает, т.е. </w:t>
      </w:r>
      <w:r w:rsidRPr="00906B6D">
        <w:rPr>
          <w:rFonts w:ascii="Arial" w:hAnsi="Arial" w:cs="Arial"/>
          <w:lang w:val="en-US"/>
        </w:rPr>
        <w:t>MPC</w:t>
      </w:r>
      <w:r w:rsidRPr="00906B6D">
        <w:rPr>
          <w:rFonts w:ascii="Arial" w:hAnsi="Arial" w:cs="Arial"/>
        </w:rPr>
        <w:t xml:space="preserve">&gt;1. Падение нормы процента, уменьшение цен на капитальные блага также облегчают автономных инвестиций в экономику, а мощный сверхмультипликатор </w:t>
      </w:r>
      <w:r w:rsidR="004F7010">
        <w:rPr>
          <w:rFonts w:ascii="Arial" w:hAnsi="Arial" w:cs="Arial"/>
        </w:rPr>
        <w:t>(термин, введенный</w:t>
      </w:r>
      <w:r w:rsidRPr="00906B6D">
        <w:rPr>
          <w:rFonts w:ascii="Arial" w:hAnsi="Arial" w:cs="Arial"/>
        </w:rPr>
        <w:t xml:space="preserve"> Хансен</w:t>
      </w:r>
      <w:r w:rsidR="004F7010">
        <w:rPr>
          <w:rFonts w:ascii="Arial" w:hAnsi="Arial" w:cs="Arial"/>
        </w:rPr>
        <w:t>ом</w:t>
      </w:r>
      <w:r w:rsidRPr="00906B6D">
        <w:rPr>
          <w:rFonts w:ascii="Arial" w:hAnsi="Arial" w:cs="Arial"/>
        </w:rPr>
        <w:t>) способствует закреплению тенденции к всеобщему росту.</w:t>
      </w:r>
    </w:p>
    <w:p w:rsidR="00906B6D" w:rsidRPr="00906B6D" w:rsidRDefault="00906B6D" w:rsidP="00DB3F75">
      <w:pPr>
        <w:spacing w:line="360" w:lineRule="auto"/>
        <w:ind w:left="-360"/>
        <w:jc w:val="both"/>
        <w:rPr>
          <w:rFonts w:ascii="Arial" w:hAnsi="Arial" w:cs="Arial"/>
        </w:rPr>
      </w:pPr>
      <w:r w:rsidRPr="00906B6D">
        <w:rPr>
          <w:rFonts w:ascii="Arial" w:hAnsi="Arial" w:cs="Arial"/>
        </w:rPr>
        <w:t>В экономике организации, как системообразующем элементе макроуровня, происходят аналогичные процессы подъема. В состоянии доступности инвестиционного капитала, организация «потребляет» все нарастающий объем автономных инвестиций, которые, направленные на увеличение воспроизводства основных средств, способствуют переходу от простого к расширенному воспроизводству.</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Реинжиниринговый подход к управлению организацией, введенный в фазе депрессии (и также ранее в фазе кризиса) позволяет перепроектировать процесс воспроизводства и за счет «возбуждения» тенденции к увеличению инвестирования в основное производство, создать предпосылки (в фазе депрессии) возникновения НТП (для организации это скорее буде выглядеть в форме изменения технологии производственного процесса, понижения себестоимости на выпуск единицы продукции). </w:t>
      </w:r>
    </w:p>
    <w:p w:rsidR="00906B6D" w:rsidRPr="00906B6D" w:rsidRDefault="00906B6D" w:rsidP="00DB3F75">
      <w:pPr>
        <w:spacing w:line="360" w:lineRule="auto"/>
        <w:ind w:left="-360"/>
        <w:jc w:val="both"/>
        <w:rPr>
          <w:rFonts w:ascii="Arial" w:hAnsi="Arial" w:cs="Arial"/>
        </w:rPr>
      </w:pPr>
      <w:r w:rsidRPr="00906B6D">
        <w:rPr>
          <w:rFonts w:ascii="Arial" w:hAnsi="Arial" w:cs="Arial"/>
        </w:rPr>
        <w:t>Возвращаясь к теории Хансена, а именно, к действию сверхмультипликатора, мы получаем, в аспекте описанного выше цикла развития организации, законченную динамическую теорию, которая может выглядеть следующим образом.</w:t>
      </w:r>
    </w:p>
    <w:p w:rsidR="00906B6D" w:rsidRPr="00906B6D" w:rsidRDefault="00906B6D" w:rsidP="00DB3F75">
      <w:pPr>
        <w:spacing w:line="360" w:lineRule="auto"/>
        <w:ind w:left="-360"/>
        <w:jc w:val="both"/>
        <w:rPr>
          <w:rFonts w:ascii="Arial" w:hAnsi="Arial" w:cs="Arial"/>
        </w:rPr>
      </w:pPr>
      <w:r w:rsidRPr="00906B6D">
        <w:rPr>
          <w:rFonts w:ascii="Arial" w:hAnsi="Arial" w:cs="Arial"/>
        </w:rPr>
        <w:t xml:space="preserve">Радикальное перепроектирование процесса воспроизводства в фазе депрессии, за счет эндогенных факторов (таких как высвобожденные финансовые ресурсы, возникновения автономных инвестиций, создание предпосылок НТП и т.д.) «возбуждает» в экономике организации более быстрый переход в повышательную тенденцию. Именно технико-технологические усовершенствования (вызванные, в первую очередь, процессным подходом к управлению производством) создают возможности нового витка сокращения полных издержек, и, как следствие, добавочного постоянного увеличения инвестирования в основное производство. Дополнительное инвестирование, через механизм мультипликатора результируется в помноженном приросте дохода организации, а этот прирост через механизм акселератора, увеличивает объем стимулированных инвестиций. В фазе оживления и фазе подъема возникает ажиотажный спрос на инвестиционный капитал, что естественным образом увеличивает его стоимость. Увеличение, в фазе подъема экономики (и, как системообразующего фактора – экономики организации) стоимости инвестиционного капитала создает необходимое на этой фазе временное кейнсовское равенство </w:t>
      </w:r>
      <w:r w:rsidRPr="00906B6D">
        <w:rPr>
          <w:rFonts w:ascii="Arial" w:hAnsi="Arial" w:cs="Arial"/>
          <w:lang w:val="en-US"/>
        </w:rPr>
        <w:t>I</w:t>
      </w:r>
      <w:r w:rsidRPr="00906B6D">
        <w:rPr>
          <w:rFonts w:ascii="Arial" w:hAnsi="Arial" w:cs="Arial"/>
        </w:rPr>
        <w:t>=</w:t>
      </w:r>
      <w:r w:rsidRPr="00906B6D">
        <w:rPr>
          <w:rFonts w:ascii="Arial" w:hAnsi="Arial" w:cs="Arial"/>
          <w:lang w:val="en-US"/>
        </w:rPr>
        <w:t>S</w:t>
      </w:r>
      <w:r w:rsidRPr="00906B6D">
        <w:rPr>
          <w:rFonts w:ascii="Arial" w:hAnsi="Arial" w:cs="Arial"/>
        </w:rPr>
        <w:t>. С дальнейшим увеличением цены на инвестиционный капитал приостанавливается рост объемов производства продукции и увеличивается объем товарных запасов. Начинается новая понижательная тенденция в экономике организации.</w:t>
      </w:r>
    </w:p>
    <w:p w:rsidR="00906B6D" w:rsidRDefault="00906B6D" w:rsidP="00DB3F75">
      <w:pPr>
        <w:spacing w:line="360" w:lineRule="auto"/>
        <w:ind w:left="-360"/>
        <w:jc w:val="both"/>
        <w:rPr>
          <w:rFonts w:ascii="Arial" w:hAnsi="Arial" w:cs="Arial"/>
        </w:rPr>
      </w:pPr>
      <w:r w:rsidRPr="00906B6D">
        <w:rPr>
          <w:rFonts w:ascii="Arial" w:hAnsi="Arial" w:cs="Arial"/>
        </w:rPr>
        <w:t>Такое сжатое описание динамической теории, в основе которой находятся принципы реинжинирингового подхода к управлению организационными циклами развития, требует более осмысленного анализа. Для этого мы попыта</w:t>
      </w:r>
      <w:r w:rsidR="00E85ACC">
        <w:rPr>
          <w:rFonts w:ascii="Arial" w:hAnsi="Arial" w:cs="Arial"/>
        </w:rPr>
        <w:t>ем</w:t>
      </w:r>
      <w:r w:rsidRPr="00906B6D">
        <w:rPr>
          <w:rFonts w:ascii="Arial" w:hAnsi="Arial" w:cs="Arial"/>
        </w:rPr>
        <w:t>ся раскрыть сущность реинжиниринг</w:t>
      </w:r>
      <w:r w:rsidR="00E85ACC">
        <w:rPr>
          <w:rFonts w:ascii="Arial" w:hAnsi="Arial" w:cs="Arial"/>
        </w:rPr>
        <w:t>ового подхода к управлению организационным развитием во второй части статьи</w:t>
      </w:r>
      <w:r w:rsidRPr="00906B6D">
        <w:rPr>
          <w:rFonts w:ascii="Arial" w:hAnsi="Arial" w:cs="Arial"/>
        </w:rPr>
        <w:t>.</w:t>
      </w:r>
    </w:p>
    <w:p w:rsidR="00C477F0" w:rsidRPr="00C477F0" w:rsidRDefault="00C477F0" w:rsidP="00C477F0">
      <w:pPr>
        <w:spacing w:line="360" w:lineRule="auto"/>
        <w:ind w:left="-360"/>
        <w:jc w:val="center"/>
        <w:rPr>
          <w:rFonts w:ascii="Arial" w:hAnsi="Arial" w:cs="Arial"/>
          <w:sz w:val="40"/>
          <w:szCs w:val="40"/>
        </w:rPr>
      </w:pPr>
      <w:r w:rsidRPr="00C477F0">
        <w:rPr>
          <w:rFonts w:ascii="Arial" w:hAnsi="Arial" w:cs="Arial"/>
          <w:sz w:val="40"/>
          <w:szCs w:val="40"/>
        </w:rPr>
        <w:t>*</w:t>
      </w:r>
      <w:r>
        <w:rPr>
          <w:rFonts w:ascii="Arial" w:hAnsi="Arial" w:cs="Arial"/>
          <w:sz w:val="40"/>
          <w:szCs w:val="40"/>
        </w:rPr>
        <w:t xml:space="preserve">  </w:t>
      </w:r>
      <w:r w:rsidRPr="00C477F0">
        <w:rPr>
          <w:rFonts w:ascii="Arial" w:hAnsi="Arial" w:cs="Arial"/>
          <w:sz w:val="40"/>
          <w:szCs w:val="40"/>
        </w:rPr>
        <w:t>*</w:t>
      </w:r>
      <w:r>
        <w:rPr>
          <w:rFonts w:ascii="Arial" w:hAnsi="Arial" w:cs="Arial"/>
          <w:sz w:val="40"/>
          <w:szCs w:val="40"/>
        </w:rPr>
        <w:t xml:space="preserve">  </w:t>
      </w:r>
      <w:r w:rsidRPr="00C477F0">
        <w:rPr>
          <w:rFonts w:ascii="Arial" w:hAnsi="Arial" w:cs="Arial"/>
          <w:sz w:val="40"/>
          <w:szCs w:val="40"/>
        </w:rPr>
        <w:t>*</w:t>
      </w:r>
      <w:r>
        <w:rPr>
          <w:rFonts w:ascii="Arial" w:hAnsi="Arial" w:cs="Arial"/>
          <w:sz w:val="40"/>
          <w:szCs w:val="40"/>
        </w:rPr>
        <w:t xml:space="preserve">  </w:t>
      </w:r>
      <w:r w:rsidRPr="00C477F0">
        <w:rPr>
          <w:rFonts w:ascii="Arial" w:hAnsi="Arial" w:cs="Arial"/>
          <w:sz w:val="40"/>
          <w:szCs w:val="40"/>
        </w:rPr>
        <w:t>*</w:t>
      </w:r>
      <w:r>
        <w:rPr>
          <w:rFonts w:ascii="Arial" w:hAnsi="Arial" w:cs="Arial"/>
          <w:sz w:val="40"/>
          <w:szCs w:val="40"/>
        </w:rPr>
        <w:t xml:space="preserve">  </w:t>
      </w:r>
      <w:r w:rsidRPr="00C477F0">
        <w:rPr>
          <w:rFonts w:ascii="Arial" w:hAnsi="Arial" w:cs="Arial"/>
          <w:sz w:val="40"/>
          <w:szCs w:val="40"/>
        </w:rPr>
        <w:t>*</w:t>
      </w:r>
      <w:r>
        <w:rPr>
          <w:rFonts w:ascii="Arial" w:hAnsi="Arial" w:cs="Arial"/>
          <w:sz w:val="40"/>
          <w:szCs w:val="40"/>
        </w:rPr>
        <w:t xml:space="preserve">  </w:t>
      </w:r>
      <w:r w:rsidRPr="00C477F0">
        <w:rPr>
          <w:rFonts w:ascii="Arial" w:hAnsi="Arial" w:cs="Arial"/>
          <w:sz w:val="40"/>
          <w:szCs w:val="40"/>
        </w:rPr>
        <w:t>*</w:t>
      </w:r>
      <w:r>
        <w:rPr>
          <w:rFonts w:ascii="Arial" w:hAnsi="Arial" w:cs="Arial"/>
          <w:sz w:val="40"/>
          <w:szCs w:val="40"/>
        </w:rPr>
        <w:t xml:space="preserve">  </w:t>
      </w:r>
      <w:r w:rsidRPr="00C477F0">
        <w:rPr>
          <w:rFonts w:ascii="Arial" w:hAnsi="Arial" w:cs="Arial"/>
          <w:sz w:val="40"/>
          <w:szCs w:val="40"/>
        </w:rPr>
        <w:t>*</w:t>
      </w:r>
    </w:p>
    <w:p w:rsidR="00E85ACC" w:rsidRDefault="00E85ACC" w:rsidP="00DB3F75">
      <w:pPr>
        <w:spacing w:line="360" w:lineRule="auto"/>
        <w:ind w:left="-360"/>
        <w:jc w:val="both"/>
        <w:rPr>
          <w:rFonts w:ascii="Arial" w:hAnsi="Arial" w:cs="Arial"/>
        </w:rPr>
      </w:pPr>
      <w:r>
        <w:rPr>
          <w:rFonts w:ascii="Arial" w:hAnsi="Arial" w:cs="Arial"/>
        </w:rPr>
        <w:t>В качестве заключения к первой части настоящей статьи хочется отметить, что в динамической теории развития организации основополагающим фактором является инвестирование. Как мы уже говорили выше, позитивная инвестиционная политика в отрасли предотвращает быстрое развития организационных кризисов. А факторы сбережения еще более стимулирует (при наличии низкого уровня ссудного процента) приток этих инвестиций.</w:t>
      </w:r>
    </w:p>
    <w:p w:rsidR="00E85ACC" w:rsidRDefault="00E85ACC" w:rsidP="00DB3F75">
      <w:pPr>
        <w:spacing w:line="360" w:lineRule="auto"/>
        <w:ind w:left="-360"/>
        <w:jc w:val="both"/>
        <w:rPr>
          <w:rFonts w:ascii="Arial" w:hAnsi="Arial" w:cs="Arial"/>
        </w:rPr>
      </w:pPr>
      <w:r>
        <w:rPr>
          <w:rFonts w:ascii="Arial" w:hAnsi="Arial" w:cs="Arial"/>
        </w:rPr>
        <w:t>Еще об одном факторе, способствующем скорейшему преодолению кризиса, должны мы упомянуть – фактор научно-технического прогресса, развития и революций в области техники и технологии производства.</w:t>
      </w:r>
    </w:p>
    <w:p w:rsidR="00E85ACC" w:rsidRDefault="00E85ACC" w:rsidP="00DB3F75">
      <w:pPr>
        <w:spacing w:line="360" w:lineRule="auto"/>
        <w:ind w:left="-360"/>
        <w:jc w:val="both"/>
        <w:rPr>
          <w:rFonts w:ascii="Arial" w:hAnsi="Arial" w:cs="Arial"/>
        </w:rPr>
      </w:pPr>
      <w:r>
        <w:rPr>
          <w:rFonts w:ascii="Arial" w:hAnsi="Arial" w:cs="Arial"/>
        </w:rPr>
        <w:t>Главный тезис данной статьи заключается в том, что организационный кризис подталкивает «невидимой рукой» предпринимателей и управленцев к пониманию необходимости технико-технологических усовершенствований и даже можно сказать – революций в данной области. Эта необходимость продиктована рыночными условиями: высокая себестоимость порождает высокие цены, и как результат – снижение объемов потребления. В свою очередь, снижение объемов потребления влечет к снижению объемов производства, а это уже начало вхождения организации в фазу кризиса перепроизводства</w:t>
      </w:r>
      <w:r w:rsidR="004476E1">
        <w:rPr>
          <w:rFonts w:ascii="Arial" w:hAnsi="Arial" w:cs="Arial"/>
        </w:rPr>
        <w:t>.</w:t>
      </w:r>
    </w:p>
    <w:p w:rsidR="004476E1" w:rsidRDefault="004476E1" w:rsidP="00DB3F75">
      <w:pPr>
        <w:spacing w:line="360" w:lineRule="auto"/>
        <w:ind w:left="-360"/>
        <w:jc w:val="both"/>
        <w:rPr>
          <w:rFonts w:ascii="Arial" w:hAnsi="Arial" w:cs="Arial"/>
        </w:rPr>
      </w:pPr>
      <w:r>
        <w:rPr>
          <w:rFonts w:ascii="Arial" w:hAnsi="Arial" w:cs="Arial"/>
        </w:rPr>
        <w:t>Бум НПТ, как результат инвестиционной активности в отрасли, порождает новые организации и даже новые организационные формы, такие как, например, организации, ориентированные на процесс производства.</w:t>
      </w:r>
    </w:p>
    <w:p w:rsidR="004476E1" w:rsidRDefault="004476E1" w:rsidP="00DB3F75">
      <w:pPr>
        <w:spacing w:line="360" w:lineRule="auto"/>
        <w:ind w:left="-360"/>
        <w:jc w:val="both"/>
        <w:rPr>
          <w:rFonts w:ascii="Arial" w:hAnsi="Arial" w:cs="Arial"/>
        </w:rPr>
      </w:pPr>
      <w:r>
        <w:rPr>
          <w:rFonts w:ascii="Arial" w:hAnsi="Arial" w:cs="Arial"/>
        </w:rPr>
        <w:t>Мы уже постарались продемонстрировать, что циклы развития организации имеют, в основном, экономическую и финансовую природу происхождения. Циклы организационного развития обладают тенденцией к повторению – именно в этом сущность теории динамики. Каждый новый виток цикла должен придавать организации новый опыт в преодолении кризиса. Этому, на наш взгляд, будет способствовать внедрение реинжинирингового подхода к управлению.</w:t>
      </w:r>
    </w:p>
    <w:p w:rsidR="004476E1" w:rsidRDefault="004476E1" w:rsidP="00DB3F75">
      <w:pPr>
        <w:spacing w:line="360" w:lineRule="auto"/>
        <w:ind w:left="-360"/>
        <w:jc w:val="both"/>
        <w:rPr>
          <w:rFonts w:ascii="Arial" w:hAnsi="Arial" w:cs="Arial"/>
        </w:rPr>
      </w:pPr>
      <w:r>
        <w:rPr>
          <w:rFonts w:ascii="Arial" w:hAnsi="Arial" w:cs="Arial"/>
        </w:rPr>
        <w:t>К нашему сожалению, мы не можем говорить о современных эмпирических исследованиях и их результатах, касающихся идентичности между циклами в экономике и циклами простой специальной конъюнктуры. Но теоретически зависимости между циклами простой специальной конъюнктуры и циклами в экономике, на наш взгляд, прослеживаются.</w:t>
      </w:r>
    </w:p>
    <w:p w:rsidR="004476E1" w:rsidRDefault="004476E1" w:rsidP="00DB3F75">
      <w:pPr>
        <w:spacing w:line="360" w:lineRule="auto"/>
        <w:ind w:left="-360"/>
        <w:jc w:val="both"/>
        <w:rPr>
          <w:rFonts w:ascii="Arial" w:hAnsi="Arial" w:cs="Arial"/>
        </w:rPr>
      </w:pPr>
      <w:r>
        <w:rPr>
          <w:rFonts w:ascii="Arial" w:hAnsi="Arial" w:cs="Arial"/>
        </w:rPr>
        <w:t>В следующей части статьи мы раскроем сущность реинжинирингового подхода к управлению организационным развитием и постараемся доказать его высокую эффективность в области преодоления фаз понижательной волны цикла развития организации.</w:t>
      </w:r>
    </w:p>
    <w:p w:rsidR="00A57F37" w:rsidRPr="00B63A00" w:rsidRDefault="00A57F37" w:rsidP="00DB3F75">
      <w:pPr>
        <w:spacing w:line="360" w:lineRule="auto"/>
        <w:ind w:left="-360"/>
        <w:jc w:val="both"/>
        <w:rPr>
          <w:rFonts w:ascii="Arial" w:hAnsi="Arial" w:cs="Arial"/>
          <w:b/>
        </w:rPr>
      </w:pPr>
      <w:r>
        <w:rPr>
          <w:rFonts w:ascii="Arial" w:hAnsi="Arial" w:cs="Arial"/>
        </w:rPr>
        <w:br w:type="page"/>
      </w:r>
      <w:r w:rsidRPr="00B63A00">
        <w:rPr>
          <w:rFonts w:ascii="Arial" w:hAnsi="Arial" w:cs="Arial"/>
          <w:b/>
        </w:rPr>
        <w:t>Использованная литература:</w:t>
      </w:r>
    </w:p>
    <w:p w:rsidR="00A57F37" w:rsidRDefault="00A57F37" w:rsidP="00DB3F75">
      <w:pPr>
        <w:spacing w:line="360" w:lineRule="auto"/>
        <w:ind w:left="-360"/>
        <w:jc w:val="both"/>
        <w:rPr>
          <w:rFonts w:ascii="Arial" w:hAnsi="Arial" w:cs="Arial"/>
        </w:rPr>
      </w:pPr>
    </w:p>
    <w:p w:rsidR="00B63A00" w:rsidRDefault="00B63A00" w:rsidP="00B63A00">
      <w:pPr>
        <w:numPr>
          <w:ilvl w:val="0"/>
          <w:numId w:val="5"/>
        </w:numPr>
        <w:spacing w:line="360" w:lineRule="auto"/>
        <w:jc w:val="both"/>
        <w:rPr>
          <w:rFonts w:ascii="Arial" w:hAnsi="Arial" w:cs="Arial"/>
          <w:lang w:val="en-US"/>
        </w:rPr>
      </w:pPr>
      <w:r>
        <w:rPr>
          <w:rFonts w:ascii="Arial" w:hAnsi="Arial" w:cs="Arial"/>
          <w:lang w:val="en-US"/>
        </w:rPr>
        <w:t xml:space="preserve">Hansen A.H. Business Cycles Theory Its Development and Present Status. </w:t>
      </w:r>
      <w:smartTag w:uri="urn:schemas-microsoft-com:office:smarttags" w:element="City">
        <w:smartTag w:uri="urn:schemas-microsoft-com:office:smarttags" w:element="place">
          <w:r>
            <w:rPr>
              <w:rFonts w:ascii="Arial" w:hAnsi="Arial" w:cs="Arial"/>
              <w:lang w:val="en-US"/>
            </w:rPr>
            <w:t>Boston</w:t>
          </w:r>
        </w:smartTag>
      </w:smartTag>
      <w:r>
        <w:rPr>
          <w:rFonts w:ascii="Arial" w:hAnsi="Arial" w:cs="Arial"/>
          <w:lang w:val="en-US"/>
        </w:rPr>
        <w:t>, 1927</w:t>
      </w:r>
      <w:r w:rsidR="00357E56">
        <w:rPr>
          <w:rFonts w:ascii="Arial" w:hAnsi="Arial" w:cs="Arial"/>
        </w:rPr>
        <w:t>.</w:t>
      </w:r>
    </w:p>
    <w:p w:rsidR="002E682D" w:rsidRPr="002E682D" w:rsidRDefault="002E682D" w:rsidP="00A57F37">
      <w:pPr>
        <w:numPr>
          <w:ilvl w:val="0"/>
          <w:numId w:val="5"/>
        </w:numPr>
        <w:spacing w:line="360" w:lineRule="auto"/>
        <w:jc w:val="both"/>
        <w:rPr>
          <w:rFonts w:ascii="Arial" w:hAnsi="Arial" w:cs="Arial"/>
          <w:lang w:val="en-US"/>
        </w:rPr>
      </w:pPr>
      <w:r w:rsidRPr="002E682D">
        <w:rPr>
          <w:rFonts w:ascii="Arial" w:hAnsi="Arial" w:cs="Arial"/>
          <w:lang w:val="en-US"/>
        </w:rPr>
        <w:t xml:space="preserve">I. Adizes  Corporate lifecycles, </w:t>
      </w:r>
      <w:smartTag w:uri="urn:schemas-microsoft-com:office:smarttags" w:element="City">
        <w:smartTag w:uri="urn:schemas-microsoft-com:office:smarttags" w:element="place">
          <w:r w:rsidRPr="002E682D">
            <w:rPr>
              <w:rFonts w:ascii="Arial" w:hAnsi="Arial" w:cs="Arial"/>
              <w:lang w:val="en-US"/>
            </w:rPr>
            <w:t>Los Angeles</w:t>
          </w:r>
        </w:smartTag>
      </w:smartTag>
      <w:r w:rsidRPr="002E682D">
        <w:rPr>
          <w:rFonts w:ascii="Arial" w:hAnsi="Arial" w:cs="Arial"/>
          <w:lang w:val="en-US"/>
        </w:rPr>
        <w:t>. Prentice Hall, 1989</w:t>
      </w:r>
      <w:r w:rsidR="00357E56">
        <w:rPr>
          <w:rFonts w:ascii="Arial" w:hAnsi="Arial" w:cs="Arial"/>
        </w:rPr>
        <w:t>.</w:t>
      </w:r>
    </w:p>
    <w:p w:rsidR="00E3297A" w:rsidRPr="00357E56" w:rsidRDefault="00E3297A" w:rsidP="00E3297A">
      <w:pPr>
        <w:numPr>
          <w:ilvl w:val="0"/>
          <w:numId w:val="5"/>
        </w:numPr>
        <w:spacing w:line="360" w:lineRule="auto"/>
        <w:jc w:val="both"/>
        <w:rPr>
          <w:rFonts w:ascii="Arial" w:hAnsi="Arial" w:cs="Arial"/>
        </w:rPr>
      </w:pPr>
      <w:r>
        <w:rPr>
          <w:rFonts w:ascii="Arial" w:hAnsi="Arial" w:cs="Arial"/>
        </w:rPr>
        <w:t xml:space="preserve">Кейнс Дж. М.  </w:t>
      </w:r>
      <w:r w:rsidRPr="00357E56">
        <w:rPr>
          <w:rStyle w:val="titlered2"/>
          <w:b w:val="0"/>
          <w:color w:val="auto"/>
          <w:sz w:val="24"/>
          <w:szCs w:val="24"/>
        </w:rPr>
        <w:t>Общая теория занятости, процента и денег</w:t>
      </w:r>
      <w:r>
        <w:rPr>
          <w:rStyle w:val="titlered2"/>
          <w:b w:val="0"/>
          <w:color w:val="auto"/>
          <w:sz w:val="24"/>
          <w:szCs w:val="24"/>
        </w:rPr>
        <w:t>. – М.: Гелиос, 1999.</w:t>
      </w:r>
    </w:p>
    <w:p w:rsidR="00A57F37" w:rsidRPr="002E682D" w:rsidRDefault="00A57F37" w:rsidP="00A57F37">
      <w:pPr>
        <w:numPr>
          <w:ilvl w:val="0"/>
          <w:numId w:val="5"/>
        </w:numPr>
        <w:spacing w:line="360" w:lineRule="auto"/>
        <w:jc w:val="both"/>
        <w:rPr>
          <w:rFonts w:ascii="Arial" w:hAnsi="Arial" w:cs="Arial"/>
        </w:rPr>
      </w:pPr>
      <w:r>
        <w:rPr>
          <w:rFonts w:ascii="Arial" w:hAnsi="Arial" w:cs="Arial"/>
        </w:rPr>
        <w:t>Кондратьев</w:t>
      </w:r>
      <w:r w:rsidRPr="002E682D">
        <w:rPr>
          <w:rFonts w:ascii="Arial" w:hAnsi="Arial" w:cs="Arial"/>
        </w:rPr>
        <w:t xml:space="preserve"> </w:t>
      </w:r>
      <w:r>
        <w:rPr>
          <w:rFonts w:ascii="Arial" w:hAnsi="Arial" w:cs="Arial"/>
        </w:rPr>
        <w:t>Н</w:t>
      </w:r>
      <w:r w:rsidRPr="002E682D">
        <w:rPr>
          <w:rFonts w:ascii="Arial" w:hAnsi="Arial" w:cs="Arial"/>
        </w:rPr>
        <w:t>.</w:t>
      </w:r>
      <w:r>
        <w:rPr>
          <w:rFonts w:ascii="Arial" w:hAnsi="Arial" w:cs="Arial"/>
        </w:rPr>
        <w:t>Д</w:t>
      </w:r>
      <w:r w:rsidRPr="002E682D">
        <w:rPr>
          <w:rFonts w:ascii="Arial" w:hAnsi="Arial" w:cs="Arial"/>
        </w:rPr>
        <w:t xml:space="preserve">.  </w:t>
      </w:r>
      <w:r>
        <w:rPr>
          <w:rFonts w:ascii="Arial" w:hAnsi="Arial" w:cs="Arial"/>
        </w:rPr>
        <w:t>Проблемы</w:t>
      </w:r>
      <w:r w:rsidRPr="002E682D">
        <w:rPr>
          <w:rFonts w:ascii="Arial" w:hAnsi="Arial" w:cs="Arial"/>
        </w:rPr>
        <w:t xml:space="preserve"> </w:t>
      </w:r>
      <w:r>
        <w:rPr>
          <w:rFonts w:ascii="Arial" w:hAnsi="Arial" w:cs="Arial"/>
        </w:rPr>
        <w:t>экономической</w:t>
      </w:r>
      <w:r w:rsidRPr="002E682D">
        <w:rPr>
          <w:rFonts w:ascii="Arial" w:hAnsi="Arial" w:cs="Arial"/>
        </w:rPr>
        <w:t xml:space="preserve"> </w:t>
      </w:r>
      <w:r>
        <w:rPr>
          <w:rFonts w:ascii="Arial" w:hAnsi="Arial" w:cs="Arial"/>
        </w:rPr>
        <w:t>динамики</w:t>
      </w:r>
      <w:r w:rsidRPr="002E682D">
        <w:rPr>
          <w:rFonts w:ascii="Arial" w:hAnsi="Arial" w:cs="Arial"/>
        </w:rPr>
        <w:t xml:space="preserve"> - </w:t>
      </w:r>
      <w:r>
        <w:rPr>
          <w:rFonts w:ascii="Arial" w:hAnsi="Arial" w:cs="Arial"/>
        </w:rPr>
        <w:t>М</w:t>
      </w:r>
      <w:r w:rsidRPr="002E682D">
        <w:rPr>
          <w:rFonts w:ascii="Arial" w:hAnsi="Arial" w:cs="Arial"/>
        </w:rPr>
        <w:t xml:space="preserve">.: </w:t>
      </w:r>
      <w:r>
        <w:rPr>
          <w:rFonts w:ascii="Arial" w:hAnsi="Arial" w:cs="Arial"/>
        </w:rPr>
        <w:t>Экономика</w:t>
      </w:r>
      <w:r w:rsidRPr="002E682D">
        <w:rPr>
          <w:rFonts w:ascii="Arial" w:hAnsi="Arial" w:cs="Arial"/>
        </w:rPr>
        <w:t>, 1989.</w:t>
      </w:r>
    </w:p>
    <w:p w:rsidR="00A57F37" w:rsidRDefault="00A57F37" w:rsidP="00A57F37">
      <w:pPr>
        <w:numPr>
          <w:ilvl w:val="0"/>
          <w:numId w:val="5"/>
        </w:numPr>
        <w:spacing w:line="360" w:lineRule="auto"/>
        <w:jc w:val="both"/>
        <w:rPr>
          <w:rFonts w:ascii="Arial" w:hAnsi="Arial" w:cs="Arial"/>
        </w:rPr>
      </w:pPr>
      <w:r>
        <w:rPr>
          <w:rFonts w:ascii="Arial" w:hAnsi="Arial" w:cs="Arial"/>
        </w:rPr>
        <w:t>Кондратьев</w:t>
      </w:r>
      <w:r w:rsidRPr="002E682D">
        <w:rPr>
          <w:rFonts w:ascii="Arial" w:hAnsi="Arial" w:cs="Arial"/>
        </w:rPr>
        <w:t xml:space="preserve"> </w:t>
      </w:r>
      <w:r>
        <w:rPr>
          <w:rFonts w:ascii="Arial" w:hAnsi="Arial" w:cs="Arial"/>
        </w:rPr>
        <w:t>Н</w:t>
      </w:r>
      <w:r w:rsidRPr="002E682D">
        <w:rPr>
          <w:rFonts w:ascii="Arial" w:hAnsi="Arial" w:cs="Arial"/>
        </w:rPr>
        <w:t>.</w:t>
      </w:r>
      <w:r>
        <w:rPr>
          <w:rFonts w:ascii="Arial" w:hAnsi="Arial" w:cs="Arial"/>
        </w:rPr>
        <w:t>Д</w:t>
      </w:r>
      <w:r w:rsidRPr="002E682D">
        <w:rPr>
          <w:rFonts w:ascii="Arial" w:hAnsi="Arial" w:cs="Arial"/>
        </w:rPr>
        <w:t xml:space="preserve">.  </w:t>
      </w:r>
      <w:r>
        <w:rPr>
          <w:rFonts w:ascii="Arial" w:hAnsi="Arial" w:cs="Arial"/>
        </w:rPr>
        <w:t>Доклад</w:t>
      </w:r>
      <w:r w:rsidRPr="002E682D">
        <w:rPr>
          <w:rFonts w:ascii="Arial" w:hAnsi="Arial" w:cs="Arial"/>
        </w:rPr>
        <w:t xml:space="preserve"> «</w:t>
      </w:r>
      <w:r>
        <w:rPr>
          <w:rFonts w:ascii="Arial" w:hAnsi="Arial" w:cs="Arial"/>
        </w:rPr>
        <w:t>К</w:t>
      </w:r>
      <w:r w:rsidRPr="002E682D">
        <w:rPr>
          <w:rFonts w:ascii="Arial" w:hAnsi="Arial" w:cs="Arial"/>
        </w:rPr>
        <w:t xml:space="preserve"> </w:t>
      </w:r>
      <w:r>
        <w:rPr>
          <w:rFonts w:ascii="Arial" w:hAnsi="Arial" w:cs="Arial"/>
        </w:rPr>
        <w:t>вопросу</w:t>
      </w:r>
      <w:r w:rsidRPr="002E682D">
        <w:rPr>
          <w:rFonts w:ascii="Arial" w:hAnsi="Arial" w:cs="Arial"/>
        </w:rPr>
        <w:t xml:space="preserve"> </w:t>
      </w:r>
      <w:r>
        <w:rPr>
          <w:rFonts w:ascii="Arial" w:hAnsi="Arial" w:cs="Arial"/>
        </w:rPr>
        <w:t>о</w:t>
      </w:r>
      <w:r w:rsidRPr="002E682D">
        <w:rPr>
          <w:rFonts w:ascii="Arial" w:hAnsi="Arial" w:cs="Arial"/>
        </w:rPr>
        <w:t xml:space="preserve"> </w:t>
      </w:r>
      <w:r>
        <w:rPr>
          <w:rFonts w:ascii="Arial" w:hAnsi="Arial" w:cs="Arial"/>
        </w:rPr>
        <w:t>понятиях</w:t>
      </w:r>
      <w:r w:rsidRPr="002E682D">
        <w:rPr>
          <w:rFonts w:ascii="Arial" w:hAnsi="Arial" w:cs="Arial"/>
        </w:rPr>
        <w:t xml:space="preserve"> </w:t>
      </w:r>
      <w:r>
        <w:rPr>
          <w:rFonts w:ascii="Arial" w:hAnsi="Arial" w:cs="Arial"/>
        </w:rPr>
        <w:t>экономической статики, динамики и конъюнктуры»</w:t>
      </w:r>
      <w:r w:rsidR="002E682D">
        <w:rPr>
          <w:rFonts w:ascii="Arial" w:hAnsi="Arial" w:cs="Arial"/>
        </w:rPr>
        <w:t xml:space="preserve"> </w:t>
      </w:r>
      <w:r w:rsidR="002E682D" w:rsidRPr="002E682D">
        <w:rPr>
          <w:rFonts w:ascii="Arial" w:hAnsi="Arial" w:cs="Arial"/>
        </w:rPr>
        <w:t>//</w:t>
      </w:r>
      <w:r w:rsidR="002E682D">
        <w:rPr>
          <w:rFonts w:ascii="Arial" w:hAnsi="Arial" w:cs="Arial"/>
        </w:rPr>
        <w:t xml:space="preserve"> Социалистическое хозяйство. Кн. 2. 1924.</w:t>
      </w:r>
    </w:p>
    <w:p w:rsidR="00A57F37" w:rsidRDefault="00A57F37" w:rsidP="00A57F37">
      <w:pPr>
        <w:numPr>
          <w:ilvl w:val="0"/>
          <w:numId w:val="5"/>
        </w:numPr>
        <w:spacing w:line="360" w:lineRule="auto"/>
        <w:jc w:val="both"/>
        <w:rPr>
          <w:rFonts w:ascii="Arial" w:hAnsi="Arial" w:cs="Arial"/>
        </w:rPr>
      </w:pPr>
      <w:r>
        <w:rPr>
          <w:rFonts w:ascii="Arial" w:hAnsi="Arial" w:cs="Arial"/>
        </w:rPr>
        <w:t>Кондратьев Н.Д.  Большие циклы конъюнктуры и теория предвидения. Избранные труды – М.: ЗАО «Издательство «Экономика», 2002.</w:t>
      </w:r>
    </w:p>
    <w:p w:rsidR="00E3297A" w:rsidRDefault="00E3297A" w:rsidP="00E3297A">
      <w:pPr>
        <w:numPr>
          <w:ilvl w:val="0"/>
          <w:numId w:val="5"/>
        </w:numPr>
        <w:spacing w:line="360" w:lineRule="auto"/>
        <w:jc w:val="both"/>
        <w:rPr>
          <w:rFonts w:ascii="Arial" w:hAnsi="Arial" w:cs="Arial"/>
        </w:rPr>
      </w:pPr>
      <w:r w:rsidRPr="00357E56">
        <w:rPr>
          <w:rFonts w:ascii="Arial" w:hAnsi="Arial" w:cs="Arial"/>
        </w:rPr>
        <w:t>Хансен Э.</w:t>
      </w:r>
      <w:r>
        <w:rPr>
          <w:rFonts w:ascii="Arial" w:hAnsi="Arial" w:cs="Arial"/>
        </w:rPr>
        <w:t xml:space="preserve"> </w:t>
      </w:r>
      <w:r w:rsidRPr="00357E56">
        <w:rPr>
          <w:rFonts w:ascii="Arial" w:hAnsi="Arial" w:cs="Arial"/>
        </w:rPr>
        <w:t xml:space="preserve"> Экономические циклы и национальный доход. </w:t>
      </w:r>
      <w:r>
        <w:rPr>
          <w:rFonts w:ascii="Arial" w:hAnsi="Arial" w:cs="Arial"/>
        </w:rPr>
        <w:t xml:space="preserve">- </w:t>
      </w:r>
      <w:r w:rsidRPr="00357E56">
        <w:rPr>
          <w:rFonts w:ascii="Arial" w:hAnsi="Arial" w:cs="Arial"/>
        </w:rPr>
        <w:t>М.: ИД</w:t>
      </w:r>
      <w:r>
        <w:rPr>
          <w:rFonts w:ascii="Arial" w:hAnsi="Arial" w:cs="Arial"/>
        </w:rPr>
        <w:t>.</w:t>
      </w:r>
      <w:r w:rsidRPr="00357E56">
        <w:rPr>
          <w:rFonts w:ascii="Arial" w:hAnsi="Arial" w:cs="Arial"/>
        </w:rPr>
        <w:t>, 1962.</w:t>
      </w:r>
    </w:p>
    <w:p w:rsidR="00A57F37" w:rsidRDefault="00A57F37" w:rsidP="00A57F37">
      <w:pPr>
        <w:numPr>
          <w:ilvl w:val="0"/>
          <w:numId w:val="5"/>
        </w:numPr>
        <w:spacing w:line="360" w:lineRule="auto"/>
        <w:jc w:val="both"/>
        <w:rPr>
          <w:rFonts w:ascii="Arial" w:hAnsi="Arial" w:cs="Arial"/>
        </w:rPr>
      </w:pPr>
      <w:r>
        <w:rPr>
          <w:rFonts w:ascii="Arial" w:hAnsi="Arial" w:cs="Arial"/>
        </w:rPr>
        <w:t>Харрод Р.  К теории экономической динамики</w:t>
      </w:r>
      <w:r w:rsidR="002E682D">
        <w:rPr>
          <w:rFonts w:ascii="Arial" w:hAnsi="Arial" w:cs="Arial"/>
        </w:rPr>
        <w:t xml:space="preserve"> – М.: «Геперокс», 1999.</w:t>
      </w:r>
    </w:p>
    <w:p w:rsidR="00817203" w:rsidRDefault="00817203" w:rsidP="00A57F37">
      <w:pPr>
        <w:numPr>
          <w:ilvl w:val="0"/>
          <w:numId w:val="5"/>
        </w:numPr>
        <w:spacing w:line="360" w:lineRule="auto"/>
        <w:jc w:val="both"/>
        <w:rPr>
          <w:rFonts w:ascii="Arial" w:hAnsi="Arial" w:cs="Arial"/>
        </w:rPr>
      </w:pPr>
      <w:r>
        <w:rPr>
          <w:rFonts w:ascii="Arial" w:hAnsi="Arial" w:cs="Arial"/>
        </w:rPr>
        <w:t>Антикризисное управление. Под. ред. Э.М. Короткова. – М.: ИНФРА-М, 2000.</w:t>
      </w:r>
    </w:p>
    <w:p w:rsidR="00E3297A" w:rsidRPr="00357E56" w:rsidRDefault="00E3297A">
      <w:pPr>
        <w:rPr>
          <w:rFonts w:ascii="Arial" w:hAnsi="Arial" w:cs="Arial"/>
        </w:rPr>
      </w:pPr>
      <w:bookmarkStart w:id="0" w:name="_GoBack"/>
      <w:bookmarkEnd w:id="0"/>
    </w:p>
    <w:sectPr w:rsidR="00E3297A" w:rsidRPr="00357E56">
      <w:headerReference w:type="even" r:id="rId15"/>
      <w:headerReference w:type="defaul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1920" w:rsidRDefault="009A1920">
      <w:r>
        <w:separator/>
      </w:r>
    </w:p>
  </w:endnote>
  <w:endnote w:type="continuationSeparator" w:id="0">
    <w:p w:rsidR="009A1920" w:rsidRDefault="009A19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1920" w:rsidRDefault="009A1920">
      <w:r>
        <w:separator/>
      </w:r>
    </w:p>
  </w:footnote>
  <w:footnote w:type="continuationSeparator" w:id="0">
    <w:p w:rsidR="009A1920" w:rsidRDefault="009A19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3F16" w:rsidRDefault="00DE3F16" w:rsidP="00906B6D">
    <w:pPr>
      <w:pStyle w:val="a5"/>
      <w:framePr w:wrap="around" w:vAnchor="text" w:hAnchor="margin" w:xAlign="right" w:y="1"/>
      <w:rPr>
        <w:rStyle w:val="a6"/>
      </w:rPr>
    </w:pPr>
  </w:p>
  <w:p w:rsidR="00DE3F16" w:rsidRDefault="00DE3F16" w:rsidP="00906B6D">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3F16" w:rsidRDefault="00E1044B" w:rsidP="00906B6D">
    <w:pPr>
      <w:pStyle w:val="a5"/>
      <w:framePr w:wrap="around" w:vAnchor="text" w:hAnchor="margin" w:xAlign="right" w:y="1"/>
      <w:rPr>
        <w:rStyle w:val="a6"/>
      </w:rPr>
    </w:pPr>
    <w:r>
      <w:rPr>
        <w:rStyle w:val="a6"/>
        <w:noProof/>
      </w:rPr>
      <w:t>1</w:t>
    </w:r>
  </w:p>
  <w:p w:rsidR="00DE3F16" w:rsidRDefault="00DE3F16" w:rsidP="00906B6D">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92133E"/>
    <w:multiLevelType w:val="singleLevel"/>
    <w:tmpl w:val="C3180EC4"/>
    <w:lvl w:ilvl="0">
      <w:numFmt w:val="bullet"/>
      <w:lvlText w:val="-"/>
      <w:lvlJc w:val="left"/>
      <w:pPr>
        <w:tabs>
          <w:tab w:val="num" w:pos="360"/>
        </w:tabs>
        <w:ind w:left="360" w:hanging="360"/>
      </w:pPr>
      <w:rPr>
        <w:rFonts w:hint="default"/>
      </w:rPr>
    </w:lvl>
  </w:abstractNum>
  <w:abstractNum w:abstractNumId="1">
    <w:nsid w:val="12B54EEA"/>
    <w:multiLevelType w:val="hybridMultilevel"/>
    <w:tmpl w:val="FDAE8EE8"/>
    <w:lvl w:ilvl="0" w:tplc="B65EA19A">
      <w:start w:val="1"/>
      <w:numFmt w:val="decimal"/>
      <w:lvlText w:val="%1."/>
      <w:lvlJc w:val="left"/>
      <w:pPr>
        <w:tabs>
          <w:tab w:val="num" w:pos="0"/>
        </w:tabs>
        <w:ind w:left="0" w:hanging="360"/>
      </w:pPr>
      <w:rPr>
        <w:rFonts w:hint="default"/>
      </w:rPr>
    </w:lvl>
    <w:lvl w:ilvl="1" w:tplc="04190019" w:tentative="1">
      <w:start w:val="1"/>
      <w:numFmt w:val="lowerLetter"/>
      <w:lvlText w:val="%2."/>
      <w:lvlJc w:val="left"/>
      <w:pPr>
        <w:tabs>
          <w:tab w:val="num" w:pos="720"/>
        </w:tabs>
        <w:ind w:left="720" w:hanging="360"/>
      </w:pPr>
    </w:lvl>
    <w:lvl w:ilvl="2" w:tplc="0419001B" w:tentative="1">
      <w:start w:val="1"/>
      <w:numFmt w:val="lowerRoman"/>
      <w:lvlText w:val="%3."/>
      <w:lvlJc w:val="right"/>
      <w:pPr>
        <w:tabs>
          <w:tab w:val="num" w:pos="1440"/>
        </w:tabs>
        <w:ind w:left="1440" w:hanging="180"/>
      </w:pPr>
    </w:lvl>
    <w:lvl w:ilvl="3" w:tplc="0419000F" w:tentative="1">
      <w:start w:val="1"/>
      <w:numFmt w:val="decimal"/>
      <w:lvlText w:val="%4."/>
      <w:lvlJc w:val="left"/>
      <w:pPr>
        <w:tabs>
          <w:tab w:val="num" w:pos="2160"/>
        </w:tabs>
        <w:ind w:left="2160" w:hanging="360"/>
      </w:pPr>
    </w:lvl>
    <w:lvl w:ilvl="4" w:tplc="04190019" w:tentative="1">
      <w:start w:val="1"/>
      <w:numFmt w:val="lowerLetter"/>
      <w:lvlText w:val="%5."/>
      <w:lvlJc w:val="left"/>
      <w:pPr>
        <w:tabs>
          <w:tab w:val="num" w:pos="2880"/>
        </w:tabs>
        <w:ind w:left="2880" w:hanging="360"/>
      </w:pPr>
    </w:lvl>
    <w:lvl w:ilvl="5" w:tplc="0419001B" w:tentative="1">
      <w:start w:val="1"/>
      <w:numFmt w:val="lowerRoman"/>
      <w:lvlText w:val="%6."/>
      <w:lvlJc w:val="right"/>
      <w:pPr>
        <w:tabs>
          <w:tab w:val="num" w:pos="3600"/>
        </w:tabs>
        <w:ind w:left="3600" w:hanging="180"/>
      </w:pPr>
    </w:lvl>
    <w:lvl w:ilvl="6" w:tplc="0419000F" w:tentative="1">
      <w:start w:val="1"/>
      <w:numFmt w:val="decimal"/>
      <w:lvlText w:val="%7."/>
      <w:lvlJc w:val="left"/>
      <w:pPr>
        <w:tabs>
          <w:tab w:val="num" w:pos="4320"/>
        </w:tabs>
        <w:ind w:left="4320" w:hanging="360"/>
      </w:pPr>
    </w:lvl>
    <w:lvl w:ilvl="7" w:tplc="04190019" w:tentative="1">
      <w:start w:val="1"/>
      <w:numFmt w:val="lowerLetter"/>
      <w:lvlText w:val="%8."/>
      <w:lvlJc w:val="left"/>
      <w:pPr>
        <w:tabs>
          <w:tab w:val="num" w:pos="5040"/>
        </w:tabs>
        <w:ind w:left="5040" w:hanging="360"/>
      </w:pPr>
    </w:lvl>
    <w:lvl w:ilvl="8" w:tplc="0419001B" w:tentative="1">
      <w:start w:val="1"/>
      <w:numFmt w:val="lowerRoman"/>
      <w:lvlText w:val="%9."/>
      <w:lvlJc w:val="right"/>
      <w:pPr>
        <w:tabs>
          <w:tab w:val="num" w:pos="5760"/>
        </w:tabs>
        <w:ind w:left="5760" w:hanging="180"/>
      </w:pPr>
    </w:lvl>
  </w:abstractNum>
  <w:abstractNum w:abstractNumId="2">
    <w:nsid w:val="50830A64"/>
    <w:multiLevelType w:val="hybridMultilevel"/>
    <w:tmpl w:val="3664FF0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699718C2"/>
    <w:multiLevelType w:val="hybridMultilevel"/>
    <w:tmpl w:val="C812CFC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79DD74EB"/>
    <w:multiLevelType w:val="hybridMultilevel"/>
    <w:tmpl w:val="265E4FA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A60A5"/>
    <w:rsid w:val="000C0B61"/>
    <w:rsid w:val="000C6387"/>
    <w:rsid w:val="000D6D76"/>
    <w:rsid w:val="000E68A1"/>
    <w:rsid w:val="000F74A1"/>
    <w:rsid w:val="00103A1D"/>
    <w:rsid w:val="00110929"/>
    <w:rsid w:val="00111CAC"/>
    <w:rsid w:val="00123FDD"/>
    <w:rsid w:val="00145E12"/>
    <w:rsid w:val="00197CBB"/>
    <w:rsid w:val="001C0FA9"/>
    <w:rsid w:val="002008E8"/>
    <w:rsid w:val="0024497D"/>
    <w:rsid w:val="002505E5"/>
    <w:rsid w:val="00260E2D"/>
    <w:rsid w:val="002E682D"/>
    <w:rsid w:val="00321734"/>
    <w:rsid w:val="00335FD6"/>
    <w:rsid w:val="00357E56"/>
    <w:rsid w:val="00366B0C"/>
    <w:rsid w:val="003A60A5"/>
    <w:rsid w:val="003A6B1D"/>
    <w:rsid w:val="00412CDE"/>
    <w:rsid w:val="004476E1"/>
    <w:rsid w:val="004718BD"/>
    <w:rsid w:val="004800FC"/>
    <w:rsid w:val="004B390D"/>
    <w:rsid w:val="004C54B9"/>
    <w:rsid w:val="004F7010"/>
    <w:rsid w:val="005116B7"/>
    <w:rsid w:val="00545F38"/>
    <w:rsid w:val="00555817"/>
    <w:rsid w:val="00564E96"/>
    <w:rsid w:val="005E19EA"/>
    <w:rsid w:val="006A6EAB"/>
    <w:rsid w:val="0073270E"/>
    <w:rsid w:val="007D390C"/>
    <w:rsid w:val="00817203"/>
    <w:rsid w:val="00896A5C"/>
    <w:rsid w:val="00906B6D"/>
    <w:rsid w:val="00950B15"/>
    <w:rsid w:val="0095790F"/>
    <w:rsid w:val="00985904"/>
    <w:rsid w:val="009A1920"/>
    <w:rsid w:val="009D653B"/>
    <w:rsid w:val="009F629D"/>
    <w:rsid w:val="00A0572A"/>
    <w:rsid w:val="00A14A2E"/>
    <w:rsid w:val="00A3707E"/>
    <w:rsid w:val="00A56F09"/>
    <w:rsid w:val="00A57F37"/>
    <w:rsid w:val="00B15A4E"/>
    <w:rsid w:val="00B163AE"/>
    <w:rsid w:val="00B339FC"/>
    <w:rsid w:val="00B41729"/>
    <w:rsid w:val="00B63A00"/>
    <w:rsid w:val="00C12B64"/>
    <w:rsid w:val="00C26E87"/>
    <w:rsid w:val="00C440A4"/>
    <w:rsid w:val="00C477F0"/>
    <w:rsid w:val="00C82D7B"/>
    <w:rsid w:val="00C87037"/>
    <w:rsid w:val="00CA3538"/>
    <w:rsid w:val="00D31C82"/>
    <w:rsid w:val="00D62DC0"/>
    <w:rsid w:val="00DB3F75"/>
    <w:rsid w:val="00DE3F16"/>
    <w:rsid w:val="00DE4ADC"/>
    <w:rsid w:val="00E1044B"/>
    <w:rsid w:val="00E27C0A"/>
    <w:rsid w:val="00E3297A"/>
    <w:rsid w:val="00E475AA"/>
    <w:rsid w:val="00E85ACC"/>
    <w:rsid w:val="00EE3239"/>
    <w:rsid w:val="00F150ED"/>
    <w:rsid w:val="00F45C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35"/>
    <o:shapelayout v:ext="edit">
      <o:idmap v:ext="edit" data="1"/>
    </o:shapelayout>
  </w:shapeDefaults>
  <w:decimalSymbol w:val=","/>
  <w:listSeparator w:val=";"/>
  <w15:chartTrackingRefBased/>
  <w15:docId w15:val="{986294C9-AECF-4D7E-994E-7701AEFF67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6B6D"/>
    <w:rPr>
      <w:sz w:val="24"/>
      <w:szCs w:val="24"/>
    </w:rPr>
  </w:style>
  <w:style w:type="paragraph" w:styleId="2">
    <w:name w:val="heading 2"/>
    <w:basedOn w:val="a"/>
    <w:next w:val="a"/>
    <w:qFormat/>
    <w:rsid w:val="00906B6D"/>
    <w:pPr>
      <w:keepNext/>
      <w:jc w:val="both"/>
      <w:outlineLvl w:val="1"/>
    </w:pPr>
    <w:rPr>
      <w:i/>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semiHidden/>
    <w:rsid w:val="00906B6D"/>
    <w:rPr>
      <w:sz w:val="20"/>
      <w:szCs w:val="20"/>
    </w:rPr>
  </w:style>
  <w:style w:type="character" w:styleId="a4">
    <w:name w:val="footnote reference"/>
    <w:semiHidden/>
    <w:rsid w:val="00906B6D"/>
    <w:rPr>
      <w:vertAlign w:val="superscript"/>
    </w:rPr>
  </w:style>
  <w:style w:type="paragraph" w:styleId="a5">
    <w:name w:val="header"/>
    <w:basedOn w:val="a"/>
    <w:rsid w:val="00906B6D"/>
    <w:pPr>
      <w:tabs>
        <w:tab w:val="center" w:pos="4677"/>
        <w:tab w:val="right" w:pos="9355"/>
      </w:tabs>
    </w:pPr>
  </w:style>
  <w:style w:type="character" w:styleId="a6">
    <w:name w:val="page number"/>
    <w:basedOn w:val="a0"/>
    <w:rsid w:val="00906B6D"/>
  </w:style>
  <w:style w:type="paragraph" w:styleId="a7">
    <w:name w:val="Body Text"/>
    <w:basedOn w:val="a"/>
    <w:rsid w:val="00906B6D"/>
    <w:pPr>
      <w:jc w:val="both"/>
    </w:pPr>
    <w:rPr>
      <w:szCs w:val="20"/>
    </w:rPr>
  </w:style>
  <w:style w:type="paragraph" w:styleId="20">
    <w:name w:val="Body Text Indent 2"/>
    <w:basedOn w:val="a"/>
    <w:rsid w:val="00906B6D"/>
    <w:pPr>
      <w:spacing w:line="360" w:lineRule="auto"/>
      <w:ind w:firstLine="567"/>
      <w:jc w:val="both"/>
    </w:pPr>
    <w:rPr>
      <w:szCs w:val="20"/>
    </w:rPr>
  </w:style>
  <w:style w:type="character" w:customStyle="1" w:styleId="titlered2">
    <w:name w:val="title_red2"/>
    <w:rsid w:val="00357E56"/>
    <w:rPr>
      <w:rFonts w:ascii="Arial" w:hAnsi="Arial" w:cs="Arial" w:hint="default"/>
      <w:b/>
      <w:bCs/>
      <w:color w:val="99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7.wmf"/><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6.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w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6662</Words>
  <Characters>37978</Characters>
  <Application>Microsoft Office Word</Application>
  <DocSecurity>0</DocSecurity>
  <Lines>316</Lines>
  <Paragraphs>89</Paragraphs>
  <ScaleCrop>false</ScaleCrop>
  <HeadingPairs>
    <vt:vector size="2" baseType="variant">
      <vt:variant>
        <vt:lpstr>Название</vt:lpstr>
      </vt:variant>
      <vt:variant>
        <vt:i4>1</vt:i4>
      </vt:variant>
    </vt:vector>
  </HeadingPairs>
  <TitlesOfParts>
    <vt:vector size="1" baseType="lpstr">
      <vt:lpstr>§ 2</vt:lpstr>
    </vt:vector>
  </TitlesOfParts>
  <Company>Чупров</Company>
  <LinksUpToDate>false</LinksUpToDate>
  <CharactersWithSpaces>44551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2</dc:title>
  <dc:subject/>
  <dc:creator>Слава</dc:creator>
  <cp:keywords/>
  <dc:description/>
  <cp:lastModifiedBy>Irina</cp:lastModifiedBy>
  <cp:revision>2</cp:revision>
  <dcterms:created xsi:type="dcterms:W3CDTF">2014-08-05T11:55:00Z</dcterms:created>
  <dcterms:modified xsi:type="dcterms:W3CDTF">2014-08-05T11:55:00Z</dcterms:modified>
</cp:coreProperties>
</file>