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rFonts w:ascii="Arial" w:hAnsi="Arial"/>
          <w:b/>
          <w:kern w:val="28"/>
          <w:sz w:val="32"/>
        </w:rPr>
        <w:t>Реки.</w:t>
      </w:r>
      <w:r>
        <w:rPr>
          <w:snapToGrid w:val="0"/>
          <w:sz w:val="32"/>
        </w:rPr>
        <w:t xml:space="preserve"> </w:t>
      </w:r>
    </w:p>
    <w:p w:rsidR="00543AD0" w:rsidRDefault="00543AD0">
      <w:pPr>
        <w:pStyle w:val="2"/>
        <w:framePr w:dropCap="drop" w:lines="0" w:wrap="around"/>
        <w:rPr>
          <w:sz w:val="96"/>
        </w:rPr>
      </w:pPr>
      <w:r>
        <w:rPr>
          <w:sz w:val="96"/>
        </w:rPr>
        <w:t>Г</w:t>
      </w:r>
    </w:p>
    <w:p w:rsidR="00543AD0" w:rsidRDefault="00543AD0">
      <w:pPr>
        <w:jc w:val="both"/>
        <w:rPr>
          <w:snapToGrid w:val="0"/>
          <w:sz w:val="32"/>
        </w:rPr>
      </w:pPr>
      <w:r>
        <w:rPr>
          <w:snapToGrid w:val="0"/>
          <w:sz w:val="32"/>
        </w:rPr>
        <w:t>устая сеть рек и речек (около 2 тыс.) покры</w:t>
      </w:r>
      <w:r>
        <w:rPr>
          <w:snapToGrid w:val="0"/>
          <w:sz w:val="32"/>
        </w:rPr>
        <w:softHyphen/>
        <w:t>вает Московскую область. Они неторопливо несут свои воды среди полей, лесов и возвышенностей, придавая нашему краю живописный вид.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Мы живем в бассейне реки Волги, которая верх</w:t>
      </w:r>
      <w:r>
        <w:rPr>
          <w:snapToGrid w:val="0"/>
          <w:sz w:val="32"/>
        </w:rPr>
        <w:softHyphen/>
        <w:t>ним течением омывает северную часть Московской области. На юге Подмосковья протекает Ока. Целиком находится в области Москва-река, а Клязьма по</w:t>
      </w:r>
      <w:r>
        <w:rPr>
          <w:snapToGrid w:val="0"/>
          <w:sz w:val="32"/>
        </w:rPr>
        <w:softHyphen/>
        <w:t>падает своим верхним и средним течением.</w:t>
      </w:r>
    </w:p>
    <w:p w:rsidR="00543AD0" w:rsidRDefault="00671C47">
      <w:pPr>
        <w:ind w:firstLine="720"/>
        <w:jc w:val="both"/>
        <w:rPr>
          <w:snapToGrid w:val="0"/>
          <w:sz w:val="32"/>
        </w:rPr>
      </w:pPr>
      <w:r>
        <w:rPr>
          <w:rFonts w:ascii="Arial" w:hAnsi="Arial"/>
          <w:noProof/>
          <w:kern w:val="28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9.75pt;margin-top:1.7pt;width:255.35pt;height:227.7pt;z-index:-251659264;mso-wrap-edited:f" o:allowincell="f" fillcolor="window">
            <v:imagedata r:id="rId6" o:title="" grayscale="t" bilevel="t"/>
            <w10:wrap type="square"/>
          </v:shape>
        </w:pict>
      </w:r>
      <w:r w:rsidR="00543AD0">
        <w:rPr>
          <w:snapToGrid w:val="0"/>
          <w:sz w:val="32"/>
        </w:rPr>
        <w:t>Течение у этих рек спокойное. Это объясняется тем, что свой путь они прокладывают в основном по рав</w:t>
      </w:r>
      <w:r w:rsidR="00543AD0">
        <w:rPr>
          <w:snapToGrid w:val="0"/>
          <w:sz w:val="32"/>
        </w:rPr>
        <w:softHyphen/>
        <w:t>нине.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Питаются реки за счет атмосферных осадков, бо</w:t>
      </w:r>
      <w:r>
        <w:rPr>
          <w:snapToGrid w:val="0"/>
          <w:sz w:val="32"/>
        </w:rPr>
        <w:softHyphen/>
        <w:t>лот и грунтовых вод. Так как в области выпадает много осадков, и главным образом летом, то реки на</w:t>
      </w:r>
      <w:r>
        <w:rPr>
          <w:snapToGrid w:val="0"/>
          <w:sz w:val="32"/>
        </w:rPr>
        <w:softHyphen/>
        <w:t>шего края в летнее время почти не мелеют. Разливы их совпадают с весенним таянием снегов, а также с обильными дождями. Зимой реки покрываются льдом. Ледяной покров держится 140—150 дней.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На канале имени Москвы, в верховьях Волги, на Москве-реке, Клязьме и других реках области построе</w:t>
      </w:r>
      <w:r>
        <w:rPr>
          <w:snapToGrid w:val="0"/>
          <w:sz w:val="32"/>
        </w:rPr>
        <w:softHyphen/>
        <w:t>ны плотины, с помощью которых созданы водохрани</w:t>
      </w:r>
      <w:r>
        <w:rPr>
          <w:snapToGrid w:val="0"/>
          <w:sz w:val="32"/>
        </w:rPr>
        <w:softHyphen/>
        <w:t>лища — Пестовское, Учинское, Клязьминское, Пиро</w:t>
      </w:r>
      <w:r>
        <w:rPr>
          <w:snapToGrid w:val="0"/>
          <w:sz w:val="32"/>
        </w:rPr>
        <w:softHyphen/>
        <w:t>говское, Икшинское, а также Московское и Можайское моря. Водохранилища способствуют регулированию уровня воды в Москве-реке и других реках области.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Все реки и речки Подмосковья можно отнести к че</w:t>
      </w:r>
      <w:r>
        <w:rPr>
          <w:snapToGrid w:val="0"/>
          <w:sz w:val="32"/>
        </w:rPr>
        <w:softHyphen/>
        <w:t>тырем бассейнам: Верхней Волги, Москвы-реки, Клязьмы и Оки. Для рек, впадающих непосредственно в Волгу, водоразделом является Клинско-Дмитровская возвышенность.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Своеобразной гидрографической осью Подмо</w:t>
      </w:r>
      <w:r>
        <w:rPr>
          <w:snapToGrid w:val="0"/>
          <w:sz w:val="32"/>
        </w:rPr>
        <w:softHyphen/>
        <w:t>сковья стала Москва-река. Протяженность ее 502 км. Вытекает она из болота, окруженного моренными хол</w:t>
      </w:r>
      <w:r>
        <w:rPr>
          <w:snapToGrid w:val="0"/>
          <w:sz w:val="32"/>
        </w:rPr>
        <w:softHyphen/>
        <w:t>мами, в 500 м от деревни Старкове Можайского рай</w:t>
      </w:r>
      <w:r>
        <w:rPr>
          <w:snapToGrid w:val="0"/>
          <w:sz w:val="32"/>
        </w:rPr>
        <w:softHyphen/>
        <w:t>она; устье находится в 6 км от города Коломны. Пло</w:t>
      </w:r>
      <w:r>
        <w:rPr>
          <w:snapToGrid w:val="0"/>
          <w:sz w:val="32"/>
        </w:rPr>
        <w:softHyphen/>
        <w:t>щадь водосбора 17640 км</w:t>
      </w:r>
      <w:r>
        <w:rPr>
          <w:snapToGrid w:val="0"/>
          <w:sz w:val="32"/>
          <w:vertAlign w:val="superscript"/>
        </w:rPr>
        <w:t>2</w:t>
      </w:r>
      <w:r>
        <w:rPr>
          <w:snapToGrid w:val="0"/>
          <w:sz w:val="32"/>
        </w:rPr>
        <w:t>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Река протекает по очень красивым местам. Особен</w:t>
      </w:r>
      <w:r>
        <w:rPr>
          <w:snapToGrid w:val="0"/>
          <w:sz w:val="32"/>
        </w:rPr>
        <w:softHyphen/>
        <w:t>но хороши они в районе Можайска—Звенигорода. Крутые, часто обрывистые берега с порослями вековых сосен, берез и других пород деревьев создают живо</w:t>
      </w:r>
      <w:r>
        <w:rPr>
          <w:snapToGrid w:val="0"/>
          <w:sz w:val="32"/>
        </w:rPr>
        <w:softHyphen/>
        <w:t>писный ландшафт. Недаром эти места называют под</w:t>
      </w:r>
      <w:r>
        <w:rPr>
          <w:snapToGrid w:val="0"/>
          <w:sz w:val="32"/>
        </w:rPr>
        <w:softHyphen/>
        <w:t>московной Швейцарией. Дальше по течению берега становятся ниже, положе, на них часто встречаются оползни.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Русло реки около устья Рузы достигает в ширину 55 м, у Звенигорода — 65, а в низовьях—200 м и бо</w:t>
      </w:r>
      <w:r>
        <w:rPr>
          <w:snapToGrid w:val="0"/>
          <w:sz w:val="32"/>
        </w:rPr>
        <w:softHyphen/>
        <w:t>лее. Наибольшая глубина— 14 м. В Москву-реку впа</w:t>
      </w:r>
      <w:r>
        <w:rPr>
          <w:snapToGrid w:val="0"/>
          <w:sz w:val="32"/>
        </w:rPr>
        <w:softHyphen/>
        <w:t>дает 362 речки и более 500 ручьев. Питание она полу</w:t>
      </w:r>
      <w:r>
        <w:rPr>
          <w:snapToGrid w:val="0"/>
          <w:sz w:val="32"/>
        </w:rPr>
        <w:softHyphen/>
        <w:t>чает от талых снеговых (61%), дождевых (12%) и грунтовых (27%) вод. Половодье начинается в конце марта, вскрывается река в начале апреля. Высота подъема воды колеблется от 2 м в верховье, до 7—8 м в низовье. Ледоход продолжается около 5 дней. Ле</w:t>
      </w:r>
      <w:r>
        <w:rPr>
          <w:snapToGrid w:val="0"/>
          <w:sz w:val="32"/>
        </w:rPr>
        <w:softHyphen/>
        <w:t>достав происходит в конце ноября—начале декабря.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Самыми крупными левыми притоками ее являются Руза, Истра, Пехорка, а правыми — Пахра и Колочь. Москва-река почти в центре столицы принимает свой левый приток — реку Яузу.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Велико значение Москвы-реки в водоснабжении столицы. В начале XX века в Рублеве была построена плотина с фильтрами, очищающими воду, и создана водо-охранная зона. В настоящее время большую роль в водоснабжении столицы играют крупные водохрани</w:t>
      </w:r>
      <w:r>
        <w:rPr>
          <w:snapToGrid w:val="0"/>
          <w:sz w:val="32"/>
        </w:rPr>
        <w:softHyphen/>
        <w:t>лища, созданные в бассейне Москвы-реки (Истринское и Можайское). Сейчас проектируются несколько но</w:t>
      </w:r>
      <w:r>
        <w:rPr>
          <w:snapToGrid w:val="0"/>
          <w:sz w:val="32"/>
        </w:rPr>
        <w:softHyphen/>
        <w:t>вых водохранилищ.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Клязьма, левый приток Оки, берет начало среди болот Солнечногорского района и впадает в Оку вбли</w:t>
      </w:r>
      <w:r>
        <w:rPr>
          <w:snapToGrid w:val="0"/>
          <w:sz w:val="32"/>
        </w:rPr>
        <w:softHyphen/>
        <w:t>зи города Горбатова в Горьковской области. Клязьма (длина ее 647 км) — типичная равнинная река. Она отличается низким уровнем и незначительным расхо</w:t>
      </w:r>
      <w:r>
        <w:rPr>
          <w:snapToGrid w:val="0"/>
          <w:sz w:val="32"/>
        </w:rPr>
        <w:softHyphen/>
        <w:t>дом воды, резкий подъем наблюдается только во вре</w:t>
      </w:r>
      <w:r>
        <w:rPr>
          <w:snapToGrid w:val="0"/>
          <w:sz w:val="32"/>
        </w:rPr>
        <w:softHyphen/>
        <w:t>мя весеннего половодья. Клязьма судоходна в сво</w:t>
      </w:r>
      <w:r>
        <w:rPr>
          <w:snapToGrid w:val="0"/>
          <w:sz w:val="32"/>
        </w:rPr>
        <w:softHyphen/>
        <w:t>ем нижнем течении, на протяжении 124 км от устья, а также в верхнем течении, в районе Клязьминского водохранилища. На территории Московской области она принимает два левых притока—Учу и Ворю. На Клязьме расположены районные центры, промышлен</w:t>
      </w:r>
      <w:r>
        <w:rPr>
          <w:snapToGrid w:val="0"/>
          <w:sz w:val="32"/>
        </w:rPr>
        <w:softHyphen/>
        <w:t>ные города Ногинск и Орехово-Зуево.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Ока, правый приток Волги, берет начало за преде</w:t>
      </w:r>
      <w:r>
        <w:rPr>
          <w:snapToGrid w:val="0"/>
          <w:sz w:val="32"/>
        </w:rPr>
        <w:softHyphen/>
        <w:t>лами Московской области, в центре Среднерусской возвышенности. Начинается она двумя небольшими ручьями—Окой и Очкой. Длина реки 1480 км. По Московской области Ока протекает своим верхним течением (176 км) с узкой поймой, которая ниже Сер</w:t>
      </w:r>
      <w:r>
        <w:rPr>
          <w:snapToGrid w:val="0"/>
          <w:sz w:val="32"/>
        </w:rPr>
        <w:softHyphen/>
        <w:t>пухова расширяется до 4 км. Левый берег Оки, как правило, низкий, правый—крутой. В русле встреча</w:t>
      </w:r>
      <w:r>
        <w:rPr>
          <w:snapToGrid w:val="0"/>
          <w:sz w:val="32"/>
        </w:rPr>
        <w:softHyphen/>
        <w:t>ются песчаные острова и мели.</w:t>
      </w:r>
    </w:p>
    <w:p w:rsidR="00543AD0" w:rsidRDefault="00543AD0">
      <w:pPr>
        <w:pStyle w:val="a3"/>
        <w:rPr>
          <w:sz w:val="32"/>
        </w:rPr>
      </w:pPr>
      <w:r>
        <w:rPr>
          <w:sz w:val="32"/>
        </w:rPr>
        <w:t>Ниже впадения Москвы-реки, там, где начинается среднее течение Оки, по левобережью расположена Мещерская низменность. Русло реки здесь становится очень извилистым. В пределах Московской области слева в Оку впадают: Нара—у Серпухова, Москва-река — у Коломны и ниже Коломны — Цна. Правым притоком Оки является Осетр.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rFonts w:ascii="Arial" w:hAnsi="Arial"/>
          <w:b/>
          <w:kern w:val="28"/>
          <w:sz w:val="32"/>
        </w:rPr>
        <w:t>Озера.</w:t>
      </w:r>
      <w:r>
        <w:rPr>
          <w:snapToGrid w:val="0"/>
          <w:sz w:val="32"/>
        </w:rPr>
        <w:t xml:space="preserve"> </w:t>
      </w:r>
    </w:p>
    <w:p w:rsidR="00543AD0" w:rsidRDefault="00671C47">
      <w:pPr>
        <w:ind w:firstLine="720"/>
        <w:jc w:val="both"/>
        <w:rPr>
          <w:snapToGrid w:val="0"/>
          <w:sz w:val="32"/>
        </w:rPr>
      </w:pPr>
      <w:r>
        <w:rPr>
          <w:noProof/>
          <w:sz w:val="32"/>
        </w:rPr>
        <w:pict>
          <v:shape id="_x0000_s1028" type="#_x0000_t75" style="position:absolute;left:0;text-align:left;margin-left:239.45pt;margin-top:2.7pt;width:262.9pt;height:395.15pt;z-index:-251658240;mso-wrap-edited:f" wrapcoords="-62 0 -62 21559 21600 21559 21600 0 -62 0" o:allowincell="f" fillcolor="window">
            <v:imagedata r:id="rId7" o:title=""/>
            <w10:wrap type="square"/>
          </v:shape>
        </w:pict>
      </w:r>
      <w:r w:rsidR="00543AD0">
        <w:rPr>
          <w:snapToGrid w:val="0"/>
          <w:sz w:val="32"/>
        </w:rPr>
        <w:t>Подмосковье богато озерами. Больше всего их в северных и западных районах Московской обла</w:t>
      </w:r>
      <w:r w:rsidR="00543AD0">
        <w:rPr>
          <w:snapToGrid w:val="0"/>
          <w:sz w:val="32"/>
        </w:rPr>
        <w:softHyphen/>
        <w:t>сти. Известно до 350 озер глубиной от 2,5 до 40 м. Их общая площадь составляет 7,8 тыс. га. Часть озер — ледникового происхождения; они расположены глав</w:t>
      </w:r>
      <w:r w:rsidR="00543AD0">
        <w:rPr>
          <w:snapToGrid w:val="0"/>
          <w:sz w:val="32"/>
        </w:rPr>
        <w:softHyphen/>
        <w:t>ным образом на Клинско-Дмитровской возвышенности (Тростенское, Нерское, Круглое, Долгое и др.). Бо</w:t>
      </w:r>
      <w:r w:rsidR="00543AD0">
        <w:rPr>
          <w:snapToGrid w:val="0"/>
          <w:sz w:val="32"/>
        </w:rPr>
        <w:softHyphen/>
        <w:t>лее обширные, но неглубокие озера прячутся среди бо</w:t>
      </w:r>
      <w:r w:rsidR="00543AD0">
        <w:rPr>
          <w:snapToGrid w:val="0"/>
          <w:sz w:val="32"/>
        </w:rPr>
        <w:softHyphen/>
        <w:t>лот Мещерской низменности (Черное, Святое, Вели</w:t>
      </w:r>
      <w:r w:rsidR="00543AD0">
        <w:rPr>
          <w:snapToGrid w:val="0"/>
          <w:sz w:val="32"/>
        </w:rPr>
        <w:softHyphen/>
        <w:t>кое, Дубовое, Карасево). Много озер встречается в поймах Оки и Москвы-реки. Более 5% площади обла</w:t>
      </w:r>
      <w:r w:rsidR="00543AD0">
        <w:rPr>
          <w:snapToGrid w:val="0"/>
          <w:sz w:val="32"/>
        </w:rPr>
        <w:softHyphen/>
        <w:t>сти занимают болота.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На западе, среди глухих и заболоченных лесов Руз</w:t>
      </w:r>
      <w:r>
        <w:rPr>
          <w:snapToGrid w:val="0"/>
          <w:sz w:val="32"/>
        </w:rPr>
        <w:softHyphen/>
        <w:t>ского района, в 20 км к северо-востоку от станции Тучкове, находится сравяительно небольшое по вели</w:t>
      </w:r>
      <w:r>
        <w:rPr>
          <w:snapToGrid w:val="0"/>
          <w:sz w:val="32"/>
        </w:rPr>
        <w:softHyphen/>
        <w:t>чине озеро Глубокое. Площадь его составляет около 55 га. Озеро лежит в котловине. Наибольшая глубина его в восточной части — 38 м. Это вполне оправды</w:t>
      </w:r>
      <w:r>
        <w:rPr>
          <w:snapToGrid w:val="0"/>
          <w:sz w:val="32"/>
        </w:rPr>
        <w:softHyphen/>
        <w:t>вает его название. Для Подмосковья озеро действи</w:t>
      </w:r>
      <w:r>
        <w:rPr>
          <w:snapToGrid w:val="0"/>
          <w:sz w:val="32"/>
        </w:rPr>
        <w:softHyphen/>
        <w:t>тельно глубокое. Обнаруженные на дне озера голубые глины и большие валуны свидетельствуют о его лед</w:t>
      </w:r>
      <w:r>
        <w:rPr>
          <w:snapToGrid w:val="0"/>
          <w:sz w:val="32"/>
        </w:rPr>
        <w:softHyphen/>
        <w:t>никовом происхождении. Берега заросли камышом и другой растительностью. Из озера, прячась в зарослях, незаметно вытекает река Малая Истра. В озере мно</w:t>
      </w:r>
      <w:r>
        <w:rPr>
          <w:snapToGrid w:val="0"/>
          <w:sz w:val="32"/>
        </w:rPr>
        <w:softHyphen/>
        <w:t>го рыбы. Здесь размещается гидробиологическая стан</w:t>
      </w:r>
      <w:r>
        <w:rPr>
          <w:snapToGrid w:val="0"/>
          <w:sz w:val="32"/>
        </w:rPr>
        <w:softHyphen/>
        <w:t>ция Московского университета. Основной ее задачей является изучение подмосковных замкнутых водоемов для заселения их различной рыбой.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Одно из самых больших озер Подмосковья — Се</w:t>
      </w:r>
      <w:r>
        <w:rPr>
          <w:snapToGrid w:val="0"/>
          <w:sz w:val="32"/>
        </w:rPr>
        <w:softHyphen/>
        <w:t>нежское запрудное озеро близ города Солнечногорска. Красив этот чудесный уголок природы! Давным-дав</w:t>
      </w:r>
      <w:r>
        <w:rPr>
          <w:snapToGrid w:val="0"/>
          <w:sz w:val="32"/>
        </w:rPr>
        <w:softHyphen/>
        <w:t>но облюбовали, его москвичи-рыболовы. Нарядные зе</w:t>
      </w:r>
      <w:r>
        <w:rPr>
          <w:snapToGrid w:val="0"/>
          <w:sz w:val="32"/>
        </w:rPr>
        <w:softHyphen/>
        <w:t>леные берега озера ласкают взор. Кольцо кудрявых рощ окаймляет его голубую гладь. Пышные купы деревьев то карабкаются по крутым обрывам, то хо</w:t>
      </w:r>
      <w:r>
        <w:rPr>
          <w:snapToGrid w:val="0"/>
          <w:sz w:val="32"/>
        </w:rPr>
        <w:softHyphen/>
        <w:t>роводом сбегают на пологие, пестрящие цветами лу</w:t>
      </w:r>
      <w:r>
        <w:rPr>
          <w:snapToGrid w:val="0"/>
          <w:sz w:val="32"/>
        </w:rPr>
        <w:softHyphen/>
        <w:t>жайки у берега. Пахнет свежей листвой березы и че</w:t>
      </w:r>
      <w:r>
        <w:rPr>
          <w:snapToGrid w:val="0"/>
          <w:sz w:val="32"/>
        </w:rPr>
        <w:softHyphen/>
        <w:t>ремухи. Весной и осенью озеро и его берега служат пристанищем для перелетной водоплавающей птицы.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На востоке области, в Ногинском районе, располо</w:t>
      </w:r>
      <w:r>
        <w:rPr>
          <w:snapToGrid w:val="0"/>
          <w:sz w:val="32"/>
        </w:rPr>
        <w:softHyphen/>
        <w:t>жена большая сеть озер, которые весьма интересны во многих отношениях. Эти озера — современники эпохи оледенения — находятся на разных стадиях зараста</w:t>
      </w:r>
      <w:r>
        <w:rPr>
          <w:snapToGrid w:val="0"/>
          <w:sz w:val="32"/>
        </w:rPr>
        <w:softHyphen/>
        <w:t>ния. Окружены они громадными лесными массивами, которые изобилуют грибами и ягодами. В озерах во</w:t>
      </w:r>
      <w:r>
        <w:rPr>
          <w:snapToGrid w:val="0"/>
          <w:sz w:val="32"/>
        </w:rPr>
        <w:softHyphen/>
        <w:t>дится рыба, по берегам гнездятся водоплавающие птицы. Лишь изредка забредет сюда заядлый охотник или рыболов, любящий тишину и покой.</w:t>
      </w:r>
    </w:p>
    <w:p w:rsidR="00543AD0" w:rsidRDefault="00543AD0">
      <w:pPr>
        <w:pStyle w:val="a3"/>
        <w:rPr>
          <w:sz w:val="32"/>
        </w:rPr>
      </w:pPr>
      <w:r>
        <w:rPr>
          <w:sz w:val="32"/>
        </w:rPr>
        <w:t>Озера этой группы принадлежат к двум бассей</w:t>
      </w:r>
      <w:r>
        <w:rPr>
          <w:sz w:val="32"/>
        </w:rPr>
        <w:softHyphen/>
        <w:t>нам — реки Шерны и реки Дубны. К бассейну Шерны относятся озера Вьюново, Белое, Светлое, Боровое, а к бассейну Дубны — озера Тоницкое, Серое, Мочино, Черное и Теплое. На некоторых из них добывается торф.</w:t>
      </w:r>
    </w:p>
    <w:p w:rsidR="00543AD0" w:rsidRDefault="00543AD0">
      <w:pPr>
        <w:pStyle w:val="a3"/>
        <w:rPr>
          <w:sz w:val="32"/>
        </w:rPr>
      </w:pPr>
      <w:r>
        <w:rPr>
          <w:sz w:val="32"/>
        </w:rPr>
        <w:t>Во многих совхозах и колхозах Подмосковья раз</w:t>
      </w:r>
      <w:r>
        <w:rPr>
          <w:sz w:val="32"/>
        </w:rPr>
        <w:softHyphen/>
        <w:t>вито прудовое хозяйство. В прудах разводят рыб и водоплавающую птицу. Живая рыба и свежая пти</w:t>
      </w:r>
      <w:r>
        <w:rPr>
          <w:sz w:val="32"/>
        </w:rPr>
        <w:softHyphen/>
        <w:t>ца — ценные продукты питания. Прудовые хозяйства имеются в Царицыне (Царицынские пруды), в Загор</w:t>
      </w:r>
      <w:r>
        <w:rPr>
          <w:sz w:val="32"/>
        </w:rPr>
        <w:softHyphen/>
        <w:t>ске (Птицеград). В черте Москвы и ее пригородах  пруды являются местом отдыха: летом здесь катаются на лодках, ловят рыбу. Вода некоторых прудов ис</w:t>
      </w:r>
      <w:r>
        <w:rPr>
          <w:sz w:val="32"/>
        </w:rPr>
        <w:softHyphen/>
        <w:t>пользуется для орошения огородов и садов, а ил, ко</w:t>
      </w:r>
      <w:r>
        <w:rPr>
          <w:sz w:val="32"/>
        </w:rPr>
        <w:softHyphen/>
        <w:t>торый отлагается на их дне, служит хорошим удобре</w:t>
      </w:r>
      <w:r>
        <w:rPr>
          <w:sz w:val="32"/>
        </w:rPr>
        <w:softHyphen/>
        <w:t>нием.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rFonts w:ascii="Arial" w:hAnsi="Arial"/>
          <w:b/>
          <w:kern w:val="28"/>
          <w:sz w:val="32"/>
        </w:rPr>
        <w:t>Фауна.</w:t>
      </w:r>
      <w:r>
        <w:rPr>
          <w:snapToGrid w:val="0"/>
          <w:sz w:val="32"/>
        </w:rPr>
        <w:t xml:space="preserve"> 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Реки и водоемы Московской области в про</w:t>
      </w:r>
      <w:r>
        <w:rPr>
          <w:snapToGrid w:val="0"/>
          <w:sz w:val="32"/>
        </w:rPr>
        <w:softHyphen/>
        <w:t>шлом были богаты различными видами рыб. Здесь водились белорыбица, стерлядь, осетр и другие ценные породы. Но заводы и фабрики загрязняли воды, отрав</w:t>
      </w:r>
      <w:r>
        <w:rPr>
          <w:snapToGrid w:val="0"/>
          <w:sz w:val="32"/>
        </w:rPr>
        <w:softHyphen/>
        <w:t>ляли рыбу. Так в результате неправильного исполь</w:t>
      </w:r>
      <w:r>
        <w:rPr>
          <w:snapToGrid w:val="0"/>
          <w:sz w:val="32"/>
        </w:rPr>
        <w:softHyphen/>
        <w:t>зования рек рыбные богатства области истощились. За последние годы были приняты меры, которые способ</w:t>
      </w:r>
      <w:r>
        <w:rPr>
          <w:snapToGrid w:val="0"/>
          <w:sz w:val="32"/>
        </w:rPr>
        <w:softHyphen/>
        <w:t>ствуют пополнению рыбных богатств: очистка про</w:t>
      </w:r>
      <w:r>
        <w:rPr>
          <w:snapToGrid w:val="0"/>
          <w:sz w:val="32"/>
        </w:rPr>
        <w:softHyphen/>
        <w:t>мышленных вод, запрещение отлова рыбы сетями, борьба с браконьерами. В водохранилища и реки вы</w:t>
      </w:r>
      <w:r>
        <w:rPr>
          <w:snapToGrid w:val="0"/>
          <w:sz w:val="32"/>
        </w:rPr>
        <w:softHyphen/>
        <w:t>пущены миллионы мальков судака, карпа и других рыб.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 настоящее время в реках и водоемах Подмоско</w:t>
      </w:r>
      <w:r>
        <w:rPr>
          <w:snapToGrid w:val="0"/>
          <w:sz w:val="32"/>
        </w:rPr>
        <w:softHyphen/>
        <w:t>вья водится до 50 видов рыб. Среди них — карась, линь, плотва, судак, щука, голавль, язь, пескарь, карп и др. Разводятся также зеркальный карп и форель. Большое значение приобрело искусственное разведение рыбы не только в реках, но и в прудах и озерах.</w:t>
      </w:r>
    </w:p>
    <w:p w:rsidR="00543AD0" w:rsidRDefault="00543AD0">
      <w:pPr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>Велико значение рек и водоемов области как мест отдыха трудящихся. Ежегодно миллионы людей про</w:t>
      </w:r>
      <w:r>
        <w:rPr>
          <w:snapToGrid w:val="0"/>
          <w:sz w:val="32"/>
        </w:rPr>
        <w:softHyphen/>
        <w:t>водят свой отпуск среди живописной природы, на бе</w:t>
      </w:r>
      <w:r>
        <w:rPr>
          <w:snapToGrid w:val="0"/>
          <w:sz w:val="32"/>
        </w:rPr>
        <w:softHyphen/>
        <w:t>регах рек и озер. Зонами отдыха объявлены Пиро</w:t>
      </w:r>
      <w:r>
        <w:rPr>
          <w:snapToGrid w:val="0"/>
          <w:sz w:val="32"/>
        </w:rPr>
        <w:softHyphen/>
        <w:t>говское, Учинское, Клязьминское и другие водохрани</w:t>
      </w:r>
      <w:r>
        <w:rPr>
          <w:snapToGrid w:val="0"/>
          <w:sz w:val="32"/>
        </w:rPr>
        <w:softHyphen/>
        <w:t>лища. На их берегах построены дома отдыха, санато</w:t>
      </w:r>
      <w:r>
        <w:rPr>
          <w:snapToGrid w:val="0"/>
          <w:sz w:val="32"/>
        </w:rPr>
        <w:softHyphen/>
        <w:t>рии, пансионаты. В летнее время здесь создаются пио</w:t>
      </w:r>
      <w:r>
        <w:rPr>
          <w:snapToGrid w:val="0"/>
          <w:sz w:val="32"/>
        </w:rPr>
        <w:softHyphen/>
        <w:t>нерские лагеря, сюда выезжают детские сады и ясли. Бережное отношение к природе — долг каждого со</w:t>
      </w:r>
      <w:r>
        <w:rPr>
          <w:snapToGrid w:val="0"/>
          <w:sz w:val="32"/>
        </w:rPr>
        <w:softHyphen/>
        <w:t>ветского человека. Поэтому надо следить за тем, что</w:t>
      </w:r>
      <w:r>
        <w:rPr>
          <w:snapToGrid w:val="0"/>
          <w:sz w:val="32"/>
        </w:rPr>
        <w:softHyphen/>
        <w:t>бы люди не портили лесопосадок, не жгли костров в неположенных местах, тщательно убирали за собой мусор, пищевые отбросы. Лучше всего зарывать их в ямку, а сверху засыпать землей. Уходя, костры необ</w:t>
      </w:r>
      <w:r>
        <w:rPr>
          <w:snapToGrid w:val="0"/>
          <w:sz w:val="32"/>
        </w:rPr>
        <w:softHyphen/>
        <w:t>ходимо заливать водой или засыпать землей.</w:t>
      </w:r>
      <w:bookmarkStart w:id="0" w:name="_GoBack"/>
      <w:bookmarkEnd w:id="0"/>
    </w:p>
    <w:sectPr w:rsidR="00543AD0">
      <w:headerReference w:type="default" r:id="rId8"/>
      <w:footerReference w:type="even" r:id="rId9"/>
      <w:footerReference w:type="default" r:id="rId10"/>
      <w:type w:val="continuous"/>
      <w:pgSz w:w="11900" w:h="16820"/>
      <w:pgMar w:top="851" w:right="680" w:bottom="828" w:left="567" w:header="680" w:footer="1021" w:gutter="567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D0" w:rsidRDefault="00543AD0">
      <w:r>
        <w:separator/>
      </w:r>
    </w:p>
  </w:endnote>
  <w:endnote w:type="continuationSeparator" w:id="0">
    <w:p w:rsidR="00543AD0" w:rsidRDefault="0054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D0" w:rsidRDefault="00543AD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543AD0" w:rsidRDefault="00543AD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D0" w:rsidRDefault="008D4D4E">
    <w:pPr>
      <w:pStyle w:val="a5"/>
      <w:framePr w:wrap="around" w:vAnchor="text" w:hAnchor="margin" w:xAlign="right" w:y="1"/>
      <w:rPr>
        <w:rStyle w:val="a6"/>
        <w:b/>
        <w:i/>
        <w:sz w:val="36"/>
      </w:rPr>
    </w:pPr>
    <w:r>
      <w:rPr>
        <w:rStyle w:val="a6"/>
        <w:b/>
        <w:i/>
        <w:noProof/>
        <w:sz w:val="36"/>
      </w:rPr>
      <w:t>1</w:t>
    </w:r>
  </w:p>
  <w:p w:rsidR="00543AD0" w:rsidRDefault="00543A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D0" w:rsidRDefault="00543AD0">
      <w:r>
        <w:separator/>
      </w:r>
    </w:p>
  </w:footnote>
  <w:footnote w:type="continuationSeparator" w:id="0">
    <w:p w:rsidR="00543AD0" w:rsidRDefault="0054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D0" w:rsidRDefault="00543AD0">
    <w:pPr>
      <w:pStyle w:val="a4"/>
      <w:pBdr>
        <w:bottom w:val="doubleWave" w:sz="6" w:space="1" w:color="00FFFF"/>
      </w:pBdr>
      <w:tabs>
        <w:tab w:val="clear" w:pos="4153"/>
        <w:tab w:val="clear" w:pos="8306"/>
        <w:tab w:val="left" w:pos="3544"/>
        <w:tab w:val="left" w:pos="8364"/>
      </w:tabs>
    </w:pPr>
    <w:r>
      <w:tab/>
    </w:r>
    <w:r>
      <w:rPr>
        <w:b/>
        <w:i/>
      </w:rPr>
      <w:t>Реки и Озера Подмосковья</w:t>
    </w:r>
    <w:r>
      <w:tab/>
      <w:t>Ковчегин Игорь 8</w:t>
    </w:r>
    <w:r>
      <w:rPr>
        <w:u w:val="single"/>
        <w:vertAlign w:val="superscript"/>
      </w:rPr>
      <w:t>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D4E"/>
    <w:rsid w:val="00543AD0"/>
    <w:rsid w:val="00671C47"/>
    <w:rsid w:val="008D4D4E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8B741FE-28FC-45D1-B881-71DE72D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framePr w:dropCap="drop" w:lines="3" w:hSpace="113" w:wrap="around" w:vAnchor="text" w:hAnchor="text"/>
      <w:spacing w:line="820" w:lineRule="exact"/>
      <w:ind w:firstLine="720"/>
      <w:jc w:val="both"/>
      <w:outlineLvl w:val="1"/>
    </w:pPr>
    <w:rPr>
      <w:b/>
      <w:i/>
      <w:snapToGrid w:val="0"/>
      <w:color w:val="00FF00"/>
      <w:position w:val="-11"/>
      <w:sz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napToGrid w:val="0"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Реки</vt:lpstr>
    </vt:vector>
  </TitlesOfParts>
  <Company> </Company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Реки</dc:title>
  <dc:subject/>
  <dc:creator>Ковчегин Д. А</dc:creator>
  <cp:keywords/>
  <cp:lastModifiedBy>admin</cp:lastModifiedBy>
  <cp:revision>2</cp:revision>
  <cp:lastPrinted>1999-05-24T18:26:00Z</cp:lastPrinted>
  <dcterms:created xsi:type="dcterms:W3CDTF">2014-02-08T01:52:00Z</dcterms:created>
  <dcterms:modified xsi:type="dcterms:W3CDTF">2014-02-08T01:52:00Z</dcterms:modified>
</cp:coreProperties>
</file>