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C9" w:rsidRDefault="00B253C9" w:rsidP="00B253C9">
      <w:pPr>
        <w:pStyle w:val="aff"/>
      </w:pPr>
      <w:bookmarkStart w:id="0" w:name="_Toc30263401"/>
    </w:p>
    <w:p w:rsidR="00B253C9" w:rsidRDefault="00B253C9" w:rsidP="00B253C9">
      <w:pPr>
        <w:pStyle w:val="aff"/>
      </w:pPr>
    </w:p>
    <w:p w:rsidR="00B253C9" w:rsidRDefault="00B253C9" w:rsidP="00B253C9">
      <w:pPr>
        <w:pStyle w:val="aff"/>
      </w:pPr>
    </w:p>
    <w:p w:rsidR="00B253C9" w:rsidRDefault="00B253C9" w:rsidP="00B253C9">
      <w:pPr>
        <w:pStyle w:val="aff"/>
      </w:pPr>
    </w:p>
    <w:p w:rsidR="00B253C9" w:rsidRDefault="00B253C9" w:rsidP="00B253C9">
      <w:pPr>
        <w:pStyle w:val="aff"/>
      </w:pPr>
    </w:p>
    <w:p w:rsidR="00B253C9" w:rsidRDefault="00B253C9" w:rsidP="00B253C9">
      <w:pPr>
        <w:pStyle w:val="aff"/>
      </w:pPr>
    </w:p>
    <w:p w:rsidR="00B253C9" w:rsidRDefault="00B253C9" w:rsidP="00B253C9">
      <w:pPr>
        <w:pStyle w:val="aff"/>
      </w:pPr>
    </w:p>
    <w:p w:rsidR="00B253C9" w:rsidRDefault="00B253C9" w:rsidP="00B253C9">
      <w:pPr>
        <w:pStyle w:val="aff"/>
      </w:pPr>
    </w:p>
    <w:p w:rsidR="00B253C9" w:rsidRDefault="00B253C9" w:rsidP="00B253C9">
      <w:pPr>
        <w:pStyle w:val="aff"/>
      </w:pPr>
    </w:p>
    <w:p w:rsidR="00F91741" w:rsidRDefault="00F91741" w:rsidP="00B253C9">
      <w:pPr>
        <w:pStyle w:val="aff"/>
      </w:pPr>
    </w:p>
    <w:p w:rsidR="00F91741" w:rsidRDefault="00F91741" w:rsidP="00B253C9">
      <w:pPr>
        <w:pStyle w:val="aff"/>
      </w:pPr>
    </w:p>
    <w:p w:rsidR="00F91741" w:rsidRDefault="00F91741" w:rsidP="00B253C9">
      <w:pPr>
        <w:pStyle w:val="aff"/>
      </w:pPr>
    </w:p>
    <w:p w:rsidR="00F91741" w:rsidRDefault="00F91741" w:rsidP="00B253C9">
      <w:pPr>
        <w:pStyle w:val="aff"/>
      </w:pPr>
    </w:p>
    <w:p w:rsidR="00B253C9" w:rsidRDefault="00B253C9" w:rsidP="00B253C9">
      <w:pPr>
        <w:pStyle w:val="aff"/>
      </w:pPr>
    </w:p>
    <w:p w:rsidR="00C63A33" w:rsidRDefault="00B253C9" w:rsidP="00B253C9">
      <w:pPr>
        <w:pStyle w:val="aff"/>
      </w:pPr>
      <w:r>
        <w:t>Р</w:t>
      </w:r>
      <w:r w:rsidRPr="00C63A33">
        <w:t>еклама як видання</w:t>
      </w:r>
      <w:bookmarkEnd w:id="0"/>
    </w:p>
    <w:p w:rsidR="00C63A33" w:rsidRDefault="00B253C9" w:rsidP="00B253C9">
      <w:pPr>
        <w:pStyle w:val="2"/>
        <w:rPr>
          <w:lang w:val="uk-UA"/>
        </w:rPr>
      </w:pPr>
      <w:bookmarkStart w:id="1" w:name="_Toc30263411"/>
      <w:r>
        <w:rPr>
          <w:lang w:val="uk-UA"/>
        </w:rPr>
        <w:br w:type="page"/>
      </w:r>
      <w:r w:rsidR="0070379A" w:rsidRPr="00C63A33">
        <w:rPr>
          <w:lang w:val="uk-UA"/>
        </w:rPr>
        <w:t>1</w:t>
      </w:r>
      <w:r>
        <w:rPr>
          <w:lang w:val="uk-UA"/>
        </w:rPr>
        <w:t>.</w:t>
      </w:r>
      <w:r w:rsidR="00C63A33" w:rsidRPr="00C63A33">
        <w:rPr>
          <w:lang w:val="uk-UA"/>
        </w:rPr>
        <w:t xml:space="preserve"> </w:t>
      </w:r>
      <w:r w:rsidR="0070379A" w:rsidRPr="00C63A33">
        <w:rPr>
          <w:lang w:val="uk-UA"/>
        </w:rPr>
        <w:t>Класифікація</w:t>
      </w:r>
      <w:r w:rsidR="00C63A33" w:rsidRPr="00C63A33">
        <w:rPr>
          <w:lang w:val="uk-UA"/>
        </w:rPr>
        <w:t xml:space="preserve"> </w:t>
      </w:r>
      <w:r w:rsidR="0070379A" w:rsidRPr="00C63A33">
        <w:rPr>
          <w:lang w:val="uk-UA"/>
        </w:rPr>
        <w:t>реклами.</w:t>
      </w:r>
      <w:r w:rsidR="00C63A33" w:rsidRPr="00C63A33">
        <w:rPr>
          <w:lang w:val="uk-UA"/>
        </w:rPr>
        <w:t xml:space="preserve"> </w:t>
      </w:r>
      <w:r w:rsidR="0070379A" w:rsidRPr="00C63A33">
        <w:rPr>
          <w:lang w:val="uk-UA"/>
        </w:rPr>
        <w:t>Основні</w:t>
      </w:r>
      <w:r w:rsidR="00C63A33" w:rsidRPr="00C63A33">
        <w:rPr>
          <w:lang w:val="uk-UA"/>
        </w:rPr>
        <w:t xml:space="preserve"> </w:t>
      </w:r>
      <w:r w:rsidR="0070379A" w:rsidRPr="00C63A33">
        <w:rPr>
          <w:lang w:val="uk-UA"/>
        </w:rPr>
        <w:t>терміни</w:t>
      </w:r>
      <w:r w:rsidR="00C63A33" w:rsidRPr="00C63A33">
        <w:rPr>
          <w:lang w:val="uk-UA"/>
        </w:rPr>
        <w:t xml:space="preserve"> </w:t>
      </w:r>
      <w:r w:rsidR="0070379A" w:rsidRPr="00C63A33">
        <w:rPr>
          <w:lang w:val="uk-UA"/>
        </w:rPr>
        <w:t>та</w:t>
      </w:r>
      <w:r w:rsidR="00C63A33" w:rsidRPr="00C63A33">
        <w:rPr>
          <w:lang w:val="uk-UA"/>
        </w:rPr>
        <w:t xml:space="preserve"> </w:t>
      </w:r>
      <w:r w:rsidR="0070379A" w:rsidRPr="00C63A33">
        <w:rPr>
          <w:lang w:val="uk-UA"/>
        </w:rPr>
        <w:t>визначення</w:t>
      </w:r>
      <w:bookmarkEnd w:id="1"/>
    </w:p>
    <w:p w:rsidR="00B253C9" w:rsidRPr="00B253C9" w:rsidRDefault="00B253C9" w:rsidP="00B253C9">
      <w:pPr>
        <w:rPr>
          <w:lang w:val="uk-UA"/>
        </w:rPr>
      </w:pP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Одне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центральних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місць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системі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маркетингових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комунікацій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займає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численних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виділити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наступні</w:t>
      </w:r>
      <w:r w:rsidR="00C63A33" w:rsidRPr="00C63A33">
        <w:rPr>
          <w:lang w:val="uk-UA"/>
        </w:rPr>
        <w:t>:</w:t>
      </w:r>
    </w:p>
    <w:p w:rsidR="00C63A33" w:rsidRPr="00C63A33" w:rsidRDefault="00C63A33" w:rsidP="00C63A33">
      <w:pPr>
        <w:rPr>
          <w:lang w:val="uk-UA"/>
        </w:rPr>
      </w:pPr>
      <w:r>
        <w:rPr>
          <w:lang w:val="uk-UA"/>
        </w:rPr>
        <w:t>"</w:t>
      </w:r>
      <w:r w:rsidR="0070379A" w:rsidRPr="00C63A33">
        <w:rPr>
          <w:lang w:val="uk-UA"/>
        </w:rPr>
        <w:t>Реклама</w:t>
      </w:r>
      <w:r w:rsidRPr="00C63A33">
        <w:rPr>
          <w:lang w:val="uk-UA"/>
        </w:rPr>
        <w:t xml:space="preserve"> - </w:t>
      </w:r>
      <w:r w:rsidR="0070379A" w:rsidRPr="00C63A33">
        <w:rPr>
          <w:lang w:val="uk-UA"/>
        </w:rPr>
        <w:t>будь-яка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платна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форма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неособистого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представлення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і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просування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чи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ідей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послуг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від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імені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відомого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спонсора</w:t>
      </w:r>
      <w:r>
        <w:rPr>
          <w:lang w:val="uk-UA"/>
        </w:rPr>
        <w:t>" (</w:t>
      </w:r>
      <w:r w:rsidR="0070379A" w:rsidRPr="00C63A33">
        <w:rPr>
          <w:lang w:val="uk-UA"/>
        </w:rPr>
        <w:t>визначення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Американської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маркетингової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асоціації</w:t>
      </w:r>
      <w:r>
        <w:rPr>
          <w:lang w:val="uk-UA"/>
        </w:rPr>
        <w:t xml:space="preserve"> (</w:t>
      </w:r>
      <w:r w:rsidR="0070379A" w:rsidRPr="00C63A33">
        <w:rPr>
          <w:lang w:val="uk-UA"/>
        </w:rPr>
        <w:t>АМА</w:t>
      </w:r>
      <w:r w:rsidRPr="00C63A33">
        <w:rPr>
          <w:lang w:val="uk-UA"/>
        </w:rPr>
        <w:t>));</w:t>
      </w:r>
    </w:p>
    <w:p w:rsidR="00C63A33" w:rsidRPr="00C63A33" w:rsidRDefault="00C63A33" w:rsidP="00C63A33">
      <w:pPr>
        <w:rPr>
          <w:lang w:val="uk-UA"/>
        </w:rPr>
      </w:pPr>
      <w:r>
        <w:rPr>
          <w:lang w:val="uk-UA"/>
        </w:rPr>
        <w:t>"</w:t>
      </w:r>
      <w:r w:rsidR="0070379A" w:rsidRPr="00C63A33">
        <w:rPr>
          <w:lang w:val="uk-UA"/>
        </w:rPr>
        <w:t>Реклама</w:t>
      </w:r>
      <w:r w:rsidRPr="00C63A33">
        <w:rPr>
          <w:lang w:val="uk-UA"/>
        </w:rPr>
        <w:t xml:space="preserve"> - </w:t>
      </w:r>
      <w:r w:rsidR="0070379A" w:rsidRPr="00C63A33">
        <w:rPr>
          <w:lang w:val="uk-UA"/>
        </w:rPr>
        <w:t>це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платне,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односпрямоване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і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неособисте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звертання,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здійснюване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через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засоби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масової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інформації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й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інші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види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зв'язку,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що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агітують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на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користь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якого-небудь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товару,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марки,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фірми</w:t>
      </w:r>
      <w:r>
        <w:rPr>
          <w:lang w:val="uk-UA"/>
        </w:rPr>
        <w:t xml:space="preserve"> (</w:t>
      </w:r>
      <w:r w:rsidR="0070379A" w:rsidRPr="00C63A33">
        <w:rPr>
          <w:lang w:val="uk-UA"/>
        </w:rPr>
        <w:t>якоїсь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справи,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кандидата,</w:t>
      </w:r>
      <w:r w:rsidRPr="00C63A33">
        <w:rPr>
          <w:lang w:val="uk-UA"/>
        </w:rPr>
        <w:t xml:space="preserve"> </w:t>
      </w:r>
      <w:r w:rsidR="0070379A" w:rsidRPr="00C63A33">
        <w:rPr>
          <w:lang w:val="uk-UA"/>
        </w:rPr>
        <w:t>уряду</w:t>
      </w:r>
      <w:r>
        <w:rPr>
          <w:lang w:val="uk-UA"/>
        </w:rPr>
        <w:t>)"</w:t>
      </w:r>
      <w:r w:rsidRPr="00C63A33">
        <w:rPr>
          <w:lang w:val="uk-UA"/>
        </w:rPr>
        <w:t>;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Деякі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фахівці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розглядають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</w:t>
      </w:r>
      <w:r w:rsidR="00C63A33">
        <w:rPr>
          <w:lang w:val="uk-UA"/>
        </w:rPr>
        <w:t xml:space="preserve"> "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комунікації,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намагається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перевести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послуг,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також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ідеї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мову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нестатків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запитів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споживача</w:t>
      </w:r>
      <w:r w:rsidR="00C63A33">
        <w:rPr>
          <w:lang w:val="uk-UA"/>
        </w:rPr>
        <w:t>"</w:t>
      </w:r>
      <w:r w:rsidRPr="00C63A33">
        <w:rPr>
          <w:lang w:val="uk-UA"/>
        </w:rPr>
        <w:t>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„Реклама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комунікація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аудиторією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допомогою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неособистих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оплачуваних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каналів</w:t>
      </w:r>
      <w:r w:rsidR="00C63A33" w:rsidRPr="00C63A33">
        <w:rPr>
          <w:lang w:val="uk-UA"/>
        </w:rPr>
        <w:t xml:space="preserve">; </w:t>
      </w:r>
      <w:r w:rsidRPr="00C63A33">
        <w:rPr>
          <w:lang w:val="uk-UA"/>
        </w:rPr>
        <w:t>аудиторія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чітко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представляє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джерело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послання,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організацію,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оплатила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засоби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поширення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реклами”.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бачимо,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різних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визначеннях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відбиваються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різні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підходи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складного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багатобічного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поняття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„реклама”.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Виділимо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основні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риси,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комунікативні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характеристики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одного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головних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засобів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СМІ.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Найбільш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важливими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характеристик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представлено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далі</w:t>
      </w:r>
      <w:r w:rsidR="00C63A33" w:rsidRPr="00C63A33">
        <w:rPr>
          <w:lang w:val="uk-UA"/>
        </w:rPr>
        <w:t>: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1.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Неособистий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Комунікативний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сигнал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надходить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потенційного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покупця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особисто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продавця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рекламованого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товару,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через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різного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роду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посередників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засобу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масової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інформації,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різноманітні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рекламоносії</w:t>
      </w:r>
      <w:r w:rsidR="00C63A33" w:rsidRPr="00C63A33">
        <w:rPr>
          <w:lang w:val="uk-UA"/>
        </w:rPr>
        <w:t>);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2.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Однобічна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спрямованість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звертання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продавця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покупця.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Відповідна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реакція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одержувача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запізнюватися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значні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проміжки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часу</w:t>
      </w:r>
      <w:r w:rsidR="00C63A33" w:rsidRPr="00C63A33">
        <w:rPr>
          <w:lang w:val="uk-UA"/>
        </w:rPr>
        <w:t>;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3.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Невизначеність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позиції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виміру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ефекту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логічним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продовженням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попереднього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пункту.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Зворотний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зв'язок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комунікації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продавець,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природно,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очікує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покупця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рішення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покупку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може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носити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імовірний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невизначений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Факт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залежить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маси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факторів,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прямого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відношення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носять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суб'єктивний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практично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піддаються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формалізації.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Наприклад,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відмінна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кампанія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збігтися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часі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браком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випуску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великої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партії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рекламованого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виробу.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результаті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тільки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збільшить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негативні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наслідки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браку.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приведуть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позитивного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результату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зусиль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недоробки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сфері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збуту.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Наприклад,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активна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марною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відсутністю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рекламованого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мережі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дистрибуції.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4.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Суспільний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Передбачається,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рекламований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законним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загальноприйнятої.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зустрічаємо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наркотиків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інших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заборонених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законом.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5.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оголошенні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чітко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зазначається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спонсор,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рекламодавець,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суб'єкт,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рахунок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чийого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імені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здійснюється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Споконвічно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передбачається,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джерело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комунікації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це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той,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хто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її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оплачує.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6.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претендує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неупередженість.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Загальноприйнято,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звертанні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основна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увага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приділяється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перевагам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рекламованого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Вони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можуть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значній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мірі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перебільшені.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час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можуть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згадуватися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недоліки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предмета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Одержувачі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давно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сприймають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належне.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Скептицизм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недовіра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продовжують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підсилюватися.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7.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Помітність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здатність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умовляння.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Багаторазове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повторення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доводів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робить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психологічний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вплив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споживача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підштовхує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покупки.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Основні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функції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відповідають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загальним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цілям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системи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маркетингових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комунікацій,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розглянуті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вище.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залежності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цілей,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обумовлених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конкретною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ринковою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ситуацією,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ефективно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вирішувати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наступні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задачі</w:t>
      </w:r>
      <w:r w:rsidR="00C63A33" w:rsidRPr="00C63A33">
        <w:rPr>
          <w:lang w:val="uk-UA"/>
        </w:rPr>
        <w:t>: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інформування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формування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поінформованості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знання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новий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конкретну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подію,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</w:t>
      </w:r>
      <w:r w:rsidR="00C63A33" w:rsidRPr="00C63A33">
        <w:rPr>
          <w:lang w:val="uk-UA"/>
        </w:rPr>
        <w:t>);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умовляння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поступове,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послідовне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формування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переваги,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відповідає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сприйняттю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споживачем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образа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її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товарів</w:t>
      </w:r>
      <w:r w:rsidR="00C63A33" w:rsidRPr="00C63A33">
        <w:rPr>
          <w:lang w:val="uk-UA"/>
        </w:rPr>
        <w:t xml:space="preserve">; </w:t>
      </w:r>
      <w:r w:rsidRPr="00C63A33">
        <w:rPr>
          <w:lang w:val="uk-UA"/>
        </w:rPr>
        <w:t>переконання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покупця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зробити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покупку</w:t>
      </w:r>
      <w:r w:rsidR="00C63A33" w:rsidRPr="00C63A33">
        <w:rPr>
          <w:lang w:val="uk-UA"/>
        </w:rPr>
        <w:t xml:space="preserve">; </w:t>
      </w:r>
      <w:r w:rsidRPr="00C63A33">
        <w:rPr>
          <w:lang w:val="uk-UA"/>
        </w:rPr>
        <w:t>заохочення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факту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т.д.</w:t>
      </w:r>
      <w:r w:rsidR="00C63A33" w:rsidRPr="00C63A33">
        <w:rPr>
          <w:lang w:val="uk-UA"/>
        </w:rPr>
        <w:t>);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нагадування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підтримка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поінформованості,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утримання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пам'яті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споживачів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інформації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проміжках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між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покупками</w:t>
      </w:r>
      <w:r w:rsidR="00C63A33" w:rsidRPr="00C63A33">
        <w:rPr>
          <w:lang w:val="uk-UA"/>
        </w:rPr>
        <w:t xml:space="preserve">; </w:t>
      </w:r>
      <w:r w:rsidRPr="00C63A33">
        <w:rPr>
          <w:lang w:val="uk-UA"/>
        </w:rPr>
        <w:t>нагадування,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купити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даний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інші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задачі</w:t>
      </w:r>
      <w:r w:rsidR="00C63A33" w:rsidRPr="00C63A33">
        <w:rPr>
          <w:lang w:val="uk-UA"/>
        </w:rPr>
        <w:t>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позиціонування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пере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позиціонування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товару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фірми-комунікатора</w:t>
      </w:r>
      <w:r w:rsidR="00C63A33" w:rsidRPr="00C63A33">
        <w:rPr>
          <w:lang w:val="uk-UA"/>
        </w:rPr>
        <w:t>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утримання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покупців,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лояльних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рекламованої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марки</w:t>
      </w:r>
      <w:r w:rsidR="00C63A33" w:rsidRPr="00C63A33">
        <w:rPr>
          <w:lang w:val="uk-UA"/>
        </w:rPr>
        <w:t>;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створення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„власного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обличчя</w:t>
      </w:r>
      <w:r w:rsidR="00C63A33">
        <w:rPr>
          <w:lang w:val="uk-UA"/>
        </w:rPr>
        <w:t xml:space="preserve">" </w:t>
      </w:r>
      <w:r w:rsidRPr="00C63A33">
        <w:rPr>
          <w:lang w:val="uk-UA"/>
        </w:rPr>
        <w:t>фірми,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відрізнялося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образів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конкурентів.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Сленгове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висловлювання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„відбудування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конкурентів”,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означає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функцію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стало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загальноприйнятим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терміном.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остаточному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підсумку,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усі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функції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само,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інших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елементів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комплексу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маркетингу,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зводяться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досягнення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основних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цілей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СМК</w:t>
      </w:r>
      <w:r w:rsidR="00C63A33" w:rsidRPr="00C63A33">
        <w:rPr>
          <w:lang w:val="uk-UA"/>
        </w:rPr>
        <w:t xml:space="preserve">: </w:t>
      </w:r>
      <w:r w:rsidRPr="00C63A33">
        <w:rPr>
          <w:lang w:val="uk-UA"/>
        </w:rPr>
        <w:t>формування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попиту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стимулювання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збуту.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образному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вираженню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відомого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американського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рекламіста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Альфреда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Дж.</w:t>
      </w:r>
      <w:r w:rsidR="00C63A33" w:rsidRPr="00C63A33">
        <w:rPr>
          <w:lang w:val="uk-UA"/>
        </w:rPr>
        <w:t xml:space="preserve"> </w:t>
      </w:r>
      <w:r w:rsidR="00B253C9">
        <w:rPr>
          <w:lang w:val="uk-UA"/>
        </w:rPr>
        <w:t>Симена</w:t>
      </w:r>
      <w:r w:rsidR="00C63A33">
        <w:rPr>
          <w:lang w:val="uk-UA"/>
        </w:rPr>
        <w:t>".</w:t>
      </w:r>
      <w:r w:rsidR="00B253C9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це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свіча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запалювання,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мастило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механізмі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економіки,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створює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достаток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споживачів.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таких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її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задача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полягає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інформуванні</w:t>
      </w:r>
      <w:r w:rsidR="00C63A33">
        <w:rPr>
          <w:lang w:val="uk-UA"/>
        </w:rPr>
        <w:t>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Але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це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задача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просто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інформувати.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Функція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продавати.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Продавати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Продавати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ідеї.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Продавати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спосіб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життя”.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Різноманіття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функцій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універсальний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всеосяжний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цієї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маркетингових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комунікацій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роблять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необхідним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більш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глибокий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аналіз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її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окремих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різновидів.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класифікації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використовується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безліч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критеріїв.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Розглянемо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деякі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них.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1.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Класифікація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типом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її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спонсора,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ініціатора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комунікації.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Виділяють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наступні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різновиди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подібної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: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імені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виробника,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імені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торгових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посередників,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імені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приватних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осіб,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імені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уряду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інших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суспільних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інститутів.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імені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виробників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торгових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посередників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здійснюється,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правило,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паралельно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переважній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більшості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випадків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комерційний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тобто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сприяє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досягненню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маркетингових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цілей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рекламодавців</w:t>
      </w:r>
      <w:r w:rsidR="00C63A33" w:rsidRPr="00C63A33">
        <w:rPr>
          <w:lang w:val="uk-UA"/>
        </w:rPr>
        <w:t xml:space="preserve">). </w:t>
      </w: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цьому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діяльність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здійснюватися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рекламодавцями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самостійно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спільно,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досягнення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загальних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цілей.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Відповідно,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фірмової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корпоративний.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Наприклад,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недавнім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минулому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нашій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країні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проводилися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могутні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кампанії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корпоративної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призивали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купувати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морепродукти,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фруктові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соки,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організовувати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святкові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сімейні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обіди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підприємствах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суспільного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харчування,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зберігати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гроші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ощадкасах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цьому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вказувалися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конкретний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продавець,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підприємство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харчування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ощадна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каса.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сучасній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практиці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навести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приклад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кампанії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„Т-молока”.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Рекламодавцями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даному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випадку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спільно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виступають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конкретний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фасованого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молока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тривалого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збереження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пакування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компанія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„Tetra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Pack”.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приклад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сучасного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закордонного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досвіду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корпоративного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згадати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ряд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великих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американських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фірм-виробників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живих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квітів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поєднують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зусилля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проведення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загальнонаціональної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квітів,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підносячи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їхній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кращий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подарунок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свята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наприклад,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матері</w:t>
      </w:r>
      <w:r w:rsidR="00C63A33" w:rsidRPr="00C63A33">
        <w:rPr>
          <w:lang w:val="uk-UA"/>
        </w:rPr>
        <w:t>).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імені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приватних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осіб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більшості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випадків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являє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собою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оголошення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про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купівлю-продаж,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знаменні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події</w:t>
      </w:r>
      <w:r w:rsidR="00C63A33" w:rsidRPr="00C63A33">
        <w:rPr>
          <w:lang w:val="uk-UA"/>
        </w:rPr>
        <w:t xml:space="preserve">: </w:t>
      </w:r>
      <w:r w:rsidRPr="00C63A33">
        <w:rPr>
          <w:lang w:val="uk-UA"/>
        </w:rPr>
        <w:t>заручини,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весілля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</w:t>
      </w:r>
      <w:r w:rsidR="00C63A33" w:rsidRPr="00C63A33">
        <w:rPr>
          <w:lang w:val="uk-UA"/>
        </w:rPr>
        <w:t xml:space="preserve">), </w:t>
      </w:r>
      <w:r w:rsidRPr="00C63A33">
        <w:rPr>
          <w:lang w:val="uk-UA"/>
        </w:rPr>
        <w:t>поздоровлення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т.д.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імені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уряду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здійснюється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метою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популяризації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загальнодержавних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програм.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Її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аудиторією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більшості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випадків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все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активне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населення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країни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категорія.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Прикладом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такої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служити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кампанія,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проводилася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Урядом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України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підтримку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приватизації.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Усе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велику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активність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виявляють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державні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податкові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служби.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Природно,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основною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метою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їхніх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звертань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своєчасна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повна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сплата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податків.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країнах,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передбачена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контрактна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формування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збройних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сил,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уряду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ініціюють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наборі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вільнонайманих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службовців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армію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флот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Соціальна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також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некомерційний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сприяє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твердженню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соціально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значимих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принципів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досягненню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цілей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сфері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громадського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життя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охорона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природи,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боротьба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бідністю,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захист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прав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споживачів,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стримування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злочинності,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захист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тварин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</w:t>
      </w:r>
      <w:r w:rsidR="00C63A33" w:rsidRPr="00C63A33">
        <w:rPr>
          <w:lang w:val="uk-UA"/>
        </w:rPr>
        <w:t>).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цього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ж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типу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віднести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безпосередню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громадських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організацій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наприклад,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ФІДЕ</w:t>
      </w:r>
      <w:r w:rsidR="00C63A33" w:rsidRPr="00C63A33">
        <w:rPr>
          <w:lang w:val="uk-UA"/>
        </w:rPr>
        <w:t xml:space="preserve">: </w:t>
      </w:r>
      <w:r w:rsidRPr="00C63A33">
        <w:rPr>
          <w:lang w:val="uk-UA"/>
        </w:rPr>
        <w:t>„Грайте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шахи”,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також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організацій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Червоного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Хреста,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Армії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порятунку,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„Гринпіс”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ін.</w:t>
      </w:r>
      <w:r w:rsidR="00C63A33" w:rsidRPr="00C63A33">
        <w:rPr>
          <w:lang w:val="uk-UA"/>
        </w:rPr>
        <w:t>).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Політична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використовується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інструмент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пропаганди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політичних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ідей,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партій,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діячів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остаточному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підсумку,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вона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покликана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сприяти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досягненню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цілей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боротьбі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політичну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владу.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Яскраво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виражені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активності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політичної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спостерігаються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ході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передвиборних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кампаній.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2.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залежності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типу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цільової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аудиторії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виділяють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</w:t>
      </w:r>
      <w:r w:rsidR="00C63A33" w:rsidRPr="00C63A33">
        <w:rPr>
          <w:lang w:val="uk-UA"/>
        </w:rPr>
        <w:t>: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для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сфери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бізнесу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для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виробничих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споживачів,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використовують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рекламовані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сировину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комплектуючих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виробів</w:t>
      </w:r>
      <w:r w:rsidR="00C63A33" w:rsidRPr="00C63A33">
        <w:rPr>
          <w:lang w:val="uk-UA"/>
        </w:rPr>
        <w:t xml:space="preserve">; </w:t>
      </w:r>
      <w:r w:rsidRPr="00C63A33">
        <w:rPr>
          <w:lang w:val="uk-UA"/>
        </w:rPr>
        <w:t>для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торгових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інших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типів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посередників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</w:t>
      </w:r>
      <w:r w:rsidR="00C63A33" w:rsidRPr="00C63A33">
        <w:rPr>
          <w:lang w:val="uk-UA"/>
        </w:rPr>
        <w:t>);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для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індивідуального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споживача.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3.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Критерій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сконцентрованості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сегменті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аудиторії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дозволяє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розрізняти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</w:t>
      </w:r>
      <w:r w:rsidR="00C63A33" w:rsidRPr="00C63A33">
        <w:rPr>
          <w:lang w:val="uk-UA"/>
        </w:rPr>
        <w:t>: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селективну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виборчу</w:t>
      </w:r>
      <w:r w:rsidR="00C63A33" w:rsidRPr="00C63A33">
        <w:rPr>
          <w:lang w:val="uk-UA"/>
        </w:rPr>
        <w:t xml:space="preserve">), </w:t>
      </w:r>
      <w:r w:rsidRPr="00C63A33">
        <w:rPr>
          <w:lang w:val="uk-UA"/>
        </w:rPr>
        <w:t>чітко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адресовану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групі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покупців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сегменту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ринку</w:t>
      </w:r>
      <w:r w:rsidR="00C63A33" w:rsidRPr="00C63A33">
        <w:rPr>
          <w:lang w:val="uk-UA"/>
        </w:rPr>
        <w:t>);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масову,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спрямовану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конкретний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контингент.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4.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залежності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розмірів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території,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охоплюваної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діяльністю,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виділяється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>: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локальна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масштаби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конкретного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місця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продажу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території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окремого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пункту</w:t>
      </w:r>
      <w:r w:rsidR="00C63A33" w:rsidRPr="00C63A33">
        <w:rPr>
          <w:lang w:val="uk-UA"/>
        </w:rPr>
        <w:t>);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регіональна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охоплює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частину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країни</w:t>
      </w:r>
      <w:r w:rsidR="00C63A33" w:rsidRPr="00C63A33">
        <w:rPr>
          <w:lang w:val="uk-UA"/>
        </w:rPr>
        <w:t>);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загальнонаціональна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масштабах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усієї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держави</w:t>
      </w:r>
      <w:r w:rsidR="00C63A33" w:rsidRPr="00C63A33">
        <w:rPr>
          <w:lang w:val="uk-UA"/>
        </w:rPr>
        <w:t>);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міжнародна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ведеться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території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декількох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держав</w:t>
      </w:r>
      <w:r w:rsidR="00C63A33" w:rsidRPr="00C63A33">
        <w:rPr>
          <w:lang w:val="uk-UA"/>
        </w:rPr>
        <w:t>);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глобальна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іноді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охоплює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увесь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світ</w:t>
      </w:r>
      <w:r w:rsidR="00C63A33" w:rsidRPr="00C63A33">
        <w:rPr>
          <w:lang w:val="uk-UA"/>
        </w:rPr>
        <w:t>).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5.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Предмет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комунікації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те,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рекламується</w:t>
      </w:r>
      <w:r w:rsidR="00C63A33" w:rsidRPr="00C63A33">
        <w:rPr>
          <w:lang w:val="uk-UA"/>
        </w:rPr>
        <w:t xml:space="preserve">), </w:t>
      </w:r>
      <w:r w:rsidRPr="00C63A33">
        <w:rPr>
          <w:lang w:val="uk-UA"/>
        </w:rPr>
        <w:t>його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характеристики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визначають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необхідність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наступної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класифікації</w:t>
      </w:r>
      <w:r w:rsidR="00C63A33" w:rsidRPr="00C63A33">
        <w:rPr>
          <w:lang w:val="uk-UA"/>
        </w:rPr>
        <w:t xml:space="preserve">: </w:t>
      </w:r>
      <w:r w:rsidRPr="00C63A33">
        <w:rPr>
          <w:lang w:val="uk-UA"/>
        </w:rPr>
        <w:t>товарна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формування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стимулювання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попиту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конкретний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групу</w:t>
      </w:r>
      <w:r w:rsidR="00C63A33" w:rsidRPr="00C63A33">
        <w:rPr>
          <w:lang w:val="uk-UA"/>
        </w:rPr>
        <w:t xml:space="preserve">); </w:t>
      </w:r>
      <w:r w:rsidRPr="00C63A33">
        <w:rPr>
          <w:lang w:val="uk-UA"/>
        </w:rPr>
        <w:t>престижна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конкретної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організації</w:t>
      </w:r>
      <w:r w:rsidR="00C63A33" w:rsidRPr="00C63A33">
        <w:rPr>
          <w:lang w:val="uk-UA"/>
        </w:rPr>
        <w:t xml:space="preserve">);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ідеї,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особистості,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території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міста,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регіону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країни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цілому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т.д.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6.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Стратегічна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мета,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переслідує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кампанія,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дозволяє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виділити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</w:t>
      </w:r>
      <w:r w:rsidR="00C63A33" w:rsidRPr="00C63A33">
        <w:rPr>
          <w:lang w:val="uk-UA"/>
        </w:rPr>
        <w:t>: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формуючу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попит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стимулюючу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збут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яка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сприяє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позиціонуванню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перепозиціонуванню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т.д.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7.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кампаніях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конкретного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сполученні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життєвим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циклом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лягло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основу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поняття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„рекламна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спіраль”.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Вона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послідовно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поєднує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</w:t>
      </w:r>
      <w:r w:rsidR="00C63A33" w:rsidRPr="00C63A33">
        <w:rPr>
          <w:lang w:val="uk-UA"/>
        </w:rPr>
        <w:t>: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ознайомлює,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стверджуючу,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нагадує.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8.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Класифікувати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способом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впливу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запропонував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чеський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рекламіст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Гекл</w:t>
      </w:r>
      <w:r w:rsidR="00C63A33" w:rsidRPr="00C63A33">
        <w:rPr>
          <w:lang w:val="uk-UA"/>
        </w:rPr>
        <w:t>: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зорова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вітрина,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світлова,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друкована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</w:t>
      </w:r>
      <w:r w:rsidR="00C63A33" w:rsidRPr="00C63A33">
        <w:rPr>
          <w:lang w:val="uk-UA"/>
        </w:rPr>
        <w:t>);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слухова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радіореклама,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телефоні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т.д.</w:t>
      </w:r>
      <w:r w:rsidR="00C63A33" w:rsidRPr="00C63A33">
        <w:rPr>
          <w:lang w:val="uk-UA"/>
        </w:rPr>
        <w:t>);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зорово-нюхова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ароматизована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листівка</w:t>
      </w:r>
      <w:r w:rsidR="00C63A33" w:rsidRPr="00C63A33">
        <w:rPr>
          <w:lang w:val="uk-UA"/>
        </w:rPr>
        <w:t>);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зорово-слухова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теле-,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кіно</w:t>
      </w:r>
      <w:r w:rsidR="00C63A33" w:rsidRPr="00C63A33">
        <w:rPr>
          <w:lang w:val="uk-UA"/>
        </w:rPr>
        <w:t xml:space="preserve">-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відеореклама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9.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впливу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аудиторію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виділяють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тверду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м'яку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Тверда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близька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характері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засобів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стимулювання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збуту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використовується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комплексі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ними.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являє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собою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агресивний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натиск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покупця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метою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змусити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купити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рекламований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Розрахована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короткострокову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перспективу.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М'яка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тільки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повідомляє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але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формує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довкола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нього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сприятливу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атмосферу.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Розрахована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середньострокову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тривалу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перспективу.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10.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залежності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використовуваних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засобів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передачі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звертання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виділяють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</w:t>
      </w:r>
      <w:r w:rsidR="00C63A33" w:rsidRPr="00C63A33">
        <w:rPr>
          <w:lang w:val="uk-UA"/>
        </w:rPr>
        <w:t>: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друковану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поліграфічну</w:t>
      </w:r>
      <w:r w:rsidR="00C63A33" w:rsidRPr="00C63A33">
        <w:rPr>
          <w:lang w:val="uk-UA"/>
        </w:rPr>
        <w:t>);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газетах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журналах</w:t>
      </w:r>
      <w:r w:rsidR="00C63A33" w:rsidRPr="00C63A33">
        <w:rPr>
          <w:lang w:val="uk-UA"/>
        </w:rPr>
        <w:t>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радіо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телерекламу</w:t>
      </w:r>
      <w:r w:rsidR="00C63A33" w:rsidRPr="00C63A33">
        <w:rPr>
          <w:lang w:val="uk-UA"/>
        </w:rPr>
        <w:t>;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зовнішню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щитову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т.д.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Друкована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поєднує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такі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носії,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листівка,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плакат,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буклет,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каталог,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проспект,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листівка,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календар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інші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друкованої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продукції.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Листівка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представляє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однобічне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двостороннє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зображення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текст</w:t>
      </w:r>
      <w:r w:rsidR="00C63A33" w:rsidRPr="00C63A33">
        <w:rPr>
          <w:lang w:val="uk-UA"/>
        </w:rPr>
        <w:t xml:space="preserve">), </w:t>
      </w:r>
      <w:r w:rsidRPr="00C63A33">
        <w:rPr>
          <w:lang w:val="uk-UA"/>
        </w:rPr>
        <w:t>поміщене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листі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невеликого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формату.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Практика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показує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доцільність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випуску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листівки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серіями.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цьому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випадку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єдина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елементи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оформлення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полегшать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упізнаваємість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рекламодавця.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Буклет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зігнутий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сфальцьований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один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кілька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разів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лист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папера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текстом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ілюстраціями.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Схеми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фальцювання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можуть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найрізноманітнішими</w:t>
      </w:r>
      <w:r w:rsidR="00C63A33" w:rsidRPr="00C63A33">
        <w:rPr>
          <w:lang w:val="uk-UA"/>
        </w:rPr>
        <w:t xml:space="preserve">: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гармошки-ширми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складних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буклетів-пакетів.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Розробка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буклету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дорожче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листівки,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однак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він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дозволяє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повідомити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більше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інформації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солідніше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виглядає.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Плакат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видання,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надруковане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відносно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великих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форматах.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особливістю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лаконічний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текст.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правило,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образ,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назва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зображення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товару,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фірмове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гасло.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Проспект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багатосторінкове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видання,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типу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брошури,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аркуші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скріплені.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Часто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використовується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престижній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засіб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паблік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рілейшнз.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Доцільне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проспекту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докладної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розповіді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фірму,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її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продукції,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співробітниках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Каталог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виконання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нагадує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проспект.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Каталог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містить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опис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ньому,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правило,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позначаються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ціни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них.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засобів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друкованої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також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віднести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фірмові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вітальні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листівки,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календарі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настінні,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перекидні,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кишенькові</w:t>
      </w:r>
      <w:r w:rsidR="00C63A33" w:rsidRPr="00C63A33">
        <w:rPr>
          <w:lang w:val="uk-UA"/>
        </w:rPr>
        <w:t xml:space="preserve">), </w:t>
      </w:r>
      <w:r w:rsidRPr="00C63A33">
        <w:rPr>
          <w:lang w:val="uk-UA"/>
        </w:rPr>
        <w:t>етикетки,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бланки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меню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ресторанах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Особливостями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даного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медіаканала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наступне</w:t>
      </w:r>
      <w:r w:rsidR="00C63A33" w:rsidRPr="00C63A33">
        <w:rPr>
          <w:lang w:val="uk-UA"/>
        </w:rPr>
        <w:t>: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відносна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дешевина</w:t>
      </w:r>
      <w:r w:rsidR="00C63A33" w:rsidRPr="00C63A33">
        <w:rPr>
          <w:lang w:val="uk-UA"/>
        </w:rPr>
        <w:t>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оперативність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виготовлення</w:t>
      </w:r>
      <w:r w:rsidR="00C63A33" w:rsidRPr="00C63A33">
        <w:rPr>
          <w:lang w:val="uk-UA"/>
        </w:rPr>
        <w:t>;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деякі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носії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наприклад,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настінні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календарі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дозволяють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забезпечити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тривалий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контакт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одержувачем</w:t>
      </w:r>
      <w:r w:rsidR="00C63A33" w:rsidRPr="00C63A33">
        <w:rPr>
          <w:lang w:val="uk-UA"/>
        </w:rPr>
        <w:t>;</w:t>
      </w:r>
    </w:p>
    <w:p w:rsidR="00C63A33" w:rsidRDefault="0070379A" w:rsidP="00C63A33">
      <w:pPr>
        <w:rPr>
          <w:lang w:val="uk-UA"/>
        </w:rPr>
      </w:pPr>
      <w:r w:rsidRPr="00C63A33">
        <w:rPr>
          <w:lang w:val="uk-UA"/>
        </w:rPr>
        <w:t>відсутність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інформації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конкурентів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конкретному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ін.</w:t>
      </w:r>
    </w:p>
    <w:p w:rsidR="00B253C9" w:rsidRPr="00C63A33" w:rsidRDefault="00B253C9" w:rsidP="00C63A33">
      <w:pPr>
        <w:rPr>
          <w:lang w:val="uk-UA"/>
        </w:rPr>
      </w:pPr>
    </w:p>
    <w:p w:rsidR="00C63A33" w:rsidRPr="00C63A33" w:rsidRDefault="0070379A" w:rsidP="00B253C9">
      <w:pPr>
        <w:pStyle w:val="2"/>
        <w:rPr>
          <w:lang w:val="uk-UA"/>
        </w:rPr>
      </w:pPr>
      <w:bookmarkStart w:id="2" w:name="_Toc30263412"/>
      <w:r w:rsidRPr="00C63A33">
        <w:rPr>
          <w:lang w:val="uk-UA"/>
        </w:rPr>
        <w:t>2</w:t>
      </w:r>
      <w:r w:rsidR="00B253C9">
        <w:rPr>
          <w:lang w:val="uk-UA"/>
        </w:rPr>
        <w:t>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Місце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видавничих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технологій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розробці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bookmarkEnd w:id="2"/>
    </w:p>
    <w:p w:rsidR="00B253C9" w:rsidRDefault="00B253C9" w:rsidP="00C63A33">
      <w:pPr>
        <w:rPr>
          <w:lang w:val="uk-UA"/>
        </w:rPr>
      </w:pP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Процес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розробки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носіїв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поліграфічної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включає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наступні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основні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етапи</w:t>
      </w:r>
      <w:r w:rsidR="00C63A33" w:rsidRPr="00C63A33">
        <w:rPr>
          <w:lang w:val="uk-UA"/>
        </w:rPr>
        <w:t>: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1.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Ухвалення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рішення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типу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носія</w:t>
      </w:r>
      <w:r w:rsidR="00C63A33" w:rsidRPr="00C63A33">
        <w:rPr>
          <w:lang w:val="uk-UA"/>
        </w:rPr>
        <w:t xml:space="preserve">: </w:t>
      </w:r>
      <w:r w:rsidRPr="00C63A33">
        <w:rPr>
          <w:lang w:val="uk-UA"/>
        </w:rPr>
        <w:t>листівка,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плакат,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проспект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</w:t>
      </w:r>
      <w:r w:rsidR="00C63A33" w:rsidRPr="00C63A33">
        <w:rPr>
          <w:lang w:val="uk-UA"/>
        </w:rPr>
        <w:t>;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2.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Етап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розробки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елементів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образотворчого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текстового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наповнення.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цьому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етапі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виробляються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фотозйомка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рекламованих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товарів</w:t>
      </w:r>
      <w:r w:rsidR="00C63A33" w:rsidRPr="00C63A33">
        <w:rPr>
          <w:lang w:val="uk-UA"/>
        </w:rPr>
        <w:t xml:space="preserve">; </w:t>
      </w:r>
      <w:r w:rsidRPr="00C63A33">
        <w:rPr>
          <w:lang w:val="uk-UA"/>
        </w:rPr>
        <w:t>моделей,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запрошуваних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комунікантів</w:t>
      </w:r>
      <w:r w:rsidR="00C63A33" w:rsidRPr="00C63A33">
        <w:rPr>
          <w:lang w:val="uk-UA"/>
        </w:rPr>
        <w:t xml:space="preserve">; </w:t>
      </w:r>
      <w:r w:rsidRPr="00C63A33">
        <w:rPr>
          <w:lang w:val="uk-UA"/>
        </w:rPr>
        <w:t>різних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інтер'єрів,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пейзажів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будуть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тлом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композиції,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т.д.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Розробкою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текстів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займаються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копірайтери.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Образотворчі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символи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образи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можуть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створювати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професійні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художники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дизайнери.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відсутності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можливостей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розробки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елементів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допомогою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перерахованих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вище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технологій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дизайнери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можуть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використовувати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комп'ютерне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сканування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готових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зображень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природно,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намагаючись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порушувати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права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їхніх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авторів</w:t>
      </w:r>
      <w:r w:rsidR="00C63A33" w:rsidRPr="00C63A33">
        <w:rPr>
          <w:lang w:val="uk-UA"/>
        </w:rPr>
        <w:t>).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безвихідних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ситуаціях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скористатися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картинками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поміщених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бібліотеках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готових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комп'ютерних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зображень.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Вони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випускаються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розроблювачами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програмного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комп'ютерного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забезпечення.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Однак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цьому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треба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готовими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того,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зображення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використовувалися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конкурентів,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можуть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використаний</w:t>
      </w:r>
      <w:r w:rsidR="00C63A33" w:rsidRPr="00C63A33">
        <w:rPr>
          <w:lang w:val="uk-UA"/>
        </w:rPr>
        <w:t xml:space="preserve">; </w:t>
      </w:r>
      <w:r w:rsidRPr="00C63A33">
        <w:rPr>
          <w:lang w:val="uk-UA"/>
        </w:rPr>
        <w:t>Етап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розробки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комп'ютерного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оригіналу-макета.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3.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Відбирається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раніше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підготовлений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образотворчий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текстовий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матеріал.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Приймається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рішення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кольорів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одне-,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двох-,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трьох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повнокольорові</w:t>
      </w:r>
      <w:r w:rsidR="00C63A33" w:rsidRPr="00C63A33">
        <w:rPr>
          <w:lang w:val="uk-UA"/>
        </w:rPr>
        <w:t xml:space="preserve">).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відомо,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реалістичні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повнокольорові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зображення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досягаються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шляхом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накладення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одному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листі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чотирьох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основних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фарб</w:t>
      </w:r>
      <w:r w:rsidR="00C63A33" w:rsidRPr="00C63A33">
        <w:rPr>
          <w:lang w:val="uk-UA"/>
        </w:rPr>
        <w:t xml:space="preserve">: </w:t>
      </w:r>
      <w:r w:rsidRPr="00C63A33">
        <w:rPr>
          <w:lang w:val="uk-UA"/>
        </w:rPr>
        <w:t>чорної,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червоної,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жовтої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голубої.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Розробляється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композиція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майбутнього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медіа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носія.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Приймається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рішення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використовуваних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шрифтів.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Результатом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творчих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технологічних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процесів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даному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етапі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готовий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оригінал-макет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прототип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майбутньої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листівки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плаката,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календаря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т.п.</w:t>
      </w:r>
      <w:r w:rsidR="00C63A33" w:rsidRPr="00C63A33">
        <w:rPr>
          <w:lang w:val="uk-UA"/>
        </w:rPr>
        <w:t xml:space="preserve">). </w:t>
      </w:r>
      <w:r w:rsidRPr="00C63A33">
        <w:rPr>
          <w:lang w:val="uk-UA"/>
        </w:rPr>
        <w:t>Макет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повинний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погоджений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замовником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затверджений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ім.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цьому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бажано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дотриматися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необхідні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формальності.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Замовник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повинний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підписати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оригінал-макет,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повинний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складений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відповідний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акт</w:t>
      </w:r>
      <w:r w:rsidR="00C63A33" w:rsidRPr="00C63A33">
        <w:rPr>
          <w:lang w:val="uk-UA"/>
        </w:rPr>
        <w:t>;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4.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Етап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виробництва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поліграфічної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продукції,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коли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приймається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рішення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технологію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виробництва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медіаносія.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Якщо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необхідний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тираж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носіїв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невеликий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50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екз.</w:t>
      </w:r>
      <w:r w:rsidR="00C63A33" w:rsidRPr="00C63A33">
        <w:rPr>
          <w:lang w:val="uk-UA"/>
        </w:rPr>
        <w:t xml:space="preserve">), </w:t>
      </w:r>
      <w:r w:rsidRPr="00C63A33">
        <w:rPr>
          <w:lang w:val="uk-UA"/>
        </w:rPr>
        <w:t>то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найпростішою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технологією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виробництва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листівок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ксерокопіювання.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тиражі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500</w:t>
      </w:r>
      <w:r w:rsidR="00C63A33">
        <w:rPr>
          <w:lang w:val="uk-UA"/>
        </w:rPr>
        <w:t>.</w:t>
      </w:r>
      <w:r w:rsidRPr="00C63A33">
        <w:rPr>
          <w:lang w:val="uk-UA"/>
        </w:rPr>
        <w:t>1000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екземплярів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необхідності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друку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1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колір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можна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скористатися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послугами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різографа.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типографському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друці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офсетному,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високому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ін.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необхідне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виробництво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повнокольоровому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типографському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друці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проміжною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стадією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буде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кольороподілення,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процесі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кольорові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зображення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будуть</w:t>
      </w:r>
      <w:r w:rsidR="00C63A33">
        <w:rPr>
          <w:lang w:val="uk-UA"/>
        </w:rPr>
        <w:t xml:space="preserve"> "</w:t>
      </w:r>
      <w:r w:rsidRPr="00C63A33">
        <w:rPr>
          <w:lang w:val="uk-UA"/>
        </w:rPr>
        <w:t>розкладені</w:t>
      </w:r>
      <w:r w:rsidR="00C63A33">
        <w:rPr>
          <w:lang w:val="uk-UA"/>
        </w:rPr>
        <w:t xml:space="preserve">"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зазначені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вище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4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основні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кольори.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Далі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потрібно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виробництво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типографських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форм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безпосереднє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виробництво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тиражу.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Більш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докладно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технологічні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особливості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виробництва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поліграфічної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довідатися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літературних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джерел.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Екранна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використовує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носії</w:t>
      </w:r>
      <w:r w:rsidR="00C63A33" w:rsidRPr="00C63A33">
        <w:rPr>
          <w:lang w:val="uk-UA"/>
        </w:rPr>
        <w:t xml:space="preserve">: </w:t>
      </w:r>
      <w:r w:rsidRPr="00C63A33">
        <w:rPr>
          <w:lang w:val="uk-UA"/>
        </w:rPr>
        <w:t>відео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кіноролики,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слайди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ролики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можуть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згодом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транслюватися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каналам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телебачення.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Пряма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передача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телевізійний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ефір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того,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цей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момент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відбувається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телестудії,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іноді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називається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студійним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роликом.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Відеоролик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це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звуковий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фільм,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записаний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магнітній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стрічці.</w:t>
      </w: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Кіноролик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це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знятий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кіноплівці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звуковий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кінофільм,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призначений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наступної</w:t>
      </w:r>
      <w:r w:rsidR="00C63A33">
        <w:rPr>
          <w:lang w:val="uk-UA"/>
        </w:rPr>
        <w:t xml:space="preserve"> "</w:t>
      </w:r>
      <w:r w:rsidRPr="00C63A33">
        <w:rPr>
          <w:lang w:val="uk-UA"/>
        </w:rPr>
        <w:t>перегонки</w:t>
      </w:r>
      <w:r w:rsidR="00C63A33">
        <w:rPr>
          <w:lang w:val="uk-UA"/>
        </w:rPr>
        <w:t xml:space="preserve">"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відео,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передачі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ефір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демонстрації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допомогою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кіноустановки.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Використовують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даний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носій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останнім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часом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рідко.</w:t>
      </w:r>
    </w:p>
    <w:p w:rsidR="00C63A33" w:rsidRDefault="0070379A" w:rsidP="00C63A33">
      <w:pPr>
        <w:rPr>
          <w:lang w:val="uk-UA"/>
        </w:rPr>
      </w:pPr>
      <w:r w:rsidRPr="00C63A33">
        <w:rPr>
          <w:lang w:val="uk-UA"/>
        </w:rPr>
        <w:t>Сучасні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видавничі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технології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проміжною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ланкою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між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художньою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розробкою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транслюванням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розповсюдженням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її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цільову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аудиторію.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Зараз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багато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телевізійної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розроблюється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допомогою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комп’ютерів,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приклади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такої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3D-реклами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можн</w:t>
      </w:r>
      <w:r w:rsidR="00B253C9">
        <w:rPr>
          <w:lang w:val="uk-UA"/>
        </w:rPr>
        <w:t>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побачити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7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каналі.</w:t>
      </w:r>
    </w:p>
    <w:p w:rsidR="00B253C9" w:rsidRPr="00C63A33" w:rsidRDefault="00B253C9" w:rsidP="00C63A33">
      <w:pPr>
        <w:rPr>
          <w:lang w:val="uk-UA"/>
        </w:rPr>
      </w:pPr>
    </w:p>
    <w:p w:rsidR="00C63A33" w:rsidRPr="00C63A33" w:rsidRDefault="0070379A" w:rsidP="00B253C9">
      <w:pPr>
        <w:pStyle w:val="2"/>
        <w:rPr>
          <w:lang w:val="uk-UA"/>
        </w:rPr>
      </w:pPr>
      <w:bookmarkStart w:id="3" w:name="_Toc30263413"/>
      <w:r w:rsidRPr="00C63A33">
        <w:rPr>
          <w:lang w:val="uk-UA"/>
        </w:rPr>
        <w:t>3</w:t>
      </w:r>
      <w:r w:rsidR="00B253C9">
        <w:rPr>
          <w:lang w:val="uk-UA"/>
        </w:rPr>
        <w:t>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Роль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процесі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збуту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товару</w:t>
      </w:r>
      <w:bookmarkEnd w:id="3"/>
    </w:p>
    <w:p w:rsidR="00B253C9" w:rsidRDefault="00B253C9" w:rsidP="00C63A33">
      <w:pPr>
        <w:rPr>
          <w:lang w:val="uk-UA"/>
        </w:rPr>
      </w:pPr>
    </w:p>
    <w:p w:rsidR="0070379A" w:rsidRPr="00C63A33" w:rsidRDefault="0070379A" w:rsidP="00C63A33">
      <w:pPr>
        <w:rPr>
          <w:lang w:val="uk-UA"/>
        </w:rPr>
      </w:pPr>
      <w:r w:rsidRPr="00C63A33">
        <w:rPr>
          <w:lang w:val="uk-UA"/>
        </w:rPr>
        <w:t>Це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таємницею</w:t>
      </w:r>
      <w:r w:rsidR="00C63A33" w:rsidRPr="00C63A33">
        <w:rPr>
          <w:lang w:val="uk-UA"/>
        </w:rPr>
        <w:t xml:space="preserve"> -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гарна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допомагає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збуту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послуг.</w:t>
      </w:r>
    </w:p>
    <w:p w:rsidR="00C63A33" w:rsidRPr="00C63A33" w:rsidRDefault="0070379A" w:rsidP="00C63A33">
      <w:pPr>
        <w:rPr>
          <w:lang w:val="uk-UA"/>
        </w:rPr>
      </w:pPr>
      <w:r w:rsidRPr="00C63A33">
        <w:rPr>
          <w:lang w:val="uk-UA"/>
        </w:rPr>
        <w:t>Досить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рідко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зустрічаються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гарно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продаються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без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Зазвичай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нову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товарну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марку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потрібно</w:t>
      </w:r>
      <w:r w:rsidR="00C63A33">
        <w:rPr>
          <w:lang w:val="uk-UA"/>
        </w:rPr>
        <w:t xml:space="preserve"> "</w:t>
      </w:r>
      <w:r w:rsidRPr="00C63A33">
        <w:rPr>
          <w:lang w:val="uk-UA"/>
        </w:rPr>
        <w:t>розкручувати</w:t>
      </w:r>
      <w:r w:rsidR="00C63A33">
        <w:rPr>
          <w:lang w:val="uk-UA"/>
        </w:rPr>
        <w:t>"</w:t>
      </w:r>
      <w:r w:rsidRPr="00C63A33">
        <w:rPr>
          <w:lang w:val="uk-UA"/>
        </w:rPr>
        <w:t>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досягає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своєї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цілі,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тобто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націлена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вона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вірну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аудиторію,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чи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передає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вона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вірну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інформацію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тощо,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вирішує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збільшить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вона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попит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або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зменшить.</w:t>
      </w:r>
    </w:p>
    <w:p w:rsidR="00C63A33" w:rsidRDefault="0070379A" w:rsidP="00C63A33">
      <w:pPr>
        <w:rPr>
          <w:lang w:val="uk-UA"/>
        </w:rPr>
      </w:pPr>
      <w:r w:rsidRPr="00C63A33">
        <w:rPr>
          <w:lang w:val="uk-UA"/>
        </w:rPr>
        <w:t>Правильний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вибір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найбільш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ефективних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засобів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передачі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звертання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значною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мірою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визначає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успіх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усієї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комунікації.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вірного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рішення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даної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проблеми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залежить,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кількості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потенційних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споживачів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досягне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сигнал,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наскільки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сильним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буде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вплив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них,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суми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будуть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витрачені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наскільки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ефективними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будуть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витрати.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Фактор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вибору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засобів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передачі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послань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є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основним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визначенні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бюджетів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кампаній.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Так,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відповідно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статистики,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американські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компанії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витрачають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виробництво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власне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матеріалів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тобто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відео</w:t>
      </w:r>
      <w:r w:rsidR="00C63A33" w:rsidRPr="00C63A33">
        <w:rPr>
          <w:lang w:val="uk-UA"/>
        </w:rPr>
        <w:t xml:space="preserve">-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аудіороликів,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оригіналів-макетів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газет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журналів,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плакатів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буклетів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більш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10</w:t>
      </w:r>
      <w:r w:rsidR="00C63A33">
        <w:rPr>
          <w:lang w:val="uk-UA"/>
        </w:rPr>
        <w:t>.</w:t>
      </w:r>
      <w:r w:rsidRPr="00C63A33">
        <w:rPr>
          <w:lang w:val="uk-UA"/>
        </w:rPr>
        <w:t>15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%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свого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загального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бюджету.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Інші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85</w:t>
      </w:r>
      <w:r w:rsidR="00C63A33">
        <w:rPr>
          <w:lang w:val="uk-UA"/>
        </w:rPr>
        <w:t>.</w:t>
      </w:r>
      <w:r w:rsidRPr="00C63A33">
        <w:rPr>
          <w:lang w:val="uk-UA"/>
        </w:rPr>
        <w:t>90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%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засобів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витрачаються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рекламодавцями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розміщення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рекламних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матеріалів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засобах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масової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інформації.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Уже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сухих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цифр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зрозуміло,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наскільки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важливо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для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рекламодавця,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щоб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засобу,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витрачені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розміщення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його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давали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максимальну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віддачу.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цьому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досить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очевидно,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що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віддача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від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розміщеної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визначається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стільки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кількістю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виходів,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наприклад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телебаченні,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скільки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тем,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яке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кількість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глядачів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насправді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побачать</w:t>
      </w:r>
      <w:r w:rsidR="00C63A33">
        <w:rPr>
          <w:lang w:val="uk-UA"/>
        </w:rPr>
        <w:t xml:space="preserve"> (</w:t>
      </w:r>
      <w:r w:rsidRPr="00C63A33">
        <w:rPr>
          <w:lang w:val="uk-UA"/>
        </w:rPr>
        <w:t>почують,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прочитають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і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т.д.</w:t>
      </w:r>
      <w:r w:rsidR="00C63A33" w:rsidRPr="00C63A33">
        <w:rPr>
          <w:lang w:val="uk-UA"/>
        </w:rPr>
        <w:t xml:space="preserve">) </w:t>
      </w:r>
      <w:r w:rsidRPr="00C63A33">
        <w:rPr>
          <w:lang w:val="uk-UA"/>
        </w:rPr>
        <w:t>цю</w:t>
      </w:r>
      <w:r w:rsidR="00C63A33" w:rsidRPr="00C63A33">
        <w:rPr>
          <w:lang w:val="uk-UA"/>
        </w:rPr>
        <w:t xml:space="preserve"> </w:t>
      </w:r>
      <w:r w:rsidRPr="00C63A33">
        <w:rPr>
          <w:lang w:val="uk-UA"/>
        </w:rPr>
        <w:t>рекламу.</w:t>
      </w:r>
      <w:bookmarkStart w:id="4" w:name="_GoBack"/>
      <w:bookmarkEnd w:id="4"/>
    </w:p>
    <w:sectPr w:rsidR="00C63A33" w:rsidSect="00C63A33"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79A"/>
    <w:rsid w:val="000736B7"/>
    <w:rsid w:val="00246B31"/>
    <w:rsid w:val="0070379A"/>
    <w:rsid w:val="00760E98"/>
    <w:rsid w:val="008B1461"/>
    <w:rsid w:val="00984CC5"/>
    <w:rsid w:val="009F5071"/>
    <w:rsid w:val="00AF2F02"/>
    <w:rsid w:val="00B253C9"/>
    <w:rsid w:val="00B44FFF"/>
    <w:rsid w:val="00B56BE0"/>
    <w:rsid w:val="00C63A33"/>
    <w:rsid w:val="00E07ABD"/>
    <w:rsid w:val="00F91741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3C2E5D-9DAB-4B76-A5B2-26A53EE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63A3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63A33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C63A3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C63A33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63A33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63A33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63A3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63A33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63A3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C63A3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ій колонтитул Знак"/>
    <w:link w:val="a4"/>
    <w:uiPriority w:val="99"/>
    <w:semiHidden/>
    <w:locked/>
    <w:rsid w:val="00C63A33"/>
    <w:rPr>
      <w:rFonts w:cs="Times New Roman"/>
      <w:noProof/>
      <w:color w:val="000000"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C63A3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63A33"/>
  </w:style>
  <w:style w:type="character" w:customStyle="1" w:styleId="a8">
    <w:name w:val="Основний текст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C63A33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C63A33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12">
    <w:name w:val="Текст Знак1"/>
    <w:link w:val="aa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customStyle="1" w:styleId="a">
    <w:name w:val="лит"/>
    <w:autoRedefine/>
    <w:uiPriority w:val="99"/>
    <w:rsid w:val="00C63A33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C63A33"/>
    <w:pPr>
      <w:ind w:firstLine="0"/>
    </w:pPr>
  </w:style>
  <w:style w:type="paragraph" w:customStyle="1" w:styleId="ad">
    <w:name w:val="литера"/>
    <w:uiPriority w:val="99"/>
    <w:rsid w:val="00C63A3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C63A33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C63A33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ій колонтитул Знак"/>
    <w:link w:val="af"/>
    <w:uiPriority w:val="99"/>
    <w:semiHidden/>
    <w:locked/>
    <w:rPr>
      <w:rFonts w:cs="Times New Roman"/>
      <w:color w:val="000000"/>
      <w:sz w:val="28"/>
      <w:szCs w:val="28"/>
    </w:rPr>
  </w:style>
  <w:style w:type="character" w:styleId="af1">
    <w:name w:val="page number"/>
    <w:uiPriority w:val="99"/>
    <w:rsid w:val="00C63A33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C63A33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C63A33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C63A33"/>
  </w:style>
  <w:style w:type="paragraph" w:styleId="13">
    <w:name w:val="toc 1"/>
    <w:basedOn w:val="a0"/>
    <w:next w:val="a0"/>
    <w:autoRedefine/>
    <w:uiPriority w:val="99"/>
    <w:semiHidden/>
    <w:rsid w:val="00C63A33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C63A3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C63A33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C63A33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63A33"/>
    <w:pPr>
      <w:ind w:left="958"/>
    </w:pPr>
  </w:style>
  <w:style w:type="paragraph" w:styleId="af5">
    <w:name w:val="Body Text Indent"/>
    <w:basedOn w:val="a0"/>
    <w:link w:val="af6"/>
    <w:uiPriority w:val="99"/>
    <w:rsid w:val="00C63A33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locked/>
    <w:rPr>
      <w:rFonts w:cs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C63A33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locked/>
    <w:rPr>
      <w:rFonts w:cs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C63A3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color w:val="000000"/>
      <w:sz w:val="16"/>
      <w:szCs w:val="16"/>
    </w:rPr>
  </w:style>
  <w:style w:type="table" w:styleId="af7">
    <w:name w:val="Table Grid"/>
    <w:basedOn w:val="a2"/>
    <w:uiPriority w:val="99"/>
    <w:rsid w:val="00C63A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63A3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C63A33"/>
    <w:pPr>
      <w:numPr>
        <w:numId w:val="2"/>
      </w:numPr>
      <w:tabs>
        <w:tab w:val="num" w:pos="1077"/>
      </w:tabs>
      <w:ind w:firstLine="72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C63A3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63A3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63A3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63A33"/>
    <w:rPr>
      <w:i/>
      <w:iCs/>
    </w:rPr>
  </w:style>
  <w:style w:type="table" w:customStyle="1" w:styleId="14">
    <w:name w:val="Стиль таблицы1"/>
    <w:basedOn w:val="a2"/>
    <w:uiPriority w:val="99"/>
    <w:rsid w:val="00C63A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C63A33"/>
    <w:pPr>
      <w:jc w:val="center"/>
    </w:pPr>
  </w:style>
  <w:style w:type="paragraph" w:customStyle="1" w:styleId="afa">
    <w:name w:val="ТАБЛИЦА"/>
    <w:next w:val="a0"/>
    <w:autoRedefine/>
    <w:uiPriority w:val="99"/>
    <w:rsid w:val="00C63A33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C63A33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locked/>
    <w:rPr>
      <w:rFonts w:cs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C63A33"/>
    <w:rPr>
      <w:sz w:val="20"/>
      <w:szCs w:val="20"/>
    </w:rPr>
  </w:style>
  <w:style w:type="character" w:customStyle="1" w:styleId="afe">
    <w:name w:val="Текст виноски Знак"/>
    <w:link w:val="afd"/>
    <w:uiPriority w:val="99"/>
    <w:locked/>
    <w:rsid w:val="00C63A33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C63A3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РЕКЛАМА ЯК ВИДАННЯ</vt:lpstr>
    </vt:vector>
  </TitlesOfParts>
  <Company>Организация</Company>
  <LinksUpToDate>false</LinksUpToDate>
  <CharactersWithSpaces>17543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ЯК ВИДАННЯ</dc:title>
  <dc:subject/>
  <dc:creator>Customer</dc:creator>
  <cp:keywords/>
  <dc:description/>
  <cp:lastModifiedBy>Irina</cp:lastModifiedBy>
  <cp:revision>2</cp:revision>
  <dcterms:created xsi:type="dcterms:W3CDTF">2014-08-10T15:53:00Z</dcterms:created>
  <dcterms:modified xsi:type="dcterms:W3CDTF">2014-08-10T15:53:00Z</dcterms:modified>
</cp:coreProperties>
</file>