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40F" w:rsidRPr="009E602A" w:rsidRDefault="00D8140F" w:rsidP="009E602A">
      <w:pPr>
        <w:numPr>
          <w:ilvl w:val="0"/>
          <w:numId w:val="1"/>
        </w:numPr>
        <w:tabs>
          <w:tab w:val="clear" w:pos="1080"/>
          <w:tab w:val="num" w:pos="1418"/>
        </w:tabs>
        <w:spacing w:line="360" w:lineRule="auto"/>
        <w:ind w:left="0" w:firstLine="737"/>
        <w:jc w:val="both"/>
        <w:rPr>
          <w:b/>
          <w:sz w:val="28"/>
          <w:szCs w:val="28"/>
          <w:u w:val="single"/>
        </w:rPr>
      </w:pPr>
      <w:r w:rsidRPr="009E602A">
        <w:rPr>
          <w:b/>
          <w:sz w:val="28"/>
          <w:szCs w:val="28"/>
          <w:u w:val="single"/>
        </w:rPr>
        <w:t>Резюме</w:t>
      </w:r>
    </w:p>
    <w:p w:rsidR="009E602A" w:rsidRDefault="009E602A" w:rsidP="009E602A">
      <w:pPr>
        <w:pStyle w:val="HTML"/>
        <w:spacing w:line="360" w:lineRule="auto"/>
        <w:ind w:firstLine="737"/>
        <w:jc w:val="both"/>
        <w:rPr>
          <w:rFonts w:ascii="Times New Roman" w:hAnsi="Times New Roman" w:cs="Times New Roman"/>
          <w:b/>
          <w:sz w:val="28"/>
          <w:szCs w:val="28"/>
          <w:lang w:val="en-US"/>
        </w:rPr>
      </w:pPr>
    </w:p>
    <w:p w:rsidR="00D8140F" w:rsidRPr="009E602A" w:rsidRDefault="00D8140F" w:rsidP="009E602A">
      <w:pPr>
        <w:pStyle w:val="HTML"/>
        <w:spacing w:line="360" w:lineRule="auto"/>
        <w:ind w:firstLine="737"/>
        <w:jc w:val="both"/>
        <w:rPr>
          <w:rFonts w:ascii="Times New Roman" w:hAnsi="Times New Roman" w:cs="Times New Roman"/>
          <w:sz w:val="28"/>
          <w:szCs w:val="28"/>
        </w:rPr>
      </w:pPr>
      <w:r w:rsidRPr="009E602A">
        <w:rPr>
          <w:rFonts w:ascii="Times New Roman" w:hAnsi="Times New Roman" w:cs="Times New Roman"/>
          <w:b/>
          <w:sz w:val="28"/>
          <w:szCs w:val="28"/>
        </w:rPr>
        <w:t xml:space="preserve">Цели: </w:t>
      </w:r>
      <w:r w:rsidRPr="009E602A">
        <w:rPr>
          <w:rFonts w:ascii="Times New Roman" w:hAnsi="Times New Roman" w:cs="Times New Roman"/>
          <w:sz w:val="28"/>
          <w:szCs w:val="28"/>
        </w:rPr>
        <w:t>Так как продукт еще мало известен на рынке,</w:t>
      </w:r>
      <w:r w:rsidR="009E602A">
        <w:rPr>
          <w:rFonts w:ascii="Times New Roman" w:hAnsi="Times New Roman" w:cs="Times New Roman"/>
          <w:sz w:val="28"/>
          <w:szCs w:val="28"/>
        </w:rPr>
        <w:t xml:space="preserve"> </w:t>
      </w:r>
      <w:r w:rsidRPr="009E602A">
        <w:rPr>
          <w:rFonts w:ascii="Times New Roman" w:hAnsi="Times New Roman" w:cs="Times New Roman"/>
          <w:sz w:val="28"/>
          <w:szCs w:val="28"/>
        </w:rPr>
        <w:t>то цели его рекламы должны совмещать в себе формирование благоприятного</w:t>
      </w:r>
      <w:r w:rsidR="009E602A">
        <w:rPr>
          <w:rFonts w:ascii="Times New Roman" w:hAnsi="Times New Roman" w:cs="Times New Roman"/>
          <w:sz w:val="28"/>
          <w:szCs w:val="28"/>
        </w:rPr>
        <w:t xml:space="preserve"> </w:t>
      </w:r>
      <w:r w:rsidRPr="009E602A">
        <w:rPr>
          <w:rFonts w:ascii="Times New Roman" w:hAnsi="Times New Roman" w:cs="Times New Roman"/>
          <w:sz w:val="28"/>
          <w:szCs w:val="28"/>
        </w:rPr>
        <w:t>образа фирмы (т.к. для турфирмы это очень важно),</w:t>
      </w:r>
      <w:r w:rsidR="009E602A">
        <w:rPr>
          <w:rFonts w:ascii="Times New Roman" w:hAnsi="Times New Roman" w:cs="Times New Roman"/>
          <w:sz w:val="28"/>
          <w:szCs w:val="28"/>
        </w:rPr>
        <w:t xml:space="preserve"> </w:t>
      </w:r>
      <w:r w:rsidRPr="009E602A">
        <w:rPr>
          <w:rFonts w:ascii="Times New Roman" w:hAnsi="Times New Roman" w:cs="Times New Roman"/>
          <w:sz w:val="28"/>
          <w:szCs w:val="28"/>
        </w:rPr>
        <w:t>и</w:t>
      </w:r>
      <w:r w:rsidR="009E602A">
        <w:rPr>
          <w:rFonts w:ascii="Times New Roman" w:hAnsi="Times New Roman" w:cs="Times New Roman"/>
          <w:sz w:val="28"/>
          <w:szCs w:val="28"/>
        </w:rPr>
        <w:t xml:space="preserve"> </w:t>
      </w:r>
      <w:r w:rsidRPr="009E602A">
        <w:rPr>
          <w:rFonts w:ascii="Times New Roman" w:hAnsi="Times New Roman" w:cs="Times New Roman"/>
          <w:sz w:val="28"/>
          <w:szCs w:val="28"/>
        </w:rPr>
        <w:t>информирование</w:t>
      </w:r>
      <w:r w:rsidR="009E602A">
        <w:rPr>
          <w:rFonts w:ascii="Times New Roman" w:hAnsi="Times New Roman" w:cs="Times New Roman"/>
          <w:sz w:val="28"/>
          <w:szCs w:val="28"/>
        </w:rPr>
        <w:t xml:space="preserve"> </w:t>
      </w:r>
      <w:r w:rsidRPr="009E602A">
        <w:rPr>
          <w:rFonts w:ascii="Times New Roman" w:hAnsi="Times New Roman" w:cs="Times New Roman"/>
          <w:sz w:val="28"/>
          <w:szCs w:val="28"/>
        </w:rPr>
        <w:t>потенциальных клиентов об особенностях и преимуществах данного продукта,</w:t>
      </w:r>
      <w:r w:rsidR="009E602A">
        <w:rPr>
          <w:rFonts w:ascii="Times New Roman" w:hAnsi="Times New Roman" w:cs="Times New Roman"/>
          <w:sz w:val="28"/>
          <w:szCs w:val="28"/>
        </w:rPr>
        <w:t xml:space="preserve"> </w:t>
      </w:r>
      <w:r w:rsidRPr="009E602A">
        <w:rPr>
          <w:rFonts w:ascii="Times New Roman" w:hAnsi="Times New Roman" w:cs="Times New Roman"/>
          <w:sz w:val="28"/>
          <w:szCs w:val="28"/>
        </w:rPr>
        <w:t>а</w:t>
      </w:r>
      <w:r w:rsidR="009E602A">
        <w:rPr>
          <w:rFonts w:ascii="Times New Roman" w:hAnsi="Times New Roman" w:cs="Times New Roman"/>
          <w:sz w:val="28"/>
          <w:szCs w:val="28"/>
        </w:rPr>
        <w:t xml:space="preserve"> </w:t>
      </w:r>
      <w:r w:rsidRPr="009E602A">
        <w:rPr>
          <w:rFonts w:ascii="Times New Roman" w:hAnsi="Times New Roman" w:cs="Times New Roman"/>
          <w:sz w:val="28"/>
          <w:szCs w:val="28"/>
        </w:rPr>
        <w:t>также</w:t>
      </w:r>
      <w:r w:rsidR="009E602A">
        <w:rPr>
          <w:rFonts w:ascii="Times New Roman" w:hAnsi="Times New Roman" w:cs="Times New Roman"/>
          <w:sz w:val="28"/>
          <w:szCs w:val="28"/>
        </w:rPr>
        <w:t xml:space="preserve"> </w:t>
      </w:r>
      <w:r w:rsidRPr="009E602A">
        <w:rPr>
          <w:rFonts w:ascii="Times New Roman" w:hAnsi="Times New Roman" w:cs="Times New Roman"/>
          <w:sz w:val="28"/>
          <w:szCs w:val="28"/>
        </w:rPr>
        <w:t>реклама должна выделять нас среди конкурентов и привлекать внимание.</w:t>
      </w:r>
      <w:r w:rsidR="00430919" w:rsidRPr="009E602A">
        <w:rPr>
          <w:rFonts w:ascii="Times New Roman" w:hAnsi="Times New Roman" w:cs="Times New Roman"/>
          <w:sz w:val="28"/>
          <w:szCs w:val="28"/>
        </w:rPr>
        <w:t xml:space="preserve"> Поэтому поставлены следующие цели</w:t>
      </w:r>
      <w:r w:rsidRPr="009E602A">
        <w:rPr>
          <w:rFonts w:ascii="Times New Roman" w:hAnsi="Times New Roman" w:cs="Times New Roman"/>
          <w:sz w:val="28"/>
          <w:szCs w:val="28"/>
        </w:rPr>
        <w:t>:</w:t>
      </w:r>
    </w:p>
    <w:p w:rsidR="00D8140F" w:rsidRPr="009E602A" w:rsidRDefault="00D8140F" w:rsidP="009E602A">
      <w:pPr>
        <w:pStyle w:val="HTML"/>
        <w:numPr>
          <w:ilvl w:val="0"/>
          <w:numId w:val="2"/>
        </w:numPr>
        <w:tabs>
          <w:tab w:val="clear" w:pos="1980"/>
          <w:tab w:val="num" w:pos="1440"/>
        </w:tabs>
        <w:spacing w:line="360" w:lineRule="auto"/>
        <w:ind w:left="0" w:firstLine="737"/>
        <w:jc w:val="both"/>
        <w:rPr>
          <w:rFonts w:ascii="Times New Roman" w:hAnsi="Times New Roman" w:cs="Times New Roman"/>
          <w:sz w:val="28"/>
          <w:szCs w:val="28"/>
        </w:rPr>
      </w:pPr>
      <w:r w:rsidRPr="009E602A">
        <w:rPr>
          <w:rFonts w:ascii="Times New Roman" w:hAnsi="Times New Roman" w:cs="Times New Roman"/>
          <w:sz w:val="28"/>
          <w:szCs w:val="28"/>
        </w:rPr>
        <w:t>Формирование благоприятного образа.</w:t>
      </w:r>
    </w:p>
    <w:p w:rsidR="00D8140F" w:rsidRPr="009E602A" w:rsidRDefault="00C541BE" w:rsidP="009E602A">
      <w:pPr>
        <w:pStyle w:val="HTML"/>
        <w:numPr>
          <w:ilvl w:val="0"/>
          <w:numId w:val="2"/>
        </w:numPr>
        <w:tabs>
          <w:tab w:val="clear" w:pos="1980"/>
          <w:tab w:val="num" w:pos="1440"/>
        </w:tabs>
        <w:spacing w:line="360" w:lineRule="auto"/>
        <w:ind w:left="0" w:firstLine="737"/>
        <w:jc w:val="both"/>
        <w:rPr>
          <w:rFonts w:ascii="Times New Roman" w:hAnsi="Times New Roman" w:cs="Times New Roman"/>
          <w:sz w:val="28"/>
          <w:szCs w:val="28"/>
        </w:rPr>
      </w:pPr>
      <w:r>
        <w:rPr>
          <w:rFonts w:ascii="Times New Roman" w:hAnsi="Times New Roman" w:cs="Times New Roman"/>
          <w:sz w:val="28"/>
          <w:szCs w:val="28"/>
        </w:rPr>
        <w:t>Создание имиджа тур</w:t>
      </w:r>
      <w:r w:rsidR="00D8140F" w:rsidRPr="009E602A">
        <w:rPr>
          <w:rFonts w:ascii="Times New Roman" w:hAnsi="Times New Roman" w:cs="Times New Roman"/>
          <w:sz w:val="28"/>
          <w:szCs w:val="28"/>
        </w:rPr>
        <w:t>фирмы.</w:t>
      </w:r>
    </w:p>
    <w:p w:rsidR="00D8140F" w:rsidRPr="009E602A" w:rsidRDefault="00D8140F" w:rsidP="009E602A">
      <w:pPr>
        <w:pStyle w:val="HTML"/>
        <w:numPr>
          <w:ilvl w:val="0"/>
          <w:numId w:val="2"/>
        </w:numPr>
        <w:tabs>
          <w:tab w:val="clear" w:pos="1980"/>
          <w:tab w:val="num" w:pos="1440"/>
        </w:tabs>
        <w:spacing w:line="360" w:lineRule="auto"/>
        <w:ind w:left="0" w:firstLine="737"/>
        <w:jc w:val="both"/>
        <w:rPr>
          <w:rFonts w:ascii="Times New Roman" w:hAnsi="Times New Roman" w:cs="Times New Roman"/>
          <w:sz w:val="28"/>
          <w:szCs w:val="28"/>
        </w:rPr>
      </w:pPr>
      <w:r w:rsidRPr="009E602A">
        <w:rPr>
          <w:rFonts w:ascii="Times New Roman" w:hAnsi="Times New Roman" w:cs="Times New Roman"/>
          <w:sz w:val="28"/>
          <w:szCs w:val="28"/>
        </w:rPr>
        <w:t>Повышение его известности до 50 % среди целевой аудитории.</w:t>
      </w:r>
    </w:p>
    <w:p w:rsidR="00D8140F" w:rsidRPr="009E602A" w:rsidRDefault="00D8140F" w:rsidP="009E602A">
      <w:pPr>
        <w:pStyle w:val="HTML"/>
        <w:numPr>
          <w:ilvl w:val="0"/>
          <w:numId w:val="2"/>
        </w:numPr>
        <w:tabs>
          <w:tab w:val="clear" w:pos="1980"/>
          <w:tab w:val="num" w:pos="1440"/>
        </w:tabs>
        <w:spacing w:line="360" w:lineRule="auto"/>
        <w:ind w:left="0" w:firstLine="737"/>
        <w:jc w:val="both"/>
        <w:rPr>
          <w:rFonts w:ascii="Times New Roman" w:hAnsi="Times New Roman" w:cs="Times New Roman"/>
          <w:sz w:val="28"/>
          <w:szCs w:val="28"/>
        </w:rPr>
      </w:pPr>
      <w:r w:rsidRPr="009E602A">
        <w:rPr>
          <w:rFonts w:ascii="Times New Roman" w:hAnsi="Times New Roman" w:cs="Times New Roman"/>
          <w:sz w:val="28"/>
          <w:szCs w:val="28"/>
        </w:rPr>
        <w:t>Исключение того, что мешает</w:t>
      </w:r>
      <w:r w:rsidR="009E602A">
        <w:rPr>
          <w:rFonts w:ascii="Times New Roman" w:hAnsi="Times New Roman" w:cs="Times New Roman"/>
          <w:sz w:val="28"/>
          <w:szCs w:val="28"/>
        </w:rPr>
        <w:t xml:space="preserve"> </w:t>
      </w:r>
      <w:r w:rsidRPr="009E602A">
        <w:rPr>
          <w:rFonts w:ascii="Times New Roman" w:hAnsi="Times New Roman" w:cs="Times New Roman"/>
          <w:sz w:val="28"/>
          <w:szCs w:val="28"/>
        </w:rPr>
        <w:t>реализации</w:t>
      </w:r>
      <w:r w:rsidR="009E602A">
        <w:rPr>
          <w:rFonts w:ascii="Times New Roman" w:hAnsi="Times New Roman" w:cs="Times New Roman"/>
          <w:sz w:val="28"/>
          <w:szCs w:val="28"/>
        </w:rPr>
        <w:t xml:space="preserve"> </w:t>
      </w:r>
      <w:r w:rsidRPr="009E602A">
        <w:rPr>
          <w:rFonts w:ascii="Times New Roman" w:hAnsi="Times New Roman" w:cs="Times New Roman"/>
          <w:sz w:val="28"/>
          <w:szCs w:val="28"/>
        </w:rPr>
        <w:t>туров - предубеждения</w:t>
      </w:r>
      <w:r w:rsidR="009E602A">
        <w:rPr>
          <w:rFonts w:ascii="Times New Roman" w:hAnsi="Times New Roman" w:cs="Times New Roman"/>
          <w:sz w:val="28"/>
          <w:szCs w:val="28"/>
        </w:rPr>
        <w:t xml:space="preserve"> </w:t>
      </w:r>
      <w:r w:rsidRPr="009E602A">
        <w:rPr>
          <w:rFonts w:ascii="Times New Roman" w:hAnsi="Times New Roman" w:cs="Times New Roman"/>
          <w:sz w:val="28"/>
          <w:szCs w:val="28"/>
        </w:rPr>
        <w:t>о плохом качестве и т.д.</w:t>
      </w:r>
    </w:p>
    <w:p w:rsidR="00430919" w:rsidRPr="009E602A" w:rsidRDefault="00430919" w:rsidP="009E602A">
      <w:pPr>
        <w:pStyle w:val="HTML"/>
        <w:spacing w:line="360" w:lineRule="auto"/>
        <w:ind w:firstLine="737"/>
        <w:jc w:val="both"/>
        <w:rPr>
          <w:rFonts w:ascii="Times New Roman" w:hAnsi="Times New Roman" w:cs="Times New Roman"/>
          <w:sz w:val="28"/>
          <w:szCs w:val="28"/>
        </w:rPr>
      </w:pPr>
      <w:r w:rsidRPr="009E602A">
        <w:rPr>
          <w:rFonts w:ascii="Times New Roman" w:hAnsi="Times New Roman" w:cs="Times New Roman"/>
          <w:sz w:val="28"/>
          <w:szCs w:val="28"/>
        </w:rPr>
        <w:t>В связи с поставленными целями прогнозируется создание благоприятного имиджа продукта, его закрепление его позиций на рынке, а также расширение доли рынка и повышение известности на 50%.</w:t>
      </w:r>
    </w:p>
    <w:p w:rsidR="00430919" w:rsidRPr="009E602A" w:rsidRDefault="009E602A" w:rsidP="009E602A">
      <w:pPr>
        <w:pStyle w:val="HTML"/>
        <w:numPr>
          <w:ilvl w:val="0"/>
          <w:numId w:val="1"/>
        </w:numPr>
        <w:tabs>
          <w:tab w:val="clear" w:pos="1080"/>
          <w:tab w:val="num" w:pos="1418"/>
        </w:tabs>
        <w:spacing w:line="360" w:lineRule="auto"/>
        <w:jc w:val="both"/>
        <w:rPr>
          <w:rFonts w:ascii="Times New Roman" w:hAnsi="Times New Roman" w:cs="Times New Roman"/>
          <w:b/>
          <w:sz w:val="28"/>
          <w:szCs w:val="28"/>
          <w:u w:val="single"/>
        </w:rPr>
      </w:pPr>
      <w:r>
        <w:rPr>
          <w:rFonts w:ascii="Times New Roman" w:hAnsi="Times New Roman" w:cs="Times New Roman"/>
          <w:sz w:val="28"/>
          <w:szCs w:val="28"/>
        </w:rPr>
        <w:br w:type="page"/>
      </w:r>
      <w:r w:rsidR="00430919" w:rsidRPr="009E602A">
        <w:rPr>
          <w:rFonts w:ascii="Times New Roman" w:hAnsi="Times New Roman" w:cs="Times New Roman"/>
          <w:b/>
          <w:sz w:val="28"/>
          <w:szCs w:val="28"/>
          <w:u w:val="single"/>
        </w:rPr>
        <w:t>Анализ рынка</w:t>
      </w:r>
    </w:p>
    <w:p w:rsidR="009E602A" w:rsidRDefault="009E602A" w:rsidP="009E602A">
      <w:pPr>
        <w:pStyle w:val="2"/>
        <w:spacing w:before="0" w:beforeAutospacing="0" w:after="0" w:afterAutospacing="0" w:line="360" w:lineRule="auto"/>
        <w:ind w:firstLine="737"/>
        <w:jc w:val="both"/>
        <w:rPr>
          <w:sz w:val="28"/>
          <w:szCs w:val="28"/>
          <w:lang w:val="en-US"/>
        </w:rPr>
      </w:pPr>
    </w:p>
    <w:p w:rsidR="00382426" w:rsidRPr="009E602A" w:rsidRDefault="00382426" w:rsidP="009E602A">
      <w:pPr>
        <w:pStyle w:val="2"/>
        <w:spacing w:before="0" w:beforeAutospacing="0" w:after="0" w:afterAutospacing="0" w:line="360" w:lineRule="auto"/>
        <w:ind w:firstLine="737"/>
        <w:jc w:val="both"/>
        <w:rPr>
          <w:sz w:val="28"/>
          <w:szCs w:val="28"/>
        </w:rPr>
      </w:pPr>
      <w:r w:rsidRPr="009E602A">
        <w:rPr>
          <w:sz w:val="28"/>
          <w:szCs w:val="28"/>
        </w:rPr>
        <w:t>Единственным в России регионом, на территории которого можно провести спортивное путешествие по любому классификационному виду туризма от первой до шестой (высшей) категории сложности, является Алтай. На языке местного населения Горный Алтай означает «Золотые горы». Этот уголок земли наделен красотами и величаем Тибета и Альп. В современной истории его еще стали называть «Жемчужиной Сибири», а несколько лет назад Фонд дикой природы включил Горный Алтай в число 15 наиболее чистых территорий России.</w:t>
      </w:r>
      <w:r w:rsidR="009E602A">
        <w:rPr>
          <w:sz w:val="28"/>
          <w:szCs w:val="28"/>
        </w:rPr>
        <w:t xml:space="preserve"> </w:t>
      </w:r>
      <w:r w:rsidRPr="009E602A">
        <w:rPr>
          <w:sz w:val="28"/>
          <w:szCs w:val="28"/>
        </w:rPr>
        <w:t xml:space="preserve">Алтай – это разнообразие природных ландшафтов, лечебный ионизированный воздух, мягкий климат с средней температурой воздуха +5С Эстетическая ценность – наличие свыше 5000 памятников истории, археологии, архитектуры. </w:t>
      </w:r>
    </w:p>
    <w:p w:rsidR="00382426" w:rsidRPr="009E602A" w:rsidRDefault="00382426" w:rsidP="009E602A">
      <w:pPr>
        <w:pStyle w:val="2"/>
        <w:spacing w:before="0" w:beforeAutospacing="0" w:after="0" w:afterAutospacing="0" w:line="360" w:lineRule="auto"/>
        <w:ind w:firstLine="737"/>
        <w:jc w:val="both"/>
        <w:rPr>
          <w:sz w:val="28"/>
          <w:szCs w:val="28"/>
        </w:rPr>
      </w:pPr>
      <w:r w:rsidRPr="009E602A">
        <w:rPr>
          <w:sz w:val="28"/>
          <w:szCs w:val="28"/>
        </w:rPr>
        <w:t>Отдых является обязательной частью полноценной жизнедеятельности человека. Это особенно актуально в наш динамичный информационный век. Людям необходим отдых от постоянного техногенного окружения и общение с природой. Природно-климатические условия Горного Алтая позволяют организовать здесь практически любой вид отдыха и туризма: приключенческий и экстремальный туризм, охотничий и рыболовный, оздоровительный туризм. Экономический потенциал позволяет развивать такие услуги как обслуживание транзитных туристов, следующих в Монголию и Китай.</w:t>
      </w:r>
    </w:p>
    <w:p w:rsidR="00382426" w:rsidRPr="009E602A" w:rsidRDefault="00382426" w:rsidP="009E602A">
      <w:pPr>
        <w:pStyle w:val="2"/>
        <w:spacing w:before="0" w:beforeAutospacing="0" w:after="0" w:afterAutospacing="0" w:line="360" w:lineRule="auto"/>
        <w:ind w:firstLine="737"/>
        <w:jc w:val="both"/>
        <w:rPr>
          <w:sz w:val="28"/>
          <w:szCs w:val="28"/>
        </w:rPr>
      </w:pPr>
      <w:r w:rsidRPr="009E602A">
        <w:rPr>
          <w:sz w:val="28"/>
          <w:szCs w:val="28"/>
        </w:rPr>
        <w:t>Туризм, в настоящее время, это самая динамично развивающаяся отрасль. По официальным данным Алтайского комитета статистики темпы развития отрасли выглядят следующим образом:</w:t>
      </w:r>
    </w:p>
    <w:p w:rsidR="00382426" w:rsidRPr="009E602A" w:rsidRDefault="00382426" w:rsidP="009E602A">
      <w:pPr>
        <w:pStyle w:val="a7"/>
        <w:spacing w:before="0" w:beforeAutospacing="0" w:after="0" w:afterAutospacing="0" w:line="360" w:lineRule="auto"/>
        <w:ind w:firstLine="737"/>
        <w:jc w:val="both"/>
        <w:rPr>
          <w:sz w:val="28"/>
          <w:szCs w:val="28"/>
        </w:rPr>
      </w:pPr>
      <w:r w:rsidRPr="009E602A">
        <w:rPr>
          <w:sz w:val="28"/>
          <w:szCs w:val="28"/>
        </w:rPr>
        <w:t>2005 г. объем туристско-экскурсионных услуг составил 27,424 млн. руб., что на 200 % больше, чем в 2004 г.</w:t>
      </w:r>
    </w:p>
    <w:p w:rsidR="00382426" w:rsidRPr="009E602A" w:rsidRDefault="00382426" w:rsidP="009E602A">
      <w:pPr>
        <w:pStyle w:val="a7"/>
        <w:spacing w:before="0" w:beforeAutospacing="0" w:after="0" w:afterAutospacing="0" w:line="360" w:lineRule="auto"/>
        <w:ind w:firstLine="737"/>
        <w:jc w:val="both"/>
        <w:rPr>
          <w:sz w:val="28"/>
          <w:szCs w:val="28"/>
        </w:rPr>
      </w:pPr>
      <w:r w:rsidRPr="009E602A">
        <w:rPr>
          <w:sz w:val="28"/>
          <w:szCs w:val="28"/>
        </w:rPr>
        <w:t>2006 г. – увеличение на 154,4 % (42,5 млн. руб.),</w:t>
      </w:r>
    </w:p>
    <w:p w:rsidR="00382426" w:rsidRPr="009E602A" w:rsidRDefault="00382426" w:rsidP="009E602A">
      <w:pPr>
        <w:pStyle w:val="a7"/>
        <w:spacing w:before="0" w:beforeAutospacing="0" w:after="0" w:afterAutospacing="0" w:line="360" w:lineRule="auto"/>
        <w:ind w:firstLine="737"/>
        <w:jc w:val="both"/>
        <w:rPr>
          <w:sz w:val="28"/>
          <w:szCs w:val="28"/>
        </w:rPr>
      </w:pPr>
      <w:r w:rsidRPr="009E602A">
        <w:rPr>
          <w:sz w:val="28"/>
          <w:szCs w:val="28"/>
        </w:rPr>
        <w:t>2007 г. – 112,5 млн. руб. – увеличение на 155,6 %.</w:t>
      </w:r>
    </w:p>
    <w:p w:rsidR="00382426" w:rsidRPr="009E602A" w:rsidRDefault="00382426" w:rsidP="009E602A">
      <w:pPr>
        <w:pStyle w:val="a7"/>
        <w:spacing w:before="0" w:beforeAutospacing="0" w:after="0" w:afterAutospacing="0" w:line="360" w:lineRule="auto"/>
        <w:ind w:firstLine="737"/>
        <w:jc w:val="both"/>
        <w:rPr>
          <w:sz w:val="28"/>
          <w:szCs w:val="28"/>
        </w:rPr>
      </w:pPr>
      <w:r w:rsidRPr="009E602A">
        <w:rPr>
          <w:sz w:val="28"/>
          <w:szCs w:val="28"/>
        </w:rPr>
        <w:t>Такую положительную динамику не дает ни одна из отраслей в крае. При этом, по мнению экспертов, несовершенство учета в этой сфере дает серьезную погрешность и по экспертным оценкам представителей тур бизнеса края, реальный объем услуг в крае в 4-5 раз выше официального.</w:t>
      </w:r>
    </w:p>
    <w:p w:rsidR="00382426" w:rsidRPr="009E602A" w:rsidRDefault="00382426" w:rsidP="009E602A">
      <w:pPr>
        <w:pStyle w:val="a7"/>
        <w:spacing w:before="0" w:beforeAutospacing="0" w:after="0" w:afterAutospacing="0" w:line="360" w:lineRule="auto"/>
        <w:ind w:firstLine="737"/>
        <w:jc w:val="both"/>
        <w:rPr>
          <w:b/>
          <w:sz w:val="28"/>
          <w:szCs w:val="28"/>
          <w:u w:val="single"/>
        </w:rPr>
      </w:pPr>
      <w:r w:rsidRPr="009E602A">
        <w:rPr>
          <w:sz w:val="28"/>
          <w:szCs w:val="28"/>
        </w:rPr>
        <w:t>Особенностью сегмента рынка, на который ориентирован данный продукт, является его постоянный рост и увеличение его потребностей. Как говорилось выше, за счет роста благосостояния населения, увеличивается доля среднего слоя (имеющего средний уровень дохода), уменьшается доля сегмента с низким уровнем дохода. С каждым годом растут требования потребителя к отдыху. Традиционные маршруты и места Горного Алтая уже «приелись» потребителю – ему нужны новые экскурсии, новые экстремальные ощущения. По экспертной оценке растет спрос на активный туризм и вообще на активное времяпровождение, растут требования к качеству и надежности спортинвентаря, к наличию спортивных приспособлений на базах.</w:t>
      </w:r>
    </w:p>
    <w:p w:rsidR="0044490A" w:rsidRPr="009E602A" w:rsidRDefault="00134DAF" w:rsidP="009E602A">
      <w:pPr>
        <w:pStyle w:val="HTML"/>
        <w:spacing w:line="360" w:lineRule="auto"/>
        <w:ind w:firstLine="737"/>
        <w:jc w:val="both"/>
        <w:rPr>
          <w:rFonts w:ascii="Times New Roman" w:hAnsi="Times New Roman" w:cs="Times New Roman"/>
          <w:sz w:val="28"/>
          <w:szCs w:val="28"/>
        </w:rPr>
      </w:pPr>
      <w:r w:rsidRPr="009E602A">
        <w:rPr>
          <w:rFonts w:ascii="Times New Roman" w:hAnsi="Times New Roman" w:cs="Times New Roman"/>
          <w:sz w:val="28"/>
          <w:szCs w:val="28"/>
        </w:rPr>
        <w:t>Конкуренция на рынке туризма по отношению к данному продукту имеет се</w:t>
      </w:r>
      <w:r w:rsidR="00292701" w:rsidRPr="009E602A">
        <w:rPr>
          <w:rFonts w:ascii="Times New Roman" w:hAnsi="Times New Roman" w:cs="Times New Roman"/>
          <w:sz w:val="28"/>
          <w:szCs w:val="28"/>
        </w:rPr>
        <w:t>зонный и непостоянный характер.</w:t>
      </w:r>
    </w:p>
    <w:p w:rsidR="00430919" w:rsidRPr="009E602A" w:rsidRDefault="00134DAF" w:rsidP="009E602A">
      <w:pPr>
        <w:pStyle w:val="HTML"/>
        <w:spacing w:line="360" w:lineRule="auto"/>
        <w:ind w:firstLine="737"/>
        <w:jc w:val="both"/>
        <w:rPr>
          <w:rFonts w:ascii="Times New Roman" w:hAnsi="Times New Roman" w:cs="Times New Roman"/>
          <w:sz w:val="28"/>
          <w:szCs w:val="28"/>
        </w:rPr>
      </w:pPr>
      <w:r w:rsidRPr="009E602A">
        <w:rPr>
          <w:rFonts w:ascii="Times New Roman" w:hAnsi="Times New Roman" w:cs="Times New Roman"/>
          <w:sz w:val="28"/>
          <w:szCs w:val="28"/>
        </w:rPr>
        <w:t xml:space="preserve">В зимний период конкурентами являются турбазы курорта Белокурихи </w:t>
      </w:r>
      <w:r w:rsidR="00327820" w:rsidRPr="009E602A">
        <w:rPr>
          <w:rFonts w:ascii="Times New Roman" w:hAnsi="Times New Roman" w:cs="Times New Roman"/>
          <w:sz w:val="28"/>
          <w:szCs w:val="28"/>
        </w:rPr>
        <w:t>(санаторий «Белокуриха»; санаторий «Сибирь»; «Алтай-</w:t>
      </w:r>
      <w:r w:rsidR="00327820" w:rsidRPr="009E602A">
        <w:rPr>
          <w:rFonts w:ascii="Times New Roman" w:hAnsi="Times New Roman" w:cs="Times New Roman"/>
          <w:sz w:val="28"/>
          <w:szCs w:val="28"/>
          <w:lang w:val="en-US"/>
        </w:rPr>
        <w:t>West</w:t>
      </w:r>
      <w:r w:rsidR="00327820" w:rsidRPr="009E602A">
        <w:rPr>
          <w:rFonts w:ascii="Times New Roman" w:hAnsi="Times New Roman" w:cs="Times New Roman"/>
          <w:sz w:val="28"/>
          <w:szCs w:val="28"/>
        </w:rPr>
        <w:t xml:space="preserve">»), турбазы горной Шории (турбаза «Медвежонок», </w:t>
      </w:r>
      <w:r w:rsidR="0044490A" w:rsidRPr="009E602A">
        <w:rPr>
          <w:rFonts w:ascii="Times New Roman" w:hAnsi="Times New Roman" w:cs="Times New Roman"/>
          <w:sz w:val="28"/>
          <w:szCs w:val="28"/>
        </w:rPr>
        <w:t xml:space="preserve">гостиница «Елена»), непосредственно в самой Республике Алтай (гостиничные комплексы «Ареда 1, 2, 3»; туристический комплекс «Царская охота»). </w:t>
      </w:r>
    </w:p>
    <w:p w:rsidR="005A1392" w:rsidRPr="009E602A" w:rsidRDefault="0044490A" w:rsidP="009E602A">
      <w:pPr>
        <w:pStyle w:val="HTML"/>
        <w:spacing w:line="360" w:lineRule="auto"/>
        <w:ind w:firstLine="737"/>
        <w:jc w:val="both"/>
        <w:rPr>
          <w:rFonts w:ascii="Times New Roman" w:hAnsi="Times New Roman" w:cs="Times New Roman"/>
          <w:sz w:val="28"/>
          <w:szCs w:val="28"/>
        </w:rPr>
      </w:pPr>
      <w:r w:rsidRPr="009E602A">
        <w:rPr>
          <w:rFonts w:ascii="Times New Roman" w:hAnsi="Times New Roman" w:cs="Times New Roman"/>
          <w:sz w:val="28"/>
          <w:szCs w:val="28"/>
        </w:rPr>
        <w:t>В летний период конкурентами являются турбазы Республики Алтай (гостиничные комплексы «Ареда 1, 2, 3», туристический комплекс «Марьин остров», туристический комплекс «Царская охота»)</w:t>
      </w:r>
      <w:r w:rsidR="005A1392" w:rsidRPr="009E602A">
        <w:rPr>
          <w:rFonts w:ascii="Times New Roman" w:hAnsi="Times New Roman" w:cs="Times New Roman"/>
          <w:sz w:val="28"/>
          <w:szCs w:val="28"/>
        </w:rPr>
        <w:t>, а также косвенными курорт Белокуриха</w:t>
      </w:r>
      <w:r w:rsidR="00513BA6" w:rsidRPr="009E602A">
        <w:rPr>
          <w:rFonts w:ascii="Times New Roman" w:hAnsi="Times New Roman" w:cs="Times New Roman"/>
          <w:sz w:val="28"/>
          <w:szCs w:val="28"/>
        </w:rPr>
        <w:t>.</w:t>
      </w:r>
    </w:p>
    <w:p w:rsidR="00292701" w:rsidRPr="009E602A" w:rsidRDefault="00292701" w:rsidP="009E602A">
      <w:pPr>
        <w:pStyle w:val="HTML"/>
        <w:spacing w:line="360" w:lineRule="auto"/>
        <w:ind w:firstLine="737"/>
        <w:jc w:val="both"/>
        <w:rPr>
          <w:rFonts w:ascii="Times New Roman" w:hAnsi="Times New Roman" w:cs="Times New Roman"/>
          <w:sz w:val="28"/>
          <w:szCs w:val="28"/>
        </w:rPr>
      </w:pPr>
      <w:r w:rsidRPr="009E602A">
        <w:rPr>
          <w:rFonts w:ascii="Times New Roman" w:hAnsi="Times New Roman" w:cs="Times New Roman"/>
          <w:sz w:val="28"/>
          <w:szCs w:val="28"/>
        </w:rPr>
        <w:t xml:space="preserve">Данные места отдыха являются прямыми конкурентами для тур комплекса «Бирюзовая Катунь», так как зимой они представляют одноименный спектр услуг, различающийся только по развитию инфраструктуры, также они имеют </w:t>
      </w:r>
      <w:r w:rsidR="00A273CE" w:rsidRPr="009E602A">
        <w:rPr>
          <w:rFonts w:ascii="Times New Roman" w:hAnsi="Times New Roman" w:cs="Times New Roman"/>
          <w:sz w:val="28"/>
          <w:szCs w:val="28"/>
        </w:rPr>
        <w:t>схожий класс номеров. Помимо этого турбазы Горного Алтая имеют схожее место положения (рядом с рекой Катунь).</w:t>
      </w:r>
    </w:p>
    <w:p w:rsidR="00382426" w:rsidRPr="009E602A" w:rsidRDefault="00382426" w:rsidP="009E602A">
      <w:pPr>
        <w:pStyle w:val="HTML"/>
        <w:spacing w:line="360" w:lineRule="auto"/>
        <w:ind w:firstLine="737"/>
        <w:jc w:val="both"/>
        <w:rPr>
          <w:rFonts w:ascii="Times New Roman" w:hAnsi="Times New Roman" w:cs="Times New Roman"/>
          <w:sz w:val="28"/>
          <w:szCs w:val="28"/>
        </w:rPr>
      </w:pPr>
      <w:r w:rsidRPr="009E602A">
        <w:rPr>
          <w:rFonts w:ascii="Times New Roman" w:hAnsi="Times New Roman" w:cs="Times New Roman"/>
          <w:sz w:val="28"/>
          <w:szCs w:val="28"/>
        </w:rPr>
        <w:t xml:space="preserve">Конкуренты рекламируют себя следующим образом: </w:t>
      </w:r>
    </w:p>
    <w:p w:rsidR="001C2EB0" w:rsidRPr="009E602A" w:rsidRDefault="001C2EB0" w:rsidP="009E602A">
      <w:pPr>
        <w:pStyle w:val="HTML"/>
        <w:spacing w:line="360" w:lineRule="auto"/>
        <w:ind w:firstLine="737"/>
        <w:jc w:val="both"/>
        <w:rPr>
          <w:rFonts w:ascii="Times New Roman" w:hAnsi="Times New Roman" w:cs="Times New Roman"/>
          <w:sz w:val="28"/>
          <w:szCs w:val="28"/>
        </w:rPr>
      </w:pPr>
      <w:r w:rsidRPr="009E602A">
        <w:rPr>
          <w:rStyle w:val="ac"/>
          <w:rFonts w:ascii="Times New Roman" w:hAnsi="Times New Roman"/>
          <w:b w:val="0"/>
          <w:sz w:val="28"/>
          <w:szCs w:val="28"/>
        </w:rPr>
        <w:t>«Алтай-West» (курорт Белокуриха)</w:t>
      </w:r>
      <w:r w:rsidRPr="009E602A">
        <w:rPr>
          <w:rStyle w:val="ac"/>
          <w:rFonts w:ascii="Times New Roman" w:hAnsi="Times New Roman"/>
          <w:sz w:val="28"/>
          <w:szCs w:val="28"/>
        </w:rPr>
        <w:t xml:space="preserve"> </w:t>
      </w:r>
      <w:r w:rsidRPr="009E602A">
        <w:rPr>
          <w:rFonts w:ascii="Times New Roman" w:hAnsi="Times New Roman" w:cs="Times New Roman"/>
          <w:sz w:val="28"/>
          <w:szCs w:val="28"/>
        </w:rPr>
        <w:t xml:space="preserve">— позиционируется как многопрофильный лечебно-профилактический </w:t>
      </w:r>
      <w:r w:rsidR="00AA1C40" w:rsidRPr="009E602A">
        <w:rPr>
          <w:rFonts w:ascii="Times New Roman" w:hAnsi="Times New Roman" w:cs="Times New Roman"/>
          <w:sz w:val="28"/>
          <w:szCs w:val="28"/>
        </w:rPr>
        <w:t xml:space="preserve">элит-класса </w:t>
      </w:r>
      <w:r w:rsidRPr="009E602A">
        <w:rPr>
          <w:rStyle w:val="ac"/>
          <w:rFonts w:ascii="Times New Roman" w:hAnsi="Times New Roman"/>
          <w:b w:val="0"/>
          <w:sz w:val="28"/>
          <w:szCs w:val="28"/>
        </w:rPr>
        <w:t>санаторий</w:t>
      </w:r>
      <w:r w:rsidRPr="009E602A">
        <w:rPr>
          <w:rFonts w:ascii="Times New Roman" w:hAnsi="Times New Roman" w:cs="Times New Roman"/>
          <w:sz w:val="28"/>
          <w:szCs w:val="28"/>
        </w:rPr>
        <w:t>, главное богатство которого природные термальные радоновые источники и уникальный микроклимат. Поистине целебной и чудодейственной является азотно-кремнистая минеральная вода курорта Белокуриха. Рекламируется через туроператоров г. Барнаула, а также на официальном сайте</w:t>
      </w:r>
      <w:r w:rsidR="00AA1C40" w:rsidRPr="009E602A">
        <w:rPr>
          <w:rFonts w:ascii="Times New Roman" w:hAnsi="Times New Roman" w:cs="Times New Roman"/>
          <w:sz w:val="28"/>
          <w:szCs w:val="28"/>
        </w:rPr>
        <w:t xml:space="preserve"> курорта</w:t>
      </w:r>
      <w:r w:rsidRPr="009E602A">
        <w:rPr>
          <w:rFonts w:ascii="Times New Roman" w:hAnsi="Times New Roman" w:cs="Times New Roman"/>
          <w:sz w:val="28"/>
          <w:szCs w:val="28"/>
        </w:rPr>
        <w:t xml:space="preserve"> Белокурих</w:t>
      </w:r>
      <w:r w:rsidR="00AA1C40" w:rsidRPr="009E602A">
        <w:rPr>
          <w:rFonts w:ascii="Times New Roman" w:hAnsi="Times New Roman" w:cs="Times New Roman"/>
          <w:sz w:val="28"/>
          <w:szCs w:val="28"/>
        </w:rPr>
        <w:t>а</w:t>
      </w:r>
      <w:r w:rsidRPr="009E602A">
        <w:rPr>
          <w:rFonts w:ascii="Times New Roman" w:hAnsi="Times New Roman" w:cs="Times New Roman"/>
          <w:sz w:val="28"/>
          <w:szCs w:val="28"/>
        </w:rPr>
        <w:t>.</w:t>
      </w:r>
    </w:p>
    <w:p w:rsidR="00AA1C40" w:rsidRPr="009E602A" w:rsidRDefault="00AA1C40" w:rsidP="009E602A">
      <w:pPr>
        <w:pStyle w:val="HTML"/>
        <w:spacing w:line="360" w:lineRule="auto"/>
        <w:ind w:firstLine="737"/>
        <w:jc w:val="both"/>
        <w:rPr>
          <w:rFonts w:ascii="Times New Roman" w:hAnsi="Times New Roman" w:cs="Times New Roman"/>
          <w:sz w:val="28"/>
          <w:szCs w:val="28"/>
        </w:rPr>
      </w:pPr>
      <w:r w:rsidRPr="009E602A">
        <w:rPr>
          <w:rFonts w:ascii="Times New Roman" w:hAnsi="Times New Roman" w:cs="Times New Roman"/>
          <w:sz w:val="28"/>
          <w:szCs w:val="28"/>
        </w:rPr>
        <w:t>Санаторий «Белокуриха» – позиционируется как комфортабельный лечебно-оздоровительный</w:t>
      </w:r>
      <w:r w:rsidR="009E602A">
        <w:rPr>
          <w:rFonts w:ascii="Times New Roman" w:hAnsi="Times New Roman" w:cs="Times New Roman"/>
          <w:sz w:val="28"/>
          <w:szCs w:val="28"/>
        </w:rPr>
        <w:t xml:space="preserve"> </w:t>
      </w:r>
      <w:r w:rsidRPr="009E602A">
        <w:rPr>
          <w:rFonts w:ascii="Times New Roman" w:hAnsi="Times New Roman" w:cs="Times New Roman"/>
          <w:sz w:val="28"/>
          <w:szCs w:val="28"/>
        </w:rPr>
        <w:t>санаторий класса стандарт. Рекламируется через туроператоров г. Барнаула, а также на официальном сайте курорта Белокуриха.</w:t>
      </w:r>
    </w:p>
    <w:p w:rsidR="00AA1C40" w:rsidRPr="009E602A" w:rsidRDefault="00AA1C40" w:rsidP="009E602A">
      <w:pPr>
        <w:pStyle w:val="HTML"/>
        <w:spacing w:line="360" w:lineRule="auto"/>
        <w:ind w:firstLine="737"/>
        <w:jc w:val="both"/>
        <w:rPr>
          <w:rFonts w:ascii="Times New Roman" w:hAnsi="Times New Roman" w:cs="Times New Roman"/>
          <w:sz w:val="28"/>
          <w:szCs w:val="28"/>
        </w:rPr>
      </w:pPr>
      <w:r w:rsidRPr="009E602A">
        <w:rPr>
          <w:rFonts w:ascii="Times New Roman" w:hAnsi="Times New Roman" w:cs="Times New Roman"/>
          <w:sz w:val="28"/>
          <w:szCs w:val="28"/>
        </w:rPr>
        <w:t>Санаторий «Сибирь» (Белокуриха) - позиционируется как лечебно-оздоровительный санаторий, расположенный в живописной долине горной реки. Рекламируется через туроператоров г. Барнаула, а также на официальном сайте курорта Белокуриха.</w:t>
      </w:r>
    </w:p>
    <w:p w:rsidR="00AA1C40" w:rsidRPr="009E602A" w:rsidRDefault="00157243" w:rsidP="009E602A">
      <w:pPr>
        <w:pStyle w:val="HTML"/>
        <w:spacing w:line="360" w:lineRule="auto"/>
        <w:ind w:firstLine="737"/>
        <w:jc w:val="both"/>
        <w:rPr>
          <w:rFonts w:ascii="Times New Roman" w:hAnsi="Times New Roman" w:cs="Times New Roman"/>
          <w:sz w:val="28"/>
          <w:szCs w:val="28"/>
        </w:rPr>
      </w:pPr>
      <w:r w:rsidRPr="009E602A">
        <w:rPr>
          <w:rFonts w:ascii="Times New Roman" w:hAnsi="Times New Roman" w:cs="Times New Roman"/>
          <w:sz w:val="28"/>
          <w:szCs w:val="28"/>
        </w:rPr>
        <w:t>Гостиница «Елена» (Шерегеш) - позиционируется как комфортабельное в европейском стиле место отдыха</w:t>
      </w:r>
      <w:r w:rsidR="003A2D60" w:rsidRPr="009E602A">
        <w:rPr>
          <w:rFonts w:ascii="Times New Roman" w:hAnsi="Times New Roman" w:cs="Times New Roman"/>
          <w:sz w:val="28"/>
          <w:szCs w:val="28"/>
        </w:rPr>
        <w:t xml:space="preserve"> класса люкс</w:t>
      </w:r>
      <w:r w:rsidRPr="009E602A">
        <w:rPr>
          <w:rFonts w:ascii="Times New Roman" w:hAnsi="Times New Roman" w:cs="Times New Roman"/>
          <w:sz w:val="28"/>
          <w:szCs w:val="28"/>
        </w:rPr>
        <w:t>. Рекламируется через туроператоров г. Барнаула, имеет свой сайт в Интернете.</w:t>
      </w:r>
    </w:p>
    <w:p w:rsidR="00157243" w:rsidRPr="009E602A" w:rsidRDefault="00157243" w:rsidP="009E602A">
      <w:pPr>
        <w:pStyle w:val="HTML"/>
        <w:spacing w:line="360" w:lineRule="auto"/>
        <w:ind w:firstLine="737"/>
        <w:jc w:val="both"/>
        <w:rPr>
          <w:rFonts w:ascii="Times New Roman" w:hAnsi="Times New Roman" w:cs="Times New Roman"/>
          <w:sz w:val="28"/>
          <w:szCs w:val="28"/>
        </w:rPr>
      </w:pPr>
      <w:r w:rsidRPr="009E602A">
        <w:rPr>
          <w:rFonts w:ascii="Times New Roman" w:hAnsi="Times New Roman" w:cs="Times New Roman"/>
          <w:sz w:val="28"/>
          <w:szCs w:val="28"/>
        </w:rPr>
        <w:t xml:space="preserve">Турбаза «Медвежонок» </w:t>
      </w:r>
      <w:r w:rsidR="003A2D60" w:rsidRPr="009E602A">
        <w:rPr>
          <w:rFonts w:ascii="Times New Roman" w:hAnsi="Times New Roman" w:cs="Times New Roman"/>
          <w:sz w:val="28"/>
          <w:szCs w:val="28"/>
        </w:rPr>
        <w:t>(Шерегеш) –</w:t>
      </w:r>
      <w:r w:rsidRPr="009E602A">
        <w:rPr>
          <w:rFonts w:ascii="Times New Roman" w:hAnsi="Times New Roman" w:cs="Times New Roman"/>
          <w:sz w:val="28"/>
          <w:szCs w:val="28"/>
        </w:rPr>
        <w:t xml:space="preserve"> </w:t>
      </w:r>
      <w:r w:rsidR="003A2D60" w:rsidRPr="009E602A">
        <w:rPr>
          <w:rFonts w:ascii="Times New Roman" w:hAnsi="Times New Roman" w:cs="Times New Roman"/>
          <w:sz w:val="28"/>
          <w:szCs w:val="28"/>
        </w:rPr>
        <w:t xml:space="preserve">позиционируется как место отдыха эконом класса с профессиональной </w:t>
      </w:r>
      <w:r w:rsidR="00273035" w:rsidRPr="009E602A">
        <w:rPr>
          <w:rFonts w:ascii="Times New Roman" w:hAnsi="Times New Roman" w:cs="Times New Roman"/>
          <w:sz w:val="28"/>
          <w:szCs w:val="28"/>
        </w:rPr>
        <w:t>горнолыжной трассой. Рекламируется только через туроператоров.</w:t>
      </w:r>
    </w:p>
    <w:p w:rsidR="00983D9D" w:rsidRPr="009E602A" w:rsidRDefault="00983D9D" w:rsidP="009E602A">
      <w:pPr>
        <w:pStyle w:val="HTML"/>
        <w:spacing w:line="360" w:lineRule="auto"/>
        <w:ind w:firstLine="737"/>
        <w:jc w:val="both"/>
        <w:rPr>
          <w:rFonts w:ascii="Times New Roman" w:hAnsi="Times New Roman" w:cs="Times New Roman"/>
          <w:sz w:val="28"/>
          <w:szCs w:val="28"/>
        </w:rPr>
      </w:pPr>
      <w:r w:rsidRPr="009E602A">
        <w:rPr>
          <w:rFonts w:ascii="Times New Roman" w:hAnsi="Times New Roman" w:cs="Times New Roman"/>
          <w:sz w:val="28"/>
          <w:szCs w:val="28"/>
        </w:rPr>
        <w:t>Тур комплекс «Марьин остров» (Алтай) – позиционируется как благоустроенное место для комфортного отдыха. Рекламируется в Интернете.</w:t>
      </w:r>
    </w:p>
    <w:p w:rsidR="00983D9D" w:rsidRPr="009E602A" w:rsidRDefault="00983D9D" w:rsidP="009E602A">
      <w:pPr>
        <w:pStyle w:val="HTML"/>
        <w:spacing w:line="360" w:lineRule="auto"/>
        <w:ind w:firstLine="737"/>
        <w:jc w:val="both"/>
        <w:rPr>
          <w:rFonts w:ascii="Times New Roman" w:hAnsi="Times New Roman" w:cs="Times New Roman"/>
          <w:sz w:val="28"/>
          <w:szCs w:val="28"/>
        </w:rPr>
      </w:pPr>
      <w:r w:rsidRPr="009E602A">
        <w:rPr>
          <w:rFonts w:ascii="Times New Roman" w:hAnsi="Times New Roman" w:cs="Times New Roman"/>
          <w:sz w:val="28"/>
          <w:szCs w:val="28"/>
        </w:rPr>
        <w:t xml:space="preserve">Гостиничный комплекс «Ареда» (Алтай) </w:t>
      </w:r>
      <w:r w:rsidR="00292701" w:rsidRPr="009E602A">
        <w:rPr>
          <w:rFonts w:ascii="Times New Roman" w:hAnsi="Times New Roman" w:cs="Times New Roman"/>
          <w:sz w:val="28"/>
          <w:szCs w:val="28"/>
        </w:rPr>
        <w:t>–</w:t>
      </w:r>
      <w:r w:rsidRPr="009E602A">
        <w:rPr>
          <w:rFonts w:ascii="Times New Roman" w:hAnsi="Times New Roman" w:cs="Times New Roman"/>
          <w:sz w:val="28"/>
          <w:szCs w:val="28"/>
        </w:rPr>
        <w:t xml:space="preserve"> </w:t>
      </w:r>
      <w:r w:rsidR="00292701" w:rsidRPr="009E602A">
        <w:rPr>
          <w:rFonts w:ascii="Times New Roman" w:hAnsi="Times New Roman" w:cs="Times New Roman"/>
          <w:sz w:val="28"/>
          <w:szCs w:val="28"/>
        </w:rPr>
        <w:t>позиционируется как место для качественного отдыха и проведения деловых встреч с церковью на территории. Рекламируется через Интернет.</w:t>
      </w:r>
    </w:p>
    <w:p w:rsidR="00292701" w:rsidRPr="009E602A" w:rsidRDefault="00292701" w:rsidP="009E602A">
      <w:pPr>
        <w:pStyle w:val="HTML"/>
        <w:spacing w:line="360" w:lineRule="auto"/>
        <w:ind w:firstLine="737"/>
        <w:jc w:val="both"/>
        <w:rPr>
          <w:rFonts w:ascii="Times New Roman" w:hAnsi="Times New Roman" w:cs="Times New Roman"/>
          <w:sz w:val="28"/>
          <w:szCs w:val="28"/>
        </w:rPr>
      </w:pPr>
      <w:r w:rsidRPr="009E602A">
        <w:rPr>
          <w:rFonts w:ascii="Times New Roman" w:hAnsi="Times New Roman" w:cs="Times New Roman"/>
          <w:sz w:val="28"/>
          <w:szCs w:val="28"/>
        </w:rPr>
        <w:t>Тур комплекс «Царская охота» - позиционируется как место отдыха в старорусском стиле для всех слоев населения. Имеет свой сайт в Интернете, участвует в спонсорских поддержках проведения праздников в г. Барнауле, имеет баннер рядом с офисом.</w:t>
      </w:r>
    </w:p>
    <w:p w:rsidR="005A1392" w:rsidRDefault="005A1392" w:rsidP="009E602A">
      <w:pPr>
        <w:pStyle w:val="HTML"/>
        <w:spacing w:line="360" w:lineRule="auto"/>
        <w:ind w:firstLine="737"/>
        <w:jc w:val="both"/>
        <w:rPr>
          <w:rFonts w:ascii="Times New Roman" w:hAnsi="Times New Roman" w:cs="Times New Roman"/>
          <w:sz w:val="28"/>
          <w:szCs w:val="28"/>
          <w:lang w:val="en-US"/>
        </w:rPr>
      </w:pPr>
      <w:r w:rsidRPr="009E602A">
        <w:rPr>
          <w:rFonts w:ascii="Times New Roman" w:hAnsi="Times New Roman" w:cs="Times New Roman"/>
          <w:sz w:val="28"/>
          <w:szCs w:val="28"/>
        </w:rPr>
        <w:t>Зимний период: сильные и слабые стороны конкурентов.</w:t>
      </w:r>
    </w:p>
    <w:p w:rsidR="009E602A" w:rsidRPr="009E602A" w:rsidRDefault="009E602A" w:rsidP="009E602A">
      <w:pPr>
        <w:pStyle w:val="HTML"/>
        <w:spacing w:line="360" w:lineRule="auto"/>
        <w:ind w:firstLine="737"/>
        <w:jc w:val="both"/>
        <w:rPr>
          <w:rFonts w:ascii="Times New Roman" w:hAnsi="Times New Roman" w:cs="Times New Roman"/>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2930"/>
        <w:gridCol w:w="2931"/>
      </w:tblGrid>
      <w:tr w:rsidR="005A1392" w:rsidRPr="006F7A9F" w:rsidTr="006F7A9F">
        <w:trPr>
          <w:trHeight w:val="225"/>
          <w:jc w:val="center"/>
        </w:trPr>
        <w:tc>
          <w:tcPr>
            <w:tcW w:w="2929" w:type="dxa"/>
            <w:shd w:val="clear" w:color="auto" w:fill="auto"/>
            <w:vAlign w:val="center"/>
          </w:tcPr>
          <w:p w:rsidR="005A1392" w:rsidRPr="006F7A9F" w:rsidRDefault="00510679" w:rsidP="006F7A9F">
            <w:pPr>
              <w:pStyle w:val="HTML"/>
              <w:jc w:val="both"/>
              <w:rPr>
                <w:rFonts w:ascii="Times New Roman" w:hAnsi="Times New Roman" w:cs="Times New Roman"/>
              </w:rPr>
            </w:pPr>
            <w:r w:rsidRPr="006F7A9F">
              <w:rPr>
                <w:rFonts w:ascii="Times New Roman" w:hAnsi="Times New Roman" w:cs="Times New Roman"/>
              </w:rPr>
              <w:t>Название</w:t>
            </w:r>
          </w:p>
        </w:tc>
        <w:tc>
          <w:tcPr>
            <w:tcW w:w="2930" w:type="dxa"/>
            <w:shd w:val="clear" w:color="auto" w:fill="auto"/>
            <w:vAlign w:val="center"/>
          </w:tcPr>
          <w:p w:rsidR="005A1392" w:rsidRPr="006F7A9F" w:rsidRDefault="00510679" w:rsidP="006F7A9F">
            <w:pPr>
              <w:pStyle w:val="HTML"/>
              <w:jc w:val="both"/>
              <w:rPr>
                <w:rFonts w:ascii="Times New Roman" w:hAnsi="Times New Roman" w:cs="Times New Roman"/>
              </w:rPr>
            </w:pPr>
            <w:r w:rsidRPr="006F7A9F">
              <w:rPr>
                <w:rFonts w:ascii="Times New Roman" w:hAnsi="Times New Roman" w:cs="Times New Roman"/>
              </w:rPr>
              <w:t>Сильные стороны</w:t>
            </w:r>
          </w:p>
        </w:tc>
        <w:tc>
          <w:tcPr>
            <w:tcW w:w="2931" w:type="dxa"/>
            <w:shd w:val="clear" w:color="auto" w:fill="auto"/>
            <w:vAlign w:val="center"/>
          </w:tcPr>
          <w:p w:rsidR="005A1392" w:rsidRPr="006F7A9F" w:rsidRDefault="00510679" w:rsidP="006F7A9F">
            <w:pPr>
              <w:pStyle w:val="HTML"/>
              <w:jc w:val="both"/>
              <w:rPr>
                <w:rFonts w:ascii="Times New Roman" w:hAnsi="Times New Roman" w:cs="Times New Roman"/>
              </w:rPr>
            </w:pPr>
            <w:r w:rsidRPr="006F7A9F">
              <w:rPr>
                <w:rFonts w:ascii="Times New Roman" w:hAnsi="Times New Roman" w:cs="Times New Roman"/>
              </w:rPr>
              <w:t>Слабые стороны</w:t>
            </w:r>
          </w:p>
        </w:tc>
      </w:tr>
      <w:tr w:rsidR="005A1392" w:rsidRPr="006F7A9F" w:rsidTr="006F7A9F">
        <w:trPr>
          <w:trHeight w:val="1442"/>
          <w:jc w:val="center"/>
        </w:trPr>
        <w:tc>
          <w:tcPr>
            <w:tcW w:w="2929" w:type="dxa"/>
            <w:shd w:val="clear" w:color="auto" w:fill="auto"/>
            <w:vAlign w:val="center"/>
          </w:tcPr>
          <w:p w:rsidR="005A1392" w:rsidRPr="006F7A9F" w:rsidRDefault="00510679" w:rsidP="006F7A9F">
            <w:pPr>
              <w:pStyle w:val="HTML"/>
              <w:jc w:val="both"/>
              <w:rPr>
                <w:rFonts w:ascii="Times New Roman" w:hAnsi="Times New Roman" w:cs="Times New Roman"/>
              </w:rPr>
            </w:pPr>
            <w:r w:rsidRPr="006F7A9F">
              <w:rPr>
                <w:rFonts w:ascii="Times New Roman" w:hAnsi="Times New Roman" w:cs="Times New Roman"/>
              </w:rPr>
              <w:t>Санаторий «Белокуриха»</w:t>
            </w:r>
          </w:p>
        </w:tc>
        <w:tc>
          <w:tcPr>
            <w:tcW w:w="2930" w:type="dxa"/>
            <w:shd w:val="clear" w:color="auto" w:fill="auto"/>
          </w:tcPr>
          <w:p w:rsidR="005A1392" w:rsidRPr="006F7A9F" w:rsidRDefault="008A4E76" w:rsidP="006F7A9F">
            <w:pPr>
              <w:pStyle w:val="HTML"/>
              <w:numPr>
                <w:ilvl w:val="0"/>
                <w:numId w:val="3"/>
              </w:numPr>
              <w:tabs>
                <w:tab w:val="clear" w:pos="928"/>
                <w:tab w:val="num" w:pos="230"/>
              </w:tabs>
              <w:ind w:left="0" w:firstLine="0"/>
              <w:jc w:val="both"/>
              <w:rPr>
                <w:rFonts w:ascii="Times New Roman" w:hAnsi="Times New Roman" w:cs="Times New Roman"/>
              </w:rPr>
            </w:pPr>
            <w:r w:rsidRPr="006F7A9F">
              <w:rPr>
                <w:rFonts w:ascii="Times New Roman" w:hAnsi="Times New Roman" w:cs="Times New Roman"/>
              </w:rPr>
              <w:t>Более комфортабельный</w:t>
            </w:r>
          </w:p>
          <w:p w:rsidR="008A4E76" w:rsidRPr="006F7A9F" w:rsidRDefault="008A4E76" w:rsidP="006F7A9F">
            <w:pPr>
              <w:pStyle w:val="HTML"/>
              <w:numPr>
                <w:ilvl w:val="0"/>
                <w:numId w:val="3"/>
              </w:numPr>
              <w:tabs>
                <w:tab w:val="clear" w:pos="928"/>
                <w:tab w:val="num" w:pos="230"/>
              </w:tabs>
              <w:ind w:left="0" w:firstLine="0"/>
              <w:jc w:val="both"/>
              <w:rPr>
                <w:rFonts w:ascii="Times New Roman" w:hAnsi="Times New Roman" w:cs="Times New Roman"/>
              </w:rPr>
            </w:pPr>
            <w:r w:rsidRPr="006F7A9F">
              <w:rPr>
                <w:rFonts w:ascii="Times New Roman" w:hAnsi="Times New Roman" w:cs="Times New Roman"/>
              </w:rPr>
              <w:t>Большая вместимость</w:t>
            </w:r>
          </w:p>
          <w:p w:rsidR="008A4E76" w:rsidRPr="006F7A9F" w:rsidRDefault="008A4E76" w:rsidP="006F7A9F">
            <w:pPr>
              <w:pStyle w:val="HTML"/>
              <w:numPr>
                <w:ilvl w:val="0"/>
                <w:numId w:val="3"/>
              </w:numPr>
              <w:tabs>
                <w:tab w:val="clear" w:pos="928"/>
                <w:tab w:val="num" w:pos="230"/>
              </w:tabs>
              <w:ind w:left="0" w:firstLine="0"/>
              <w:jc w:val="both"/>
              <w:rPr>
                <w:rFonts w:ascii="Times New Roman" w:hAnsi="Times New Roman" w:cs="Times New Roman"/>
              </w:rPr>
            </w:pPr>
            <w:r w:rsidRPr="006F7A9F">
              <w:rPr>
                <w:rFonts w:ascii="Times New Roman" w:hAnsi="Times New Roman" w:cs="Times New Roman"/>
              </w:rPr>
              <w:t>Комфортабельная горнолыжная база</w:t>
            </w:r>
          </w:p>
          <w:p w:rsidR="008A4E76" w:rsidRPr="006F7A9F" w:rsidRDefault="008A4E76" w:rsidP="006F7A9F">
            <w:pPr>
              <w:pStyle w:val="HTML"/>
              <w:tabs>
                <w:tab w:val="clear" w:pos="916"/>
              </w:tabs>
              <w:jc w:val="both"/>
              <w:rPr>
                <w:rFonts w:ascii="Times New Roman" w:hAnsi="Times New Roman" w:cs="Times New Roman"/>
              </w:rPr>
            </w:pPr>
          </w:p>
        </w:tc>
        <w:tc>
          <w:tcPr>
            <w:tcW w:w="2931" w:type="dxa"/>
            <w:shd w:val="clear" w:color="auto" w:fill="auto"/>
          </w:tcPr>
          <w:p w:rsidR="005A1392" w:rsidRPr="006F7A9F" w:rsidRDefault="008A4E76" w:rsidP="006F7A9F">
            <w:pPr>
              <w:pStyle w:val="HTML"/>
              <w:numPr>
                <w:ilvl w:val="0"/>
                <w:numId w:val="3"/>
              </w:numPr>
              <w:tabs>
                <w:tab w:val="clear" w:pos="928"/>
                <w:tab w:val="num" w:pos="280"/>
              </w:tabs>
              <w:ind w:left="0" w:firstLine="0"/>
              <w:jc w:val="both"/>
              <w:rPr>
                <w:rFonts w:ascii="Times New Roman" w:hAnsi="Times New Roman" w:cs="Times New Roman"/>
              </w:rPr>
            </w:pPr>
            <w:r w:rsidRPr="006F7A9F">
              <w:rPr>
                <w:rFonts w:ascii="Times New Roman" w:hAnsi="Times New Roman" w:cs="Times New Roman"/>
              </w:rPr>
              <w:t>Основная направленность на лечение</w:t>
            </w:r>
          </w:p>
          <w:p w:rsidR="008A4E76" w:rsidRPr="006F7A9F" w:rsidRDefault="008A4E76" w:rsidP="006F7A9F">
            <w:pPr>
              <w:pStyle w:val="HTML"/>
              <w:numPr>
                <w:ilvl w:val="0"/>
                <w:numId w:val="3"/>
              </w:numPr>
              <w:tabs>
                <w:tab w:val="clear" w:pos="928"/>
                <w:tab w:val="num" w:pos="280"/>
              </w:tabs>
              <w:ind w:left="0" w:firstLine="0"/>
              <w:jc w:val="both"/>
              <w:rPr>
                <w:rFonts w:ascii="Times New Roman" w:hAnsi="Times New Roman" w:cs="Times New Roman"/>
              </w:rPr>
            </w:pPr>
            <w:r w:rsidRPr="006F7A9F">
              <w:rPr>
                <w:rFonts w:ascii="Times New Roman" w:hAnsi="Times New Roman" w:cs="Times New Roman"/>
              </w:rPr>
              <w:t>Слабая инфраструктура</w:t>
            </w:r>
          </w:p>
          <w:p w:rsidR="008A4E76" w:rsidRPr="006F7A9F" w:rsidRDefault="008A4E76" w:rsidP="006F7A9F">
            <w:pPr>
              <w:pStyle w:val="HTML"/>
              <w:numPr>
                <w:ilvl w:val="0"/>
                <w:numId w:val="3"/>
              </w:numPr>
              <w:tabs>
                <w:tab w:val="clear" w:pos="928"/>
                <w:tab w:val="num" w:pos="280"/>
              </w:tabs>
              <w:ind w:left="0" w:firstLine="0"/>
              <w:jc w:val="both"/>
              <w:rPr>
                <w:rFonts w:ascii="Times New Roman" w:hAnsi="Times New Roman" w:cs="Times New Roman"/>
              </w:rPr>
            </w:pPr>
            <w:r w:rsidRPr="006F7A9F">
              <w:rPr>
                <w:rFonts w:ascii="Times New Roman" w:hAnsi="Times New Roman" w:cs="Times New Roman"/>
              </w:rPr>
              <w:t>Слабое позиционирование</w:t>
            </w:r>
          </w:p>
          <w:p w:rsidR="008A4E76" w:rsidRPr="006F7A9F" w:rsidRDefault="008A4E76" w:rsidP="006F7A9F">
            <w:pPr>
              <w:pStyle w:val="HTML"/>
              <w:numPr>
                <w:ilvl w:val="0"/>
                <w:numId w:val="3"/>
              </w:numPr>
              <w:tabs>
                <w:tab w:val="clear" w:pos="928"/>
                <w:tab w:val="num" w:pos="280"/>
              </w:tabs>
              <w:ind w:left="0" w:firstLine="0"/>
              <w:jc w:val="both"/>
              <w:rPr>
                <w:rFonts w:ascii="Times New Roman" w:hAnsi="Times New Roman" w:cs="Times New Roman"/>
              </w:rPr>
            </w:pPr>
            <w:r w:rsidRPr="006F7A9F">
              <w:rPr>
                <w:rFonts w:ascii="Times New Roman" w:hAnsi="Times New Roman" w:cs="Times New Roman"/>
              </w:rPr>
              <w:t>Начальной сложности горнолыжная база</w:t>
            </w:r>
          </w:p>
        </w:tc>
      </w:tr>
      <w:tr w:rsidR="005A1392" w:rsidRPr="006F7A9F" w:rsidTr="006F7A9F">
        <w:trPr>
          <w:trHeight w:val="1187"/>
          <w:jc w:val="center"/>
        </w:trPr>
        <w:tc>
          <w:tcPr>
            <w:tcW w:w="2929" w:type="dxa"/>
            <w:shd w:val="clear" w:color="auto" w:fill="auto"/>
            <w:vAlign w:val="center"/>
          </w:tcPr>
          <w:p w:rsidR="005A1392" w:rsidRPr="006F7A9F" w:rsidRDefault="008A4E76" w:rsidP="006F7A9F">
            <w:pPr>
              <w:pStyle w:val="HTML"/>
              <w:jc w:val="both"/>
              <w:rPr>
                <w:rFonts w:ascii="Times New Roman" w:hAnsi="Times New Roman" w:cs="Times New Roman"/>
              </w:rPr>
            </w:pPr>
            <w:r w:rsidRPr="006F7A9F">
              <w:rPr>
                <w:rFonts w:ascii="Times New Roman" w:hAnsi="Times New Roman" w:cs="Times New Roman"/>
              </w:rPr>
              <w:t>Санаторий «Сибирь»</w:t>
            </w:r>
          </w:p>
        </w:tc>
        <w:tc>
          <w:tcPr>
            <w:tcW w:w="2930" w:type="dxa"/>
            <w:shd w:val="clear" w:color="auto" w:fill="auto"/>
          </w:tcPr>
          <w:p w:rsidR="008A4E76" w:rsidRPr="006F7A9F" w:rsidRDefault="008A4E76" w:rsidP="006F7A9F">
            <w:pPr>
              <w:pStyle w:val="HTML"/>
              <w:numPr>
                <w:ilvl w:val="0"/>
                <w:numId w:val="4"/>
              </w:numPr>
              <w:tabs>
                <w:tab w:val="clear" w:pos="928"/>
                <w:tab w:val="num" w:pos="230"/>
              </w:tabs>
              <w:ind w:left="0" w:firstLine="0"/>
              <w:jc w:val="both"/>
              <w:rPr>
                <w:rFonts w:ascii="Times New Roman" w:hAnsi="Times New Roman" w:cs="Times New Roman"/>
              </w:rPr>
            </w:pPr>
            <w:r w:rsidRPr="006F7A9F">
              <w:rPr>
                <w:rFonts w:ascii="Times New Roman" w:hAnsi="Times New Roman" w:cs="Times New Roman"/>
              </w:rPr>
              <w:t>Хорошая комфортабельность</w:t>
            </w:r>
          </w:p>
          <w:p w:rsidR="008A4E76" w:rsidRPr="006F7A9F" w:rsidRDefault="008A4E76" w:rsidP="006F7A9F">
            <w:pPr>
              <w:pStyle w:val="HTML"/>
              <w:numPr>
                <w:ilvl w:val="0"/>
                <w:numId w:val="4"/>
              </w:numPr>
              <w:tabs>
                <w:tab w:val="clear" w:pos="928"/>
                <w:tab w:val="num" w:pos="230"/>
              </w:tabs>
              <w:ind w:left="0" w:firstLine="0"/>
              <w:jc w:val="both"/>
              <w:rPr>
                <w:rFonts w:ascii="Times New Roman" w:hAnsi="Times New Roman" w:cs="Times New Roman"/>
              </w:rPr>
            </w:pPr>
            <w:r w:rsidRPr="006F7A9F">
              <w:rPr>
                <w:rFonts w:ascii="Times New Roman" w:hAnsi="Times New Roman" w:cs="Times New Roman"/>
              </w:rPr>
              <w:t>Рядом с горнолыжной базой</w:t>
            </w:r>
          </w:p>
          <w:p w:rsidR="008A4E76" w:rsidRPr="006F7A9F" w:rsidRDefault="001B5879" w:rsidP="006F7A9F">
            <w:pPr>
              <w:pStyle w:val="HTML"/>
              <w:numPr>
                <w:ilvl w:val="0"/>
                <w:numId w:val="4"/>
              </w:numPr>
              <w:tabs>
                <w:tab w:val="clear" w:pos="928"/>
                <w:tab w:val="num" w:pos="230"/>
              </w:tabs>
              <w:ind w:left="0" w:firstLine="0"/>
              <w:jc w:val="both"/>
              <w:rPr>
                <w:rFonts w:ascii="Times New Roman" w:hAnsi="Times New Roman" w:cs="Times New Roman"/>
              </w:rPr>
            </w:pPr>
            <w:r w:rsidRPr="006F7A9F">
              <w:rPr>
                <w:rFonts w:ascii="Times New Roman" w:hAnsi="Times New Roman" w:cs="Times New Roman"/>
              </w:rPr>
              <w:t>Большой набор услуг</w:t>
            </w:r>
          </w:p>
        </w:tc>
        <w:tc>
          <w:tcPr>
            <w:tcW w:w="2931" w:type="dxa"/>
            <w:shd w:val="clear" w:color="auto" w:fill="auto"/>
          </w:tcPr>
          <w:p w:rsidR="005A1392" w:rsidRPr="006F7A9F" w:rsidRDefault="001B5879" w:rsidP="006F7A9F">
            <w:pPr>
              <w:pStyle w:val="HTML"/>
              <w:numPr>
                <w:ilvl w:val="0"/>
                <w:numId w:val="4"/>
              </w:numPr>
              <w:tabs>
                <w:tab w:val="clear" w:pos="928"/>
                <w:tab w:val="num" w:pos="280"/>
              </w:tabs>
              <w:ind w:left="0" w:firstLine="0"/>
              <w:jc w:val="both"/>
              <w:rPr>
                <w:rFonts w:ascii="Times New Roman" w:hAnsi="Times New Roman" w:cs="Times New Roman"/>
              </w:rPr>
            </w:pPr>
            <w:r w:rsidRPr="006F7A9F">
              <w:rPr>
                <w:rFonts w:ascii="Times New Roman" w:hAnsi="Times New Roman" w:cs="Times New Roman"/>
              </w:rPr>
              <w:t>Основная направленность на лечение</w:t>
            </w:r>
          </w:p>
          <w:p w:rsidR="001B5879" w:rsidRPr="006F7A9F" w:rsidRDefault="001B5879" w:rsidP="006F7A9F">
            <w:pPr>
              <w:pStyle w:val="HTML"/>
              <w:numPr>
                <w:ilvl w:val="0"/>
                <w:numId w:val="4"/>
              </w:numPr>
              <w:tabs>
                <w:tab w:val="clear" w:pos="928"/>
                <w:tab w:val="num" w:pos="280"/>
              </w:tabs>
              <w:ind w:left="0" w:firstLine="0"/>
              <w:jc w:val="both"/>
              <w:rPr>
                <w:rFonts w:ascii="Times New Roman" w:hAnsi="Times New Roman" w:cs="Times New Roman"/>
              </w:rPr>
            </w:pPr>
            <w:r w:rsidRPr="006F7A9F">
              <w:rPr>
                <w:rFonts w:ascii="Times New Roman" w:hAnsi="Times New Roman" w:cs="Times New Roman"/>
              </w:rPr>
              <w:t>Слабое позиционирование</w:t>
            </w:r>
          </w:p>
          <w:p w:rsidR="001B5879" w:rsidRPr="006F7A9F" w:rsidRDefault="001B5879" w:rsidP="006F7A9F">
            <w:pPr>
              <w:pStyle w:val="HTML"/>
              <w:numPr>
                <w:ilvl w:val="0"/>
                <w:numId w:val="4"/>
              </w:numPr>
              <w:tabs>
                <w:tab w:val="clear" w:pos="928"/>
                <w:tab w:val="num" w:pos="280"/>
              </w:tabs>
              <w:ind w:left="0" w:firstLine="0"/>
              <w:jc w:val="both"/>
              <w:rPr>
                <w:rFonts w:ascii="Times New Roman" w:hAnsi="Times New Roman" w:cs="Times New Roman"/>
              </w:rPr>
            </w:pPr>
            <w:r w:rsidRPr="006F7A9F">
              <w:rPr>
                <w:rFonts w:ascii="Times New Roman" w:hAnsi="Times New Roman" w:cs="Times New Roman"/>
              </w:rPr>
              <w:t>Не полная зимняя инфраструктура</w:t>
            </w:r>
          </w:p>
        </w:tc>
      </w:tr>
      <w:tr w:rsidR="005A1392" w:rsidRPr="006F7A9F" w:rsidTr="006F7A9F">
        <w:trPr>
          <w:trHeight w:val="736"/>
          <w:jc w:val="center"/>
        </w:trPr>
        <w:tc>
          <w:tcPr>
            <w:tcW w:w="2929" w:type="dxa"/>
            <w:shd w:val="clear" w:color="auto" w:fill="auto"/>
            <w:vAlign w:val="center"/>
          </w:tcPr>
          <w:p w:rsidR="005A1392" w:rsidRPr="006F7A9F" w:rsidRDefault="001B5879" w:rsidP="006F7A9F">
            <w:pPr>
              <w:pStyle w:val="HTML"/>
              <w:jc w:val="both"/>
              <w:rPr>
                <w:rFonts w:ascii="Times New Roman" w:hAnsi="Times New Roman" w:cs="Times New Roman"/>
              </w:rPr>
            </w:pPr>
            <w:r w:rsidRPr="006F7A9F">
              <w:rPr>
                <w:rFonts w:ascii="Times New Roman" w:hAnsi="Times New Roman" w:cs="Times New Roman"/>
              </w:rPr>
              <w:t>Санаторий «Алтай-</w:t>
            </w:r>
            <w:r w:rsidRPr="006F7A9F">
              <w:rPr>
                <w:rFonts w:ascii="Times New Roman" w:hAnsi="Times New Roman" w:cs="Times New Roman"/>
                <w:lang w:val="en-US"/>
              </w:rPr>
              <w:t>West</w:t>
            </w:r>
            <w:r w:rsidRPr="006F7A9F">
              <w:rPr>
                <w:rFonts w:ascii="Times New Roman" w:hAnsi="Times New Roman" w:cs="Times New Roman"/>
              </w:rPr>
              <w:t>»</w:t>
            </w:r>
          </w:p>
        </w:tc>
        <w:tc>
          <w:tcPr>
            <w:tcW w:w="2930" w:type="dxa"/>
            <w:shd w:val="clear" w:color="auto" w:fill="auto"/>
          </w:tcPr>
          <w:p w:rsidR="005A1392" w:rsidRPr="006F7A9F" w:rsidRDefault="001B5879" w:rsidP="006F7A9F">
            <w:pPr>
              <w:pStyle w:val="HTML"/>
              <w:numPr>
                <w:ilvl w:val="0"/>
                <w:numId w:val="5"/>
              </w:numPr>
              <w:tabs>
                <w:tab w:val="clear" w:pos="916"/>
                <w:tab w:val="clear" w:pos="978"/>
                <w:tab w:val="num" w:pos="230"/>
              </w:tabs>
              <w:ind w:left="0" w:firstLine="0"/>
              <w:jc w:val="both"/>
              <w:rPr>
                <w:rFonts w:ascii="Times New Roman" w:hAnsi="Times New Roman" w:cs="Times New Roman"/>
              </w:rPr>
            </w:pPr>
            <w:r w:rsidRPr="006F7A9F">
              <w:rPr>
                <w:rFonts w:ascii="Times New Roman" w:hAnsi="Times New Roman" w:cs="Times New Roman"/>
              </w:rPr>
              <w:t>Высокая комфортабельность</w:t>
            </w:r>
          </w:p>
          <w:p w:rsidR="001B5879" w:rsidRPr="006F7A9F" w:rsidRDefault="001B5879" w:rsidP="006F7A9F">
            <w:pPr>
              <w:pStyle w:val="HTML"/>
              <w:numPr>
                <w:ilvl w:val="0"/>
                <w:numId w:val="5"/>
              </w:numPr>
              <w:tabs>
                <w:tab w:val="clear" w:pos="916"/>
                <w:tab w:val="clear" w:pos="978"/>
                <w:tab w:val="num" w:pos="230"/>
              </w:tabs>
              <w:ind w:left="0" w:firstLine="0"/>
              <w:jc w:val="both"/>
              <w:rPr>
                <w:rFonts w:ascii="Times New Roman" w:hAnsi="Times New Roman" w:cs="Times New Roman"/>
              </w:rPr>
            </w:pPr>
            <w:r w:rsidRPr="006F7A9F">
              <w:rPr>
                <w:rFonts w:ascii="Times New Roman" w:hAnsi="Times New Roman" w:cs="Times New Roman"/>
              </w:rPr>
              <w:t>Полный набор инфраструктуры</w:t>
            </w:r>
          </w:p>
          <w:p w:rsidR="001B5879" w:rsidRPr="006F7A9F" w:rsidRDefault="001B5879" w:rsidP="006F7A9F">
            <w:pPr>
              <w:pStyle w:val="HTML"/>
              <w:numPr>
                <w:ilvl w:val="0"/>
                <w:numId w:val="5"/>
              </w:numPr>
              <w:tabs>
                <w:tab w:val="clear" w:pos="916"/>
                <w:tab w:val="clear" w:pos="978"/>
                <w:tab w:val="num" w:pos="230"/>
              </w:tabs>
              <w:ind w:left="0" w:firstLine="0"/>
              <w:jc w:val="both"/>
              <w:rPr>
                <w:rFonts w:ascii="Times New Roman" w:hAnsi="Times New Roman" w:cs="Times New Roman"/>
              </w:rPr>
            </w:pPr>
            <w:r w:rsidRPr="006F7A9F">
              <w:rPr>
                <w:rFonts w:ascii="Times New Roman" w:hAnsi="Times New Roman" w:cs="Times New Roman"/>
              </w:rPr>
              <w:t>Расположен в центре курорта</w:t>
            </w:r>
          </w:p>
        </w:tc>
        <w:tc>
          <w:tcPr>
            <w:tcW w:w="2931" w:type="dxa"/>
            <w:shd w:val="clear" w:color="auto" w:fill="auto"/>
          </w:tcPr>
          <w:p w:rsidR="005A1392" w:rsidRPr="006F7A9F" w:rsidRDefault="001B5879" w:rsidP="006F7A9F">
            <w:pPr>
              <w:pStyle w:val="HTML"/>
              <w:numPr>
                <w:ilvl w:val="0"/>
                <w:numId w:val="5"/>
              </w:numPr>
              <w:tabs>
                <w:tab w:val="clear" w:pos="916"/>
                <w:tab w:val="clear" w:pos="978"/>
                <w:tab w:val="num" w:pos="280"/>
              </w:tabs>
              <w:ind w:left="0" w:firstLine="0"/>
              <w:jc w:val="both"/>
              <w:rPr>
                <w:rFonts w:ascii="Times New Roman" w:hAnsi="Times New Roman" w:cs="Times New Roman"/>
              </w:rPr>
            </w:pPr>
            <w:r w:rsidRPr="006F7A9F">
              <w:rPr>
                <w:rFonts w:ascii="Times New Roman" w:hAnsi="Times New Roman" w:cs="Times New Roman"/>
              </w:rPr>
              <w:t>Дороговизна путевки</w:t>
            </w:r>
          </w:p>
          <w:p w:rsidR="001B5879" w:rsidRPr="006F7A9F" w:rsidRDefault="001B5879" w:rsidP="006F7A9F">
            <w:pPr>
              <w:pStyle w:val="HTML"/>
              <w:tabs>
                <w:tab w:val="clear" w:pos="916"/>
              </w:tabs>
              <w:jc w:val="both"/>
              <w:rPr>
                <w:rFonts w:ascii="Times New Roman" w:hAnsi="Times New Roman" w:cs="Times New Roman"/>
              </w:rPr>
            </w:pPr>
          </w:p>
        </w:tc>
      </w:tr>
      <w:tr w:rsidR="005A1392" w:rsidRPr="006F7A9F" w:rsidTr="006F7A9F">
        <w:trPr>
          <w:trHeight w:val="932"/>
          <w:jc w:val="center"/>
        </w:trPr>
        <w:tc>
          <w:tcPr>
            <w:tcW w:w="2929" w:type="dxa"/>
            <w:shd w:val="clear" w:color="auto" w:fill="auto"/>
            <w:vAlign w:val="center"/>
          </w:tcPr>
          <w:p w:rsidR="005A1392" w:rsidRPr="006F7A9F" w:rsidRDefault="001B5879" w:rsidP="006F7A9F">
            <w:pPr>
              <w:pStyle w:val="HTML"/>
              <w:jc w:val="both"/>
              <w:rPr>
                <w:rFonts w:ascii="Times New Roman" w:hAnsi="Times New Roman" w:cs="Times New Roman"/>
              </w:rPr>
            </w:pPr>
            <w:r w:rsidRPr="006F7A9F">
              <w:rPr>
                <w:rFonts w:ascii="Times New Roman" w:hAnsi="Times New Roman" w:cs="Times New Roman"/>
              </w:rPr>
              <w:t>Турбаза «Медвежонок»</w:t>
            </w:r>
          </w:p>
        </w:tc>
        <w:tc>
          <w:tcPr>
            <w:tcW w:w="2930" w:type="dxa"/>
            <w:shd w:val="clear" w:color="auto" w:fill="auto"/>
          </w:tcPr>
          <w:p w:rsidR="005A1392" w:rsidRPr="006F7A9F" w:rsidRDefault="00E73997" w:rsidP="006F7A9F">
            <w:pPr>
              <w:pStyle w:val="HTML"/>
              <w:numPr>
                <w:ilvl w:val="0"/>
                <w:numId w:val="6"/>
              </w:numPr>
              <w:tabs>
                <w:tab w:val="clear" w:pos="916"/>
                <w:tab w:val="clear" w:pos="978"/>
                <w:tab w:val="num" w:pos="230"/>
              </w:tabs>
              <w:ind w:left="0" w:firstLine="0"/>
              <w:jc w:val="both"/>
              <w:rPr>
                <w:rFonts w:ascii="Times New Roman" w:hAnsi="Times New Roman" w:cs="Times New Roman"/>
              </w:rPr>
            </w:pPr>
            <w:r w:rsidRPr="006F7A9F">
              <w:rPr>
                <w:rFonts w:ascii="Times New Roman" w:hAnsi="Times New Roman" w:cs="Times New Roman"/>
              </w:rPr>
              <w:t>Горнолыжная трасса средней и профессиональной сложности</w:t>
            </w:r>
          </w:p>
          <w:p w:rsidR="00E73997" w:rsidRPr="006F7A9F" w:rsidRDefault="00E73997" w:rsidP="006F7A9F">
            <w:pPr>
              <w:pStyle w:val="HTML"/>
              <w:numPr>
                <w:ilvl w:val="0"/>
                <w:numId w:val="6"/>
              </w:numPr>
              <w:tabs>
                <w:tab w:val="clear" w:pos="916"/>
                <w:tab w:val="clear" w:pos="978"/>
                <w:tab w:val="num" w:pos="230"/>
              </w:tabs>
              <w:ind w:left="0" w:firstLine="0"/>
              <w:jc w:val="both"/>
              <w:rPr>
                <w:rFonts w:ascii="Times New Roman" w:hAnsi="Times New Roman" w:cs="Times New Roman"/>
              </w:rPr>
            </w:pPr>
            <w:r w:rsidRPr="006F7A9F">
              <w:rPr>
                <w:rFonts w:ascii="Times New Roman" w:hAnsi="Times New Roman" w:cs="Times New Roman"/>
              </w:rPr>
              <w:t>Собственный подъезной путь для поездов выходного дня</w:t>
            </w:r>
          </w:p>
        </w:tc>
        <w:tc>
          <w:tcPr>
            <w:tcW w:w="2931" w:type="dxa"/>
            <w:shd w:val="clear" w:color="auto" w:fill="auto"/>
          </w:tcPr>
          <w:p w:rsidR="005A1392" w:rsidRPr="006F7A9F" w:rsidRDefault="00E73997" w:rsidP="006F7A9F">
            <w:pPr>
              <w:pStyle w:val="HTML"/>
              <w:numPr>
                <w:ilvl w:val="0"/>
                <w:numId w:val="6"/>
              </w:numPr>
              <w:tabs>
                <w:tab w:val="clear" w:pos="916"/>
                <w:tab w:val="clear" w:pos="978"/>
                <w:tab w:val="num" w:pos="280"/>
              </w:tabs>
              <w:ind w:left="0" w:firstLine="0"/>
              <w:jc w:val="both"/>
              <w:rPr>
                <w:rFonts w:ascii="Times New Roman" w:hAnsi="Times New Roman" w:cs="Times New Roman"/>
              </w:rPr>
            </w:pPr>
            <w:r w:rsidRPr="006F7A9F">
              <w:rPr>
                <w:rFonts w:ascii="Times New Roman" w:hAnsi="Times New Roman" w:cs="Times New Roman"/>
              </w:rPr>
              <w:t>Узкая направленность внешних услуг</w:t>
            </w:r>
          </w:p>
          <w:p w:rsidR="00E73997" w:rsidRPr="006F7A9F" w:rsidRDefault="00E73997" w:rsidP="006F7A9F">
            <w:pPr>
              <w:pStyle w:val="HTML"/>
              <w:numPr>
                <w:ilvl w:val="0"/>
                <w:numId w:val="6"/>
              </w:numPr>
              <w:tabs>
                <w:tab w:val="clear" w:pos="916"/>
                <w:tab w:val="clear" w:pos="978"/>
                <w:tab w:val="num" w:pos="280"/>
              </w:tabs>
              <w:ind w:left="0" w:firstLine="0"/>
              <w:jc w:val="both"/>
              <w:rPr>
                <w:rFonts w:ascii="Times New Roman" w:hAnsi="Times New Roman" w:cs="Times New Roman"/>
              </w:rPr>
            </w:pPr>
            <w:r w:rsidRPr="006F7A9F">
              <w:rPr>
                <w:rFonts w:ascii="Times New Roman" w:hAnsi="Times New Roman" w:cs="Times New Roman"/>
              </w:rPr>
              <w:t>Недостаточно комфортабельная</w:t>
            </w:r>
          </w:p>
        </w:tc>
      </w:tr>
      <w:tr w:rsidR="005A1392" w:rsidRPr="006F7A9F" w:rsidTr="006F7A9F">
        <w:trPr>
          <w:trHeight w:val="721"/>
          <w:jc w:val="center"/>
        </w:trPr>
        <w:tc>
          <w:tcPr>
            <w:tcW w:w="2929" w:type="dxa"/>
            <w:shd w:val="clear" w:color="auto" w:fill="auto"/>
            <w:vAlign w:val="center"/>
          </w:tcPr>
          <w:p w:rsidR="005A1392" w:rsidRPr="006F7A9F" w:rsidRDefault="00E73997" w:rsidP="006F7A9F">
            <w:pPr>
              <w:pStyle w:val="HTML"/>
              <w:jc w:val="both"/>
              <w:rPr>
                <w:rFonts w:ascii="Times New Roman" w:hAnsi="Times New Roman" w:cs="Times New Roman"/>
              </w:rPr>
            </w:pPr>
            <w:r w:rsidRPr="006F7A9F">
              <w:rPr>
                <w:rFonts w:ascii="Times New Roman" w:hAnsi="Times New Roman" w:cs="Times New Roman"/>
              </w:rPr>
              <w:t>Гостиница «Елена»</w:t>
            </w:r>
          </w:p>
        </w:tc>
        <w:tc>
          <w:tcPr>
            <w:tcW w:w="2930" w:type="dxa"/>
            <w:shd w:val="clear" w:color="auto" w:fill="auto"/>
          </w:tcPr>
          <w:p w:rsidR="005A1392" w:rsidRPr="006F7A9F" w:rsidRDefault="00E73997" w:rsidP="006F7A9F">
            <w:pPr>
              <w:pStyle w:val="HTML"/>
              <w:numPr>
                <w:ilvl w:val="0"/>
                <w:numId w:val="7"/>
              </w:numPr>
              <w:tabs>
                <w:tab w:val="clear" w:pos="916"/>
                <w:tab w:val="clear" w:pos="978"/>
                <w:tab w:val="num" w:pos="230"/>
              </w:tabs>
              <w:ind w:left="0" w:firstLine="0"/>
              <w:jc w:val="both"/>
              <w:rPr>
                <w:rFonts w:ascii="Times New Roman" w:hAnsi="Times New Roman" w:cs="Times New Roman"/>
              </w:rPr>
            </w:pPr>
            <w:r w:rsidRPr="006F7A9F">
              <w:rPr>
                <w:rFonts w:ascii="Times New Roman" w:hAnsi="Times New Roman" w:cs="Times New Roman"/>
              </w:rPr>
              <w:t>Недавно запущенная</w:t>
            </w:r>
          </w:p>
          <w:p w:rsidR="00E73997" w:rsidRPr="006F7A9F" w:rsidRDefault="00E73997" w:rsidP="006F7A9F">
            <w:pPr>
              <w:pStyle w:val="HTML"/>
              <w:numPr>
                <w:ilvl w:val="0"/>
                <w:numId w:val="7"/>
              </w:numPr>
              <w:tabs>
                <w:tab w:val="clear" w:pos="916"/>
                <w:tab w:val="clear" w:pos="978"/>
                <w:tab w:val="num" w:pos="230"/>
              </w:tabs>
              <w:ind w:left="0" w:firstLine="0"/>
              <w:jc w:val="both"/>
              <w:rPr>
                <w:rFonts w:ascii="Times New Roman" w:hAnsi="Times New Roman" w:cs="Times New Roman"/>
              </w:rPr>
            </w:pPr>
            <w:r w:rsidRPr="006F7A9F">
              <w:rPr>
                <w:rFonts w:ascii="Times New Roman" w:hAnsi="Times New Roman" w:cs="Times New Roman"/>
              </w:rPr>
              <w:t>Высоко развитая внутренняя инфраструктура</w:t>
            </w:r>
          </w:p>
        </w:tc>
        <w:tc>
          <w:tcPr>
            <w:tcW w:w="2931" w:type="dxa"/>
            <w:shd w:val="clear" w:color="auto" w:fill="auto"/>
          </w:tcPr>
          <w:p w:rsidR="005A1392" w:rsidRPr="006F7A9F" w:rsidRDefault="00E73997" w:rsidP="006F7A9F">
            <w:pPr>
              <w:pStyle w:val="HTML"/>
              <w:numPr>
                <w:ilvl w:val="0"/>
                <w:numId w:val="7"/>
              </w:numPr>
              <w:tabs>
                <w:tab w:val="clear" w:pos="916"/>
                <w:tab w:val="clear" w:pos="978"/>
                <w:tab w:val="num" w:pos="280"/>
              </w:tabs>
              <w:ind w:left="0" w:firstLine="0"/>
              <w:jc w:val="both"/>
              <w:rPr>
                <w:rFonts w:ascii="Times New Roman" w:hAnsi="Times New Roman" w:cs="Times New Roman"/>
              </w:rPr>
            </w:pPr>
            <w:r w:rsidRPr="006F7A9F">
              <w:rPr>
                <w:rFonts w:ascii="Times New Roman" w:hAnsi="Times New Roman" w:cs="Times New Roman"/>
              </w:rPr>
              <w:t>Дороговизна проживания</w:t>
            </w:r>
          </w:p>
          <w:p w:rsidR="00E73997" w:rsidRPr="006F7A9F" w:rsidRDefault="00E73997" w:rsidP="006F7A9F">
            <w:pPr>
              <w:pStyle w:val="HTML"/>
              <w:tabs>
                <w:tab w:val="clear" w:pos="916"/>
              </w:tabs>
              <w:jc w:val="both"/>
              <w:rPr>
                <w:rFonts w:ascii="Times New Roman" w:hAnsi="Times New Roman" w:cs="Times New Roman"/>
              </w:rPr>
            </w:pPr>
          </w:p>
        </w:tc>
      </w:tr>
      <w:tr w:rsidR="005A1392" w:rsidRPr="006F7A9F" w:rsidTr="006F7A9F">
        <w:trPr>
          <w:trHeight w:val="962"/>
          <w:jc w:val="center"/>
        </w:trPr>
        <w:tc>
          <w:tcPr>
            <w:tcW w:w="2929" w:type="dxa"/>
            <w:shd w:val="clear" w:color="auto" w:fill="auto"/>
            <w:vAlign w:val="center"/>
          </w:tcPr>
          <w:p w:rsidR="005A1392" w:rsidRPr="006F7A9F" w:rsidRDefault="00BB39CE" w:rsidP="006F7A9F">
            <w:pPr>
              <w:pStyle w:val="HTML"/>
              <w:jc w:val="both"/>
              <w:rPr>
                <w:rFonts w:ascii="Times New Roman" w:hAnsi="Times New Roman" w:cs="Times New Roman"/>
              </w:rPr>
            </w:pPr>
            <w:r w:rsidRPr="006F7A9F">
              <w:rPr>
                <w:rFonts w:ascii="Times New Roman" w:hAnsi="Times New Roman" w:cs="Times New Roman"/>
              </w:rPr>
              <w:t>Гостиничный комплекс «Ареда 1,2,3»</w:t>
            </w:r>
          </w:p>
        </w:tc>
        <w:tc>
          <w:tcPr>
            <w:tcW w:w="2930" w:type="dxa"/>
            <w:shd w:val="clear" w:color="auto" w:fill="auto"/>
          </w:tcPr>
          <w:p w:rsidR="00BB39CE" w:rsidRPr="006F7A9F" w:rsidRDefault="00BB39CE" w:rsidP="006F7A9F">
            <w:pPr>
              <w:numPr>
                <w:ilvl w:val="0"/>
                <w:numId w:val="8"/>
              </w:numPr>
              <w:tabs>
                <w:tab w:val="clear" w:pos="928"/>
                <w:tab w:val="num" w:pos="230"/>
              </w:tabs>
              <w:ind w:left="0" w:firstLine="0"/>
              <w:jc w:val="both"/>
              <w:rPr>
                <w:sz w:val="20"/>
                <w:szCs w:val="20"/>
              </w:rPr>
            </w:pPr>
            <w:r w:rsidRPr="006F7A9F">
              <w:rPr>
                <w:sz w:val="20"/>
                <w:szCs w:val="20"/>
              </w:rPr>
              <w:t>Стремление к развитию</w:t>
            </w:r>
          </w:p>
          <w:p w:rsidR="00BB39CE" w:rsidRPr="006F7A9F" w:rsidRDefault="00BB39CE" w:rsidP="006F7A9F">
            <w:pPr>
              <w:numPr>
                <w:ilvl w:val="0"/>
                <w:numId w:val="8"/>
              </w:numPr>
              <w:tabs>
                <w:tab w:val="clear" w:pos="928"/>
                <w:tab w:val="num" w:pos="230"/>
              </w:tabs>
              <w:ind w:left="0" w:firstLine="0"/>
              <w:jc w:val="both"/>
              <w:rPr>
                <w:sz w:val="20"/>
                <w:szCs w:val="20"/>
              </w:rPr>
            </w:pPr>
            <w:r w:rsidRPr="006F7A9F">
              <w:rPr>
                <w:sz w:val="20"/>
                <w:szCs w:val="20"/>
              </w:rPr>
              <w:t>Открытость к новаторству</w:t>
            </w:r>
          </w:p>
          <w:p w:rsidR="00BB39CE" w:rsidRPr="006F7A9F" w:rsidRDefault="00BB39CE" w:rsidP="006F7A9F">
            <w:pPr>
              <w:numPr>
                <w:ilvl w:val="0"/>
                <w:numId w:val="8"/>
              </w:numPr>
              <w:tabs>
                <w:tab w:val="clear" w:pos="928"/>
                <w:tab w:val="num" w:pos="230"/>
              </w:tabs>
              <w:ind w:left="0" w:firstLine="0"/>
              <w:jc w:val="both"/>
              <w:rPr>
                <w:sz w:val="20"/>
                <w:szCs w:val="20"/>
              </w:rPr>
            </w:pPr>
            <w:r w:rsidRPr="006F7A9F">
              <w:rPr>
                <w:sz w:val="20"/>
                <w:szCs w:val="20"/>
              </w:rPr>
              <w:t>Комфортабельность жилья</w:t>
            </w:r>
          </w:p>
          <w:p w:rsidR="005A1392" w:rsidRPr="006F7A9F" w:rsidRDefault="005A1392" w:rsidP="006F7A9F">
            <w:pPr>
              <w:pStyle w:val="HTML"/>
              <w:tabs>
                <w:tab w:val="clear" w:pos="916"/>
                <w:tab w:val="num" w:pos="230"/>
              </w:tabs>
              <w:jc w:val="both"/>
              <w:rPr>
                <w:rFonts w:ascii="Times New Roman" w:hAnsi="Times New Roman" w:cs="Times New Roman"/>
              </w:rPr>
            </w:pPr>
          </w:p>
        </w:tc>
        <w:tc>
          <w:tcPr>
            <w:tcW w:w="2931" w:type="dxa"/>
            <w:shd w:val="clear" w:color="auto" w:fill="auto"/>
          </w:tcPr>
          <w:p w:rsidR="00BB39CE" w:rsidRPr="006F7A9F" w:rsidRDefault="00BB39CE" w:rsidP="006F7A9F">
            <w:pPr>
              <w:numPr>
                <w:ilvl w:val="0"/>
                <w:numId w:val="8"/>
              </w:numPr>
              <w:tabs>
                <w:tab w:val="clear" w:pos="928"/>
                <w:tab w:val="num" w:pos="280"/>
              </w:tabs>
              <w:ind w:left="0" w:firstLine="0"/>
              <w:jc w:val="both"/>
              <w:rPr>
                <w:sz w:val="20"/>
                <w:szCs w:val="20"/>
              </w:rPr>
            </w:pPr>
            <w:r w:rsidRPr="006F7A9F">
              <w:rPr>
                <w:sz w:val="20"/>
                <w:szCs w:val="20"/>
              </w:rPr>
              <w:t>Слабая зимняя инфраструктура</w:t>
            </w:r>
          </w:p>
          <w:p w:rsidR="00BB39CE" w:rsidRPr="006F7A9F" w:rsidRDefault="00BB39CE" w:rsidP="006F7A9F">
            <w:pPr>
              <w:numPr>
                <w:ilvl w:val="0"/>
                <w:numId w:val="8"/>
              </w:numPr>
              <w:tabs>
                <w:tab w:val="clear" w:pos="928"/>
                <w:tab w:val="num" w:pos="280"/>
              </w:tabs>
              <w:ind w:left="0" w:firstLine="0"/>
              <w:jc w:val="both"/>
              <w:rPr>
                <w:sz w:val="20"/>
                <w:szCs w:val="20"/>
              </w:rPr>
            </w:pPr>
            <w:r w:rsidRPr="006F7A9F">
              <w:rPr>
                <w:sz w:val="20"/>
                <w:szCs w:val="20"/>
              </w:rPr>
              <w:t>Текучесть, кратковременность персонала.</w:t>
            </w:r>
          </w:p>
          <w:p w:rsidR="005A1392" w:rsidRPr="006F7A9F" w:rsidRDefault="005A1392" w:rsidP="006F7A9F">
            <w:pPr>
              <w:pStyle w:val="HTML"/>
              <w:tabs>
                <w:tab w:val="clear" w:pos="916"/>
                <w:tab w:val="num" w:pos="230"/>
              </w:tabs>
              <w:jc w:val="both"/>
              <w:rPr>
                <w:rFonts w:ascii="Times New Roman" w:hAnsi="Times New Roman" w:cs="Times New Roman"/>
              </w:rPr>
            </w:pPr>
          </w:p>
        </w:tc>
      </w:tr>
      <w:tr w:rsidR="005A1392" w:rsidRPr="006F7A9F" w:rsidTr="006F7A9F">
        <w:trPr>
          <w:trHeight w:val="2374"/>
          <w:jc w:val="center"/>
        </w:trPr>
        <w:tc>
          <w:tcPr>
            <w:tcW w:w="2929" w:type="dxa"/>
            <w:shd w:val="clear" w:color="auto" w:fill="auto"/>
            <w:vAlign w:val="center"/>
          </w:tcPr>
          <w:p w:rsidR="005A1392" w:rsidRPr="006F7A9F" w:rsidRDefault="00BB39CE" w:rsidP="006F7A9F">
            <w:pPr>
              <w:pStyle w:val="HTML"/>
              <w:jc w:val="both"/>
              <w:rPr>
                <w:rFonts w:ascii="Times New Roman" w:hAnsi="Times New Roman" w:cs="Times New Roman"/>
              </w:rPr>
            </w:pPr>
            <w:r w:rsidRPr="006F7A9F">
              <w:rPr>
                <w:rFonts w:ascii="Times New Roman" w:hAnsi="Times New Roman" w:cs="Times New Roman"/>
              </w:rPr>
              <w:t>Туркомплекс «Царская охота»</w:t>
            </w:r>
          </w:p>
        </w:tc>
        <w:tc>
          <w:tcPr>
            <w:tcW w:w="2930" w:type="dxa"/>
            <w:shd w:val="clear" w:color="auto" w:fill="auto"/>
          </w:tcPr>
          <w:p w:rsidR="00BB39CE" w:rsidRPr="006F7A9F" w:rsidRDefault="00BB39CE" w:rsidP="006F7A9F">
            <w:pPr>
              <w:numPr>
                <w:ilvl w:val="0"/>
                <w:numId w:val="9"/>
              </w:numPr>
              <w:tabs>
                <w:tab w:val="clear" w:pos="928"/>
                <w:tab w:val="num" w:pos="230"/>
              </w:tabs>
              <w:ind w:left="0" w:firstLine="0"/>
              <w:jc w:val="both"/>
              <w:rPr>
                <w:sz w:val="20"/>
                <w:szCs w:val="20"/>
              </w:rPr>
            </w:pPr>
            <w:r w:rsidRPr="006F7A9F">
              <w:rPr>
                <w:sz w:val="20"/>
                <w:szCs w:val="20"/>
              </w:rPr>
              <w:t>Выдержанность в определенном стиле (старорусский пассад)</w:t>
            </w:r>
          </w:p>
          <w:p w:rsidR="00BB39CE" w:rsidRPr="006F7A9F" w:rsidRDefault="00BB39CE" w:rsidP="006F7A9F">
            <w:pPr>
              <w:numPr>
                <w:ilvl w:val="0"/>
                <w:numId w:val="9"/>
              </w:numPr>
              <w:tabs>
                <w:tab w:val="clear" w:pos="928"/>
                <w:tab w:val="num" w:pos="230"/>
              </w:tabs>
              <w:ind w:left="0" w:firstLine="0"/>
              <w:jc w:val="both"/>
              <w:rPr>
                <w:sz w:val="20"/>
                <w:szCs w:val="20"/>
              </w:rPr>
            </w:pPr>
            <w:r w:rsidRPr="006F7A9F">
              <w:rPr>
                <w:sz w:val="20"/>
                <w:szCs w:val="20"/>
              </w:rPr>
              <w:t>Раскрученность</w:t>
            </w:r>
          </w:p>
          <w:p w:rsidR="00BB39CE" w:rsidRPr="006F7A9F" w:rsidRDefault="00BB39CE" w:rsidP="006F7A9F">
            <w:pPr>
              <w:numPr>
                <w:ilvl w:val="0"/>
                <w:numId w:val="9"/>
              </w:numPr>
              <w:tabs>
                <w:tab w:val="clear" w:pos="928"/>
                <w:tab w:val="num" w:pos="230"/>
              </w:tabs>
              <w:ind w:left="0" w:firstLine="0"/>
              <w:jc w:val="both"/>
              <w:rPr>
                <w:sz w:val="20"/>
                <w:szCs w:val="20"/>
              </w:rPr>
            </w:pPr>
            <w:r w:rsidRPr="006F7A9F">
              <w:rPr>
                <w:sz w:val="20"/>
                <w:szCs w:val="20"/>
              </w:rPr>
              <w:t>Ориентированность на потребителя (наличие зон активного и пассивного отдыха)</w:t>
            </w:r>
          </w:p>
          <w:p w:rsidR="00BB39CE" w:rsidRPr="006F7A9F" w:rsidRDefault="00BB39CE" w:rsidP="006F7A9F">
            <w:pPr>
              <w:numPr>
                <w:ilvl w:val="0"/>
                <w:numId w:val="9"/>
              </w:numPr>
              <w:tabs>
                <w:tab w:val="clear" w:pos="928"/>
                <w:tab w:val="num" w:pos="230"/>
              </w:tabs>
              <w:ind w:left="0" w:firstLine="0"/>
              <w:jc w:val="both"/>
              <w:rPr>
                <w:sz w:val="20"/>
                <w:szCs w:val="20"/>
              </w:rPr>
            </w:pPr>
            <w:r w:rsidRPr="006F7A9F">
              <w:rPr>
                <w:sz w:val="20"/>
                <w:szCs w:val="20"/>
              </w:rPr>
              <w:t>Широта ассортимента дополнительных услуг</w:t>
            </w:r>
          </w:p>
          <w:p w:rsidR="005A1392" w:rsidRPr="006F7A9F" w:rsidRDefault="005A1392" w:rsidP="006F7A9F">
            <w:pPr>
              <w:pStyle w:val="HTML"/>
              <w:tabs>
                <w:tab w:val="clear" w:pos="916"/>
                <w:tab w:val="num" w:pos="230"/>
              </w:tabs>
              <w:jc w:val="both"/>
              <w:rPr>
                <w:rFonts w:ascii="Times New Roman" w:hAnsi="Times New Roman" w:cs="Times New Roman"/>
              </w:rPr>
            </w:pPr>
          </w:p>
        </w:tc>
        <w:tc>
          <w:tcPr>
            <w:tcW w:w="2931" w:type="dxa"/>
            <w:shd w:val="clear" w:color="auto" w:fill="auto"/>
          </w:tcPr>
          <w:p w:rsidR="00BB39CE" w:rsidRPr="006F7A9F" w:rsidRDefault="00BB39CE" w:rsidP="006F7A9F">
            <w:pPr>
              <w:numPr>
                <w:ilvl w:val="0"/>
                <w:numId w:val="9"/>
              </w:numPr>
              <w:tabs>
                <w:tab w:val="clear" w:pos="928"/>
                <w:tab w:val="num" w:pos="280"/>
              </w:tabs>
              <w:ind w:left="0" w:firstLine="0"/>
              <w:jc w:val="both"/>
              <w:rPr>
                <w:sz w:val="20"/>
                <w:szCs w:val="20"/>
              </w:rPr>
            </w:pPr>
            <w:r w:rsidRPr="006F7A9F">
              <w:rPr>
                <w:sz w:val="20"/>
                <w:szCs w:val="20"/>
              </w:rPr>
              <w:t>Невысокий уровень комфорта</w:t>
            </w:r>
          </w:p>
          <w:p w:rsidR="00BB39CE" w:rsidRPr="006F7A9F" w:rsidRDefault="00BB39CE" w:rsidP="006F7A9F">
            <w:pPr>
              <w:numPr>
                <w:ilvl w:val="0"/>
                <w:numId w:val="9"/>
              </w:numPr>
              <w:tabs>
                <w:tab w:val="clear" w:pos="928"/>
                <w:tab w:val="num" w:pos="280"/>
              </w:tabs>
              <w:ind w:left="0" w:firstLine="0"/>
              <w:jc w:val="both"/>
              <w:rPr>
                <w:sz w:val="20"/>
                <w:szCs w:val="20"/>
              </w:rPr>
            </w:pPr>
            <w:r w:rsidRPr="006F7A9F">
              <w:rPr>
                <w:sz w:val="20"/>
                <w:szCs w:val="20"/>
              </w:rPr>
              <w:t>Слабая экологичность</w:t>
            </w:r>
          </w:p>
          <w:p w:rsidR="005A1392" w:rsidRPr="006F7A9F" w:rsidRDefault="005A1392" w:rsidP="006F7A9F">
            <w:pPr>
              <w:pStyle w:val="HTML"/>
              <w:tabs>
                <w:tab w:val="clear" w:pos="916"/>
                <w:tab w:val="num" w:pos="230"/>
              </w:tabs>
              <w:jc w:val="both"/>
              <w:rPr>
                <w:rFonts w:ascii="Times New Roman" w:hAnsi="Times New Roman" w:cs="Times New Roman"/>
              </w:rPr>
            </w:pPr>
          </w:p>
        </w:tc>
      </w:tr>
    </w:tbl>
    <w:p w:rsidR="00BB39CE" w:rsidRPr="009E602A" w:rsidRDefault="00BB39CE" w:rsidP="009E602A">
      <w:pPr>
        <w:pStyle w:val="HTML"/>
        <w:spacing w:line="360" w:lineRule="auto"/>
        <w:ind w:firstLine="737"/>
        <w:jc w:val="both"/>
        <w:rPr>
          <w:rFonts w:ascii="Times New Roman" w:hAnsi="Times New Roman" w:cs="Times New Roman"/>
          <w:sz w:val="28"/>
          <w:szCs w:val="28"/>
        </w:rPr>
      </w:pPr>
      <w:r w:rsidRPr="009E602A">
        <w:rPr>
          <w:rFonts w:ascii="Times New Roman" w:hAnsi="Times New Roman" w:cs="Times New Roman"/>
          <w:sz w:val="28"/>
          <w:szCs w:val="28"/>
        </w:rPr>
        <w:t>Летний период: сильные и слабые стороны конкурентов.</w:t>
      </w:r>
    </w:p>
    <w:p w:rsidR="009E602A" w:rsidRPr="009E602A" w:rsidRDefault="009E602A" w:rsidP="009E602A">
      <w:pPr>
        <w:pStyle w:val="HTML"/>
        <w:spacing w:line="360" w:lineRule="auto"/>
        <w:ind w:firstLine="737"/>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3090"/>
        <w:gridCol w:w="3091"/>
      </w:tblGrid>
      <w:tr w:rsidR="00BB39CE" w:rsidRPr="006F7A9F" w:rsidTr="006F7A9F">
        <w:trPr>
          <w:trHeight w:val="225"/>
          <w:jc w:val="center"/>
        </w:trPr>
        <w:tc>
          <w:tcPr>
            <w:tcW w:w="3089" w:type="dxa"/>
            <w:shd w:val="clear" w:color="auto" w:fill="auto"/>
            <w:vAlign w:val="center"/>
          </w:tcPr>
          <w:p w:rsidR="00BB39CE" w:rsidRPr="006F7A9F" w:rsidRDefault="00C95AB0" w:rsidP="006F7A9F">
            <w:pPr>
              <w:pStyle w:val="HTML"/>
              <w:jc w:val="both"/>
              <w:rPr>
                <w:rFonts w:ascii="Times New Roman" w:hAnsi="Times New Roman" w:cs="Times New Roman"/>
              </w:rPr>
            </w:pPr>
            <w:r w:rsidRPr="006F7A9F">
              <w:rPr>
                <w:rFonts w:ascii="Times New Roman" w:hAnsi="Times New Roman" w:cs="Times New Roman"/>
              </w:rPr>
              <w:t>Название</w:t>
            </w:r>
          </w:p>
        </w:tc>
        <w:tc>
          <w:tcPr>
            <w:tcW w:w="3090" w:type="dxa"/>
            <w:shd w:val="clear" w:color="auto" w:fill="auto"/>
            <w:vAlign w:val="center"/>
          </w:tcPr>
          <w:p w:rsidR="00BB39CE" w:rsidRPr="006F7A9F" w:rsidRDefault="00C95AB0" w:rsidP="006F7A9F">
            <w:pPr>
              <w:pStyle w:val="HTML"/>
              <w:jc w:val="both"/>
              <w:rPr>
                <w:rFonts w:ascii="Times New Roman" w:hAnsi="Times New Roman" w:cs="Times New Roman"/>
              </w:rPr>
            </w:pPr>
            <w:r w:rsidRPr="006F7A9F">
              <w:rPr>
                <w:rFonts w:ascii="Times New Roman" w:hAnsi="Times New Roman" w:cs="Times New Roman"/>
              </w:rPr>
              <w:t>Сильные стороны</w:t>
            </w:r>
          </w:p>
        </w:tc>
        <w:tc>
          <w:tcPr>
            <w:tcW w:w="3091" w:type="dxa"/>
            <w:shd w:val="clear" w:color="auto" w:fill="auto"/>
            <w:vAlign w:val="center"/>
          </w:tcPr>
          <w:p w:rsidR="00BB39CE" w:rsidRPr="006F7A9F" w:rsidRDefault="00C95AB0" w:rsidP="006F7A9F">
            <w:pPr>
              <w:pStyle w:val="HTML"/>
              <w:jc w:val="both"/>
              <w:rPr>
                <w:rFonts w:ascii="Times New Roman" w:hAnsi="Times New Roman" w:cs="Times New Roman"/>
              </w:rPr>
            </w:pPr>
            <w:r w:rsidRPr="006F7A9F">
              <w:rPr>
                <w:rFonts w:ascii="Times New Roman" w:hAnsi="Times New Roman" w:cs="Times New Roman"/>
              </w:rPr>
              <w:t>Слабые стороны</w:t>
            </w:r>
          </w:p>
        </w:tc>
      </w:tr>
      <w:tr w:rsidR="00BB39CE" w:rsidRPr="006F7A9F" w:rsidTr="006F7A9F">
        <w:trPr>
          <w:trHeight w:val="1425"/>
          <w:jc w:val="center"/>
        </w:trPr>
        <w:tc>
          <w:tcPr>
            <w:tcW w:w="3089" w:type="dxa"/>
            <w:shd w:val="clear" w:color="auto" w:fill="auto"/>
            <w:vAlign w:val="center"/>
          </w:tcPr>
          <w:p w:rsidR="00BB39CE" w:rsidRPr="006F7A9F" w:rsidRDefault="00C95AB0" w:rsidP="006F7A9F">
            <w:pPr>
              <w:pStyle w:val="HTML"/>
              <w:jc w:val="both"/>
              <w:rPr>
                <w:rFonts w:ascii="Times New Roman" w:hAnsi="Times New Roman" w:cs="Times New Roman"/>
              </w:rPr>
            </w:pPr>
            <w:r w:rsidRPr="006F7A9F">
              <w:rPr>
                <w:rFonts w:ascii="Times New Roman" w:hAnsi="Times New Roman" w:cs="Times New Roman"/>
              </w:rPr>
              <w:t>Гостиничный комплекс «Ареда 1,2,3»</w:t>
            </w:r>
          </w:p>
        </w:tc>
        <w:tc>
          <w:tcPr>
            <w:tcW w:w="3090" w:type="dxa"/>
            <w:shd w:val="clear" w:color="auto" w:fill="auto"/>
          </w:tcPr>
          <w:p w:rsidR="00C95AB0" w:rsidRPr="006F7A9F" w:rsidRDefault="00C95AB0" w:rsidP="006F7A9F">
            <w:pPr>
              <w:numPr>
                <w:ilvl w:val="0"/>
                <w:numId w:val="8"/>
              </w:numPr>
              <w:tabs>
                <w:tab w:val="clear" w:pos="928"/>
                <w:tab w:val="num" w:pos="230"/>
              </w:tabs>
              <w:ind w:left="0" w:firstLine="0"/>
              <w:jc w:val="both"/>
              <w:rPr>
                <w:sz w:val="20"/>
                <w:szCs w:val="20"/>
              </w:rPr>
            </w:pPr>
            <w:r w:rsidRPr="006F7A9F">
              <w:rPr>
                <w:sz w:val="20"/>
                <w:szCs w:val="20"/>
              </w:rPr>
              <w:t>Стремление к развитию</w:t>
            </w:r>
          </w:p>
          <w:p w:rsidR="00C95AB0" w:rsidRPr="006F7A9F" w:rsidRDefault="00C95AB0" w:rsidP="006F7A9F">
            <w:pPr>
              <w:numPr>
                <w:ilvl w:val="0"/>
                <w:numId w:val="8"/>
              </w:numPr>
              <w:tabs>
                <w:tab w:val="clear" w:pos="928"/>
                <w:tab w:val="num" w:pos="230"/>
              </w:tabs>
              <w:ind w:left="0" w:firstLine="0"/>
              <w:jc w:val="both"/>
              <w:rPr>
                <w:sz w:val="20"/>
                <w:szCs w:val="20"/>
              </w:rPr>
            </w:pPr>
            <w:r w:rsidRPr="006F7A9F">
              <w:rPr>
                <w:sz w:val="20"/>
                <w:szCs w:val="20"/>
              </w:rPr>
              <w:t>Открытость к новаторству</w:t>
            </w:r>
          </w:p>
          <w:p w:rsidR="00C95AB0" w:rsidRPr="006F7A9F" w:rsidRDefault="00C95AB0" w:rsidP="006F7A9F">
            <w:pPr>
              <w:numPr>
                <w:ilvl w:val="0"/>
                <w:numId w:val="8"/>
              </w:numPr>
              <w:tabs>
                <w:tab w:val="clear" w:pos="928"/>
                <w:tab w:val="num" w:pos="230"/>
              </w:tabs>
              <w:ind w:left="0" w:firstLine="0"/>
              <w:jc w:val="both"/>
              <w:rPr>
                <w:sz w:val="20"/>
                <w:szCs w:val="20"/>
              </w:rPr>
            </w:pPr>
            <w:r w:rsidRPr="006F7A9F">
              <w:rPr>
                <w:sz w:val="20"/>
                <w:szCs w:val="20"/>
              </w:rPr>
              <w:t>Комфортабельность жилья</w:t>
            </w:r>
          </w:p>
          <w:p w:rsidR="00C95AB0" w:rsidRPr="006F7A9F" w:rsidRDefault="00C95AB0" w:rsidP="006F7A9F">
            <w:pPr>
              <w:numPr>
                <w:ilvl w:val="0"/>
                <w:numId w:val="8"/>
              </w:numPr>
              <w:tabs>
                <w:tab w:val="clear" w:pos="928"/>
                <w:tab w:val="num" w:pos="230"/>
              </w:tabs>
              <w:ind w:left="0" w:firstLine="0"/>
              <w:jc w:val="both"/>
              <w:rPr>
                <w:sz w:val="20"/>
                <w:szCs w:val="20"/>
              </w:rPr>
            </w:pPr>
            <w:r w:rsidRPr="006F7A9F">
              <w:rPr>
                <w:sz w:val="20"/>
                <w:szCs w:val="20"/>
              </w:rPr>
              <w:t>Отлично развитая летняя инфраструктура</w:t>
            </w:r>
          </w:p>
          <w:p w:rsidR="00BB39CE" w:rsidRPr="006F7A9F" w:rsidRDefault="00BB39CE" w:rsidP="006F7A9F">
            <w:pPr>
              <w:pStyle w:val="HTML"/>
              <w:jc w:val="both"/>
              <w:rPr>
                <w:rFonts w:ascii="Times New Roman" w:hAnsi="Times New Roman" w:cs="Times New Roman"/>
              </w:rPr>
            </w:pPr>
          </w:p>
        </w:tc>
        <w:tc>
          <w:tcPr>
            <w:tcW w:w="3091" w:type="dxa"/>
            <w:shd w:val="clear" w:color="auto" w:fill="auto"/>
          </w:tcPr>
          <w:p w:rsidR="00BB39CE" w:rsidRPr="006F7A9F" w:rsidRDefault="00C95AB0" w:rsidP="006F7A9F">
            <w:pPr>
              <w:pStyle w:val="HTML"/>
              <w:numPr>
                <w:ilvl w:val="0"/>
                <w:numId w:val="8"/>
              </w:numPr>
              <w:tabs>
                <w:tab w:val="clear" w:pos="928"/>
                <w:tab w:val="num" w:pos="280"/>
              </w:tabs>
              <w:ind w:left="0" w:firstLine="0"/>
              <w:jc w:val="both"/>
              <w:rPr>
                <w:rFonts w:ascii="Times New Roman" w:hAnsi="Times New Roman" w:cs="Times New Roman"/>
              </w:rPr>
            </w:pPr>
            <w:r w:rsidRPr="006F7A9F">
              <w:rPr>
                <w:rFonts w:ascii="Times New Roman" w:hAnsi="Times New Roman" w:cs="Times New Roman"/>
              </w:rPr>
              <w:t>Текучесть, кратковременность персонала</w:t>
            </w:r>
          </w:p>
          <w:p w:rsidR="00C95AB0" w:rsidRPr="006F7A9F" w:rsidRDefault="00C95AB0" w:rsidP="006F7A9F">
            <w:pPr>
              <w:pStyle w:val="HTML"/>
              <w:numPr>
                <w:ilvl w:val="0"/>
                <w:numId w:val="8"/>
              </w:numPr>
              <w:tabs>
                <w:tab w:val="clear" w:pos="928"/>
                <w:tab w:val="num" w:pos="280"/>
              </w:tabs>
              <w:ind w:left="0" w:firstLine="0"/>
              <w:jc w:val="both"/>
              <w:rPr>
                <w:rFonts w:ascii="Times New Roman" w:hAnsi="Times New Roman" w:cs="Times New Roman"/>
              </w:rPr>
            </w:pPr>
            <w:r w:rsidRPr="006F7A9F">
              <w:rPr>
                <w:rFonts w:ascii="Times New Roman" w:hAnsi="Times New Roman" w:cs="Times New Roman"/>
              </w:rPr>
              <w:t>Малая вместительность</w:t>
            </w:r>
          </w:p>
          <w:p w:rsidR="00C95AB0" w:rsidRPr="006F7A9F" w:rsidRDefault="00C95AB0" w:rsidP="006F7A9F">
            <w:pPr>
              <w:pStyle w:val="HTML"/>
              <w:numPr>
                <w:ilvl w:val="0"/>
                <w:numId w:val="8"/>
              </w:numPr>
              <w:tabs>
                <w:tab w:val="clear" w:pos="928"/>
                <w:tab w:val="num" w:pos="280"/>
              </w:tabs>
              <w:ind w:left="0" w:firstLine="0"/>
              <w:jc w:val="both"/>
              <w:rPr>
                <w:rFonts w:ascii="Times New Roman" w:hAnsi="Times New Roman" w:cs="Times New Roman"/>
              </w:rPr>
            </w:pPr>
            <w:r w:rsidRPr="006F7A9F">
              <w:rPr>
                <w:rFonts w:ascii="Times New Roman" w:hAnsi="Times New Roman" w:cs="Times New Roman"/>
              </w:rPr>
              <w:t>Дороговизна проживания</w:t>
            </w:r>
          </w:p>
        </w:tc>
      </w:tr>
      <w:tr w:rsidR="00BB39CE" w:rsidRPr="006F7A9F" w:rsidTr="006F7A9F">
        <w:trPr>
          <w:trHeight w:val="2355"/>
          <w:jc w:val="center"/>
        </w:trPr>
        <w:tc>
          <w:tcPr>
            <w:tcW w:w="3089" w:type="dxa"/>
            <w:shd w:val="clear" w:color="auto" w:fill="auto"/>
            <w:vAlign w:val="center"/>
          </w:tcPr>
          <w:p w:rsidR="00BB39CE" w:rsidRPr="006F7A9F" w:rsidRDefault="00C95AB0" w:rsidP="006F7A9F">
            <w:pPr>
              <w:pStyle w:val="HTML"/>
              <w:jc w:val="both"/>
              <w:rPr>
                <w:rFonts w:ascii="Times New Roman" w:hAnsi="Times New Roman" w:cs="Times New Roman"/>
              </w:rPr>
            </w:pPr>
            <w:r w:rsidRPr="006F7A9F">
              <w:rPr>
                <w:rFonts w:ascii="Times New Roman" w:hAnsi="Times New Roman" w:cs="Times New Roman"/>
              </w:rPr>
              <w:t>Туркомплекс «Царская охота»</w:t>
            </w:r>
          </w:p>
        </w:tc>
        <w:tc>
          <w:tcPr>
            <w:tcW w:w="3090" w:type="dxa"/>
            <w:shd w:val="clear" w:color="auto" w:fill="auto"/>
          </w:tcPr>
          <w:p w:rsidR="00C95AB0" w:rsidRPr="006F7A9F" w:rsidRDefault="00C95AB0" w:rsidP="006F7A9F">
            <w:pPr>
              <w:numPr>
                <w:ilvl w:val="0"/>
                <w:numId w:val="9"/>
              </w:numPr>
              <w:tabs>
                <w:tab w:val="clear" w:pos="928"/>
                <w:tab w:val="num" w:pos="230"/>
              </w:tabs>
              <w:ind w:left="0" w:firstLine="0"/>
              <w:jc w:val="both"/>
              <w:rPr>
                <w:sz w:val="20"/>
                <w:szCs w:val="20"/>
              </w:rPr>
            </w:pPr>
            <w:r w:rsidRPr="006F7A9F">
              <w:rPr>
                <w:sz w:val="20"/>
                <w:szCs w:val="20"/>
              </w:rPr>
              <w:t>Выдержанность в определенном стиле (старорусский пассад)</w:t>
            </w:r>
          </w:p>
          <w:p w:rsidR="00C95AB0" w:rsidRPr="006F7A9F" w:rsidRDefault="00C95AB0" w:rsidP="006F7A9F">
            <w:pPr>
              <w:numPr>
                <w:ilvl w:val="0"/>
                <w:numId w:val="9"/>
              </w:numPr>
              <w:tabs>
                <w:tab w:val="clear" w:pos="928"/>
                <w:tab w:val="num" w:pos="230"/>
              </w:tabs>
              <w:ind w:left="0" w:firstLine="0"/>
              <w:jc w:val="both"/>
              <w:rPr>
                <w:sz w:val="20"/>
                <w:szCs w:val="20"/>
              </w:rPr>
            </w:pPr>
            <w:r w:rsidRPr="006F7A9F">
              <w:rPr>
                <w:sz w:val="20"/>
                <w:szCs w:val="20"/>
              </w:rPr>
              <w:t>Раскрученность</w:t>
            </w:r>
          </w:p>
          <w:p w:rsidR="00C95AB0" w:rsidRPr="006F7A9F" w:rsidRDefault="00C95AB0" w:rsidP="006F7A9F">
            <w:pPr>
              <w:numPr>
                <w:ilvl w:val="0"/>
                <w:numId w:val="9"/>
              </w:numPr>
              <w:tabs>
                <w:tab w:val="clear" w:pos="928"/>
                <w:tab w:val="num" w:pos="230"/>
              </w:tabs>
              <w:ind w:left="0" w:firstLine="0"/>
              <w:jc w:val="both"/>
              <w:rPr>
                <w:sz w:val="20"/>
                <w:szCs w:val="20"/>
              </w:rPr>
            </w:pPr>
            <w:r w:rsidRPr="006F7A9F">
              <w:rPr>
                <w:sz w:val="20"/>
                <w:szCs w:val="20"/>
              </w:rPr>
              <w:t>Ориентированность на потребителя (наличие зон активного и пассивного отдыха)</w:t>
            </w:r>
          </w:p>
          <w:p w:rsidR="00C95AB0" w:rsidRPr="006F7A9F" w:rsidRDefault="00C95AB0" w:rsidP="006F7A9F">
            <w:pPr>
              <w:numPr>
                <w:ilvl w:val="0"/>
                <w:numId w:val="9"/>
              </w:numPr>
              <w:tabs>
                <w:tab w:val="clear" w:pos="928"/>
                <w:tab w:val="num" w:pos="230"/>
              </w:tabs>
              <w:ind w:left="0" w:firstLine="0"/>
              <w:jc w:val="both"/>
              <w:rPr>
                <w:sz w:val="20"/>
                <w:szCs w:val="20"/>
              </w:rPr>
            </w:pPr>
            <w:r w:rsidRPr="006F7A9F">
              <w:rPr>
                <w:sz w:val="20"/>
                <w:szCs w:val="20"/>
              </w:rPr>
              <w:t>Широта ассортимента дополнительных услуг</w:t>
            </w:r>
          </w:p>
          <w:p w:rsidR="00BB39CE" w:rsidRPr="006F7A9F" w:rsidRDefault="00BB39CE" w:rsidP="006F7A9F">
            <w:pPr>
              <w:pStyle w:val="HTML"/>
              <w:jc w:val="both"/>
              <w:rPr>
                <w:rFonts w:ascii="Times New Roman" w:hAnsi="Times New Roman" w:cs="Times New Roman"/>
              </w:rPr>
            </w:pPr>
          </w:p>
        </w:tc>
        <w:tc>
          <w:tcPr>
            <w:tcW w:w="3091" w:type="dxa"/>
            <w:shd w:val="clear" w:color="auto" w:fill="auto"/>
          </w:tcPr>
          <w:p w:rsidR="00C95AB0" w:rsidRPr="006F7A9F" w:rsidRDefault="00C95AB0" w:rsidP="006F7A9F">
            <w:pPr>
              <w:numPr>
                <w:ilvl w:val="0"/>
                <w:numId w:val="9"/>
              </w:numPr>
              <w:tabs>
                <w:tab w:val="clear" w:pos="928"/>
                <w:tab w:val="num" w:pos="280"/>
              </w:tabs>
              <w:ind w:left="0" w:firstLine="0"/>
              <w:jc w:val="both"/>
              <w:rPr>
                <w:sz w:val="20"/>
                <w:szCs w:val="20"/>
              </w:rPr>
            </w:pPr>
            <w:r w:rsidRPr="006F7A9F">
              <w:rPr>
                <w:sz w:val="20"/>
                <w:szCs w:val="20"/>
              </w:rPr>
              <w:t>Невысокий уровень комфорта</w:t>
            </w:r>
          </w:p>
          <w:p w:rsidR="00C95AB0" w:rsidRPr="006F7A9F" w:rsidRDefault="00C95AB0" w:rsidP="006F7A9F">
            <w:pPr>
              <w:numPr>
                <w:ilvl w:val="0"/>
                <w:numId w:val="9"/>
              </w:numPr>
              <w:tabs>
                <w:tab w:val="clear" w:pos="928"/>
                <w:tab w:val="num" w:pos="280"/>
              </w:tabs>
              <w:ind w:left="0" w:firstLine="0"/>
              <w:jc w:val="both"/>
              <w:rPr>
                <w:sz w:val="20"/>
                <w:szCs w:val="20"/>
              </w:rPr>
            </w:pPr>
            <w:r w:rsidRPr="006F7A9F">
              <w:rPr>
                <w:sz w:val="20"/>
                <w:szCs w:val="20"/>
              </w:rPr>
              <w:t>Слабая экологичность</w:t>
            </w:r>
          </w:p>
          <w:p w:rsidR="00C95AB0" w:rsidRPr="006F7A9F" w:rsidRDefault="00C95AB0" w:rsidP="006F7A9F">
            <w:pPr>
              <w:numPr>
                <w:ilvl w:val="0"/>
                <w:numId w:val="9"/>
              </w:numPr>
              <w:tabs>
                <w:tab w:val="clear" w:pos="928"/>
                <w:tab w:val="num" w:pos="280"/>
              </w:tabs>
              <w:ind w:left="0" w:firstLine="0"/>
              <w:jc w:val="both"/>
              <w:rPr>
                <w:sz w:val="20"/>
                <w:szCs w:val="20"/>
              </w:rPr>
            </w:pPr>
            <w:r w:rsidRPr="006F7A9F">
              <w:rPr>
                <w:sz w:val="20"/>
                <w:szCs w:val="20"/>
              </w:rPr>
              <w:t>Меньшая вместимость</w:t>
            </w:r>
          </w:p>
          <w:p w:rsidR="00BB39CE" w:rsidRPr="006F7A9F" w:rsidRDefault="00BB39CE" w:rsidP="006F7A9F">
            <w:pPr>
              <w:pStyle w:val="HTML"/>
              <w:jc w:val="both"/>
              <w:rPr>
                <w:rFonts w:ascii="Times New Roman" w:hAnsi="Times New Roman" w:cs="Times New Roman"/>
              </w:rPr>
            </w:pPr>
          </w:p>
        </w:tc>
      </w:tr>
      <w:tr w:rsidR="00BB39CE" w:rsidRPr="006F7A9F" w:rsidTr="006F7A9F">
        <w:trPr>
          <w:trHeight w:val="1215"/>
          <w:jc w:val="center"/>
        </w:trPr>
        <w:tc>
          <w:tcPr>
            <w:tcW w:w="3089" w:type="dxa"/>
            <w:shd w:val="clear" w:color="auto" w:fill="auto"/>
            <w:vAlign w:val="center"/>
          </w:tcPr>
          <w:p w:rsidR="00BB39CE" w:rsidRPr="006F7A9F" w:rsidRDefault="00C95AB0" w:rsidP="006F7A9F">
            <w:pPr>
              <w:pStyle w:val="HTML"/>
              <w:jc w:val="both"/>
              <w:rPr>
                <w:rFonts w:ascii="Times New Roman" w:hAnsi="Times New Roman" w:cs="Times New Roman"/>
              </w:rPr>
            </w:pPr>
            <w:r w:rsidRPr="006F7A9F">
              <w:rPr>
                <w:rFonts w:ascii="Times New Roman" w:hAnsi="Times New Roman" w:cs="Times New Roman"/>
              </w:rPr>
              <w:t>Туркомплекс «Марьин остров»</w:t>
            </w:r>
          </w:p>
        </w:tc>
        <w:tc>
          <w:tcPr>
            <w:tcW w:w="3090" w:type="dxa"/>
            <w:shd w:val="clear" w:color="auto" w:fill="auto"/>
          </w:tcPr>
          <w:p w:rsidR="00C95AB0" w:rsidRPr="006F7A9F" w:rsidRDefault="00C95AB0" w:rsidP="006F7A9F">
            <w:pPr>
              <w:numPr>
                <w:ilvl w:val="0"/>
                <w:numId w:val="10"/>
              </w:numPr>
              <w:tabs>
                <w:tab w:val="clear" w:pos="962"/>
                <w:tab w:val="num" w:pos="230"/>
              </w:tabs>
              <w:ind w:left="0" w:firstLine="0"/>
              <w:jc w:val="both"/>
              <w:rPr>
                <w:sz w:val="20"/>
                <w:szCs w:val="20"/>
              </w:rPr>
            </w:pPr>
            <w:r w:rsidRPr="006F7A9F">
              <w:rPr>
                <w:sz w:val="20"/>
                <w:szCs w:val="20"/>
              </w:rPr>
              <w:t>Благоустроенное жилье</w:t>
            </w:r>
          </w:p>
          <w:p w:rsidR="00C95AB0" w:rsidRPr="006F7A9F" w:rsidRDefault="00C95AB0" w:rsidP="006F7A9F">
            <w:pPr>
              <w:numPr>
                <w:ilvl w:val="0"/>
                <w:numId w:val="10"/>
              </w:numPr>
              <w:tabs>
                <w:tab w:val="clear" w:pos="962"/>
                <w:tab w:val="num" w:pos="230"/>
              </w:tabs>
              <w:ind w:left="0" w:firstLine="0"/>
              <w:jc w:val="both"/>
              <w:rPr>
                <w:sz w:val="20"/>
                <w:szCs w:val="20"/>
              </w:rPr>
            </w:pPr>
            <w:r w:rsidRPr="006F7A9F">
              <w:rPr>
                <w:sz w:val="20"/>
                <w:szCs w:val="20"/>
              </w:rPr>
              <w:t xml:space="preserve"> Уникальное торговое предложение – «номер со скалой»</w:t>
            </w:r>
          </w:p>
          <w:p w:rsidR="00513BA6" w:rsidRPr="006F7A9F" w:rsidRDefault="00C95AB0" w:rsidP="006F7A9F">
            <w:pPr>
              <w:numPr>
                <w:ilvl w:val="0"/>
                <w:numId w:val="10"/>
              </w:numPr>
              <w:tabs>
                <w:tab w:val="clear" w:pos="962"/>
                <w:tab w:val="num" w:pos="230"/>
              </w:tabs>
              <w:ind w:left="0" w:firstLine="0"/>
              <w:jc w:val="both"/>
              <w:rPr>
                <w:sz w:val="20"/>
                <w:szCs w:val="20"/>
              </w:rPr>
            </w:pPr>
            <w:r w:rsidRPr="006F7A9F">
              <w:rPr>
                <w:sz w:val="20"/>
                <w:szCs w:val="20"/>
              </w:rPr>
              <w:t xml:space="preserve"> Высокий уровень комфорта</w:t>
            </w:r>
          </w:p>
          <w:p w:rsidR="00BB39CE" w:rsidRPr="006F7A9F" w:rsidRDefault="00C95AB0" w:rsidP="006F7A9F">
            <w:pPr>
              <w:numPr>
                <w:ilvl w:val="0"/>
                <w:numId w:val="10"/>
              </w:numPr>
              <w:tabs>
                <w:tab w:val="clear" w:pos="962"/>
                <w:tab w:val="num" w:pos="230"/>
              </w:tabs>
              <w:ind w:left="0" w:firstLine="0"/>
              <w:jc w:val="both"/>
              <w:rPr>
                <w:sz w:val="20"/>
                <w:szCs w:val="20"/>
              </w:rPr>
            </w:pPr>
            <w:r w:rsidRPr="006F7A9F">
              <w:rPr>
                <w:sz w:val="20"/>
                <w:szCs w:val="20"/>
              </w:rPr>
              <w:t>Узнаваемость</w:t>
            </w:r>
          </w:p>
        </w:tc>
        <w:tc>
          <w:tcPr>
            <w:tcW w:w="3091" w:type="dxa"/>
            <w:shd w:val="clear" w:color="auto" w:fill="auto"/>
          </w:tcPr>
          <w:p w:rsidR="00BB39CE" w:rsidRPr="006F7A9F" w:rsidRDefault="00513BA6" w:rsidP="006F7A9F">
            <w:pPr>
              <w:pStyle w:val="HTML"/>
              <w:numPr>
                <w:ilvl w:val="0"/>
                <w:numId w:val="10"/>
              </w:numPr>
              <w:tabs>
                <w:tab w:val="clear" w:pos="916"/>
                <w:tab w:val="left" w:pos="280"/>
              </w:tabs>
              <w:ind w:left="0" w:firstLine="0"/>
              <w:jc w:val="both"/>
              <w:rPr>
                <w:rFonts w:ascii="Times New Roman" w:hAnsi="Times New Roman" w:cs="Times New Roman"/>
              </w:rPr>
            </w:pPr>
            <w:r w:rsidRPr="006F7A9F">
              <w:rPr>
                <w:rFonts w:ascii="Times New Roman" w:hAnsi="Times New Roman" w:cs="Times New Roman"/>
              </w:rPr>
              <w:t>Дороговизна путевки относительно конкурентов</w:t>
            </w:r>
          </w:p>
        </w:tc>
      </w:tr>
    </w:tbl>
    <w:p w:rsidR="009E602A" w:rsidRDefault="009E602A" w:rsidP="009E602A">
      <w:pPr>
        <w:pStyle w:val="HTML"/>
        <w:spacing w:line="360" w:lineRule="auto"/>
        <w:ind w:firstLine="737"/>
        <w:jc w:val="both"/>
        <w:rPr>
          <w:rFonts w:ascii="Times New Roman" w:hAnsi="Times New Roman" w:cs="Times New Roman"/>
          <w:sz w:val="28"/>
          <w:szCs w:val="28"/>
          <w:lang w:val="en-US"/>
        </w:rPr>
      </w:pPr>
    </w:p>
    <w:p w:rsidR="00A273CE" w:rsidRPr="009E602A" w:rsidRDefault="00513BA6" w:rsidP="009E602A">
      <w:pPr>
        <w:pStyle w:val="HTML"/>
        <w:spacing w:line="360" w:lineRule="auto"/>
        <w:ind w:firstLine="737"/>
        <w:jc w:val="both"/>
        <w:rPr>
          <w:rFonts w:ascii="Times New Roman" w:hAnsi="Times New Roman" w:cs="Times New Roman"/>
          <w:sz w:val="28"/>
          <w:szCs w:val="28"/>
        </w:rPr>
      </w:pPr>
      <w:r w:rsidRPr="009E602A">
        <w:rPr>
          <w:rFonts w:ascii="Times New Roman" w:hAnsi="Times New Roman" w:cs="Times New Roman"/>
          <w:sz w:val="28"/>
          <w:szCs w:val="28"/>
        </w:rPr>
        <w:t xml:space="preserve">Курорт Белокуриха в данный период имеет основную направленность на лечение и пассивный отдых и как дополнение в выше перечисленных турбазах данного курорта предоставляется </w:t>
      </w:r>
      <w:r w:rsidR="007B1941" w:rsidRPr="009E602A">
        <w:rPr>
          <w:rFonts w:ascii="Times New Roman" w:hAnsi="Times New Roman" w:cs="Times New Roman"/>
          <w:sz w:val="28"/>
          <w:szCs w:val="28"/>
        </w:rPr>
        <w:t>у</w:t>
      </w:r>
      <w:r w:rsidRPr="009E602A">
        <w:rPr>
          <w:rFonts w:ascii="Times New Roman" w:hAnsi="Times New Roman" w:cs="Times New Roman"/>
          <w:sz w:val="28"/>
          <w:szCs w:val="28"/>
        </w:rPr>
        <w:t>слуга прогулок начального уровня сложности.</w:t>
      </w:r>
    </w:p>
    <w:p w:rsidR="00392AED" w:rsidRPr="009E602A" w:rsidRDefault="00983D9D" w:rsidP="009E602A">
      <w:pPr>
        <w:pStyle w:val="HTML"/>
        <w:spacing w:line="360" w:lineRule="auto"/>
        <w:ind w:firstLine="737"/>
        <w:jc w:val="both"/>
        <w:rPr>
          <w:rFonts w:ascii="Times New Roman" w:hAnsi="Times New Roman" w:cs="Times New Roman"/>
          <w:sz w:val="28"/>
          <w:szCs w:val="28"/>
        </w:rPr>
      </w:pPr>
      <w:r w:rsidRPr="009E602A">
        <w:rPr>
          <w:rFonts w:ascii="Times New Roman" w:hAnsi="Times New Roman" w:cs="Times New Roman"/>
          <w:sz w:val="28"/>
          <w:szCs w:val="28"/>
        </w:rPr>
        <w:t xml:space="preserve">Вывод: </w:t>
      </w:r>
      <w:r w:rsidR="00A273CE" w:rsidRPr="009E602A">
        <w:rPr>
          <w:rFonts w:ascii="Times New Roman" w:hAnsi="Times New Roman" w:cs="Times New Roman"/>
          <w:sz w:val="28"/>
          <w:szCs w:val="28"/>
        </w:rPr>
        <w:t>планируется повысить известность среди конкурентов, тем самым оттянув на себя часть потребителей, любящих активный отдых и приключения. Это будет сделано за счет сформулированного ниже качества необычного отдыха.</w:t>
      </w:r>
    </w:p>
    <w:p w:rsidR="00513BA6" w:rsidRPr="009E602A" w:rsidRDefault="009E602A" w:rsidP="009E602A">
      <w:pPr>
        <w:pStyle w:val="HTML"/>
        <w:numPr>
          <w:ilvl w:val="0"/>
          <w:numId w:val="1"/>
        </w:numPr>
        <w:tabs>
          <w:tab w:val="clear" w:pos="1080"/>
          <w:tab w:val="num" w:pos="1418"/>
        </w:tabs>
        <w:spacing w:line="360" w:lineRule="auto"/>
        <w:jc w:val="both"/>
        <w:rPr>
          <w:rFonts w:ascii="Times New Roman" w:hAnsi="Times New Roman" w:cs="Times New Roman"/>
          <w:b/>
          <w:sz w:val="28"/>
          <w:szCs w:val="28"/>
          <w:u w:val="single"/>
        </w:rPr>
      </w:pPr>
      <w:r w:rsidRPr="009E602A">
        <w:rPr>
          <w:rFonts w:ascii="Times New Roman" w:hAnsi="Times New Roman" w:cs="Times New Roman"/>
          <w:b/>
          <w:sz w:val="28"/>
          <w:szCs w:val="28"/>
          <w:u w:val="single"/>
        </w:rPr>
        <w:br w:type="page"/>
      </w:r>
      <w:r w:rsidR="00513BA6" w:rsidRPr="009E602A">
        <w:rPr>
          <w:rFonts w:ascii="Times New Roman" w:hAnsi="Times New Roman" w:cs="Times New Roman"/>
          <w:b/>
          <w:sz w:val="28"/>
          <w:szCs w:val="28"/>
          <w:u w:val="single"/>
        </w:rPr>
        <w:t>Товар</w:t>
      </w:r>
    </w:p>
    <w:p w:rsidR="009E602A" w:rsidRDefault="009E602A" w:rsidP="009E602A">
      <w:pPr>
        <w:spacing w:line="360" w:lineRule="auto"/>
        <w:ind w:firstLine="737"/>
        <w:jc w:val="both"/>
        <w:rPr>
          <w:sz w:val="28"/>
          <w:szCs w:val="28"/>
          <w:lang w:val="en-US"/>
        </w:rPr>
      </w:pPr>
    </w:p>
    <w:p w:rsidR="007B1941" w:rsidRPr="009E602A" w:rsidRDefault="00D8378E" w:rsidP="009E602A">
      <w:pPr>
        <w:spacing w:line="360" w:lineRule="auto"/>
        <w:ind w:firstLine="737"/>
        <w:jc w:val="both"/>
        <w:rPr>
          <w:sz w:val="28"/>
          <w:szCs w:val="28"/>
        </w:rPr>
      </w:pPr>
      <w:r w:rsidRPr="009E602A">
        <w:rPr>
          <w:sz w:val="28"/>
          <w:szCs w:val="28"/>
        </w:rPr>
        <w:t xml:space="preserve">Продуктом, который будет предоставлять туристический пансионат, является отдых в Горном Алтае в туристическом комплексе «Бирюзовая Катунь». </w:t>
      </w:r>
    </w:p>
    <w:p w:rsidR="00D8378E" w:rsidRPr="009E602A" w:rsidRDefault="00D8378E" w:rsidP="009E602A">
      <w:pPr>
        <w:spacing w:line="360" w:lineRule="auto"/>
        <w:ind w:firstLine="737"/>
        <w:jc w:val="both"/>
        <w:rPr>
          <w:sz w:val="28"/>
          <w:szCs w:val="28"/>
        </w:rPr>
      </w:pPr>
      <w:r w:rsidRPr="009E602A">
        <w:rPr>
          <w:sz w:val="28"/>
          <w:szCs w:val="28"/>
        </w:rPr>
        <w:t>Планируется, создание конкурентоспособного высококачественного продукта, наделенного сильными конкурентными преимуществами.</w:t>
      </w:r>
    </w:p>
    <w:p w:rsidR="00D8378E" w:rsidRPr="009E602A" w:rsidRDefault="00D8378E" w:rsidP="009E602A">
      <w:pPr>
        <w:spacing w:line="360" w:lineRule="auto"/>
        <w:ind w:firstLine="737"/>
        <w:jc w:val="both"/>
        <w:rPr>
          <w:sz w:val="28"/>
          <w:szCs w:val="28"/>
        </w:rPr>
      </w:pPr>
      <w:r w:rsidRPr="009E602A">
        <w:rPr>
          <w:sz w:val="28"/>
          <w:szCs w:val="28"/>
        </w:rPr>
        <w:t>Планируется размещение туристов в благоустрое</w:t>
      </w:r>
      <w:r w:rsidR="00A273CE" w:rsidRPr="009E602A">
        <w:rPr>
          <w:sz w:val="28"/>
          <w:szCs w:val="28"/>
        </w:rPr>
        <w:t xml:space="preserve">нных двухместных номерах от класса </w:t>
      </w:r>
      <w:r w:rsidRPr="009E602A">
        <w:rPr>
          <w:sz w:val="28"/>
          <w:szCs w:val="28"/>
        </w:rPr>
        <w:t>«эконом»</w:t>
      </w:r>
      <w:r w:rsidR="00A273CE" w:rsidRPr="009E602A">
        <w:rPr>
          <w:sz w:val="28"/>
          <w:szCs w:val="28"/>
        </w:rPr>
        <w:t xml:space="preserve"> до класса «люкс»</w:t>
      </w:r>
      <w:r w:rsidRPr="009E602A">
        <w:rPr>
          <w:sz w:val="28"/>
          <w:szCs w:val="28"/>
        </w:rPr>
        <w:t>. Номера</w:t>
      </w:r>
      <w:r w:rsidR="00A273CE" w:rsidRPr="009E602A">
        <w:rPr>
          <w:sz w:val="28"/>
          <w:szCs w:val="28"/>
        </w:rPr>
        <w:t xml:space="preserve"> класса «эконом»</w:t>
      </w:r>
      <w:r w:rsidRPr="009E602A">
        <w:rPr>
          <w:sz w:val="28"/>
          <w:szCs w:val="28"/>
        </w:rPr>
        <w:t xml:space="preserve"> будут оснащены туалетами и ванными комнатами, двумя кроватями, прикроватными тумбочками, платяным шкафом, телевизором, холодильником.</w:t>
      </w:r>
    </w:p>
    <w:p w:rsidR="005E3E65" w:rsidRPr="009E602A" w:rsidRDefault="005E3E65" w:rsidP="009E602A">
      <w:pPr>
        <w:pStyle w:val="a7"/>
        <w:spacing w:before="0" w:beforeAutospacing="0" w:after="0" w:afterAutospacing="0" w:line="360" w:lineRule="auto"/>
        <w:ind w:firstLine="737"/>
        <w:jc w:val="both"/>
        <w:rPr>
          <w:sz w:val="28"/>
          <w:szCs w:val="28"/>
        </w:rPr>
      </w:pPr>
      <w:r w:rsidRPr="009E602A">
        <w:rPr>
          <w:sz w:val="28"/>
          <w:szCs w:val="28"/>
        </w:rPr>
        <w:t>Туристический пансионат на 350 мест имеет большие перспективы в этом плане. Будучи частью большого туркомплеса он имеет возможность удовлетворять самые разнообразные потребности потребителей. В разряде дополнительных услуг туристический пансионат может предложить:</w:t>
      </w:r>
    </w:p>
    <w:p w:rsidR="005E3E65" w:rsidRPr="009E602A" w:rsidRDefault="005E3E65" w:rsidP="009E602A">
      <w:pPr>
        <w:pStyle w:val="a7"/>
        <w:numPr>
          <w:ilvl w:val="0"/>
          <w:numId w:val="12"/>
        </w:numPr>
        <w:tabs>
          <w:tab w:val="clear" w:pos="1648"/>
          <w:tab w:val="num" w:pos="1260"/>
        </w:tabs>
        <w:spacing w:before="0" w:beforeAutospacing="0" w:after="0" w:afterAutospacing="0" w:line="360" w:lineRule="auto"/>
        <w:ind w:left="0" w:firstLine="737"/>
        <w:jc w:val="both"/>
        <w:rPr>
          <w:sz w:val="28"/>
          <w:szCs w:val="28"/>
        </w:rPr>
      </w:pPr>
      <w:r w:rsidRPr="009E602A">
        <w:rPr>
          <w:sz w:val="28"/>
          <w:szCs w:val="28"/>
        </w:rPr>
        <w:t>Развлекательный комплекс, включающий в себя: ресторан, бар, кафе, боулинг, бильярдные, ночной клуб, казино, бани, зал-гостинную для культурно-зрелищных мероприятий;</w:t>
      </w:r>
    </w:p>
    <w:p w:rsidR="005E3E65" w:rsidRPr="009E602A" w:rsidRDefault="005E3E65" w:rsidP="009E602A">
      <w:pPr>
        <w:pStyle w:val="a7"/>
        <w:numPr>
          <w:ilvl w:val="0"/>
          <w:numId w:val="12"/>
        </w:numPr>
        <w:tabs>
          <w:tab w:val="clear" w:pos="1648"/>
          <w:tab w:val="num" w:pos="1260"/>
        </w:tabs>
        <w:spacing w:before="0" w:beforeAutospacing="0" w:after="0" w:afterAutospacing="0" w:line="360" w:lineRule="auto"/>
        <w:ind w:left="0" w:firstLine="737"/>
        <w:jc w:val="both"/>
        <w:rPr>
          <w:sz w:val="28"/>
          <w:szCs w:val="28"/>
        </w:rPr>
      </w:pPr>
      <w:r w:rsidRPr="009E602A">
        <w:rPr>
          <w:sz w:val="28"/>
          <w:szCs w:val="28"/>
        </w:rPr>
        <w:t>Оздоровительный комплекс, включающий различные виды бассейнов («морская волна», «река», «джакузи» и пр.), зимний сад, оздоровительный и лечебный кабинеты, спортивный зал, тренажерный зал, бани;</w:t>
      </w:r>
    </w:p>
    <w:p w:rsidR="005E3E65" w:rsidRPr="009E602A" w:rsidRDefault="005E3E65" w:rsidP="009E602A">
      <w:pPr>
        <w:pStyle w:val="a7"/>
        <w:numPr>
          <w:ilvl w:val="0"/>
          <w:numId w:val="12"/>
        </w:numPr>
        <w:tabs>
          <w:tab w:val="clear" w:pos="1648"/>
          <w:tab w:val="num" w:pos="1260"/>
        </w:tabs>
        <w:spacing w:before="0" w:beforeAutospacing="0" w:after="0" w:afterAutospacing="0" w:line="360" w:lineRule="auto"/>
        <w:ind w:left="0" w:firstLine="737"/>
        <w:jc w:val="both"/>
        <w:rPr>
          <w:sz w:val="28"/>
          <w:szCs w:val="28"/>
        </w:rPr>
      </w:pPr>
      <w:r w:rsidRPr="009E602A">
        <w:rPr>
          <w:sz w:val="28"/>
          <w:szCs w:val="28"/>
        </w:rPr>
        <w:t>Экскурсионные услуги и туристические туры различной сложности;</w:t>
      </w:r>
    </w:p>
    <w:p w:rsidR="00B946A6" w:rsidRPr="009E602A" w:rsidRDefault="005E3E65" w:rsidP="009E602A">
      <w:pPr>
        <w:pStyle w:val="a7"/>
        <w:numPr>
          <w:ilvl w:val="0"/>
          <w:numId w:val="12"/>
        </w:numPr>
        <w:tabs>
          <w:tab w:val="clear" w:pos="1648"/>
          <w:tab w:val="num" w:pos="1260"/>
        </w:tabs>
        <w:spacing w:before="0" w:beforeAutospacing="0" w:after="0" w:afterAutospacing="0" w:line="360" w:lineRule="auto"/>
        <w:ind w:left="0" w:firstLine="737"/>
        <w:jc w:val="both"/>
        <w:rPr>
          <w:sz w:val="28"/>
          <w:szCs w:val="28"/>
        </w:rPr>
      </w:pPr>
      <w:r w:rsidRPr="009E602A">
        <w:rPr>
          <w:sz w:val="28"/>
          <w:szCs w:val="28"/>
        </w:rPr>
        <w:t>Пляж, искусственн</w:t>
      </w:r>
      <w:r w:rsidR="00B946A6" w:rsidRPr="009E602A">
        <w:rPr>
          <w:sz w:val="28"/>
          <w:szCs w:val="28"/>
        </w:rPr>
        <w:t>ое</w:t>
      </w:r>
      <w:r w:rsidRPr="009E602A">
        <w:rPr>
          <w:sz w:val="28"/>
          <w:szCs w:val="28"/>
        </w:rPr>
        <w:t xml:space="preserve"> озера </w:t>
      </w:r>
    </w:p>
    <w:p w:rsidR="005E3E65" w:rsidRPr="009E602A" w:rsidRDefault="005E3E65" w:rsidP="009E602A">
      <w:pPr>
        <w:pStyle w:val="a7"/>
        <w:spacing w:before="0" w:beforeAutospacing="0" w:after="0" w:afterAutospacing="0" w:line="360" w:lineRule="auto"/>
        <w:ind w:firstLine="737"/>
        <w:jc w:val="both"/>
        <w:rPr>
          <w:sz w:val="28"/>
          <w:szCs w:val="28"/>
        </w:rPr>
      </w:pPr>
      <w:r w:rsidRPr="009E602A">
        <w:rPr>
          <w:sz w:val="28"/>
          <w:szCs w:val="28"/>
        </w:rPr>
        <w:t xml:space="preserve">Положительным дополнительным фактором для туристического комплекса «Бирюзовая Катунь» является, открытие новой самой большой профессиональной горнолыжной трассы в Республике Алтай. </w:t>
      </w:r>
    </w:p>
    <w:p w:rsidR="005E3E65" w:rsidRPr="009E602A" w:rsidRDefault="005E3E65" w:rsidP="009E602A">
      <w:pPr>
        <w:pStyle w:val="a7"/>
        <w:spacing w:before="0" w:beforeAutospacing="0" w:after="0" w:afterAutospacing="0" w:line="360" w:lineRule="auto"/>
        <w:ind w:firstLine="737"/>
        <w:jc w:val="both"/>
        <w:rPr>
          <w:sz w:val="28"/>
          <w:szCs w:val="28"/>
        </w:rPr>
      </w:pPr>
      <w:r w:rsidRPr="009E602A">
        <w:rPr>
          <w:sz w:val="28"/>
          <w:szCs w:val="28"/>
        </w:rPr>
        <w:t>В Алтайском крае действует большое количество туроператоров, ими организована Алтайская региональная ассоциация туризма (АРАТ), отстаивающая интересы компаний данной отрасли. Наиболее крупными и известными барнаульскими туроператорами являются компании ТКФ «Спутник Алтая», туристическая фирма «Кокс-тревэл», ООО «Аэротранс».</w:t>
      </w:r>
    </w:p>
    <w:p w:rsidR="005E3E65" w:rsidRPr="009E602A" w:rsidRDefault="005E3E65" w:rsidP="009E602A">
      <w:pPr>
        <w:pStyle w:val="a7"/>
        <w:spacing w:before="0" w:beforeAutospacing="0" w:after="0" w:afterAutospacing="0" w:line="360" w:lineRule="auto"/>
        <w:ind w:firstLine="737"/>
        <w:jc w:val="both"/>
        <w:rPr>
          <w:sz w:val="28"/>
          <w:szCs w:val="28"/>
        </w:rPr>
      </w:pPr>
      <w:r w:rsidRPr="009E602A">
        <w:rPr>
          <w:sz w:val="28"/>
          <w:szCs w:val="28"/>
        </w:rPr>
        <w:t>В целях завоевания, а затем и удержания прочной позиции на рынке планируется постоянное отслеживание деятельности конкурентов (появление новых баз, видов услуг, изменения структуры), отслеживание новинок в сфере туризма, периодическое изучение мнений и предпочтений потребителей.</w:t>
      </w:r>
    </w:p>
    <w:p w:rsidR="005E3E65" w:rsidRPr="009E602A" w:rsidRDefault="005E3E65" w:rsidP="009E602A">
      <w:pPr>
        <w:pStyle w:val="a7"/>
        <w:spacing w:before="0" w:beforeAutospacing="0" w:after="0" w:afterAutospacing="0" w:line="360" w:lineRule="auto"/>
        <w:ind w:firstLine="737"/>
        <w:jc w:val="both"/>
        <w:rPr>
          <w:sz w:val="28"/>
          <w:szCs w:val="28"/>
        </w:rPr>
      </w:pPr>
      <w:r w:rsidRPr="009E602A">
        <w:rPr>
          <w:sz w:val="28"/>
          <w:szCs w:val="28"/>
        </w:rPr>
        <w:t xml:space="preserve">В целях расчета настоящего бизнес плана принято, что в стоимость путевки входит только стоимость проживания – дорога, питание, все дополнительные услуги и развлечения, оплачиваются отдельно. </w:t>
      </w:r>
    </w:p>
    <w:p w:rsidR="005E3E65" w:rsidRDefault="005E3E65" w:rsidP="009E602A">
      <w:pPr>
        <w:pStyle w:val="a7"/>
        <w:spacing w:before="0" w:beforeAutospacing="0" w:after="0" w:afterAutospacing="0" w:line="360" w:lineRule="auto"/>
        <w:ind w:firstLine="737"/>
        <w:jc w:val="both"/>
        <w:rPr>
          <w:sz w:val="28"/>
          <w:szCs w:val="28"/>
          <w:lang w:val="en-US"/>
        </w:rPr>
      </w:pPr>
      <w:r w:rsidRPr="009E602A">
        <w:rPr>
          <w:sz w:val="28"/>
          <w:szCs w:val="28"/>
        </w:rPr>
        <w:t>Стоимость путевки варьируется в зависимости от сезона проживания.</w:t>
      </w:r>
    </w:p>
    <w:p w:rsidR="009E602A" w:rsidRPr="009E602A" w:rsidRDefault="009E602A" w:rsidP="009E602A">
      <w:pPr>
        <w:pStyle w:val="a7"/>
        <w:spacing w:before="0" w:beforeAutospacing="0" w:after="0" w:afterAutospacing="0" w:line="360" w:lineRule="auto"/>
        <w:ind w:firstLine="737"/>
        <w:jc w:val="both"/>
        <w:rPr>
          <w:sz w:val="28"/>
          <w:szCs w:val="28"/>
          <w:lang w:val="en-US"/>
        </w:rPr>
      </w:pPr>
    </w:p>
    <w:tbl>
      <w:tblPr>
        <w:tblW w:w="9069" w:type="dxa"/>
        <w:jc w:val="center"/>
        <w:tblLayout w:type="fixed"/>
        <w:tblCellMar>
          <w:left w:w="30" w:type="dxa"/>
          <w:right w:w="30" w:type="dxa"/>
        </w:tblCellMar>
        <w:tblLook w:val="0000" w:firstRow="0" w:lastRow="0" w:firstColumn="0" w:lastColumn="0" w:noHBand="0" w:noVBand="0"/>
      </w:tblPr>
      <w:tblGrid>
        <w:gridCol w:w="4008"/>
        <w:gridCol w:w="1335"/>
        <w:gridCol w:w="1202"/>
        <w:gridCol w:w="1295"/>
        <w:gridCol w:w="1229"/>
      </w:tblGrid>
      <w:tr w:rsidR="005E3E65" w:rsidRPr="009E602A" w:rsidTr="009E602A">
        <w:trPr>
          <w:cantSplit/>
          <w:trHeight w:val="257"/>
          <w:jc w:val="center"/>
        </w:trPr>
        <w:tc>
          <w:tcPr>
            <w:tcW w:w="4008" w:type="dxa"/>
            <w:vMerge w:val="restart"/>
            <w:tcBorders>
              <w:top w:val="single" w:sz="6" w:space="0" w:color="auto"/>
              <w:left w:val="single" w:sz="6" w:space="0" w:color="auto"/>
              <w:bottom w:val="single" w:sz="6" w:space="0" w:color="auto"/>
              <w:right w:val="single" w:sz="6" w:space="0" w:color="auto"/>
            </w:tcBorders>
            <w:vAlign w:val="center"/>
          </w:tcPr>
          <w:p w:rsidR="005E3E65" w:rsidRPr="009E602A" w:rsidRDefault="005E3E65" w:rsidP="009E602A">
            <w:pPr>
              <w:jc w:val="both"/>
              <w:rPr>
                <w:sz w:val="20"/>
                <w:szCs w:val="20"/>
              </w:rPr>
            </w:pPr>
            <w:r w:rsidRPr="009E602A">
              <w:rPr>
                <w:sz w:val="20"/>
                <w:szCs w:val="20"/>
              </w:rPr>
              <w:t>Показатели</w:t>
            </w:r>
          </w:p>
        </w:tc>
        <w:tc>
          <w:tcPr>
            <w:tcW w:w="5061" w:type="dxa"/>
            <w:gridSpan w:val="4"/>
            <w:tcBorders>
              <w:top w:val="single" w:sz="6" w:space="0" w:color="auto"/>
              <w:left w:val="single" w:sz="6" w:space="0" w:color="auto"/>
              <w:bottom w:val="single" w:sz="6" w:space="0" w:color="auto"/>
              <w:right w:val="single" w:sz="6" w:space="0" w:color="auto"/>
            </w:tcBorders>
            <w:vAlign w:val="center"/>
          </w:tcPr>
          <w:p w:rsidR="005E3E65" w:rsidRPr="009E602A" w:rsidRDefault="005E3E65" w:rsidP="009E602A">
            <w:pPr>
              <w:pStyle w:val="1"/>
              <w:spacing w:before="0" w:beforeAutospacing="0" w:after="0" w:afterAutospacing="0"/>
              <w:jc w:val="both"/>
              <w:rPr>
                <w:sz w:val="20"/>
                <w:szCs w:val="20"/>
              </w:rPr>
            </w:pPr>
            <w:r w:rsidRPr="009E602A">
              <w:rPr>
                <w:sz w:val="20"/>
                <w:szCs w:val="20"/>
              </w:rPr>
              <w:t>Сезоны</w:t>
            </w:r>
          </w:p>
        </w:tc>
      </w:tr>
      <w:tr w:rsidR="005E3E65" w:rsidRPr="009E602A" w:rsidTr="009E602A">
        <w:trPr>
          <w:cantSplit/>
          <w:trHeight w:val="633"/>
          <w:jc w:val="center"/>
        </w:trPr>
        <w:tc>
          <w:tcPr>
            <w:tcW w:w="4008" w:type="dxa"/>
            <w:vMerge/>
            <w:tcBorders>
              <w:top w:val="single" w:sz="6" w:space="0" w:color="auto"/>
              <w:left w:val="single" w:sz="6" w:space="0" w:color="auto"/>
              <w:bottom w:val="single" w:sz="6" w:space="0" w:color="auto"/>
              <w:right w:val="single" w:sz="6" w:space="0" w:color="auto"/>
            </w:tcBorders>
            <w:vAlign w:val="center"/>
          </w:tcPr>
          <w:p w:rsidR="005E3E65" w:rsidRPr="009E602A" w:rsidRDefault="005E3E65" w:rsidP="009E602A">
            <w:pPr>
              <w:jc w:val="both"/>
              <w:rPr>
                <w:sz w:val="20"/>
                <w:szCs w:val="20"/>
              </w:rPr>
            </w:pPr>
          </w:p>
        </w:tc>
        <w:tc>
          <w:tcPr>
            <w:tcW w:w="1335" w:type="dxa"/>
            <w:tcBorders>
              <w:top w:val="single" w:sz="6" w:space="0" w:color="auto"/>
              <w:left w:val="single" w:sz="6" w:space="0" w:color="auto"/>
              <w:bottom w:val="single" w:sz="6" w:space="0" w:color="auto"/>
              <w:right w:val="single" w:sz="6" w:space="0" w:color="auto"/>
            </w:tcBorders>
            <w:vAlign w:val="center"/>
          </w:tcPr>
          <w:p w:rsidR="005E3E65" w:rsidRPr="009E602A" w:rsidRDefault="005E3E65" w:rsidP="009E602A">
            <w:pPr>
              <w:jc w:val="both"/>
              <w:rPr>
                <w:sz w:val="20"/>
                <w:szCs w:val="20"/>
              </w:rPr>
            </w:pPr>
            <w:r w:rsidRPr="009E602A">
              <w:rPr>
                <w:sz w:val="20"/>
                <w:szCs w:val="20"/>
              </w:rPr>
              <w:t>1 мая –</w:t>
            </w:r>
          </w:p>
          <w:p w:rsidR="005E3E65" w:rsidRPr="009E602A" w:rsidRDefault="005E3E65" w:rsidP="009E602A">
            <w:pPr>
              <w:jc w:val="both"/>
              <w:rPr>
                <w:sz w:val="20"/>
                <w:szCs w:val="20"/>
              </w:rPr>
            </w:pPr>
            <w:r w:rsidRPr="009E602A">
              <w:rPr>
                <w:sz w:val="20"/>
                <w:szCs w:val="20"/>
              </w:rPr>
              <w:t>30 июня</w:t>
            </w:r>
          </w:p>
        </w:tc>
        <w:tc>
          <w:tcPr>
            <w:tcW w:w="1202" w:type="dxa"/>
            <w:tcBorders>
              <w:top w:val="single" w:sz="6" w:space="0" w:color="auto"/>
              <w:left w:val="single" w:sz="6" w:space="0" w:color="auto"/>
              <w:bottom w:val="single" w:sz="6" w:space="0" w:color="auto"/>
              <w:right w:val="single" w:sz="6" w:space="0" w:color="auto"/>
            </w:tcBorders>
            <w:vAlign w:val="center"/>
          </w:tcPr>
          <w:p w:rsidR="005E3E65" w:rsidRPr="009E602A" w:rsidRDefault="005E3E65" w:rsidP="009E602A">
            <w:pPr>
              <w:jc w:val="both"/>
              <w:rPr>
                <w:sz w:val="20"/>
                <w:szCs w:val="20"/>
              </w:rPr>
            </w:pPr>
            <w:r w:rsidRPr="009E602A">
              <w:rPr>
                <w:sz w:val="20"/>
                <w:szCs w:val="20"/>
              </w:rPr>
              <w:t>1 июля –</w:t>
            </w:r>
          </w:p>
          <w:p w:rsidR="005E3E65" w:rsidRPr="009E602A" w:rsidRDefault="005E3E65" w:rsidP="009E602A">
            <w:pPr>
              <w:jc w:val="both"/>
              <w:rPr>
                <w:sz w:val="20"/>
                <w:szCs w:val="20"/>
              </w:rPr>
            </w:pPr>
            <w:r w:rsidRPr="009E602A">
              <w:rPr>
                <w:sz w:val="20"/>
                <w:szCs w:val="20"/>
              </w:rPr>
              <w:t>20 августа</w:t>
            </w:r>
          </w:p>
        </w:tc>
        <w:tc>
          <w:tcPr>
            <w:tcW w:w="1295" w:type="dxa"/>
            <w:tcBorders>
              <w:top w:val="single" w:sz="6" w:space="0" w:color="auto"/>
              <w:left w:val="single" w:sz="6" w:space="0" w:color="auto"/>
              <w:bottom w:val="single" w:sz="6" w:space="0" w:color="auto"/>
              <w:right w:val="single" w:sz="6" w:space="0" w:color="auto"/>
            </w:tcBorders>
            <w:vAlign w:val="center"/>
          </w:tcPr>
          <w:p w:rsidR="005E3E65" w:rsidRPr="009E602A" w:rsidRDefault="005E3E65" w:rsidP="009E602A">
            <w:pPr>
              <w:jc w:val="both"/>
              <w:rPr>
                <w:sz w:val="20"/>
                <w:szCs w:val="20"/>
              </w:rPr>
            </w:pPr>
            <w:r w:rsidRPr="009E602A">
              <w:rPr>
                <w:sz w:val="20"/>
                <w:szCs w:val="20"/>
              </w:rPr>
              <w:t>21 августа</w:t>
            </w:r>
          </w:p>
          <w:p w:rsidR="005E3E65" w:rsidRPr="009E602A" w:rsidRDefault="005E3E65" w:rsidP="009E602A">
            <w:pPr>
              <w:jc w:val="both"/>
              <w:rPr>
                <w:sz w:val="20"/>
                <w:szCs w:val="20"/>
              </w:rPr>
            </w:pPr>
            <w:r w:rsidRPr="009E602A">
              <w:rPr>
                <w:sz w:val="20"/>
                <w:szCs w:val="20"/>
              </w:rPr>
              <w:t>и далее</w:t>
            </w:r>
          </w:p>
        </w:tc>
        <w:tc>
          <w:tcPr>
            <w:tcW w:w="1229" w:type="dxa"/>
            <w:tcBorders>
              <w:top w:val="single" w:sz="6" w:space="0" w:color="auto"/>
              <w:left w:val="single" w:sz="6" w:space="0" w:color="auto"/>
              <w:bottom w:val="single" w:sz="6" w:space="0" w:color="auto"/>
              <w:right w:val="single" w:sz="6" w:space="0" w:color="auto"/>
            </w:tcBorders>
            <w:vAlign w:val="center"/>
          </w:tcPr>
          <w:p w:rsidR="005E3E65" w:rsidRPr="009E602A" w:rsidRDefault="005E3E65" w:rsidP="009E602A">
            <w:pPr>
              <w:jc w:val="both"/>
              <w:rPr>
                <w:sz w:val="20"/>
                <w:szCs w:val="20"/>
              </w:rPr>
            </w:pPr>
            <w:r w:rsidRPr="009E602A">
              <w:rPr>
                <w:sz w:val="20"/>
                <w:szCs w:val="20"/>
              </w:rPr>
              <w:t>конец декабря - январь</w:t>
            </w:r>
          </w:p>
        </w:tc>
      </w:tr>
      <w:tr w:rsidR="005E3E65" w:rsidRPr="009E602A" w:rsidTr="009E602A">
        <w:trPr>
          <w:trHeight w:val="583"/>
          <w:jc w:val="center"/>
        </w:trPr>
        <w:tc>
          <w:tcPr>
            <w:tcW w:w="4008" w:type="dxa"/>
            <w:tcBorders>
              <w:top w:val="single" w:sz="6" w:space="0" w:color="auto"/>
              <w:left w:val="single" w:sz="6" w:space="0" w:color="auto"/>
              <w:bottom w:val="single" w:sz="6" w:space="0" w:color="auto"/>
              <w:right w:val="single" w:sz="6" w:space="0" w:color="auto"/>
            </w:tcBorders>
            <w:vAlign w:val="center"/>
          </w:tcPr>
          <w:p w:rsidR="005E3E65" w:rsidRPr="009E602A" w:rsidRDefault="005E3E65" w:rsidP="009E602A">
            <w:pPr>
              <w:jc w:val="both"/>
              <w:rPr>
                <w:sz w:val="20"/>
                <w:szCs w:val="20"/>
              </w:rPr>
            </w:pPr>
            <w:r w:rsidRPr="009E602A">
              <w:rPr>
                <w:sz w:val="20"/>
                <w:szCs w:val="20"/>
              </w:rPr>
              <w:t>Средняя стоимость в сезон за место</w:t>
            </w:r>
          </w:p>
        </w:tc>
        <w:tc>
          <w:tcPr>
            <w:tcW w:w="1335" w:type="dxa"/>
            <w:tcBorders>
              <w:top w:val="single" w:sz="6" w:space="0" w:color="auto"/>
              <w:left w:val="single" w:sz="6" w:space="0" w:color="auto"/>
              <w:bottom w:val="single" w:sz="6" w:space="0" w:color="auto"/>
              <w:right w:val="single" w:sz="6" w:space="0" w:color="auto"/>
            </w:tcBorders>
            <w:vAlign w:val="center"/>
          </w:tcPr>
          <w:p w:rsidR="005E3E65" w:rsidRPr="009E602A" w:rsidRDefault="005E3E65" w:rsidP="009E602A">
            <w:pPr>
              <w:jc w:val="both"/>
              <w:rPr>
                <w:sz w:val="20"/>
                <w:szCs w:val="20"/>
              </w:rPr>
            </w:pPr>
            <w:r w:rsidRPr="009E602A">
              <w:rPr>
                <w:sz w:val="20"/>
                <w:szCs w:val="20"/>
              </w:rPr>
              <w:t>550-880</w:t>
            </w:r>
          </w:p>
          <w:p w:rsidR="005E3E65" w:rsidRPr="009E602A" w:rsidRDefault="005E3E65" w:rsidP="009E602A">
            <w:pPr>
              <w:jc w:val="both"/>
              <w:rPr>
                <w:sz w:val="20"/>
                <w:szCs w:val="20"/>
              </w:rPr>
            </w:pPr>
            <w:r w:rsidRPr="009E602A">
              <w:rPr>
                <w:sz w:val="20"/>
                <w:szCs w:val="20"/>
              </w:rPr>
              <w:t>руб./ сутки.</w:t>
            </w:r>
          </w:p>
        </w:tc>
        <w:tc>
          <w:tcPr>
            <w:tcW w:w="1202" w:type="dxa"/>
            <w:tcBorders>
              <w:top w:val="single" w:sz="6" w:space="0" w:color="auto"/>
              <w:left w:val="single" w:sz="6" w:space="0" w:color="auto"/>
              <w:bottom w:val="single" w:sz="6" w:space="0" w:color="auto"/>
              <w:right w:val="single" w:sz="6" w:space="0" w:color="auto"/>
            </w:tcBorders>
            <w:vAlign w:val="center"/>
          </w:tcPr>
          <w:p w:rsidR="005E3E65" w:rsidRPr="009E602A" w:rsidRDefault="005E3E65" w:rsidP="009E602A">
            <w:pPr>
              <w:jc w:val="both"/>
              <w:rPr>
                <w:sz w:val="20"/>
                <w:szCs w:val="20"/>
              </w:rPr>
            </w:pPr>
            <w:r w:rsidRPr="009E602A">
              <w:rPr>
                <w:sz w:val="20"/>
                <w:szCs w:val="20"/>
              </w:rPr>
              <w:t>825-1120</w:t>
            </w:r>
          </w:p>
          <w:p w:rsidR="005E3E65" w:rsidRPr="009E602A" w:rsidRDefault="005E3E65" w:rsidP="009E602A">
            <w:pPr>
              <w:jc w:val="both"/>
              <w:rPr>
                <w:sz w:val="20"/>
                <w:szCs w:val="20"/>
              </w:rPr>
            </w:pPr>
            <w:r w:rsidRPr="009E602A">
              <w:rPr>
                <w:sz w:val="20"/>
                <w:szCs w:val="20"/>
              </w:rPr>
              <w:t>руб./ сутки.</w:t>
            </w:r>
          </w:p>
        </w:tc>
        <w:tc>
          <w:tcPr>
            <w:tcW w:w="1295" w:type="dxa"/>
            <w:tcBorders>
              <w:top w:val="single" w:sz="6" w:space="0" w:color="auto"/>
              <w:left w:val="single" w:sz="6" w:space="0" w:color="auto"/>
              <w:bottom w:val="single" w:sz="6" w:space="0" w:color="auto"/>
              <w:right w:val="single" w:sz="6" w:space="0" w:color="auto"/>
            </w:tcBorders>
            <w:vAlign w:val="center"/>
          </w:tcPr>
          <w:p w:rsidR="005E3E65" w:rsidRPr="009E602A" w:rsidRDefault="005E3E65" w:rsidP="009E602A">
            <w:pPr>
              <w:jc w:val="both"/>
              <w:rPr>
                <w:sz w:val="20"/>
                <w:szCs w:val="20"/>
              </w:rPr>
            </w:pPr>
            <w:r w:rsidRPr="009E602A">
              <w:rPr>
                <w:sz w:val="20"/>
                <w:szCs w:val="20"/>
              </w:rPr>
              <w:t>550-880</w:t>
            </w:r>
          </w:p>
          <w:p w:rsidR="005E3E65" w:rsidRPr="009E602A" w:rsidRDefault="005E3E65" w:rsidP="009E602A">
            <w:pPr>
              <w:jc w:val="both"/>
              <w:rPr>
                <w:sz w:val="20"/>
                <w:szCs w:val="20"/>
              </w:rPr>
            </w:pPr>
            <w:r w:rsidRPr="009E602A">
              <w:rPr>
                <w:sz w:val="20"/>
                <w:szCs w:val="20"/>
              </w:rPr>
              <w:t>руб./ сутки.</w:t>
            </w:r>
          </w:p>
        </w:tc>
        <w:tc>
          <w:tcPr>
            <w:tcW w:w="1229" w:type="dxa"/>
            <w:tcBorders>
              <w:top w:val="single" w:sz="6" w:space="0" w:color="auto"/>
              <w:left w:val="single" w:sz="6" w:space="0" w:color="auto"/>
              <w:bottom w:val="single" w:sz="6" w:space="0" w:color="auto"/>
              <w:right w:val="single" w:sz="6" w:space="0" w:color="auto"/>
            </w:tcBorders>
            <w:vAlign w:val="center"/>
          </w:tcPr>
          <w:p w:rsidR="005E3E65" w:rsidRPr="009E602A" w:rsidRDefault="005E3E65" w:rsidP="009E602A">
            <w:pPr>
              <w:jc w:val="both"/>
              <w:rPr>
                <w:sz w:val="20"/>
                <w:szCs w:val="20"/>
              </w:rPr>
            </w:pPr>
            <w:r w:rsidRPr="009E602A">
              <w:rPr>
                <w:sz w:val="20"/>
                <w:szCs w:val="20"/>
              </w:rPr>
              <w:t>825-1120 руб./ сутки.</w:t>
            </w:r>
          </w:p>
        </w:tc>
      </w:tr>
      <w:tr w:rsidR="005E3E65" w:rsidRPr="009E602A" w:rsidTr="009E602A">
        <w:trPr>
          <w:trHeight w:val="726"/>
          <w:jc w:val="center"/>
        </w:trPr>
        <w:tc>
          <w:tcPr>
            <w:tcW w:w="4008" w:type="dxa"/>
            <w:tcBorders>
              <w:top w:val="single" w:sz="6" w:space="0" w:color="auto"/>
              <w:left w:val="single" w:sz="6" w:space="0" w:color="auto"/>
              <w:bottom w:val="single" w:sz="6" w:space="0" w:color="auto"/>
              <w:right w:val="single" w:sz="6" w:space="0" w:color="auto"/>
            </w:tcBorders>
            <w:vAlign w:val="center"/>
          </w:tcPr>
          <w:p w:rsidR="005E3E65" w:rsidRPr="009E602A" w:rsidRDefault="005E3E65" w:rsidP="009E602A">
            <w:pPr>
              <w:jc w:val="both"/>
              <w:rPr>
                <w:sz w:val="20"/>
                <w:szCs w:val="20"/>
              </w:rPr>
            </w:pPr>
            <w:r w:rsidRPr="009E602A">
              <w:rPr>
                <w:sz w:val="20"/>
                <w:szCs w:val="20"/>
              </w:rPr>
              <w:t>Предлагаемая стоимость исходя из</w:t>
            </w:r>
          </w:p>
          <w:p w:rsidR="005E3E65" w:rsidRPr="009E602A" w:rsidRDefault="005E3E65" w:rsidP="009E602A">
            <w:pPr>
              <w:jc w:val="both"/>
              <w:rPr>
                <w:sz w:val="20"/>
                <w:szCs w:val="20"/>
              </w:rPr>
            </w:pPr>
            <w:r w:rsidRPr="009E602A">
              <w:rPr>
                <w:sz w:val="20"/>
                <w:szCs w:val="20"/>
              </w:rPr>
              <w:t>средней стоимости путевки</w:t>
            </w:r>
          </w:p>
          <w:p w:rsidR="005E3E65" w:rsidRPr="009E602A" w:rsidRDefault="005E3E65" w:rsidP="009E602A">
            <w:pPr>
              <w:jc w:val="both"/>
              <w:rPr>
                <w:sz w:val="20"/>
                <w:szCs w:val="20"/>
              </w:rPr>
            </w:pPr>
            <w:r w:rsidRPr="009E602A">
              <w:rPr>
                <w:sz w:val="20"/>
                <w:szCs w:val="20"/>
              </w:rPr>
              <w:t>в двухместный номер класса «Эконом»</w:t>
            </w:r>
          </w:p>
        </w:tc>
        <w:tc>
          <w:tcPr>
            <w:tcW w:w="1335" w:type="dxa"/>
            <w:tcBorders>
              <w:top w:val="single" w:sz="6" w:space="0" w:color="auto"/>
              <w:left w:val="single" w:sz="6" w:space="0" w:color="auto"/>
              <w:bottom w:val="single" w:sz="6" w:space="0" w:color="auto"/>
              <w:right w:val="single" w:sz="6" w:space="0" w:color="auto"/>
            </w:tcBorders>
            <w:vAlign w:val="center"/>
          </w:tcPr>
          <w:p w:rsidR="005E3E65" w:rsidRPr="009E602A" w:rsidRDefault="005E3E65" w:rsidP="009E602A">
            <w:pPr>
              <w:jc w:val="both"/>
              <w:rPr>
                <w:sz w:val="20"/>
                <w:szCs w:val="20"/>
              </w:rPr>
            </w:pPr>
            <w:r w:rsidRPr="009E602A">
              <w:rPr>
                <w:sz w:val="20"/>
                <w:szCs w:val="20"/>
              </w:rPr>
              <w:t>850</w:t>
            </w:r>
          </w:p>
          <w:p w:rsidR="005E3E65" w:rsidRPr="009E602A" w:rsidRDefault="005E3E65" w:rsidP="009E602A">
            <w:pPr>
              <w:jc w:val="both"/>
              <w:rPr>
                <w:sz w:val="20"/>
                <w:szCs w:val="20"/>
              </w:rPr>
            </w:pPr>
            <w:r w:rsidRPr="009E602A">
              <w:rPr>
                <w:sz w:val="20"/>
                <w:szCs w:val="20"/>
              </w:rPr>
              <w:t>руб./сутки</w:t>
            </w:r>
          </w:p>
        </w:tc>
        <w:tc>
          <w:tcPr>
            <w:tcW w:w="1202" w:type="dxa"/>
            <w:tcBorders>
              <w:top w:val="single" w:sz="6" w:space="0" w:color="auto"/>
              <w:left w:val="single" w:sz="6" w:space="0" w:color="auto"/>
              <w:bottom w:val="single" w:sz="6" w:space="0" w:color="auto"/>
              <w:right w:val="single" w:sz="6" w:space="0" w:color="auto"/>
            </w:tcBorders>
            <w:vAlign w:val="center"/>
          </w:tcPr>
          <w:p w:rsidR="005E3E65" w:rsidRPr="009E602A" w:rsidRDefault="005E3E65" w:rsidP="009E602A">
            <w:pPr>
              <w:jc w:val="both"/>
              <w:rPr>
                <w:sz w:val="20"/>
                <w:szCs w:val="20"/>
              </w:rPr>
            </w:pPr>
            <w:r w:rsidRPr="009E602A">
              <w:rPr>
                <w:sz w:val="20"/>
                <w:szCs w:val="20"/>
              </w:rPr>
              <w:t>1050</w:t>
            </w:r>
          </w:p>
          <w:p w:rsidR="005E3E65" w:rsidRPr="009E602A" w:rsidRDefault="005E3E65" w:rsidP="009E602A">
            <w:pPr>
              <w:jc w:val="both"/>
              <w:rPr>
                <w:sz w:val="20"/>
                <w:szCs w:val="20"/>
              </w:rPr>
            </w:pPr>
            <w:r w:rsidRPr="009E602A">
              <w:rPr>
                <w:sz w:val="20"/>
                <w:szCs w:val="20"/>
              </w:rPr>
              <w:t>руб./сутки</w:t>
            </w:r>
          </w:p>
        </w:tc>
        <w:tc>
          <w:tcPr>
            <w:tcW w:w="1295" w:type="dxa"/>
            <w:tcBorders>
              <w:top w:val="single" w:sz="6" w:space="0" w:color="auto"/>
              <w:left w:val="single" w:sz="6" w:space="0" w:color="auto"/>
              <w:bottom w:val="single" w:sz="6" w:space="0" w:color="auto"/>
              <w:right w:val="single" w:sz="6" w:space="0" w:color="auto"/>
            </w:tcBorders>
            <w:vAlign w:val="center"/>
          </w:tcPr>
          <w:p w:rsidR="005E3E65" w:rsidRPr="009E602A" w:rsidRDefault="005E3E65" w:rsidP="009E602A">
            <w:pPr>
              <w:jc w:val="both"/>
              <w:rPr>
                <w:sz w:val="20"/>
                <w:szCs w:val="20"/>
              </w:rPr>
            </w:pPr>
            <w:r w:rsidRPr="009E602A">
              <w:rPr>
                <w:sz w:val="20"/>
                <w:szCs w:val="20"/>
              </w:rPr>
              <w:t>850</w:t>
            </w:r>
          </w:p>
          <w:p w:rsidR="005E3E65" w:rsidRPr="009E602A" w:rsidRDefault="005E3E65" w:rsidP="009E602A">
            <w:pPr>
              <w:jc w:val="both"/>
              <w:rPr>
                <w:sz w:val="20"/>
                <w:szCs w:val="20"/>
              </w:rPr>
            </w:pPr>
            <w:r w:rsidRPr="009E602A">
              <w:rPr>
                <w:sz w:val="20"/>
                <w:szCs w:val="20"/>
              </w:rPr>
              <w:t>руб./сутки</w:t>
            </w:r>
          </w:p>
        </w:tc>
        <w:tc>
          <w:tcPr>
            <w:tcW w:w="1229" w:type="dxa"/>
            <w:tcBorders>
              <w:top w:val="single" w:sz="6" w:space="0" w:color="auto"/>
              <w:left w:val="single" w:sz="6" w:space="0" w:color="auto"/>
              <w:bottom w:val="single" w:sz="6" w:space="0" w:color="auto"/>
              <w:right w:val="single" w:sz="6" w:space="0" w:color="auto"/>
            </w:tcBorders>
            <w:vAlign w:val="center"/>
          </w:tcPr>
          <w:p w:rsidR="005E3E65" w:rsidRPr="009E602A" w:rsidRDefault="005E3E65" w:rsidP="009E602A">
            <w:pPr>
              <w:jc w:val="both"/>
              <w:rPr>
                <w:sz w:val="20"/>
                <w:szCs w:val="20"/>
              </w:rPr>
            </w:pPr>
            <w:r w:rsidRPr="009E602A">
              <w:rPr>
                <w:sz w:val="20"/>
                <w:szCs w:val="20"/>
              </w:rPr>
              <w:t>1050 руб./сутки</w:t>
            </w:r>
          </w:p>
        </w:tc>
      </w:tr>
    </w:tbl>
    <w:p w:rsidR="009E602A" w:rsidRDefault="009E602A" w:rsidP="009E602A">
      <w:pPr>
        <w:pStyle w:val="a7"/>
        <w:spacing w:before="0" w:beforeAutospacing="0" w:after="0" w:afterAutospacing="0" w:line="360" w:lineRule="auto"/>
        <w:ind w:firstLine="737"/>
        <w:jc w:val="both"/>
        <w:rPr>
          <w:sz w:val="28"/>
          <w:szCs w:val="28"/>
          <w:lang w:val="en-US"/>
        </w:rPr>
      </w:pPr>
    </w:p>
    <w:p w:rsidR="005E3E65" w:rsidRPr="009E602A" w:rsidRDefault="005E3E65" w:rsidP="009E602A">
      <w:pPr>
        <w:pStyle w:val="a7"/>
        <w:spacing w:before="0" w:beforeAutospacing="0" w:after="0" w:afterAutospacing="0" w:line="360" w:lineRule="auto"/>
        <w:ind w:firstLine="737"/>
        <w:jc w:val="both"/>
        <w:rPr>
          <w:sz w:val="28"/>
          <w:szCs w:val="28"/>
        </w:rPr>
      </w:pPr>
      <w:r w:rsidRPr="009E602A">
        <w:rPr>
          <w:sz w:val="28"/>
          <w:szCs w:val="28"/>
        </w:rPr>
        <w:t>Стоимость трехразового питания - 700 руб./день</w:t>
      </w:r>
    </w:p>
    <w:p w:rsidR="005E3E65" w:rsidRPr="009E602A" w:rsidRDefault="005E3E65" w:rsidP="009E602A">
      <w:pPr>
        <w:pStyle w:val="a7"/>
        <w:spacing w:before="0" w:beforeAutospacing="0" w:after="0" w:afterAutospacing="0" w:line="360" w:lineRule="auto"/>
        <w:ind w:firstLine="737"/>
        <w:jc w:val="both"/>
        <w:rPr>
          <w:sz w:val="28"/>
          <w:szCs w:val="28"/>
        </w:rPr>
      </w:pPr>
      <w:r w:rsidRPr="009E602A">
        <w:rPr>
          <w:sz w:val="28"/>
          <w:szCs w:val="28"/>
        </w:rPr>
        <w:t>Стоимость дороги «туда обратно» – 550 руб. с человека.</w:t>
      </w:r>
    </w:p>
    <w:p w:rsidR="00392AED" w:rsidRPr="009E602A" w:rsidRDefault="005E3E65" w:rsidP="009E602A">
      <w:pPr>
        <w:pStyle w:val="a7"/>
        <w:spacing w:before="0" w:beforeAutospacing="0" w:after="0" w:afterAutospacing="0" w:line="360" w:lineRule="auto"/>
        <w:ind w:firstLine="737"/>
        <w:jc w:val="both"/>
        <w:rPr>
          <w:sz w:val="28"/>
          <w:szCs w:val="28"/>
        </w:rPr>
      </w:pPr>
      <w:r w:rsidRPr="009E602A">
        <w:rPr>
          <w:sz w:val="28"/>
          <w:szCs w:val="28"/>
        </w:rPr>
        <w:t>Предлагаемая стоимость рассчитывается исходя из средней стоимости места/сутки на рынке + 50-70 руб. Предлагаемая стратегия ценообразования на путевки туристического пансионата – «следующий за лидером», позволяющая, удерживая среднерыночную планку, иметь цену, которая будет говорить о достаточно высоком качестве услуг (т.е. цены – ближе к верхнему уровню рыночных цен). В дальнейшем целесообразно включить в стоимость путевки транспортные расходы на доставку и питание, что позволит повысить доход компании и будет</w:t>
      </w:r>
      <w:r w:rsidR="00940E43" w:rsidRPr="009E602A">
        <w:rPr>
          <w:sz w:val="28"/>
          <w:szCs w:val="28"/>
        </w:rPr>
        <w:t xml:space="preserve"> дополнительно</w:t>
      </w:r>
      <w:r w:rsidRPr="009E602A">
        <w:rPr>
          <w:sz w:val="28"/>
          <w:szCs w:val="28"/>
        </w:rPr>
        <w:t xml:space="preserve"> позиционироваться как послепродажное и допродажное обслуживание.</w:t>
      </w:r>
    </w:p>
    <w:p w:rsidR="00A273CE" w:rsidRPr="009E602A" w:rsidRDefault="00A273CE" w:rsidP="009E602A">
      <w:pPr>
        <w:pStyle w:val="a7"/>
        <w:spacing w:before="0" w:beforeAutospacing="0" w:after="0" w:afterAutospacing="0" w:line="360" w:lineRule="auto"/>
        <w:ind w:firstLine="737"/>
        <w:jc w:val="both"/>
        <w:rPr>
          <w:sz w:val="28"/>
          <w:szCs w:val="28"/>
        </w:rPr>
      </w:pPr>
      <w:r w:rsidRPr="009E602A">
        <w:rPr>
          <w:b/>
          <w:sz w:val="28"/>
          <w:szCs w:val="28"/>
        </w:rPr>
        <w:t xml:space="preserve">УТП: </w:t>
      </w:r>
      <w:r w:rsidRPr="009E602A">
        <w:rPr>
          <w:sz w:val="28"/>
          <w:szCs w:val="28"/>
        </w:rPr>
        <w:t xml:space="preserve">благодаря развитой инфраструктуре продукт будет позиционироваться </w:t>
      </w:r>
      <w:r w:rsidR="00940E43" w:rsidRPr="009E602A">
        <w:rPr>
          <w:sz w:val="28"/>
          <w:szCs w:val="28"/>
        </w:rPr>
        <w:t xml:space="preserve">как место активного отдыха с маршрутами «Незабудка». Уникальность их в том, что они предполагают собой нестандартность решения, так как они созданы на основе развивающегося экологического туризма. </w:t>
      </w:r>
      <w:r w:rsidR="00D268BC" w:rsidRPr="009E602A">
        <w:rPr>
          <w:sz w:val="28"/>
          <w:szCs w:val="28"/>
        </w:rPr>
        <w:t>К примеру – э</w:t>
      </w:r>
      <w:r w:rsidR="00940E43" w:rsidRPr="009E602A">
        <w:rPr>
          <w:sz w:val="28"/>
          <w:szCs w:val="28"/>
        </w:rPr>
        <w:t>то проживание в юртах на специально отведенных территориях без современных средств существований, где пищу придется добывать самостоятельно при помощи созданных по старинному образцу алтайцев снастей и ловушек для охоты.</w:t>
      </w:r>
      <w:r w:rsidR="00D268BC" w:rsidRPr="009E602A">
        <w:rPr>
          <w:sz w:val="28"/>
          <w:szCs w:val="28"/>
        </w:rPr>
        <w:t xml:space="preserve"> Зимой возможна доставка на вертолете на гору сноубордистов и горнолыжников, которые затем по специально отведенным маршрутам должны будут самостоятельно добираться до базы.</w:t>
      </w:r>
    </w:p>
    <w:p w:rsidR="00076ADC" w:rsidRPr="009E602A" w:rsidRDefault="00076ADC" w:rsidP="009E602A">
      <w:pPr>
        <w:pStyle w:val="HTML"/>
        <w:spacing w:line="360" w:lineRule="auto"/>
        <w:ind w:firstLine="737"/>
        <w:jc w:val="both"/>
        <w:rPr>
          <w:rFonts w:ascii="Times New Roman" w:hAnsi="Times New Roman" w:cs="Times New Roman"/>
          <w:sz w:val="28"/>
          <w:szCs w:val="28"/>
        </w:rPr>
      </w:pPr>
      <w:r w:rsidRPr="009E602A">
        <w:rPr>
          <w:rFonts w:ascii="Times New Roman" w:hAnsi="Times New Roman" w:cs="Times New Roman"/>
          <w:b/>
          <w:sz w:val="28"/>
          <w:szCs w:val="28"/>
        </w:rPr>
        <w:t xml:space="preserve">Целевая аудитория: </w:t>
      </w:r>
      <w:r w:rsidRPr="009E602A">
        <w:rPr>
          <w:rFonts w:ascii="Times New Roman" w:hAnsi="Times New Roman" w:cs="Times New Roman"/>
          <w:sz w:val="28"/>
          <w:szCs w:val="28"/>
        </w:rPr>
        <w:t>Конечными потребителями данного продукта будут активные туристы и пассивные отдыхающие. Это люди в возрасте от 25 до 45 лет проживающие Алтайском крае, со средним или выше среднего доходом, предпочитающие комфортный активный отдых, насыщенный развлечениями</w:t>
      </w:r>
      <w:r w:rsidR="00D268BC" w:rsidRPr="009E602A">
        <w:rPr>
          <w:rFonts w:ascii="Times New Roman" w:hAnsi="Times New Roman" w:cs="Times New Roman"/>
          <w:sz w:val="28"/>
          <w:szCs w:val="28"/>
        </w:rPr>
        <w:t xml:space="preserve"> и приключениями</w:t>
      </w:r>
      <w:r w:rsidRPr="009E602A">
        <w:rPr>
          <w:rFonts w:ascii="Times New Roman" w:hAnsi="Times New Roman" w:cs="Times New Roman"/>
          <w:sz w:val="28"/>
          <w:szCs w:val="28"/>
        </w:rPr>
        <w:t xml:space="preserve">. Согласно проведенному исследованию, большая часть туристов посещающих туристические базы Горного Алтая является представителями именно этого сегмента. Кроме того, данный сегмент имеет тенденцию к увеличению, т.к. отмечается рост благосостояния населения, соответственно увеличения населения с доходом средним и выше среднего. Оценивая экономическую эффективность, можно </w:t>
      </w:r>
      <w:r w:rsidR="00B946A6" w:rsidRPr="009E602A">
        <w:rPr>
          <w:rFonts w:ascii="Times New Roman" w:hAnsi="Times New Roman" w:cs="Times New Roman"/>
          <w:sz w:val="28"/>
          <w:szCs w:val="28"/>
        </w:rPr>
        <w:t>отметить</w:t>
      </w:r>
      <w:r w:rsidRPr="009E602A">
        <w:rPr>
          <w:rFonts w:ascii="Times New Roman" w:hAnsi="Times New Roman" w:cs="Times New Roman"/>
          <w:sz w:val="28"/>
          <w:szCs w:val="28"/>
        </w:rPr>
        <w:t>, что пансионат</w:t>
      </w:r>
      <w:r w:rsidR="009E602A">
        <w:rPr>
          <w:rFonts w:ascii="Times New Roman" w:hAnsi="Times New Roman" w:cs="Times New Roman"/>
          <w:sz w:val="28"/>
          <w:szCs w:val="28"/>
        </w:rPr>
        <w:t xml:space="preserve"> </w:t>
      </w:r>
      <w:r w:rsidRPr="009E602A">
        <w:rPr>
          <w:rFonts w:ascii="Times New Roman" w:hAnsi="Times New Roman" w:cs="Times New Roman"/>
          <w:sz w:val="28"/>
          <w:szCs w:val="28"/>
        </w:rPr>
        <w:t>включа</w:t>
      </w:r>
      <w:r w:rsidR="00B946A6" w:rsidRPr="009E602A">
        <w:rPr>
          <w:rFonts w:ascii="Times New Roman" w:hAnsi="Times New Roman" w:cs="Times New Roman"/>
          <w:sz w:val="28"/>
          <w:szCs w:val="28"/>
        </w:rPr>
        <w:t>е</w:t>
      </w:r>
      <w:r w:rsidRPr="009E602A">
        <w:rPr>
          <w:rFonts w:ascii="Times New Roman" w:hAnsi="Times New Roman" w:cs="Times New Roman"/>
          <w:sz w:val="28"/>
          <w:szCs w:val="28"/>
        </w:rPr>
        <w:t>т в себя номера различных классов для охвата наиболее полного количества сегментов потребителей.</w:t>
      </w:r>
    </w:p>
    <w:p w:rsidR="00076ADC" w:rsidRDefault="009E602A" w:rsidP="009E602A">
      <w:pPr>
        <w:pStyle w:val="HTML"/>
        <w:numPr>
          <w:ilvl w:val="0"/>
          <w:numId w:val="1"/>
        </w:numPr>
        <w:tabs>
          <w:tab w:val="clear" w:pos="1080"/>
          <w:tab w:val="num" w:pos="1418"/>
        </w:tabs>
        <w:spacing w:line="360" w:lineRule="auto"/>
        <w:jc w:val="both"/>
        <w:rPr>
          <w:rFonts w:ascii="Times New Roman" w:hAnsi="Times New Roman" w:cs="Times New Roman"/>
          <w:b/>
          <w:sz w:val="28"/>
          <w:szCs w:val="28"/>
        </w:rPr>
      </w:pPr>
      <w:r>
        <w:rPr>
          <w:rFonts w:ascii="Times New Roman" w:hAnsi="Times New Roman" w:cs="Times New Roman"/>
          <w:b/>
          <w:sz w:val="28"/>
          <w:szCs w:val="28"/>
        </w:rPr>
        <w:br w:type="page"/>
      </w:r>
      <w:r w:rsidR="00076ADC" w:rsidRPr="009E602A">
        <w:rPr>
          <w:rFonts w:ascii="Times New Roman" w:hAnsi="Times New Roman" w:cs="Times New Roman"/>
          <w:b/>
          <w:sz w:val="28"/>
          <w:szCs w:val="28"/>
          <w:u w:val="single"/>
        </w:rPr>
        <w:t>Маркетинговая стратегия</w:t>
      </w:r>
      <w:r w:rsidR="00076ADC" w:rsidRPr="009E602A">
        <w:rPr>
          <w:rFonts w:ascii="Times New Roman" w:hAnsi="Times New Roman" w:cs="Times New Roman"/>
          <w:b/>
          <w:sz w:val="28"/>
          <w:szCs w:val="28"/>
        </w:rPr>
        <w:t xml:space="preserve"> </w:t>
      </w:r>
    </w:p>
    <w:p w:rsidR="009E602A" w:rsidRPr="009E602A" w:rsidRDefault="009E602A" w:rsidP="009E602A">
      <w:pPr>
        <w:pStyle w:val="HTML"/>
        <w:spacing w:line="360" w:lineRule="auto"/>
        <w:ind w:left="1080"/>
        <w:jc w:val="both"/>
        <w:rPr>
          <w:rFonts w:ascii="Times New Roman" w:hAnsi="Times New Roman" w:cs="Times New Roman"/>
          <w:b/>
          <w:sz w:val="28"/>
          <w:szCs w:val="28"/>
        </w:rPr>
      </w:pPr>
    </w:p>
    <w:p w:rsidR="00076ADC" w:rsidRPr="009E602A" w:rsidRDefault="00B946A6" w:rsidP="009E602A">
      <w:pPr>
        <w:pStyle w:val="a7"/>
        <w:spacing w:before="0" w:beforeAutospacing="0" w:after="0" w:afterAutospacing="0" w:line="360" w:lineRule="auto"/>
        <w:ind w:firstLine="737"/>
        <w:jc w:val="both"/>
        <w:rPr>
          <w:sz w:val="28"/>
          <w:szCs w:val="28"/>
        </w:rPr>
      </w:pPr>
      <w:r w:rsidRPr="009E602A">
        <w:rPr>
          <w:sz w:val="28"/>
          <w:szCs w:val="28"/>
        </w:rPr>
        <w:t>При поставленных целях рекламной кампании наиболее рационально и эффективно будет использование стратегии интенсивного роста, где основной упор будет ставиться на</w:t>
      </w:r>
      <w:r w:rsidR="00392AED" w:rsidRPr="009E602A">
        <w:rPr>
          <w:sz w:val="28"/>
          <w:szCs w:val="28"/>
        </w:rPr>
        <w:t xml:space="preserve"> расширение границ рынка. Данная стратегия будет воплощаться на основе изученных слабы</w:t>
      </w:r>
      <w:r w:rsidR="00D268BC" w:rsidRPr="009E602A">
        <w:rPr>
          <w:sz w:val="28"/>
          <w:szCs w:val="28"/>
        </w:rPr>
        <w:t>х и сильных сторон конкурентов, интенсивности рекламирования продукта, а также за счет сформулированного УТП, которое предполагает занятие новой еще не достаточно развитой рыночной ниши.</w:t>
      </w:r>
    </w:p>
    <w:p w:rsidR="00751503" w:rsidRPr="009E602A" w:rsidRDefault="000C6ADC" w:rsidP="0088765B">
      <w:pPr>
        <w:pStyle w:val="a7"/>
        <w:numPr>
          <w:ilvl w:val="0"/>
          <w:numId w:val="1"/>
        </w:numPr>
        <w:tabs>
          <w:tab w:val="clear" w:pos="1080"/>
          <w:tab w:val="num" w:pos="1418"/>
        </w:tabs>
        <w:spacing w:before="0" w:beforeAutospacing="0" w:after="0" w:afterAutospacing="0" w:line="360" w:lineRule="auto"/>
        <w:ind w:left="1418" w:hanging="698"/>
        <w:jc w:val="both"/>
        <w:rPr>
          <w:b/>
          <w:sz w:val="28"/>
          <w:szCs w:val="28"/>
          <w:u w:val="single"/>
        </w:rPr>
      </w:pPr>
      <w:r>
        <w:rPr>
          <w:sz w:val="28"/>
          <w:szCs w:val="28"/>
        </w:rPr>
        <w:br w:type="page"/>
      </w:r>
      <w:r w:rsidR="00751503" w:rsidRPr="009E602A">
        <w:rPr>
          <w:b/>
          <w:sz w:val="28"/>
          <w:szCs w:val="28"/>
          <w:u w:val="single"/>
        </w:rPr>
        <w:t>План рекламной кампании</w:t>
      </w:r>
    </w:p>
    <w:p w:rsidR="0088765B" w:rsidRDefault="0088765B" w:rsidP="009E602A">
      <w:pPr>
        <w:spacing w:line="360" w:lineRule="auto"/>
        <w:ind w:firstLine="737"/>
        <w:jc w:val="both"/>
        <w:rPr>
          <w:b/>
          <w:sz w:val="28"/>
          <w:szCs w:val="28"/>
        </w:rPr>
      </w:pPr>
    </w:p>
    <w:p w:rsidR="00751503" w:rsidRPr="009E602A" w:rsidRDefault="00751503" w:rsidP="009E602A">
      <w:pPr>
        <w:spacing w:line="360" w:lineRule="auto"/>
        <w:ind w:firstLine="737"/>
        <w:jc w:val="both"/>
        <w:rPr>
          <w:b/>
          <w:sz w:val="28"/>
          <w:szCs w:val="28"/>
        </w:rPr>
      </w:pPr>
      <w:r w:rsidRPr="009E602A">
        <w:rPr>
          <w:b/>
          <w:sz w:val="28"/>
          <w:szCs w:val="28"/>
        </w:rPr>
        <w:t>Этапы и задачи:</w:t>
      </w:r>
    </w:p>
    <w:p w:rsidR="00751503" w:rsidRPr="009E602A" w:rsidRDefault="00751503" w:rsidP="009E602A">
      <w:pPr>
        <w:spacing w:line="360" w:lineRule="auto"/>
        <w:ind w:firstLine="737"/>
        <w:jc w:val="both"/>
        <w:rPr>
          <w:sz w:val="28"/>
          <w:szCs w:val="28"/>
        </w:rPr>
      </w:pPr>
      <w:r w:rsidRPr="009E602A">
        <w:rPr>
          <w:sz w:val="28"/>
          <w:szCs w:val="28"/>
        </w:rPr>
        <w:t>Рекламную кампанию данного продукта необходимо провести в 3 этапа, т.к. спрос на рынке имеет четко выраженный сезонный характер.</w:t>
      </w:r>
    </w:p>
    <w:p w:rsidR="00751503" w:rsidRPr="009E602A" w:rsidRDefault="00751503" w:rsidP="009E602A">
      <w:pPr>
        <w:spacing w:line="360" w:lineRule="auto"/>
        <w:ind w:firstLine="737"/>
        <w:jc w:val="both"/>
        <w:rPr>
          <w:sz w:val="28"/>
          <w:szCs w:val="28"/>
        </w:rPr>
      </w:pPr>
      <w:r w:rsidRPr="009E602A">
        <w:rPr>
          <w:sz w:val="28"/>
          <w:szCs w:val="28"/>
        </w:rPr>
        <w:t>Первый этап: рекламная кампания будет направлена на информирование о продукте предполагаемой аудитории. Время проведения: с середины марта до середины сентября по нисходящей, т.к. это период высокого сезона спроса у туристов. Поэтому предполагается самый мощный рекламный удар из всех этапов</w:t>
      </w:r>
    </w:p>
    <w:p w:rsidR="00751503" w:rsidRPr="009E602A" w:rsidRDefault="00751503" w:rsidP="009E602A">
      <w:pPr>
        <w:spacing w:line="360" w:lineRule="auto"/>
        <w:ind w:firstLine="737"/>
        <w:jc w:val="both"/>
        <w:rPr>
          <w:sz w:val="28"/>
          <w:szCs w:val="28"/>
        </w:rPr>
      </w:pPr>
      <w:r w:rsidRPr="009E602A">
        <w:rPr>
          <w:sz w:val="28"/>
          <w:szCs w:val="28"/>
        </w:rPr>
        <w:t xml:space="preserve">Задачи: </w:t>
      </w:r>
    </w:p>
    <w:p w:rsidR="00751503" w:rsidRPr="009E602A" w:rsidRDefault="00751503" w:rsidP="0088765B">
      <w:pPr>
        <w:numPr>
          <w:ilvl w:val="0"/>
          <w:numId w:val="17"/>
        </w:numPr>
        <w:tabs>
          <w:tab w:val="clear" w:pos="1648"/>
          <w:tab w:val="num" w:pos="1418"/>
        </w:tabs>
        <w:spacing w:line="360" w:lineRule="auto"/>
        <w:ind w:left="0" w:firstLine="737"/>
        <w:jc w:val="both"/>
        <w:rPr>
          <w:sz w:val="28"/>
          <w:szCs w:val="28"/>
        </w:rPr>
      </w:pPr>
      <w:r w:rsidRPr="009E602A">
        <w:rPr>
          <w:sz w:val="28"/>
          <w:szCs w:val="28"/>
        </w:rPr>
        <w:t>Рассказ рынку о товаре, о его УТП</w:t>
      </w:r>
    </w:p>
    <w:p w:rsidR="00751503" w:rsidRPr="009E602A" w:rsidRDefault="00751503" w:rsidP="0088765B">
      <w:pPr>
        <w:numPr>
          <w:ilvl w:val="0"/>
          <w:numId w:val="17"/>
        </w:numPr>
        <w:tabs>
          <w:tab w:val="clear" w:pos="1648"/>
          <w:tab w:val="num" w:pos="1418"/>
        </w:tabs>
        <w:spacing w:line="360" w:lineRule="auto"/>
        <w:ind w:left="0" w:firstLine="737"/>
        <w:jc w:val="both"/>
        <w:rPr>
          <w:sz w:val="28"/>
          <w:szCs w:val="28"/>
        </w:rPr>
      </w:pPr>
      <w:r w:rsidRPr="009E602A">
        <w:rPr>
          <w:sz w:val="28"/>
          <w:szCs w:val="28"/>
        </w:rPr>
        <w:t>Описание оказываемых услуг.</w:t>
      </w:r>
    </w:p>
    <w:p w:rsidR="00751503" w:rsidRPr="009E602A" w:rsidRDefault="00751503" w:rsidP="0088765B">
      <w:pPr>
        <w:numPr>
          <w:ilvl w:val="0"/>
          <w:numId w:val="17"/>
        </w:numPr>
        <w:tabs>
          <w:tab w:val="clear" w:pos="1648"/>
          <w:tab w:val="num" w:pos="1418"/>
        </w:tabs>
        <w:spacing w:line="360" w:lineRule="auto"/>
        <w:ind w:left="1418" w:hanging="681"/>
        <w:jc w:val="both"/>
        <w:rPr>
          <w:sz w:val="28"/>
          <w:szCs w:val="28"/>
        </w:rPr>
      </w:pPr>
      <w:r w:rsidRPr="009E602A">
        <w:rPr>
          <w:sz w:val="28"/>
          <w:szCs w:val="28"/>
        </w:rPr>
        <w:t>Исправление неправильных представлений или рассеяние опасений потребителя.</w:t>
      </w:r>
    </w:p>
    <w:p w:rsidR="00751503" w:rsidRPr="009E602A" w:rsidRDefault="00751503" w:rsidP="0088765B">
      <w:pPr>
        <w:numPr>
          <w:ilvl w:val="0"/>
          <w:numId w:val="17"/>
        </w:numPr>
        <w:tabs>
          <w:tab w:val="clear" w:pos="1648"/>
          <w:tab w:val="num" w:pos="1418"/>
        </w:tabs>
        <w:spacing w:line="360" w:lineRule="auto"/>
        <w:ind w:left="0" w:firstLine="737"/>
        <w:jc w:val="both"/>
        <w:rPr>
          <w:sz w:val="28"/>
          <w:szCs w:val="28"/>
        </w:rPr>
      </w:pPr>
      <w:r w:rsidRPr="009E602A">
        <w:rPr>
          <w:sz w:val="28"/>
          <w:szCs w:val="28"/>
        </w:rPr>
        <w:t>Формирование образа продукта.</w:t>
      </w:r>
    </w:p>
    <w:p w:rsidR="00751503" w:rsidRPr="009E602A" w:rsidRDefault="00751503" w:rsidP="0088765B">
      <w:pPr>
        <w:tabs>
          <w:tab w:val="num" w:pos="1418"/>
        </w:tabs>
        <w:spacing w:line="360" w:lineRule="auto"/>
        <w:ind w:firstLine="737"/>
        <w:jc w:val="both"/>
        <w:rPr>
          <w:sz w:val="28"/>
          <w:szCs w:val="28"/>
        </w:rPr>
      </w:pPr>
      <w:r w:rsidRPr="009E602A">
        <w:rPr>
          <w:sz w:val="28"/>
          <w:szCs w:val="28"/>
        </w:rPr>
        <w:t xml:space="preserve">Второй этап: рекламная кампания будет направлена на утверждение преимуществ товара на рынке. Время проведения: с ноября по январь по восходящей, т.к. во время зимних праздников приходящихся в основном на январь усиливается спрос на турбазы. </w:t>
      </w:r>
    </w:p>
    <w:p w:rsidR="00751503" w:rsidRPr="009E602A" w:rsidRDefault="00751503" w:rsidP="009E602A">
      <w:pPr>
        <w:spacing w:line="360" w:lineRule="auto"/>
        <w:ind w:firstLine="737"/>
        <w:jc w:val="both"/>
        <w:rPr>
          <w:sz w:val="28"/>
          <w:szCs w:val="28"/>
        </w:rPr>
      </w:pPr>
      <w:r w:rsidRPr="009E602A">
        <w:rPr>
          <w:sz w:val="28"/>
          <w:szCs w:val="28"/>
        </w:rPr>
        <w:t>Задачи:</w:t>
      </w:r>
    </w:p>
    <w:p w:rsidR="00751503" w:rsidRPr="009E602A" w:rsidRDefault="00751503" w:rsidP="0088765B">
      <w:pPr>
        <w:numPr>
          <w:ilvl w:val="0"/>
          <w:numId w:val="18"/>
        </w:numPr>
        <w:tabs>
          <w:tab w:val="num" w:pos="1418"/>
        </w:tabs>
        <w:spacing w:line="360" w:lineRule="auto"/>
        <w:ind w:left="0" w:firstLine="737"/>
        <w:jc w:val="both"/>
        <w:rPr>
          <w:sz w:val="28"/>
          <w:szCs w:val="28"/>
        </w:rPr>
      </w:pPr>
      <w:r w:rsidRPr="009E602A">
        <w:rPr>
          <w:sz w:val="28"/>
          <w:szCs w:val="28"/>
        </w:rPr>
        <w:t>Формирование предпочтения к марке.</w:t>
      </w:r>
    </w:p>
    <w:p w:rsidR="00751503" w:rsidRPr="009E602A" w:rsidRDefault="00751503" w:rsidP="0088765B">
      <w:pPr>
        <w:numPr>
          <w:ilvl w:val="0"/>
          <w:numId w:val="18"/>
        </w:numPr>
        <w:tabs>
          <w:tab w:val="num" w:pos="1418"/>
        </w:tabs>
        <w:spacing w:line="360" w:lineRule="auto"/>
        <w:ind w:left="0" w:firstLine="737"/>
        <w:jc w:val="both"/>
        <w:rPr>
          <w:sz w:val="28"/>
          <w:szCs w:val="28"/>
        </w:rPr>
      </w:pPr>
      <w:r w:rsidRPr="009E602A">
        <w:rPr>
          <w:sz w:val="28"/>
          <w:szCs w:val="28"/>
        </w:rPr>
        <w:t>Поощрение к переключению на</w:t>
      </w:r>
      <w:r w:rsidR="009E602A">
        <w:rPr>
          <w:sz w:val="28"/>
          <w:szCs w:val="28"/>
        </w:rPr>
        <w:t xml:space="preserve"> </w:t>
      </w:r>
      <w:r w:rsidRPr="009E602A">
        <w:rPr>
          <w:sz w:val="28"/>
          <w:szCs w:val="28"/>
        </w:rPr>
        <w:t>марку.</w:t>
      </w:r>
    </w:p>
    <w:p w:rsidR="00751503" w:rsidRPr="009E602A" w:rsidRDefault="00751503" w:rsidP="009E602A">
      <w:pPr>
        <w:spacing w:line="360" w:lineRule="auto"/>
        <w:ind w:firstLine="737"/>
        <w:jc w:val="both"/>
        <w:rPr>
          <w:sz w:val="28"/>
          <w:szCs w:val="28"/>
        </w:rPr>
      </w:pPr>
      <w:r w:rsidRPr="009E602A">
        <w:rPr>
          <w:sz w:val="28"/>
          <w:szCs w:val="28"/>
        </w:rPr>
        <w:t>Третий этап: рекламная кампания будет направлена на напоминание о товаре. Время проведения: с середины февраля до конца марта по прямой.</w:t>
      </w:r>
    </w:p>
    <w:p w:rsidR="00751503" w:rsidRPr="009E602A" w:rsidRDefault="00751503" w:rsidP="009E602A">
      <w:pPr>
        <w:spacing w:line="360" w:lineRule="auto"/>
        <w:ind w:firstLine="737"/>
        <w:jc w:val="both"/>
        <w:rPr>
          <w:sz w:val="28"/>
          <w:szCs w:val="28"/>
        </w:rPr>
      </w:pPr>
      <w:r w:rsidRPr="009E602A">
        <w:rPr>
          <w:sz w:val="28"/>
          <w:szCs w:val="28"/>
        </w:rPr>
        <w:t>Задачи:</w:t>
      </w:r>
    </w:p>
    <w:p w:rsidR="00751503" w:rsidRPr="009E602A" w:rsidRDefault="00751503" w:rsidP="0088765B">
      <w:pPr>
        <w:numPr>
          <w:ilvl w:val="0"/>
          <w:numId w:val="16"/>
        </w:numPr>
        <w:tabs>
          <w:tab w:val="clear" w:pos="928"/>
          <w:tab w:val="num" w:pos="1418"/>
        </w:tabs>
        <w:spacing w:line="360" w:lineRule="auto"/>
        <w:ind w:left="1418" w:hanging="681"/>
        <w:jc w:val="both"/>
        <w:rPr>
          <w:sz w:val="28"/>
          <w:szCs w:val="28"/>
        </w:rPr>
      </w:pPr>
      <w:r w:rsidRPr="009E602A">
        <w:rPr>
          <w:sz w:val="28"/>
          <w:szCs w:val="28"/>
        </w:rPr>
        <w:t>Напоминание потребителям о том, что товар может им скоро понадобиться.</w:t>
      </w:r>
    </w:p>
    <w:p w:rsidR="00751503" w:rsidRPr="009E602A" w:rsidRDefault="00751503" w:rsidP="0088765B">
      <w:pPr>
        <w:numPr>
          <w:ilvl w:val="0"/>
          <w:numId w:val="16"/>
        </w:numPr>
        <w:tabs>
          <w:tab w:val="clear" w:pos="928"/>
          <w:tab w:val="num" w:pos="1418"/>
        </w:tabs>
        <w:spacing w:line="360" w:lineRule="auto"/>
        <w:ind w:left="0" w:firstLine="737"/>
        <w:jc w:val="both"/>
        <w:rPr>
          <w:sz w:val="28"/>
          <w:szCs w:val="28"/>
        </w:rPr>
      </w:pPr>
      <w:r w:rsidRPr="009E602A">
        <w:rPr>
          <w:sz w:val="28"/>
          <w:szCs w:val="28"/>
        </w:rPr>
        <w:t>Напоминание потребителям, где можно купить товар.</w:t>
      </w:r>
    </w:p>
    <w:p w:rsidR="00751503" w:rsidRPr="009E602A" w:rsidRDefault="00751503" w:rsidP="0088765B">
      <w:pPr>
        <w:numPr>
          <w:ilvl w:val="0"/>
          <w:numId w:val="16"/>
        </w:numPr>
        <w:tabs>
          <w:tab w:val="clear" w:pos="928"/>
          <w:tab w:val="num" w:pos="1418"/>
        </w:tabs>
        <w:spacing w:line="360" w:lineRule="auto"/>
        <w:ind w:left="0" w:firstLine="737"/>
        <w:jc w:val="both"/>
        <w:rPr>
          <w:sz w:val="28"/>
          <w:szCs w:val="28"/>
        </w:rPr>
      </w:pPr>
      <w:r w:rsidRPr="009E602A">
        <w:rPr>
          <w:sz w:val="28"/>
          <w:szCs w:val="28"/>
        </w:rPr>
        <w:t>Удержание товара в памяти потребителей в период межсезонья.</w:t>
      </w:r>
    </w:p>
    <w:p w:rsidR="00751503" w:rsidRPr="009E602A" w:rsidRDefault="00751503" w:rsidP="0088765B">
      <w:pPr>
        <w:numPr>
          <w:ilvl w:val="0"/>
          <w:numId w:val="16"/>
        </w:numPr>
        <w:tabs>
          <w:tab w:val="clear" w:pos="928"/>
          <w:tab w:val="num" w:pos="1418"/>
        </w:tabs>
        <w:spacing w:line="360" w:lineRule="auto"/>
        <w:ind w:left="0" w:firstLine="737"/>
        <w:jc w:val="both"/>
        <w:rPr>
          <w:b/>
          <w:sz w:val="28"/>
          <w:szCs w:val="28"/>
          <w:u w:val="single"/>
        </w:rPr>
      </w:pPr>
      <w:r w:rsidRPr="009E602A">
        <w:rPr>
          <w:sz w:val="28"/>
          <w:szCs w:val="28"/>
        </w:rPr>
        <w:t>Поддержание осведомленности о товаре.</w:t>
      </w:r>
    </w:p>
    <w:p w:rsidR="00A37B84" w:rsidRPr="009E602A" w:rsidRDefault="00751503" w:rsidP="009E602A">
      <w:pPr>
        <w:spacing w:line="360" w:lineRule="auto"/>
        <w:ind w:firstLine="737"/>
        <w:jc w:val="both"/>
        <w:rPr>
          <w:sz w:val="28"/>
          <w:szCs w:val="28"/>
        </w:rPr>
      </w:pPr>
      <w:r w:rsidRPr="009E602A">
        <w:rPr>
          <w:sz w:val="28"/>
          <w:szCs w:val="28"/>
        </w:rPr>
        <w:t>Средства, применяемые при рекламировании</w:t>
      </w:r>
      <w:r w:rsidR="00F05AE0" w:rsidRPr="009E602A">
        <w:rPr>
          <w:sz w:val="28"/>
          <w:szCs w:val="28"/>
        </w:rPr>
        <w:t xml:space="preserve">. </w:t>
      </w:r>
    </w:p>
    <w:p w:rsidR="00751503" w:rsidRPr="009E602A" w:rsidRDefault="00F05AE0" w:rsidP="009E602A">
      <w:pPr>
        <w:spacing w:line="360" w:lineRule="auto"/>
        <w:ind w:firstLine="737"/>
        <w:jc w:val="both"/>
        <w:rPr>
          <w:sz w:val="28"/>
          <w:szCs w:val="28"/>
        </w:rPr>
      </w:pPr>
      <w:r w:rsidRPr="009E602A">
        <w:rPr>
          <w:sz w:val="28"/>
          <w:szCs w:val="28"/>
        </w:rPr>
        <w:t>Первый этап: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3045"/>
        <w:gridCol w:w="3046"/>
      </w:tblGrid>
      <w:tr w:rsidR="00F05AE0" w:rsidRPr="006F7A9F" w:rsidTr="006F7A9F">
        <w:trPr>
          <w:trHeight w:val="226"/>
        </w:trPr>
        <w:tc>
          <w:tcPr>
            <w:tcW w:w="3044" w:type="dxa"/>
            <w:shd w:val="clear" w:color="auto" w:fill="auto"/>
            <w:vAlign w:val="center"/>
          </w:tcPr>
          <w:p w:rsidR="00F05AE0" w:rsidRPr="006F7A9F" w:rsidRDefault="00F05AE0" w:rsidP="006F7A9F">
            <w:pPr>
              <w:jc w:val="both"/>
              <w:rPr>
                <w:sz w:val="20"/>
                <w:szCs w:val="20"/>
              </w:rPr>
            </w:pPr>
            <w:r w:rsidRPr="006F7A9F">
              <w:rPr>
                <w:sz w:val="20"/>
                <w:szCs w:val="20"/>
              </w:rPr>
              <w:t>Канал</w:t>
            </w:r>
          </w:p>
        </w:tc>
        <w:tc>
          <w:tcPr>
            <w:tcW w:w="3045" w:type="dxa"/>
            <w:shd w:val="clear" w:color="auto" w:fill="auto"/>
            <w:vAlign w:val="center"/>
          </w:tcPr>
          <w:p w:rsidR="00F05AE0" w:rsidRPr="006F7A9F" w:rsidRDefault="00F05AE0" w:rsidP="006F7A9F">
            <w:pPr>
              <w:jc w:val="both"/>
              <w:rPr>
                <w:sz w:val="20"/>
                <w:szCs w:val="20"/>
              </w:rPr>
            </w:pPr>
            <w:r w:rsidRPr="006F7A9F">
              <w:rPr>
                <w:sz w:val="20"/>
                <w:szCs w:val="20"/>
              </w:rPr>
              <w:t>Время</w:t>
            </w:r>
          </w:p>
        </w:tc>
        <w:tc>
          <w:tcPr>
            <w:tcW w:w="3046" w:type="dxa"/>
            <w:shd w:val="clear" w:color="auto" w:fill="auto"/>
            <w:vAlign w:val="center"/>
          </w:tcPr>
          <w:p w:rsidR="00F05AE0" w:rsidRPr="006F7A9F" w:rsidRDefault="00F05AE0" w:rsidP="006F7A9F">
            <w:pPr>
              <w:jc w:val="both"/>
              <w:rPr>
                <w:sz w:val="20"/>
                <w:szCs w:val="20"/>
              </w:rPr>
            </w:pPr>
            <w:r w:rsidRPr="006F7A9F">
              <w:rPr>
                <w:sz w:val="20"/>
                <w:szCs w:val="20"/>
              </w:rPr>
              <w:t>Место</w:t>
            </w:r>
          </w:p>
        </w:tc>
      </w:tr>
      <w:tr w:rsidR="00F05AE0" w:rsidRPr="006F7A9F" w:rsidTr="006F7A9F">
        <w:trPr>
          <w:trHeight w:val="2076"/>
        </w:trPr>
        <w:tc>
          <w:tcPr>
            <w:tcW w:w="3044" w:type="dxa"/>
            <w:shd w:val="clear" w:color="auto" w:fill="auto"/>
          </w:tcPr>
          <w:p w:rsidR="00F05AE0" w:rsidRPr="006F7A9F" w:rsidRDefault="00F05AE0" w:rsidP="006F7A9F">
            <w:pPr>
              <w:jc w:val="both"/>
              <w:rPr>
                <w:sz w:val="20"/>
                <w:szCs w:val="20"/>
              </w:rPr>
            </w:pPr>
            <w:r w:rsidRPr="006F7A9F">
              <w:rPr>
                <w:sz w:val="20"/>
                <w:szCs w:val="20"/>
              </w:rPr>
              <w:t>Прямая рассылка рекламной продукции</w:t>
            </w:r>
            <w:r w:rsidR="001E062D" w:rsidRPr="006F7A9F">
              <w:rPr>
                <w:sz w:val="20"/>
                <w:szCs w:val="20"/>
              </w:rPr>
              <w:t xml:space="preserve"> по электронной почте</w:t>
            </w:r>
            <w:r w:rsidRPr="006F7A9F">
              <w:rPr>
                <w:sz w:val="20"/>
                <w:szCs w:val="20"/>
              </w:rPr>
              <w:t xml:space="preserve"> с информацией и приглашением посетить базу</w:t>
            </w:r>
            <w:r w:rsidR="001E062D" w:rsidRPr="006F7A9F">
              <w:rPr>
                <w:sz w:val="20"/>
                <w:szCs w:val="20"/>
              </w:rPr>
              <w:t>.</w:t>
            </w:r>
          </w:p>
        </w:tc>
        <w:tc>
          <w:tcPr>
            <w:tcW w:w="3045" w:type="dxa"/>
            <w:shd w:val="clear" w:color="auto" w:fill="auto"/>
          </w:tcPr>
          <w:p w:rsidR="00F05AE0" w:rsidRPr="006F7A9F" w:rsidRDefault="00F05AE0" w:rsidP="006F7A9F">
            <w:pPr>
              <w:jc w:val="both"/>
              <w:rPr>
                <w:sz w:val="20"/>
                <w:szCs w:val="20"/>
              </w:rPr>
            </w:pPr>
            <w:r w:rsidRPr="006F7A9F">
              <w:rPr>
                <w:sz w:val="20"/>
                <w:szCs w:val="20"/>
              </w:rPr>
              <w:t xml:space="preserve">15 марта – 15 апреля, </w:t>
            </w:r>
          </w:p>
          <w:p w:rsidR="00F05AE0" w:rsidRPr="006F7A9F" w:rsidRDefault="00F05AE0" w:rsidP="006F7A9F">
            <w:pPr>
              <w:jc w:val="both"/>
              <w:rPr>
                <w:sz w:val="20"/>
                <w:szCs w:val="20"/>
              </w:rPr>
            </w:pPr>
            <w:r w:rsidRPr="006F7A9F">
              <w:rPr>
                <w:sz w:val="20"/>
                <w:szCs w:val="20"/>
              </w:rPr>
              <w:t xml:space="preserve">1 июня </w:t>
            </w:r>
            <w:r w:rsidR="00C4325E" w:rsidRPr="006F7A9F">
              <w:rPr>
                <w:sz w:val="20"/>
                <w:szCs w:val="20"/>
              </w:rPr>
              <w:t>–</w:t>
            </w:r>
            <w:r w:rsidRPr="006F7A9F">
              <w:rPr>
                <w:sz w:val="20"/>
                <w:szCs w:val="20"/>
              </w:rPr>
              <w:t xml:space="preserve"> </w:t>
            </w:r>
            <w:r w:rsidR="00C4325E" w:rsidRPr="006F7A9F">
              <w:rPr>
                <w:sz w:val="20"/>
                <w:szCs w:val="20"/>
              </w:rPr>
              <w:t>10 июля</w:t>
            </w:r>
          </w:p>
        </w:tc>
        <w:tc>
          <w:tcPr>
            <w:tcW w:w="3046" w:type="dxa"/>
            <w:shd w:val="clear" w:color="auto" w:fill="auto"/>
          </w:tcPr>
          <w:p w:rsidR="00F05AE0" w:rsidRPr="006F7A9F" w:rsidRDefault="00C4325E" w:rsidP="006F7A9F">
            <w:pPr>
              <w:jc w:val="both"/>
              <w:rPr>
                <w:sz w:val="20"/>
                <w:szCs w:val="20"/>
              </w:rPr>
            </w:pPr>
            <w:r w:rsidRPr="006F7A9F">
              <w:rPr>
                <w:sz w:val="20"/>
                <w:szCs w:val="20"/>
              </w:rPr>
              <w:t>Турфирмы</w:t>
            </w:r>
            <w:r w:rsidR="001E062D" w:rsidRPr="006F7A9F">
              <w:rPr>
                <w:sz w:val="20"/>
                <w:szCs w:val="20"/>
              </w:rPr>
              <w:t xml:space="preserve"> «Кокс-тревел», «Арго», «Барнаульское бюро путешествий», «Глэм-тур», «Джэйн-тур», «ТКА – Трэвел».</w:t>
            </w:r>
            <w:r w:rsidRPr="006F7A9F">
              <w:rPr>
                <w:sz w:val="20"/>
                <w:szCs w:val="20"/>
              </w:rPr>
              <w:t xml:space="preserve"> </w:t>
            </w:r>
            <w:r w:rsidR="001E062D" w:rsidRPr="006F7A9F">
              <w:rPr>
                <w:sz w:val="20"/>
                <w:szCs w:val="20"/>
              </w:rPr>
              <w:t>К</w:t>
            </w:r>
            <w:r w:rsidRPr="006F7A9F">
              <w:rPr>
                <w:sz w:val="20"/>
                <w:szCs w:val="20"/>
              </w:rPr>
              <w:t>рупные коммерческие фирмы края</w:t>
            </w:r>
            <w:r w:rsidR="001E062D" w:rsidRPr="006F7A9F">
              <w:rPr>
                <w:sz w:val="20"/>
                <w:szCs w:val="20"/>
              </w:rPr>
              <w:t xml:space="preserve"> «Мария-Ра», «Биллайн», «МТС», «Мегафон», «Интер спорт», «Спорт мастер», «Спортивный мир».</w:t>
            </w:r>
          </w:p>
        </w:tc>
      </w:tr>
      <w:tr w:rsidR="00F05AE0" w:rsidRPr="006F7A9F" w:rsidTr="006F7A9F">
        <w:trPr>
          <w:trHeight w:val="1384"/>
        </w:trPr>
        <w:tc>
          <w:tcPr>
            <w:tcW w:w="3044" w:type="dxa"/>
            <w:shd w:val="clear" w:color="auto" w:fill="auto"/>
          </w:tcPr>
          <w:p w:rsidR="00F05AE0" w:rsidRPr="006F7A9F" w:rsidRDefault="00F05AE0" w:rsidP="006F7A9F">
            <w:pPr>
              <w:jc w:val="both"/>
              <w:rPr>
                <w:sz w:val="20"/>
                <w:szCs w:val="20"/>
              </w:rPr>
            </w:pPr>
            <w:r w:rsidRPr="006F7A9F">
              <w:rPr>
                <w:sz w:val="20"/>
                <w:szCs w:val="20"/>
              </w:rPr>
              <w:t>Участие в выставке, посвященной туризму</w:t>
            </w:r>
            <w:r w:rsidR="001E062D" w:rsidRPr="006F7A9F">
              <w:rPr>
                <w:sz w:val="20"/>
                <w:szCs w:val="20"/>
              </w:rPr>
              <w:t>. Свой стенд, на котором будут размещаться рекламно-информационные буклеты, а также будут нахоиться 2 консультанта.</w:t>
            </w:r>
          </w:p>
        </w:tc>
        <w:tc>
          <w:tcPr>
            <w:tcW w:w="3045" w:type="dxa"/>
            <w:shd w:val="clear" w:color="auto" w:fill="auto"/>
          </w:tcPr>
          <w:p w:rsidR="00F05AE0" w:rsidRPr="006F7A9F" w:rsidRDefault="00F05AE0" w:rsidP="006F7A9F">
            <w:pPr>
              <w:jc w:val="both"/>
              <w:rPr>
                <w:sz w:val="20"/>
                <w:szCs w:val="20"/>
              </w:rPr>
            </w:pPr>
            <w:r w:rsidRPr="006F7A9F">
              <w:rPr>
                <w:sz w:val="20"/>
                <w:szCs w:val="20"/>
              </w:rPr>
              <w:t>8 – 10 апреля</w:t>
            </w:r>
            <w:r w:rsidR="00334282" w:rsidRPr="006F7A9F">
              <w:rPr>
                <w:sz w:val="20"/>
                <w:szCs w:val="20"/>
              </w:rPr>
              <w:t>, 17 – 20 июня</w:t>
            </w:r>
          </w:p>
        </w:tc>
        <w:tc>
          <w:tcPr>
            <w:tcW w:w="3046" w:type="dxa"/>
            <w:shd w:val="clear" w:color="auto" w:fill="auto"/>
          </w:tcPr>
          <w:p w:rsidR="00F05AE0" w:rsidRPr="006F7A9F" w:rsidRDefault="00F05AE0" w:rsidP="006F7A9F">
            <w:pPr>
              <w:jc w:val="both"/>
              <w:rPr>
                <w:sz w:val="20"/>
                <w:szCs w:val="20"/>
              </w:rPr>
            </w:pPr>
            <w:r w:rsidRPr="006F7A9F">
              <w:rPr>
                <w:sz w:val="20"/>
                <w:szCs w:val="20"/>
              </w:rPr>
              <w:t>г. Барнаул</w:t>
            </w:r>
          </w:p>
        </w:tc>
      </w:tr>
      <w:tr w:rsidR="00F05AE0" w:rsidRPr="006F7A9F" w:rsidTr="006F7A9F">
        <w:trPr>
          <w:trHeight w:val="1158"/>
        </w:trPr>
        <w:tc>
          <w:tcPr>
            <w:tcW w:w="3044" w:type="dxa"/>
            <w:shd w:val="clear" w:color="auto" w:fill="auto"/>
          </w:tcPr>
          <w:p w:rsidR="00F05AE0" w:rsidRPr="006F7A9F" w:rsidRDefault="00C4325E" w:rsidP="006F7A9F">
            <w:pPr>
              <w:jc w:val="both"/>
              <w:rPr>
                <w:sz w:val="20"/>
                <w:szCs w:val="20"/>
              </w:rPr>
            </w:pPr>
            <w:r w:rsidRPr="006F7A9F">
              <w:rPr>
                <w:sz w:val="20"/>
                <w:szCs w:val="20"/>
              </w:rPr>
              <w:t>Бесплатн</w:t>
            </w:r>
            <w:r w:rsidR="00047D7C" w:rsidRPr="006F7A9F">
              <w:rPr>
                <w:sz w:val="20"/>
                <w:szCs w:val="20"/>
              </w:rPr>
              <w:t>ые</w:t>
            </w:r>
            <w:r w:rsidRPr="006F7A9F">
              <w:rPr>
                <w:sz w:val="20"/>
                <w:szCs w:val="20"/>
              </w:rPr>
              <w:t xml:space="preserve"> приглашени</w:t>
            </w:r>
            <w:r w:rsidR="00047D7C" w:rsidRPr="006F7A9F">
              <w:rPr>
                <w:sz w:val="20"/>
                <w:szCs w:val="20"/>
              </w:rPr>
              <w:t>я</w:t>
            </w:r>
            <w:r w:rsidRPr="006F7A9F">
              <w:rPr>
                <w:sz w:val="20"/>
                <w:szCs w:val="20"/>
              </w:rPr>
              <w:t xml:space="preserve"> </w:t>
            </w:r>
            <w:r w:rsidR="00047D7C" w:rsidRPr="006F7A9F">
              <w:rPr>
                <w:sz w:val="20"/>
                <w:szCs w:val="20"/>
              </w:rPr>
              <w:t xml:space="preserve">туроператоров </w:t>
            </w:r>
            <w:r w:rsidRPr="006F7A9F">
              <w:rPr>
                <w:sz w:val="20"/>
                <w:szCs w:val="20"/>
              </w:rPr>
              <w:t>посетить турбазу</w:t>
            </w:r>
          </w:p>
        </w:tc>
        <w:tc>
          <w:tcPr>
            <w:tcW w:w="3045" w:type="dxa"/>
            <w:shd w:val="clear" w:color="auto" w:fill="auto"/>
          </w:tcPr>
          <w:p w:rsidR="00F05AE0" w:rsidRPr="006F7A9F" w:rsidRDefault="00C4325E" w:rsidP="006F7A9F">
            <w:pPr>
              <w:jc w:val="both"/>
              <w:rPr>
                <w:sz w:val="20"/>
                <w:szCs w:val="20"/>
              </w:rPr>
            </w:pPr>
            <w:r w:rsidRPr="006F7A9F">
              <w:rPr>
                <w:sz w:val="20"/>
                <w:szCs w:val="20"/>
              </w:rPr>
              <w:t>15 апреля – 15 мая</w:t>
            </w:r>
          </w:p>
        </w:tc>
        <w:tc>
          <w:tcPr>
            <w:tcW w:w="3046" w:type="dxa"/>
            <w:shd w:val="clear" w:color="auto" w:fill="auto"/>
          </w:tcPr>
          <w:p w:rsidR="00F05AE0" w:rsidRPr="006F7A9F" w:rsidRDefault="00C4325E" w:rsidP="006F7A9F">
            <w:pPr>
              <w:jc w:val="both"/>
              <w:rPr>
                <w:sz w:val="20"/>
                <w:szCs w:val="20"/>
              </w:rPr>
            </w:pPr>
            <w:r w:rsidRPr="006F7A9F">
              <w:rPr>
                <w:sz w:val="20"/>
                <w:szCs w:val="20"/>
              </w:rPr>
              <w:t>Тур агентствам «Кокс-трэвел», «Арго», «Барнаульское бюро путешествий», «Глэм-тур», «Джэйн-тур», «ТКА – Трэвел»</w:t>
            </w:r>
            <w:r w:rsidR="001E062D" w:rsidRPr="006F7A9F">
              <w:rPr>
                <w:sz w:val="20"/>
                <w:szCs w:val="20"/>
              </w:rPr>
              <w:t>. По 5 человек от организации</w:t>
            </w:r>
          </w:p>
        </w:tc>
      </w:tr>
      <w:tr w:rsidR="00F05AE0" w:rsidRPr="006F7A9F" w:rsidTr="006F7A9F">
        <w:trPr>
          <w:trHeight w:val="1143"/>
        </w:trPr>
        <w:tc>
          <w:tcPr>
            <w:tcW w:w="3044" w:type="dxa"/>
            <w:shd w:val="clear" w:color="auto" w:fill="auto"/>
          </w:tcPr>
          <w:p w:rsidR="00C4325E" w:rsidRPr="006F7A9F" w:rsidRDefault="00047D7C" w:rsidP="006F7A9F">
            <w:pPr>
              <w:jc w:val="both"/>
              <w:rPr>
                <w:sz w:val="20"/>
                <w:szCs w:val="20"/>
              </w:rPr>
            </w:pPr>
            <w:r w:rsidRPr="006F7A9F">
              <w:rPr>
                <w:sz w:val="20"/>
                <w:szCs w:val="20"/>
              </w:rPr>
              <w:t>Плакаты</w:t>
            </w:r>
            <w:r w:rsidR="001E062D" w:rsidRPr="006F7A9F">
              <w:rPr>
                <w:sz w:val="20"/>
                <w:szCs w:val="20"/>
              </w:rPr>
              <w:t xml:space="preserve"> формата А2</w:t>
            </w:r>
            <w:r w:rsidRPr="006F7A9F">
              <w:rPr>
                <w:sz w:val="20"/>
                <w:szCs w:val="20"/>
              </w:rPr>
              <w:t xml:space="preserve"> с призывом посетить турбазу</w:t>
            </w:r>
          </w:p>
        </w:tc>
        <w:tc>
          <w:tcPr>
            <w:tcW w:w="3045" w:type="dxa"/>
            <w:shd w:val="clear" w:color="auto" w:fill="auto"/>
          </w:tcPr>
          <w:p w:rsidR="00F05AE0" w:rsidRPr="006F7A9F" w:rsidRDefault="00047D7C" w:rsidP="006F7A9F">
            <w:pPr>
              <w:jc w:val="both"/>
              <w:rPr>
                <w:sz w:val="20"/>
                <w:szCs w:val="20"/>
              </w:rPr>
            </w:pPr>
            <w:r w:rsidRPr="006F7A9F">
              <w:rPr>
                <w:sz w:val="20"/>
                <w:szCs w:val="20"/>
              </w:rPr>
              <w:t>15 марта – 30 апреля</w:t>
            </w:r>
          </w:p>
        </w:tc>
        <w:tc>
          <w:tcPr>
            <w:tcW w:w="3046" w:type="dxa"/>
            <w:shd w:val="clear" w:color="auto" w:fill="auto"/>
          </w:tcPr>
          <w:p w:rsidR="00F05AE0" w:rsidRPr="006F7A9F" w:rsidRDefault="00047D7C" w:rsidP="006F7A9F">
            <w:pPr>
              <w:jc w:val="both"/>
              <w:rPr>
                <w:sz w:val="20"/>
                <w:szCs w:val="20"/>
              </w:rPr>
            </w:pPr>
            <w:r w:rsidRPr="006F7A9F">
              <w:rPr>
                <w:sz w:val="20"/>
                <w:szCs w:val="20"/>
              </w:rPr>
              <w:t>Крупные спортивные магазины</w:t>
            </w:r>
            <w:r w:rsidR="001E062D" w:rsidRPr="006F7A9F">
              <w:rPr>
                <w:sz w:val="20"/>
                <w:szCs w:val="20"/>
              </w:rPr>
              <w:t xml:space="preserve"> «Интер спорт», «Спорт мастер», «Сотвори себя»</w:t>
            </w:r>
            <w:r w:rsidR="00E70E0F" w:rsidRPr="006F7A9F">
              <w:rPr>
                <w:sz w:val="20"/>
                <w:szCs w:val="20"/>
              </w:rPr>
              <w:t>,</w:t>
            </w:r>
            <w:r w:rsidR="001E062D" w:rsidRPr="006F7A9F">
              <w:rPr>
                <w:sz w:val="20"/>
                <w:szCs w:val="20"/>
              </w:rPr>
              <w:t xml:space="preserve"> «Спортивный мир».</w:t>
            </w:r>
            <w:r w:rsidRPr="006F7A9F">
              <w:rPr>
                <w:sz w:val="20"/>
                <w:szCs w:val="20"/>
              </w:rPr>
              <w:t xml:space="preserve"> </w:t>
            </w:r>
            <w:r w:rsidR="001E062D" w:rsidRPr="006F7A9F">
              <w:rPr>
                <w:sz w:val="20"/>
                <w:szCs w:val="20"/>
              </w:rPr>
              <w:t>Ф</w:t>
            </w:r>
            <w:r w:rsidRPr="006F7A9F">
              <w:rPr>
                <w:sz w:val="20"/>
                <w:szCs w:val="20"/>
              </w:rPr>
              <w:t>итнес-центры</w:t>
            </w:r>
            <w:r w:rsidR="001E062D" w:rsidRPr="006F7A9F">
              <w:rPr>
                <w:sz w:val="20"/>
                <w:szCs w:val="20"/>
              </w:rPr>
              <w:t xml:space="preserve"> «Аврора», «Сафари», «Сотвори себя».</w:t>
            </w:r>
          </w:p>
        </w:tc>
      </w:tr>
      <w:tr w:rsidR="00047D7C" w:rsidRPr="006F7A9F" w:rsidTr="006F7A9F">
        <w:trPr>
          <w:trHeight w:val="466"/>
        </w:trPr>
        <w:tc>
          <w:tcPr>
            <w:tcW w:w="3044" w:type="dxa"/>
            <w:shd w:val="clear" w:color="auto" w:fill="auto"/>
          </w:tcPr>
          <w:p w:rsidR="00047D7C" w:rsidRPr="006F7A9F" w:rsidRDefault="00047D7C" w:rsidP="006F7A9F">
            <w:pPr>
              <w:jc w:val="both"/>
              <w:rPr>
                <w:sz w:val="20"/>
                <w:szCs w:val="20"/>
              </w:rPr>
            </w:pPr>
            <w:r w:rsidRPr="006F7A9F">
              <w:rPr>
                <w:sz w:val="20"/>
                <w:szCs w:val="20"/>
              </w:rPr>
              <w:t xml:space="preserve">Плакаты </w:t>
            </w:r>
            <w:r w:rsidR="00E70E0F" w:rsidRPr="006F7A9F">
              <w:rPr>
                <w:sz w:val="20"/>
                <w:szCs w:val="20"/>
              </w:rPr>
              <w:t xml:space="preserve">формата А2 </w:t>
            </w:r>
            <w:r w:rsidRPr="006F7A9F">
              <w:rPr>
                <w:sz w:val="20"/>
                <w:szCs w:val="20"/>
              </w:rPr>
              <w:t>с призывом активно отдохнуть</w:t>
            </w:r>
          </w:p>
        </w:tc>
        <w:tc>
          <w:tcPr>
            <w:tcW w:w="3045" w:type="dxa"/>
            <w:shd w:val="clear" w:color="auto" w:fill="auto"/>
          </w:tcPr>
          <w:p w:rsidR="00047D7C" w:rsidRPr="006F7A9F" w:rsidRDefault="00047D7C" w:rsidP="006F7A9F">
            <w:pPr>
              <w:jc w:val="both"/>
              <w:rPr>
                <w:sz w:val="20"/>
                <w:szCs w:val="20"/>
              </w:rPr>
            </w:pPr>
            <w:r w:rsidRPr="006F7A9F">
              <w:rPr>
                <w:sz w:val="20"/>
                <w:szCs w:val="20"/>
              </w:rPr>
              <w:t>1мая – 31августа</w:t>
            </w:r>
          </w:p>
        </w:tc>
        <w:tc>
          <w:tcPr>
            <w:tcW w:w="3046" w:type="dxa"/>
            <w:shd w:val="clear" w:color="auto" w:fill="auto"/>
          </w:tcPr>
          <w:p w:rsidR="00047D7C" w:rsidRPr="006F7A9F" w:rsidRDefault="00047D7C" w:rsidP="006F7A9F">
            <w:pPr>
              <w:jc w:val="both"/>
              <w:rPr>
                <w:sz w:val="20"/>
                <w:szCs w:val="20"/>
              </w:rPr>
            </w:pPr>
            <w:r w:rsidRPr="006F7A9F">
              <w:rPr>
                <w:sz w:val="20"/>
                <w:szCs w:val="20"/>
              </w:rPr>
              <w:t>Тоже</w:t>
            </w:r>
          </w:p>
        </w:tc>
      </w:tr>
      <w:tr w:rsidR="00047D7C" w:rsidRPr="006F7A9F" w:rsidTr="006F7A9F">
        <w:trPr>
          <w:trHeight w:val="918"/>
        </w:trPr>
        <w:tc>
          <w:tcPr>
            <w:tcW w:w="3044" w:type="dxa"/>
            <w:shd w:val="clear" w:color="auto" w:fill="auto"/>
          </w:tcPr>
          <w:p w:rsidR="00047D7C" w:rsidRPr="006F7A9F" w:rsidRDefault="00047D7C" w:rsidP="006F7A9F">
            <w:pPr>
              <w:jc w:val="both"/>
              <w:rPr>
                <w:sz w:val="20"/>
                <w:szCs w:val="20"/>
                <w:lang w:val="en-US"/>
              </w:rPr>
            </w:pPr>
            <w:r w:rsidRPr="006F7A9F">
              <w:rPr>
                <w:sz w:val="20"/>
                <w:szCs w:val="20"/>
              </w:rPr>
              <w:t xml:space="preserve">Реклама на радио </w:t>
            </w:r>
          </w:p>
        </w:tc>
        <w:tc>
          <w:tcPr>
            <w:tcW w:w="3045" w:type="dxa"/>
            <w:shd w:val="clear" w:color="auto" w:fill="auto"/>
          </w:tcPr>
          <w:p w:rsidR="00047D7C" w:rsidRPr="006F7A9F" w:rsidRDefault="00A37B84" w:rsidP="006F7A9F">
            <w:pPr>
              <w:jc w:val="both"/>
              <w:rPr>
                <w:sz w:val="20"/>
                <w:szCs w:val="20"/>
              </w:rPr>
            </w:pPr>
            <w:r w:rsidRPr="006F7A9F">
              <w:rPr>
                <w:sz w:val="20"/>
                <w:szCs w:val="20"/>
              </w:rPr>
              <w:t xml:space="preserve">15 мая – 15 июня с 18 до 22:00 по три выхода </w:t>
            </w:r>
            <w:r w:rsidR="00E70E0F" w:rsidRPr="006F7A9F">
              <w:rPr>
                <w:sz w:val="20"/>
                <w:szCs w:val="20"/>
              </w:rPr>
              <w:t>понедельник, среда, пятница.</w:t>
            </w:r>
            <w:r w:rsidRPr="006F7A9F">
              <w:rPr>
                <w:sz w:val="20"/>
                <w:szCs w:val="20"/>
              </w:rPr>
              <w:t xml:space="preserve"> </w:t>
            </w:r>
            <w:r w:rsidR="00E70E0F" w:rsidRPr="006F7A9F">
              <w:rPr>
                <w:sz w:val="20"/>
                <w:szCs w:val="20"/>
              </w:rPr>
              <w:t>По выходным с 10:00 до 15:00 пять выходов в день.</w:t>
            </w:r>
          </w:p>
        </w:tc>
        <w:tc>
          <w:tcPr>
            <w:tcW w:w="3046" w:type="dxa"/>
            <w:shd w:val="clear" w:color="auto" w:fill="auto"/>
          </w:tcPr>
          <w:p w:rsidR="00047D7C" w:rsidRPr="006F7A9F" w:rsidRDefault="00E70E0F" w:rsidP="006F7A9F">
            <w:pPr>
              <w:jc w:val="both"/>
              <w:rPr>
                <w:sz w:val="20"/>
                <w:szCs w:val="20"/>
              </w:rPr>
            </w:pPr>
            <w:r w:rsidRPr="006F7A9F">
              <w:rPr>
                <w:sz w:val="20"/>
                <w:szCs w:val="20"/>
              </w:rPr>
              <w:t>Радиостанция «</w:t>
            </w:r>
            <w:r w:rsidRPr="006F7A9F">
              <w:rPr>
                <w:sz w:val="20"/>
                <w:szCs w:val="20"/>
                <w:lang w:val="en-US"/>
              </w:rPr>
              <w:t>DFM</w:t>
            </w:r>
            <w:r w:rsidRPr="006F7A9F">
              <w:rPr>
                <w:sz w:val="20"/>
                <w:szCs w:val="20"/>
              </w:rPr>
              <w:t>», «Русское радио»</w:t>
            </w:r>
          </w:p>
        </w:tc>
      </w:tr>
      <w:tr w:rsidR="00047D7C" w:rsidRPr="006F7A9F" w:rsidTr="006F7A9F">
        <w:trPr>
          <w:trHeight w:val="1595"/>
        </w:trPr>
        <w:tc>
          <w:tcPr>
            <w:tcW w:w="3044" w:type="dxa"/>
            <w:shd w:val="clear" w:color="auto" w:fill="auto"/>
          </w:tcPr>
          <w:p w:rsidR="00047D7C" w:rsidRPr="006F7A9F" w:rsidRDefault="00A37B84" w:rsidP="006F7A9F">
            <w:pPr>
              <w:jc w:val="both"/>
              <w:rPr>
                <w:sz w:val="20"/>
                <w:szCs w:val="20"/>
              </w:rPr>
            </w:pPr>
            <w:r w:rsidRPr="006F7A9F">
              <w:rPr>
                <w:sz w:val="20"/>
                <w:szCs w:val="20"/>
              </w:rPr>
              <w:t>Спонсорство в проведении Дня города</w:t>
            </w:r>
            <w:r w:rsidR="00E70E0F" w:rsidRPr="006F7A9F">
              <w:rPr>
                <w:sz w:val="20"/>
                <w:szCs w:val="20"/>
              </w:rPr>
              <w:t xml:space="preserve"> на площади Сахарова (баннер 0,5 х 2м слева от сцены; плакаты А2 на специально отведенных местах, объявления ведущим, подарки за участие в конкурсах)</w:t>
            </w:r>
          </w:p>
        </w:tc>
        <w:tc>
          <w:tcPr>
            <w:tcW w:w="3045" w:type="dxa"/>
            <w:shd w:val="clear" w:color="auto" w:fill="auto"/>
          </w:tcPr>
          <w:p w:rsidR="00047D7C" w:rsidRPr="006F7A9F" w:rsidRDefault="00E70E0F" w:rsidP="006F7A9F">
            <w:pPr>
              <w:jc w:val="both"/>
              <w:rPr>
                <w:sz w:val="20"/>
                <w:szCs w:val="20"/>
              </w:rPr>
            </w:pPr>
            <w:r w:rsidRPr="006F7A9F">
              <w:rPr>
                <w:sz w:val="20"/>
                <w:szCs w:val="20"/>
              </w:rPr>
              <w:t>2</w:t>
            </w:r>
            <w:r w:rsidR="003853DA" w:rsidRPr="006F7A9F">
              <w:rPr>
                <w:sz w:val="20"/>
                <w:szCs w:val="20"/>
              </w:rPr>
              <w:t>, 3</w:t>
            </w:r>
            <w:r w:rsidR="00A37B84" w:rsidRPr="006F7A9F">
              <w:rPr>
                <w:sz w:val="20"/>
                <w:szCs w:val="20"/>
              </w:rPr>
              <w:t xml:space="preserve"> сентября</w:t>
            </w:r>
          </w:p>
        </w:tc>
        <w:tc>
          <w:tcPr>
            <w:tcW w:w="3046" w:type="dxa"/>
            <w:shd w:val="clear" w:color="auto" w:fill="auto"/>
          </w:tcPr>
          <w:p w:rsidR="00047D7C" w:rsidRPr="006F7A9F" w:rsidRDefault="00A37B84" w:rsidP="006F7A9F">
            <w:pPr>
              <w:jc w:val="both"/>
              <w:rPr>
                <w:sz w:val="20"/>
                <w:szCs w:val="20"/>
              </w:rPr>
            </w:pPr>
            <w:r w:rsidRPr="006F7A9F">
              <w:rPr>
                <w:sz w:val="20"/>
                <w:szCs w:val="20"/>
              </w:rPr>
              <w:t>г. Барнаул</w:t>
            </w:r>
          </w:p>
        </w:tc>
      </w:tr>
      <w:tr w:rsidR="00D34376" w:rsidRPr="006F7A9F" w:rsidTr="006F7A9F">
        <w:trPr>
          <w:trHeight w:val="1158"/>
        </w:trPr>
        <w:tc>
          <w:tcPr>
            <w:tcW w:w="3044" w:type="dxa"/>
            <w:shd w:val="clear" w:color="auto" w:fill="auto"/>
          </w:tcPr>
          <w:p w:rsidR="00D34376" w:rsidRPr="006F7A9F" w:rsidRDefault="00D34376" w:rsidP="006F7A9F">
            <w:pPr>
              <w:jc w:val="both"/>
              <w:rPr>
                <w:sz w:val="20"/>
                <w:szCs w:val="20"/>
              </w:rPr>
            </w:pPr>
            <w:r w:rsidRPr="006F7A9F">
              <w:rPr>
                <w:sz w:val="20"/>
                <w:szCs w:val="20"/>
              </w:rPr>
              <w:t>Промоакции</w:t>
            </w:r>
          </w:p>
        </w:tc>
        <w:tc>
          <w:tcPr>
            <w:tcW w:w="3045" w:type="dxa"/>
            <w:shd w:val="clear" w:color="auto" w:fill="auto"/>
          </w:tcPr>
          <w:p w:rsidR="00D34376" w:rsidRPr="006F7A9F" w:rsidRDefault="00D34376" w:rsidP="006F7A9F">
            <w:pPr>
              <w:jc w:val="both"/>
              <w:rPr>
                <w:sz w:val="20"/>
                <w:szCs w:val="20"/>
              </w:rPr>
            </w:pPr>
            <w:r w:rsidRPr="006F7A9F">
              <w:rPr>
                <w:sz w:val="20"/>
                <w:szCs w:val="20"/>
              </w:rPr>
              <w:t>1 июня – 1 июля, по выходным, 3 часа/день с 12:00 до 15:00</w:t>
            </w:r>
          </w:p>
        </w:tc>
        <w:tc>
          <w:tcPr>
            <w:tcW w:w="3046" w:type="dxa"/>
            <w:shd w:val="clear" w:color="auto" w:fill="auto"/>
          </w:tcPr>
          <w:p w:rsidR="00D34376" w:rsidRPr="006F7A9F" w:rsidRDefault="003853DA" w:rsidP="006F7A9F">
            <w:pPr>
              <w:jc w:val="both"/>
              <w:rPr>
                <w:sz w:val="20"/>
                <w:szCs w:val="20"/>
              </w:rPr>
            </w:pPr>
            <w:r w:rsidRPr="006F7A9F">
              <w:rPr>
                <w:sz w:val="20"/>
                <w:szCs w:val="20"/>
              </w:rPr>
              <w:t>П</w:t>
            </w:r>
            <w:r w:rsidR="00D34376" w:rsidRPr="006F7A9F">
              <w:rPr>
                <w:sz w:val="20"/>
                <w:szCs w:val="20"/>
              </w:rPr>
              <w:t>ляжи</w:t>
            </w:r>
            <w:r w:rsidRPr="006F7A9F">
              <w:rPr>
                <w:sz w:val="20"/>
                <w:szCs w:val="20"/>
              </w:rPr>
              <w:t xml:space="preserve"> «Водный мир», городской муниципальный пляж. Выдаются листовки с той же информацией и выполненные в том же стиле, что и плакаты.</w:t>
            </w:r>
          </w:p>
        </w:tc>
      </w:tr>
    </w:tbl>
    <w:p w:rsidR="00A37B84" w:rsidRPr="009E602A" w:rsidRDefault="0088765B" w:rsidP="009E602A">
      <w:pPr>
        <w:spacing w:line="360" w:lineRule="auto"/>
        <w:ind w:firstLine="737"/>
        <w:jc w:val="both"/>
        <w:rPr>
          <w:sz w:val="28"/>
          <w:szCs w:val="28"/>
        </w:rPr>
      </w:pPr>
      <w:r>
        <w:rPr>
          <w:sz w:val="28"/>
          <w:szCs w:val="28"/>
        </w:rPr>
        <w:br w:type="page"/>
      </w:r>
      <w:r w:rsidR="00A37B84" w:rsidRPr="009E602A">
        <w:rPr>
          <w:sz w:val="28"/>
          <w:szCs w:val="28"/>
        </w:rPr>
        <w:t>Второй этап: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2940"/>
        <w:gridCol w:w="2941"/>
      </w:tblGrid>
      <w:tr w:rsidR="00A37B84" w:rsidRPr="006F7A9F" w:rsidTr="006F7A9F">
        <w:trPr>
          <w:trHeight w:val="238"/>
          <w:jc w:val="center"/>
        </w:trPr>
        <w:tc>
          <w:tcPr>
            <w:tcW w:w="2939" w:type="dxa"/>
            <w:shd w:val="clear" w:color="auto" w:fill="auto"/>
            <w:vAlign w:val="center"/>
          </w:tcPr>
          <w:p w:rsidR="00A37B84" w:rsidRPr="006F7A9F" w:rsidRDefault="00A37B84" w:rsidP="006F7A9F">
            <w:pPr>
              <w:jc w:val="both"/>
              <w:rPr>
                <w:sz w:val="20"/>
                <w:szCs w:val="20"/>
              </w:rPr>
            </w:pPr>
            <w:r w:rsidRPr="006F7A9F">
              <w:rPr>
                <w:sz w:val="20"/>
                <w:szCs w:val="20"/>
              </w:rPr>
              <w:t>Канал</w:t>
            </w:r>
          </w:p>
        </w:tc>
        <w:tc>
          <w:tcPr>
            <w:tcW w:w="2940" w:type="dxa"/>
            <w:shd w:val="clear" w:color="auto" w:fill="auto"/>
            <w:vAlign w:val="center"/>
          </w:tcPr>
          <w:p w:rsidR="00A37B84" w:rsidRPr="006F7A9F" w:rsidRDefault="00A37B84" w:rsidP="006F7A9F">
            <w:pPr>
              <w:jc w:val="both"/>
              <w:rPr>
                <w:sz w:val="20"/>
                <w:szCs w:val="20"/>
              </w:rPr>
            </w:pPr>
            <w:r w:rsidRPr="006F7A9F">
              <w:rPr>
                <w:sz w:val="20"/>
                <w:szCs w:val="20"/>
              </w:rPr>
              <w:t>Время</w:t>
            </w:r>
          </w:p>
        </w:tc>
        <w:tc>
          <w:tcPr>
            <w:tcW w:w="2941" w:type="dxa"/>
            <w:shd w:val="clear" w:color="auto" w:fill="auto"/>
            <w:vAlign w:val="center"/>
          </w:tcPr>
          <w:p w:rsidR="00A37B84" w:rsidRPr="006F7A9F" w:rsidRDefault="00A37B84" w:rsidP="006F7A9F">
            <w:pPr>
              <w:jc w:val="both"/>
              <w:rPr>
                <w:sz w:val="20"/>
                <w:szCs w:val="20"/>
              </w:rPr>
            </w:pPr>
            <w:r w:rsidRPr="006F7A9F">
              <w:rPr>
                <w:sz w:val="20"/>
                <w:szCs w:val="20"/>
              </w:rPr>
              <w:t>Место</w:t>
            </w:r>
          </w:p>
        </w:tc>
      </w:tr>
      <w:tr w:rsidR="00A37B84" w:rsidRPr="006F7A9F" w:rsidTr="006F7A9F">
        <w:trPr>
          <w:trHeight w:val="238"/>
          <w:jc w:val="center"/>
        </w:trPr>
        <w:tc>
          <w:tcPr>
            <w:tcW w:w="2939" w:type="dxa"/>
            <w:shd w:val="clear" w:color="auto" w:fill="auto"/>
          </w:tcPr>
          <w:p w:rsidR="00A37B84" w:rsidRPr="006F7A9F" w:rsidRDefault="00A37B84" w:rsidP="006F7A9F">
            <w:pPr>
              <w:jc w:val="both"/>
              <w:rPr>
                <w:sz w:val="20"/>
                <w:szCs w:val="20"/>
              </w:rPr>
            </w:pPr>
            <w:r w:rsidRPr="006F7A9F">
              <w:rPr>
                <w:sz w:val="20"/>
                <w:szCs w:val="20"/>
              </w:rPr>
              <w:t>Баннер 2х5</w:t>
            </w:r>
            <w:r w:rsidR="003853DA" w:rsidRPr="006F7A9F">
              <w:rPr>
                <w:sz w:val="20"/>
                <w:szCs w:val="20"/>
              </w:rPr>
              <w:t>м</w:t>
            </w:r>
          </w:p>
        </w:tc>
        <w:tc>
          <w:tcPr>
            <w:tcW w:w="2940" w:type="dxa"/>
            <w:shd w:val="clear" w:color="auto" w:fill="auto"/>
          </w:tcPr>
          <w:p w:rsidR="00A37B84" w:rsidRPr="006F7A9F" w:rsidRDefault="00A37B84" w:rsidP="006F7A9F">
            <w:pPr>
              <w:jc w:val="both"/>
              <w:rPr>
                <w:sz w:val="20"/>
                <w:szCs w:val="20"/>
              </w:rPr>
            </w:pPr>
            <w:r w:rsidRPr="006F7A9F">
              <w:rPr>
                <w:sz w:val="20"/>
                <w:szCs w:val="20"/>
              </w:rPr>
              <w:t>1 декабря – 1 января</w:t>
            </w:r>
          </w:p>
        </w:tc>
        <w:tc>
          <w:tcPr>
            <w:tcW w:w="2941" w:type="dxa"/>
            <w:shd w:val="clear" w:color="auto" w:fill="auto"/>
          </w:tcPr>
          <w:p w:rsidR="00A37B84" w:rsidRPr="006F7A9F" w:rsidRDefault="00D34376" w:rsidP="006F7A9F">
            <w:pPr>
              <w:jc w:val="both"/>
              <w:rPr>
                <w:sz w:val="20"/>
                <w:szCs w:val="20"/>
              </w:rPr>
            </w:pPr>
            <w:r w:rsidRPr="006F7A9F">
              <w:rPr>
                <w:sz w:val="20"/>
                <w:szCs w:val="20"/>
              </w:rPr>
              <w:t>Горнолыжная база «Авальман»</w:t>
            </w:r>
          </w:p>
        </w:tc>
      </w:tr>
      <w:tr w:rsidR="00A37B84" w:rsidRPr="006F7A9F" w:rsidTr="006F7A9F">
        <w:trPr>
          <w:trHeight w:val="492"/>
          <w:jc w:val="center"/>
        </w:trPr>
        <w:tc>
          <w:tcPr>
            <w:tcW w:w="2939" w:type="dxa"/>
            <w:shd w:val="clear" w:color="auto" w:fill="auto"/>
          </w:tcPr>
          <w:p w:rsidR="00A37B84" w:rsidRPr="006F7A9F" w:rsidRDefault="00D34376" w:rsidP="006F7A9F">
            <w:pPr>
              <w:jc w:val="both"/>
              <w:rPr>
                <w:sz w:val="20"/>
                <w:szCs w:val="20"/>
              </w:rPr>
            </w:pPr>
            <w:r w:rsidRPr="006F7A9F">
              <w:rPr>
                <w:sz w:val="20"/>
                <w:szCs w:val="20"/>
              </w:rPr>
              <w:t>Промоакции</w:t>
            </w:r>
          </w:p>
        </w:tc>
        <w:tc>
          <w:tcPr>
            <w:tcW w:w="2940" w:type="dxa"/>
            <w:shd w:val="clear" w:color="auto" w:fill="auto"/>
          </w:tcPr>
          <w:p w:rsidR="00A37B84" w:rsidRPr="006F7A9F" w:rsidRDefault="00D34376" w:rsidP="006F7A9F">
            <w:pPr>
              <w:jc w:val="both"/>
              <w:rPr>
                <w:sz w:val="20"/>
                <w:szCs w:val="20"/>
              </w:rPr>
            </w:pPr>
            <w:r w:rsidRPr="006F7A9F">
              <w:rPr>
                <w:sz w:val="20"/>
                <w:szCs w:val="20"/>
              </w:rPr>
              <w:t>1 декабря – 1 января, 3 часа/день с 12:00 до 15:00, по выходным</w:t>
            </w:r>
          </w:p>
        </w:tc>
        <w:tc>
          <w:tcPr>
            <w:tcW w:w="2941" w:type="dxa"/>
            <w:shd w:val="clear" w:color="auto" w:fill="auto"/>
          </w:tcPr>
          <w:p w:rsidR="00A37B84" w:rsidRPr="006F7A9F" w:rsidRDefault="00D34376" w:rsidP="006F7A9F">
            <w:pPr>
              <w:jc w:val="both"/>
              <w:rPr>
                <w:sz w:val="20"/>
                <w:szCs w:val="20"/>
              </w:rPr>
            </w:pPr>
            <w:r w:rsidRPr="006F7A9F">
              <w:rPr>
                <w:sz w:val="20"/>
                <w:szCs w:val="20"/>
              </w:rPr>
              <w:t>Лыжные базы: «Динамо», «Строй газ», «Авальман»</w:t>
            </w:r>
          </w:p>
        </w:tc>
      </w:tr>
      <w:tr w:rsidR="00A37B84" w:rsidRPr="006F7A9F" w:rsidTr="006F7A9F">
        <w:trPr>
          <w:trHeight w:val="1697"/>
          <w:jc w:val="center"/>
        </w:trPr>
        <w:tc>
          <w:tcPr>
            <w:tcW w:w="2939" w:type="dxa"/>
            <w:shd w:val="clear" w:color="auto" w:fill="auto"/>
          </w:tcPr>
          <w:p w:rsidR="00A37B84" w:rsidRPr="006F7A9F" w:rsidRDefault="00D34376" w:rsidP="006F7A9F">
            <w:pPr>
              <w:jc w:val="both"/>
              <w:rPr>
                <w:sz w:val="20"/>
                <w:szCs w:val="20"/>
              </w:rPr>
            </w:pPr>
            <w:r w:rsidRPr="006F7A9F">
              <w:rPr>
                <w:sz w:val="20"/>
                <w:szCs w:val="20"/>
              </w:rPr>
              <w:t xml:space="preserve">Предоставление скидок </w:t>
            </w:r>
            <w:r w:rsidR="003853DA" w:rsidRPr="006F7A9F">
              <w:rPr>
                <w:sz w:val="20"/>
                <w:szCs w:val="20"/>
              </w:rPr>
              <w:t xml:space="preserve">10% </w:t>
            </w:r>
            <w:r w:rsidRPr="006F7A9F">
              <w:rPr>
                <w:sz w:val="20"/>
                <w:szCs w:val="20"/>
              </w:rPr>
              <w:t>на посещение</w:t>
            </w:r>
            <w:r w:rsidR="003853DA" w:rsidRPr="006F7A9F">
              <w:rPr>
                <w:sz w:val="20"/>
                <w:szCs w:val="20"/>
              </w:rPr>
              <w:t xml:space="preserve"> турбазы.</w:t>
            </w:r>
          </w:p>
        </w:tc>
        <w:tc>
          <w:tcPr>
            <w:tcW w:w="2940" w:type="dxa"/>
            <w:shd w:val="clear" w:color="auto" w:fill="auto"/>
          </w:tcPr>
          <w:p w:rsidR="00A37B84" w:rsidRPr="006F7A9F" w:rsidRDefault="00A14DFE" w:rsidP="006F7A9F">
            <w:pPr>
              <w:jc w:val="both"/>
              <w:rPr>
                <w:sz w:val="20"/>
                <w:szCs w:val="20"/>
              </w:rPr>
            </w:pPr>
            <w:r w:rsidRPr="006F7A9F">
              <w:rPr>
                <w:sz w:val="20"/>
                <w:szCs w:val="20"/>
              </w:rPr>
              <w:t>15 ноября – 15 января</w:t>
            </w:r>
          </w:p>
        </w:tc>
        <w:tc>
          <w:tcPr>
            <w:tcW w:w="2941" w:type="dxa"/>
            <w:shd w:val="clear" w:color="auto" w:fill="auto"/>
          </w:tcPr>
          <w:p w:rsidR="00A37B84" w:rsidRPr="006F7A9F" w:rsidRDefault="003853DA" w:rsidP="006F7A9F">
            <w:pPr>
              <w:jc w:val="both"/>
              <w:rPr>
                <w:sz w:val="20"/>
                <w:szCs w:val="20"/>
              </w:rPr>
            </w:pPr>
            <w:r w:rsidRPr="006F7A9F">
              <w:rPr>
                <w:sz w:val="20"/>
                <w:szCs w:val="20"/>
              </w:rPr>
              <w:t>В спортивных магазинах «Интер спорт», «Спорт мастер», «Спортивный мир». Спорт комплекс «Обь», фитнес центр «Аврора», спорт клуб «Сотвори себя» и на билетах кинотеатров в сети «Киномир»</w:t>
            </w:r>
          </w:p>
        </w:tc>
      </w:tr>
      <w:tr w:rsidR="00A37B84" w:rsidRPr="006F7A9F" w:rsidTr="006F7A9F">
        <w:trPr>
          <w:trHeight w:val="1205"/>
          <w:jc w:val="center"/>
        </w:trPr>
        <w:tc>
          <w:tcPr>
            <w:tcW w:w="2939" w:type="dxa"/>
            <w:shd w:val="clear" w:color="auto" w:fill="auto"/>
          </w:tcPr>
          <w:p w:rsidR="00A37B84" w:rsidRPr="006F7A9F" w:rsidRDefault="00A14DFE" w:rsidP="006F7A9F">
            <w:pPr>
              <w:jc w:val="both"/>
              <w:rPr>
                <w:sz w:val="20"/>
                <w:szCs w:val="20"/>
              </w:rPr>
            </w:pPr>
            <w:r w:rsidRPr="006F7A9F">
              <w:rPr>
                <w:sz w:val="20"/>
                <w:szCs w:val="20"/>
              </w:rPr>
              <w:t xml:space="preserve">Плакаты </w:t>
            </w:r>
            <w:r w:rsidR="003853DA" w:rsidRPr="006F7A9F">
              <w:rPr>
                <w:sz w:val="20"/>
                <w:szCs w:val="20"/>
              </w:rPr>
              <w:t xml:space="preserve">А2 </w:t>
            </w:r>
            <w:r w:rsidRPr="006F7A9F">
              <w:rPr>
                <w:sz w:val="20"/>
                <w:szCs w:val="20"/>
              </w:rPr>
              <w:t>с призывом активно отдохнуть на новогодние праздники</w:t>
            </w:r>
          </w:p>
        </w:tc>
        <w:tc>
          <w:tcPr>
            <w:tcW w:w="2940" w:type="dxa"/>
            <w:shd w:val="clear" w:color="auto" w:fill="auto"/>
          </w:tcPr>
          <w:p w:rsidR="00A37B84" w:rsidRPr="006F7A9F" w:rsidRDefault="00A14DFE" w:rsidP="006F7A9F">
            <w:pPr>
              <w:jc w:val="both"/>
              <w:rPr>
                <w:sz w:val="20"/>
                <w:szCs w:val="20"/>
              </w:rPr>
            </w:pPr>
            <w:r w:rsidRPr="006F7A9F">
              <w:rPr>
                <w:sz w:val="20"/>
                <w:szCs w:val="20"/>
              </w:rPr>
              <w:t>15 ноября – 30 декабря</w:t>
            </w:r>
          </w:p>
        </w:tc>
        <w:tc>
          <w:tcPr>
            <w:tcW w:w="2941" w:type="dxa"/>
            <w:shd w:val="clear" w:color="auto" w:fill="auto"/>
          </w:tcPr>
          <w:p w:rsidR="00A37B84" w:rsidRPr="006F7A9F" w:rsidRDefault="00A14DFE" w:rsidP="006F7A9F">
            <w:pPr>
              <w:jc w:val="both"/>
              <w:rPr>
                <w:sz w:val="20"/>
                <w:szCs w:val="20"/>
              </w:rPr>
            </w:pPr>
            <w:r w:rsidRPr="006F7A9F">
              <w:rPr>
                <w:sz w:val="20"/>
                <w:szCs w:val="20"/>
              </w:rPr>
              <w:t>Спорт магазины «Интер спорт», «Спорт мастер», «Спортивный мир». Спорт комплекс «Обь», фитнес центр «Аврора», спорт клуб «Сотвори себя»</w:t>
            </w:r>
          </w:p>
        </w:tc>
      </w:tr>
      <w:tr w:rsidR="00A14DFE" w:rsidRPr="006F7A9F" w:rsidTr="006F7A9F">
        <w:trPr>
          <w:trHeight w:val="492"/>
          <w:jc w:val="center"/>
        </w:trPr>
        <w:tc>
          <w:tcPr>
            <w:tcW w:w="2939" w:type="dxa"/>
            <w:shd w:val="clear" w:color="auto" w:fill="auto"/>
          </w:tcPr>
          <w:p w:rsidR="00A14DFE" w:rsidRPr="006F7A9F" w:rsidRDefault="00A14DFE" w:rsidP="006F7A9F">
            <w:pPr>
              <w:jc w:val="both"/>
              <w:rPr>
                <w:sz w:val="20"/>
                <w:szCs w:val="20"/>
              </w:rPr>
            </w:pPr>
            <w:r w:rsidRPr="006F7A9F">
              <w:rPr>
                <w:sz w:val="20"/>
                <w:szCs w:val="20"/>
              </w:rPr>
              <w:t>Рекламная статья в газете</w:t>
            </w:r>
          </w:p>
        </w:tc>
        <w:tc>
          <w:tcPr>
            <w:tcW w:w="2940" w:type="dxa"/>
            <w:shd w:val="clear" w:color="auto" w:fill="auto"/>
          </w:tcPr>
          <w:p w:rsidR="00A14DFE" w:rsidRPr="006F7A9F" w:rsidRDefault="00A14DFE" w:rsidP="006F7A9F">
            <w:pPr>
              <w:jc w:val="both"/>
              <w:rPr>
                <w:sz w:val="20"/>
                <w:szCs w:val="20"/>
              </w:rPr>
            </w:pPr>
            <w:r w:rsidRPr="006F7A9F">
              <w:rPr>
                <w:sz w:val="20"/>
                <w:szCs w:val="20"/>
              </w:rPr>
              <w:t>26 декабря</w:t>
            </w:r>
          </w:p>
        </w:tc>
        <w:tc>
          <w:tcPr>
            <w:tcW w:w="2941" w:type="dxa"/>
            <w:shd w:val="clear" w:color="auto" w:fill="auto"/>
          </w:tcPr>
          <w:p w:rsidR="00A14DFE" w:rsidRPr="006F7A9F" w:rsidRDefault="00A14DFE" w:rsidP="006F7A9F">
            <w:pPr>
              <w:jc w:val="both"/>
              <w:rPr>
                <w:sz w:val="20"/>
                <w:szCs w:val="20"/>
              </w:rPr>
            </w:pPr>
            <w:r w:rsidRPr="006F7A9F">
              <w:rPr>
                <w:sz w:val="20"/>
                <w:szCs w:val="20"/>
              </w:rPr>
              <w:t>Газета «Молодежь Алтая»</w:t>
            </w:r>
            <w:r w:rsidR="003853DA" w:rsidRPr="006F7A9F">
              <w:rPr>
                <w:sz w:val="20"/>
                <w:szCs w:val="20"/>
              </w:rPr>
              <w:t xml:space="preserve"> половина страницы.</w:t>
            </w:r>
          </w:p>
        </w:tc>
      </w:tr>
    </w:tbl>
    <w:p w:rsidR="003853DA" w:rsidRPr="009E602A" w:rsidRDefault="003853DA" w:rsidP="009E602A">
      <w:pPr>
        <w:spacing w:line="360" w:lineRule="auto"/>
        <w:ind w:firstLine="737"/>
        <w:jc w:val="both"/>
        <w:rPr>
          <w:sz w:val="28"/>
          <w:szCs w:val="28"/>
        </w:rPr>
      </w:pPr>
    </w:p>
    <w:p w:rsidR="00A37B84" w:rsidRPr="009E602A" w:rsidRDefault="00A14DFE" w:rsidP="009E602A">
      <w:pPr>
        <w:spacing w:line="360" w:lineRule="auto"/>
        <w:ind w:firstLine="737"/>
        <w:jc w:val="both"/>
        <w:rPr>
          <w:sz w:val="28"/>
          <w:szCs w:val="28"/>
        </w:rPr>
      </w:pPr>
      <w:r w:rsidRPr="009E602A">
        <w:rPr>
          <w:sz w:val="28"/>
          <w:szCs w:val="28"/>
        </w:rPr>
        <w:t>Третий этап: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9"/>
        <w:gridCol w:w="3000"/>
        <w:gridCol w:w="3001"/>
      </w:tblGrid>
      <w:tr w:rsidR="00334282" w:rsidRPr="006F7A9F" w:rsidTr="006F7A9F">
        <w:trPr>
          <w:trHeight w:val="230"/>
          <w:jc w:val="center"/>
        </w:trPr>
        <w:tc>
          <w:tcPr>
            <w:tcW w:w="2999" w:type="dxa"/>
            <w:shd w:val="clear" w:color="auto" w:fill="auto"/>
            <w:vAlign w:val="center"/>
          </w:tcPr>
          <w:p w:rsidR="00334282" w:rsidRPr="006F7A9F" w:rsidRDefault="00334282" w:rsidP="006F7A9F">
            <w:pPr>
              <w:jc w:val="both"/>
              <w:rPr>
                <w:sz w:val="20"/>
                <w:szCs w:val="20"/>
              </w:rPr>
            </w:pPr>
            <w:r w:rsidRPr="006F7A9F">
              <w:rPr>
                <w:sz w:val="20"/>
                <w:szCs w:val="20"/>
              </w:rPr>
              <w:t>Канал</w:t>
            </w:r>
          </w:p>
        </w:tc>
        <w:tc>
          <w:tcPr>
            <w:tcW w:w="3000" w:type="dxa"/>
            <w:shd w:val="clear" w:color="auto" w:fill="auto"/>
            <w:vAlign w:val="center"/>
          </w:tcPr>
          <w:p w:rsidR="00334282" w:rsidRPr="006F7A9F" w:rsidRDefault="00334282" w:rsidP="006F7A9F">
            <w:pPr>
              <w:jc w:val="both"/>
              <w:rPr>
                <w:sz w:val="20"/>
                <w:szCs w:val="20"/>
              </w:rPr>
            </w:pPr>
            <w:r w:rsidRPr="006F7A9F">
              <w:rPr>
                <w:sz w:val="20"/>
                <w:szCs w:val="20"/>
              </w:rPr>
              <w:t>Время</w:t>
            </w:r>
          </w:p>
        </w:tc>
        <w:tc>
          <w:tcPr>
            <w:tcW w:w="3001" w:type="dxa"/>
            <w:shd w:val="clear" w:color="auto" w:fill="auto"/>
            <w:vAlign w:val="center"/>
          </w:tcPr>
          <w:p w:rsidR="00334282" w:rsidRPr="006F7A9F" w:rsidRDefault="00334282" w:rsidP="006F7A9F">
            <w:pPr>
              <w:jc w:val="both"/>
              <w:rPr>
                <w:sz w:val="20"/>
                <w:szCs w:val="20"/>
              </w:rPr>
            </w:pPr>
            <w:r w:rsidRPr="006F7A9F">
              <w:rPr>
                <w:sz w:val="20"/>
                <w:szCs w:val="20"/>
              </w:rPr>
              <w:t>Место</w:t>
            </w:r>
          </w:p>
        </w:tc>
      </w:tr>
      <w:tr w:rsidR="00334282" w:rsidRPr="006F7A9F" w:rsidTr="006F7A9F">
        <w:trPr>
          <w:trHeight w:val="691"/>
          <w:jc w:val="center"/>
        </w:trPr>
        <w:tc>
          <w:tcPr>
            <w:tcW w:w="2999" w:type="dxa"/>
            <w:shd w:val="clear" w:color="auto" w:fill="auto"/>
            <w:vAlign w:val="center"/>
          </w:tcPr>
          <w:p w:rsidR="00334282" w:rsidRPr="006F7A9F" w:rsidRDefault="00334282" w:rsidP="006F7A9F">
            <w:pPr>
              <w:jc w:val="both"/>
              <w:rPr>
                <w:sz w:val="20"/>
                <w:szCs w:val="20"/>
              </w:rPr>
            </w:pPr>
            <w:r w:rsidRPr="006F7A9F">
              <w:rPr>
                <w:sz w:val="20"/>
                <w:szCs w:val="20"/>
              </w:rPr>
              <w:t>Реклама в журнале 3 модуля, размером 13,4 х 6,3</w:t>
            </w:r>
          </w:p>
        </w:tc>
        <w:tc>
          <w:tcPr>
            <w:tcW w:w="3000" w:type="dxa"/>
            <w:shd w:val="clear" w:color="auto" w:fill="auto"/>
          </w:tcPr>
          <w:p w:rsidR="00334282" w:rsidRPr="006F7A9F" w:rsidRDefault="00334282" w:rsidP="006F7A9F">
            <w:pPr>
              <w:jc w:val="both"/>
              <w:rPr>
                <w:sz w:val="20"/>
                <w:szCs w:val="20"/>
              </w:rPr>
            </w:pPr>
            <w:r w:rsidRPr="006F7A9F">
              <w:rPr>
                <w:sz w:val="20"/>
                <w:szCs w:val="20"/>
              </w:rPr>
              <w:t>20 февраля, 5марта, 12 марта</w:t>
            </w:r>
          </w:p>
        </w:tc>
        <w:tc>
          <w:tcPr>
            <w:tcW w:w="3001" w:type="dxa"/>
            <w:shd w:val="clear" w:color="auto" w:fill="auto"/>
          </w:tcPr>
          <w:p w:rsidR="00334282" w:rsidRPr="006F7A9F" w:rsidRDefault="00334282" w:rsidP="006F7A9F">
            <w:pPr>
              <w:jc w:val="both"/>
              <w:rPr>
                <w:sz w:val="20"/>
                <w:szCs w:val="20"/>
              </w:rPr>
            </w:pPr>
            <w:r w:rsidRPr="006F7A9F">
              <w:rPr>
                <w:sz w:val="20"/>
                <w:szCs w:val="20"/>
              </w:rPr>
              <w:t>Журнал «Телепарк»</w:t>
            </w:r>
            <w:r w:rsidR="003853DA" w:rsidRPr="006F7A9F">
              <w:rPr>
                <w:sz w:val="20"/>
                <w:szCs w:val="20"/>
              </w:rPr>
              <w:t xml:space="preserve"> в рубрике отдых и развлечения на офсетной бумаге, цветная печать.</w:t>
            </w:r>
          </w:p>
        </w:tc>
      </w:tr>
      <w:tr w:rsidR="00334282" w:rsidRPr="006F7A9F" w:rsidTr="006F7A9F">
        <w:trPr>
          <w:trHeight w:val="230"/>
          <w:jc w:val="center"/>
        </w:trPr>
        <w:tc>
          <w:tcPr>
            <w:tcW w:w="2999" w:type="dxa"/>
            <w:shd w:val="clear" w:color="auto" w:fill="auto"/>
            <w:vAlign w:val="center"/>
          </w:tcPr>
          <w:p w:rsidR="00334282" w:rsidRPr="006F7A9F" w:rsidRDefault="00334282" w:rsidP="006F7A9F">
            <w:pPr>
              <w:jc w:val="both"/>
              <w:rPr>
                <w:sz w:val="20"/>
                <w:szCs w:val="20"/>
              </w:rPr>
            </w:pPr>
            <w:r w:rsidRPr="006F7A9F">
              <w:rPr>
                <w:sz w:val="20"/>
                <w:szCs w:val="20"/>
              </w:rPr>
              <w:t>Баннер 2х5</w:t>
            </w:r>
          </w:p>
        </w:tc>
        <w:tc>
          <w:tcPr>
            <w:tcW w:w="3000" w:type="dxa"/>
            <w:shd w:val="clear" w:color="auto" w:fill="auto"/>
          </w:tcPr>
          <w:p w:rsidR="00334282" w:rsidRPr="006F7A9F" w:rsidRDefault="00334282" w:rsidP="006F7A9F">
            <w:pPr>
              <w:jc w:val="both"/>
              <w:rPr>
                <w:sz w:val="20"/>
                <w:szCs w:val="20"/>
              </w:rPr>
            </w:pPr>
            <w:r w:rsidRPr="006F7A9F">
              <w:rPr>
                <w:sz w:val="20"/>
                <w:szCs w:val="20"/>
              </w:rPr>
              <w:t>15 февраля – 15 марта</w:t>
            </w:r>
          </w:p>
        </w:tc>
        <w:tc>
          <w:tcPr>
            <w:tcW w:w="3001" w:type="dxa"/>
            <w:shd w:val="clear" w:color="auto" w:fill="auto"/>
          </w:tcPr>
          <w:p w:rsidR="00334282" w:rsidRPr="006F7A9F" w:rsidRDefault="00334282" w:rsidP="006F7A9F">
            <w:pPr>
              <w:jc w:val="both"/>
              <w:rPr>
                <w:sz w:val="20"/>
                <w:szCs w:val="20"/>
              </w:rPr>
            </w:pPr>
            <w:r w:rsidRPr="006F7A9F">
              <w:rPr>
                <w:sz w:val="20"/>
                <w:szCs w:val="20"/>
              </w:rPr>
              <w:t>Горнолыжная база «Авальман»</w:t>
            </w:r>
          </w:p>
        </w:tc>
      </w:tr>
      <w:tr w:rsidR="00334282" w:rsidRPr="006F7A9F" w:rsidTr="006F7A9F">
        <w:trPr>
          <w:trHeight w:val="691"/>
          <w:jc w:val="center"/>
        </w:trPr>
        <w:tc>
          <w:tcPr>
            <w:tcW w:w="2999" w:type="dxa"/>
            <w:shd w:val="clear" w:color="auto" w:fill="auto"/>
            <w:vAlign w:val="center"/>
          </w:tcPr>
          <w:p w:rsidR="00334282" w:rsidRPr="006F7A9F" w:rsidRDefault="00334282" w:rsidP="006F7A9F">
            <w:pPr>
              <w:jc w:val="both"/>
              <w:rPr>
                <w:sz w:val="20"/>
                <w:szCs w:val="20"/>
              </w:rPr>
            </w:pPr>
            <w:r w:rsidRPr="006F7A9F">
              <w:rPr>
                <w:sz w:val="20"/>
                <w:szCs w:val="20"/>
              </w:rPr>
              <w:t>Участие в выставке, посвященной туризму</w:t>
            </w:r>
            <w:r w:rsidR="005824BD" w:rsidRPr="006F7A9F">
              <w:rPr>
                <w:sz w:val="20"/>
                <w:szCs w:val="20"/>
              </w:rPr>
              <w:t>. Стенд с буклетами, два консультанта</w:t>
            </w:r>
          </w:p>
        </w:tc>
        <w:tc>
          <w:tcPr>
            <w:tcW w:w="3000" w:type="dxa"/>
            <w:shd w:val="clear" w:color="auto" w:fill="auto"/>
          </w:tcPr>
          <w:p w:rsidR="00334282" w:rsidRPr="006F7A9F" w:rsidRDefault="00334282" w:rsidP="006F7A9F">
            <w:pPr>
              <w:jc w:val="both"/>
              <w:rPr>
                <w:sz w:val="20"/>
                <w:szCs w:val="20"/>
              </w:rPr>
            </w:pPr>
            <w:r w:rsidRPr="006F7A9F">
              <w:rPr>
                <w:sz w:val="20"/>
                <w:szCs w:val="20"/>
              </w:rPr>
              <w:t>3 – 5 марта</w:t>
            </w:r>
          </w:p>
        </w:tc>
        <w:tc>
          <w:tcPr>
            <w:tcW w:w="3001" w:type="dxa"/>
            <w:shd w:val="clear" w:color="auto" w:fill="auto"/>
          </w:tcPr>
          <w:p w:rsidR="00334282" w:rsidRPr="006F7A9F" w:rsidRDefault="00334282" w:rsidP="006F7A9F">
            <w:pPr>
              <w:jc w:val="both"/>
              <w:rPr>
                <w:sz w:val="20"/>
                <w:szCs w:val="20"/>
              </w:rPr>
            </w:pPr>
            <w:r w:rsidRPr="006F7A9F">
              <w:rPr>
                <w:sz w:val="20"/>
                <w:szCs w:val="20"/>
              </w:rPr>
              <w:t>г. Горноалтайск</w:t>
            </w:r>
          </w:p>
        </w:tc>
      </w:tr>
      <w:tr w:rsidR="00334282" w:rsidRPr="006F7A9F" w:rsidTr="006F7A9F">
        <w:trPr>
          <w:trHeight w:val="1427"/>
          <w:jc w:val="center"/>
        </w:trPr>
        <w:tc>
          <w:tcPr>
            <w:tcW w:w="2999" w:type="dxa"/>
            <w:shd w:val="clear" w:color="auto" w:fill="auto"/>
            <w:vAlign w:val="center"/>
          </w:tcPr>
          <w:p w:rsidR="00334282" w:rsidRPr="006F7A9F" w:rsidRDefault="0092132E" w:rsidP="006F7A9F">
            <w:pPr>
              <w:jc w:val="both"/>
              <w:rPr>
                <w:sz w:val="20"/>
                <w:szCs w:val="20"/>
              </w:rPr>
            </w:pPr>
            <w:r w:rsidRPr="006F7A9F">
              <w:rPr>
                <w:sz w:val="20"/>
                <w:szCs w:val="20"/>
              </w:rPr>
              <w:t>Плакаты</w:t>
            </w:r>
            <w:r w:rsidR="005824BD" w:rsidRPr="006F7A9F">
              <w:rPr>
                <w:sz w:val="20"/>
                <w:szCs w:val="20"/>
              </w:rPr>
              <w:t xml:space="preserve"> А2</w:t>
            </w:r>
          </w:p>
        </w:tc>
        <w:tc>
          <w:tcPr>
            <w:tcW w:w="3000" w:type="dxa"/>
            <w:shd w:val="clear" w:color="auto" w:fill="auto"/>
          </w:tcPr>
          <w:p w:rsidR="00334282" w:rsidRPr="006F7A9F" w:rsidRDefault="0092132E" w:rsidP="006F7A9F">
            <w:pPr>
              <w:jc w:val="both"/>
              <w:rPr>
                <w:sz w:val="20"/>
                <w:szCs w:val="20"/>
              </w:rPr>
            </w:pPr>
            <w:r w:rsidRPr="006F7A9F">
              <w:rPr>
                <w:sz w:val="20"/>
                <w:szCs w:val="20"/>
              </w:rPr>
              <w:t>15 февраля – 15 марта</w:t>
            </w:r>
          </w:p>
        </w:tc>
        <w:tc>
          <w:tcPr>
            <w:tcW w:w="3001" w:type="dxa"/>
            <w:shd w:val="clear" w:color="auto" w:fill="auto"/>
          </w:tcPr>
          <w:p w:rsidR="00334282" w:rsidRPr="006F7A9F" w:rsidRDefault="0092132E" w:rsidP="006F7A9F">
            <w:pPr>
              <w:jc w:val="both"/>
              <w:rPr>
                <w:sz w:val="20"/>
                <w:szCs w:val="20"/>
              </w:rPr>
            </w:pPr>
            <w:r w:rsidRPr="006F7A9F">
              <w:rPr>
                <w:sz w:val="20"/>
                <w:szCs w:val="20"/>
              </w:rPr>
              <w:t>Тур агентствам «Кокс-трэвел», «Арго», «Барнаульское бюро путешествий», «Глэм-тур», «Джэйн-тур», «ТКА – Трэвел». Лыжные базы: «Динамо», «Строй газ».</w:t>
            </w:r>
          </w:p>
        </w:tc>
      </w:tr>
    </w:tbl>
    <w:p w:rsidR="00A14DFE" w:rsidRPr="009E602A" w:rsidRDefault="00A14DFE" w:rsidP="009E602A">
      <w:pPr>
        <w:spacing w:line="360" w:lineRule="auto"/>
        <w:ind w:firstLine="737"/>
        <w:jc w:val="both"/>
        <w:rPr>
          <w:sz w:val="28"/>
          <w:szCs w:val="28"/>
        </w:rPr>
      </w:pPr>
    </w:p>
    <w:p w:rsidR="005A6D6B" w:rsidRPr="009E602A" w:rsidRDefault="005A6D6B" w:rsidP="009E602A">
      <w:pPr>
        <w:spacing w:line="360" w:lineRule="auto"/>
        <w:ind w:firstLine="737"/>
        <w:jc w:val="both"/>
        <w:rPr>
          <w:sz w:val="28"/>
          <w:szCs w:val="28"/>
        </w:rPr>
      </w:pPr>
      <w:r w:rsidRPr="009E602A">
        <w:rPr>
          <w:sz w:val="28"/>
          <w:szCs w:val="28"/>
        </w:rPr>
        <w:t>Преимущество выбранных каналов состоит в том, что их использование способствует наиболее полному охвату выбранной целевой аудитории и данные каналы наиболее полноценно смогут проинформировать, а также прорекламировать продукт.</w:t>
      </w:r>
    </w:p>
    <w:p w:rsidR="005A6D6B" w:rsidRPr="009E602A" w:rsidRDefault="005A6D6B" w:rsidP="009E602A">
      <w:pPr>
        <w:spacing w:line="360" w:lineRule="auto"/>
        <w:ind w:firstLine="737"/>
        <w:jc w:val="both"/>
        <w:rPr>
          <w:sz w:val="28"/>
          <w:szCs w:val="28"/>
        </w:rPr>
      </w:pPr>
      <w:r w:rsidRPr="009E602A">
        <w:rPr>
          <w:sz w:val="28"/>
          <w:szCs w:val="28"/>
        </w:rPr>
        <w:t>Сообщение будет призывать потребителей активно и незабываемо отдохнуть в одном из живописнейших</w:t>
      </w:r>
      <w:r w:rsidR="009E602A">
        <w:rPr>
          <w:sz w:val="28"/>
          <w:szCs w:val="28"/>
        </w:rPr>
        <w:t xml:space="preserve"> </w:t>
      </w:r>
      <w:r w:rsidRPr="009E602A">
        <w:rPr>
          <w:sz w:val="28"/>
          <w:szCs w:val="28"/>
        </w:rPr>
        <w:t xml:space="preserve">мест России – </w:t>
      </w:r>
      <w:r w:rsidR="00A8310B" w:rsidRPr="009E602A">
        <w:rPr>
          <w:sz w:val="28"/>
          <w:szCs w:val="28"/>
        </w:rPr>
        <w:t>Г</w:t>
      </w:r>
      <w:r w:rsidRPr="009E602A">
        <w:rPr>
          <w:sz w:val="28"/>
          <w:szCs w:val="28"/>
        </w:rPr>
        <w:t>орном Алтае</w:t>
      </w:r>
      <w:r w:rsidR="00A8310B" w:rsidRPr="009E602A">
        <w:rPr>
          <w:sz w:val="28"/>
          <w:szCs w:val="28"/>
        </w:rPr>
        <w:t xml:space="preserve"> в туристическом комплексе «Бирюзовая Катунь» на маршрутах «Незабудка».</w:t>
      </w:r>
      <w:bookmarkStart w:id="0" w:name="_GoBack"/>
      <w:bookmarkEnd w:id="0"/>
    </w:p>
    <w:sectPr w:rsidR="005A6D6B" w:rsidRPr="009E602A" w:rsidSect="009E602A">
      <w:footerReference w:type="even"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A9F" w:rsidRDefault="006F7A9F">
      <w:r>
        <w:separator/>
      </w:r>
    </w:p>
  </w:endnote>
  <w:endnote w:type="continuationSeparator" w:id="0">
    <w:p w:rsidR="006F7A9F" w:rsidRDefault="006F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D6B" w:rsidRDefault="005A6D6B" w:rsidP="003A7C1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A6D6B" w:rsidRDefault="005A6D6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D6B" w:rsidRDefault="005A6D6B" w:rsidP="003A7C1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F6678">
      <w:rPr>
        <w:rStyle w:val="a5"/>
        <w:noProof/>
      </w:rPr>
      <w:t>1</w:t>
    </w:r>
    <w:r>
      <w:rPr>
        <w:rStyle w:val="a5"/>
      </w:rPr>
      <w:fldChar w:fldCharType="end"/>
    </w:r>
  </w:p>
  <w:p w:rsidR="005A6D6B" w:rsidRDefault="005A6D6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A9F" w:rsidRDefault="006F7A9F">
      <w:r>
        <w:separator/>
      </w:r>
    </w:p>
  </w:footnote>
  <w:footnote w:type="continuationSeparator" w:id="0">
    <w:p w:rsidR="006F7A9F" w:rsidRDefault="006F7A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7571"/>
    <w:multiLevelType w:val="hybridMultilevel"/>
    <w:tmpl w:val="4B3C9944"/>
    <w:lvl w:ilvl="0" w:tplc="DF3A2F9E">
      <w:start w:val="1"/>
      <w:numFmt w:val="bullet"/>
      <w:lvlText w:val=""/>
      <w:lvlJc w:val="left"/>
      <w:pPr>
        <w:tabs>
          <w:tab w:val="num" w:pos="962"/>
        </w:tabs>
        <w:ind w:left="962" w:hanging="360"/>
      </w:pPr>
      <w:rPr>
        <w:rFonts w:ascii="Symbol" w:hAnsi="Symbol" w:hint="default"/>
        <w:color w:val="auto"/>
        <w:sz w:val="20"/>
      </w:rPr>
    </w:lvl>
    <w:lvl w:ilvl="1" w:tplc="04190003" w:tentative="1">
      <w:start w:val="1"/>
      <w:numFmt w:val="bullet"/>
      <w:lvlText w:val="o"/>
      <w:lvlJc w:val="left"/>
      <w:pPr>
        <w:tabs>
          <w:tab w:val="num" w:pos="1474"/>
        </w:tabs>
        <w:ind w:left="1474" w:hanging="360"/>
      </w:pPr>
      <w:rPr>
        <w:rFonts w:ascii="Courier New" w:hAnsi="Courier New" w:hint="default"/>
      </w:rPr>
    </w:lvl>
    <w:lvl w:ilvl="2" w:tplc="04190005" w:tentative="1">
      <w:start w:val="1"/>
      <w:numFmt w:val="bullet"/>
      <w:lvlText w:val=""/>
      <w:lvlJc w:val="left"/>
      <w:pPr>
        <w:tabs>
          <w:tab w:val="num" w:pos="2194"/>
        </w:tabs>
        <w:ind w:left="2194" w:hanging="360"/>
      </w:pPr>
      <w:rPr>
        <w:rFonts w:ascii="Wingdings" w:hAnsi="Wingdings" w:hint="default"/>
      </w:rPr>
    </w:lvl>
    <w:lvl w:ilvl="3" w:tplc="04190001" w:tentative="1">
      <w:start w:val="1"/>
      <w:numFmt w:val="bullet"/>
      <w:lvlText w:val=""/>
      <w:lvlJc w:val="left"/>
      <w:pPr>
        <w:tabs>
          <w:tab w:val="num" w:pos="2914"/>
        </w:tabs>
        <w:ind w:left="2914" w:hanging="360"/>
      </w:pPr>
      <w:rPr>
        <w:rFonts w:ascii="Symbol" w:hAnsi="Symbol" w:hint="default"/>
      </w:rPr>
    </w:lvl>
    <w:lvl w:ilvl="4" w:tplc="04190003" w:tentative="1">
      <w:start w:val="1"/>
      <w:numFmt w:val="bullet"/>
      <w:lvlText w:val="o"/>
      <w:lvlJc w:val="left"/>
      <w:pPr>
        <w:tabs>
          <w:tab w:val="num" w:pos="3634"/>
        </w:tabs>
        <w:ind w:left="3634" w:hanging="360"/>
      </w:pPr>
      <w:rPr>
        <w:rFonts w:ascii="Courier New" w:hAnsi="Courier New" w:hint="default"/>
      </w:rPr>
    </w:lvl>
    <w:lvl w:ilvl="5" w:tplc="04190005" w:tentative="1">
      <w:start w:val="1"/>
      <w:numFmt w:val="bullet"/>
      <w:lvlText w:val=""/>
      <w:lvlJc w:val="left"/>
      <w:pPr>
        <w:tabs>
          <w:tab w:val="num" w:pos="4354"/>
        </w:tabs>
        <w:ind w:left="4354" w:hanging="360"/>
      </w:pPr>
      <w:rPr>
        <w:rFonts w:ascii="Wingdings" w:hAnsi="Wingdings" w:hint="default"/>
      </w:rPr>
    </w:lvl>
    <w:lvl w:ilvl="6" w:tplc="04190001" w:tentative="1">
      <w:start w:val="1"/>
      <w:numFmt w:val="bullet"/>
      <w:lvlText w:val=""/>
      <w:lvlJc w:val="left"/>
      <w:pPr>
        <w:tabs>
          <w:tab w:val="num" w:pos="5074"/>
        </w:tabs>
        <w:ind w:left="5074" w:hanging="360"/>
      </w:pPr>
      <w:rPr>
        <w:rFonts w:ascii="Symbol" w:hAnsi="Symbol" w:hint="default"/>
      </w:rPr>
    </w:lvl>
    <w:lvl w:ilvl="7" w:tplc="04190003" w:tentative="1">
      <w:start w:val="1"/>
      <w:numFmt w:val="bullet"/>
      <w:lvlText w:val="o"/>
      <w:lvlJc w:val="left"/>
      <w:pPr>
        <w:tabs>
          <w:tab w:val="num" w:pos="5794"/>
        </w:tabs>
        <w:ind w:left="5794" w:hanging="360"/>
      </w:pPr>
      <w:rPr>
        <w:rFonts w:ascii="Courier New" w:hAnsi="Courier New" w:hint="default"/>
      </w:rPr>
    </w:lvl>
    <w:lvl w:ilvl="8" w:tplc="04190005" w:tentative="1">
      <w:start w:val="1"/>
      <w:numFmt w:val="bullet"/>
      <w:lvlText w:val=""/>
      <w:lvlJc w:val="left"/>
      <w:pPr>
        <w:tabs>
          <w:tab w:val="num" w:pos="6514"/>
        </w:tabs>
        <w:ind w:left="6514" w:hanging="360"/>
      </w:pPr>
      <w:rPr>
        <w:rFonts w:ascii="Wingdings" w:hAnsi="Wingdings" w:hint="default"/>
      </w:rPr>
    </w:lvl>
  </w:abstractNum>
  <w:abstractNum w:abstractNumId="1">
    <w:nsid w:val="088A3BAD"/>
    <w:multiLevelType w:val="hybridMultilevel"/>
    <w:tmpl w:val="215C0A4C"/>
    <w:lvl w:ilvl="0" w:tplc="DF3A2F9E">
      <w:start w:val="1"/>
      <w:numFmt w:val="bullet"/>
      <w:lvlText w:val=""/>
      <w:lvlJc w:val="left"/>
      <w:pPr>
        <w:tabs>
          <w:tab w:val="num" w:pos="1648"/>
        </w:tabs>
        <w:ind w:left="1648" w:hanging="360"/>
      </w:pPr>
      <w:rPr>
        <w:rFonts w:ascii="Symbol" w:hAnsi="Symbol" w:hint="default"/>
        <w:color w:val="auto"/>
        <w:sz w:val="2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97B674F"/>
    <w:multiLevelType w:val="hybridMultilevel"/>
    <w:tmpl w:val="01B2498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AF04E6"/>
    <w:multiLevelType w:val="hybridMultilevel"/>
    <w:tmpl w:val="3B0A61B8"/>
    <w:lvl w:ilvl="0" w:tplc="DF3A2F9E">
      <w:start w:val="1"/>
      <w:numFmt w:val="bullet"/>
      <w:lvlText w:val=""/>
      <w:lvlJc w:val="left"/>
      <w:pPr>
        <w:tabs>
          <w:tab w:val="num" w:pos="1496"/>
        </w:tabs>
        <w:ind w:left="1496" w:hanging="360"/>
      </w:pPr>
      <w:rPr>
        <w:rFonts w:ascii="Symbol" w:hAnsi="Symbol" w:hint="default"/>
        <w:color w:val="auto"/>
        <w:sz w:val="20"/>
      </w:rPr>
    </w:lvl>
    <w:lvl w:ilvl="1" w:tplc="04190003" w:tentative="1">
      <w:start w:val="1"/>
      <w:numFmt w:val="bullet"/>
      <w:lvlText w:val="o"/>
      <w:lvlJc w:val="left"/>
      <w:pPr>
        <w:tabs>
          <w:tab w:val="num" w:pos="2008"/>
        </w:tabs>
        <w:ind w:left="2008" w:hanging="360"/>
      </w:pPr>
      <w:rPr>
        <w:rFonts w:ascii="Courier New" w:hAnsi="Courier New" w:hint="default"/>
      </w:rPr>
    </w:lvl>
    <w:lvl w:ilvl="2" w:tplc="04190005" w:tentative="1">
      <w:start w:val="1"/>
      <w:numFmt w:val="bullet"/>
      <w:lvlText w:val=""/>
      <w:lvlJc w:val="left"/>
      <w:pPr>
        <w:tabs>
          <w:tab w:val="num" w:pos="2728"/>
        </w:tabs>
        <w:ind w:left="2728" w:hanging="360"/>
      </w:pPr>
      <w:rPr>
        <w:rFonts w:ascii="Wingdings" w:hAnsi="Wingdings" w:hint="default"/>
      </w:rPr>
    </w:lvl>
    <w:lvl w:ilvl="3" w:tplc="04190001" w:tentative="1">
      <w:start w:val="1"/>
      <w:numFmt w:val="bullet"/>
      <w:lvlText w:val=""/>
      <w:lvlJc w:val="left"/>
      <w:pPr>
        <w:tabs>
          <w:tab w:val="num" w:pos="3448"/>
        </w:tabs>
        <w:ind w:left="3448" w:hanging="360"/>
      </w:pPr>
      <w:rPr>
        <w:rFonts w:ascii="Symbol" w:hAnsi="Symbol" w:hint="default"/>
      </w:rPr>
    </w:lvl>
    <w:lvl w:ilvl="4" w:tplc="04190003" w:tentative="1">
      <w:start w:val="1"/>
      <w:numFmt w:val="bullet"/>
      <w:lvlText w:val="o"/>
      <w:lvlJc w:val="left"/>
      <w:pPr>
        <w:tabs>
          <w:tab w:val="num" w:pos="4168"/>
        </w:tabs>
        <w:ind w:left="4168" w:hanging="360"/>
      </w:pPr>
      <w:rPr>
        <w:rFonts w:ascii="Courier New" w:hAnsi="Courier New" w:hint="default"/>
      </w:rPr>
    </w:lvl>
    <w:lvl w:ilvl="5" w:tplc="04190005" w:tentative="1">
      <w:start w:val="1"/>
      <w:numFmt w:val="bullet"/>
      <w:lvlText w:val=""/>
      <w:lvlJc w:val="left"/>
      <w:pPr>
        <w:tabs>
          <w:tab w:val="num" w:pos="4888"/>
        </w:tabs>
        <w:ind w:left="4888" w:hanging="360"/>
      </w:pPr>
      <w:rPr>
        <w:rFonts w:ascii="Wingdings" w:hAnsi="Wingdings" w:hint="default"/>
      </w:rPr>
    </w:lvl>
    <w:lvl w:ilvl="6" w:tplc="04190001" w:tentative="1">
      <w:start w:val="1"/>
      <w:numFmt w:val="bullet"/>
      <w:lvlText w:val=""/>
      <w:lvlJc w:val="left"/>
      <w:pPr>
        <w:tabs>
          <w:tab w:val="num" w:pos="5608"/>
        </w:tabs>
        <w:ind w:left="5608" w:hanging="360"/>
      </w:pPr>
      <w:rPr>
        <w:rFonts w:ascii="Symbol" w:hAnsi="Symbol" w:hint="default"/>
      </w:rPr>
    </w:lvl>
    <w:lvl w:ilvl="7" w:tplc="04190003" w:tentative="1">
      <w:start w:val="1"/>
      <w:numFmt w:val="bullet"/>
      <w:lvlText w:val="o"/>
      <w:lvlJc w:val="left"/>
      <w:pPr>
        <w:tabs>
          <w:tab w:val="num" w:pos="6328"/>
        </w:tabs>
        <w:ind w:left="6328" w:hanging="360"/>
      </w:pPr>
      <w:rPr>
        <w:rFonts w:ascii="Courier New" w:hAnsi="Courier New" w:hint="default"/>
      </w:rPr>
    </w:lvl>
    <w:lvl w:ilvl="8" w:tplc="04190005" w:tentative="1">
      <w:start w:val="1"/>
      <w:numFmt w:val="bullet"/>
      <w:lvlText w:val=""/>
      <w:lvlJc w:val="left"/>
      <w:pPr>
        <w:tabs>
          <w:tab w:val="num" w:pos="7048"/>
        </w:tabs>
        <w:ind w:left="7048" w:hanging="360"/>
      </w:pPr>
      <w:rPr>
        <w:rFonts w:ascii="Wingdings" w:hAnsi="Wingdings" w:hint="default"/>
      </w:rPr>
    </w:lvl>
  </w:abstractNum>
  <w:abstractNum w:abstractNumId="4">
    <w:nsid w:val="197C5585"/>
    <w:multiLevelType w:val="hybridMultilevel"/>
    <w:tmpl w:val="860CF3B6"/>
    <w:lvl w:ilvl="0" w:tplc="37D200F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9841B42"/>
    <w:multiLevelType w:val="hybridMultilevel"/>
    <w:tmpl w:val="8C7E5774"/>
    <w:lvl w:ilvl="0" w:tplc="DF3A2F9E">
      <w:start w:val="1"/>
      <w:numFmt w:val="bullet"/>
      <w:lvlText w:val=""/>
      <w:lvlJc w:val="left"/>
      <w:pPr>
        <w:tabs>
          <w:tab w:val="num" w:pos="928"/>
        </w:tabs>
        <w:ind w:left="928" w:hanging="360"/>
      </w:pPr>
      <w:rPr>
        <w:rFonts w:ascii="Symbol" w:hAnsi="Symbol" w:hint="default"/>
        <w:color w:val="auto"/>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A97348"/>
    <w:multiLevelType w:val="hybridMultilevel"/>
    <w:tmpl w:val="C212E688"/>
    <w:lvl w:ilvl="0" w:tplc="0419000F">
      <w:start w:val="1"/>
      <w:numFmt w:val="decimal"/>
      <w:lvlText w:val="%1."/>
      <w:lvlJc w:val="left"/>
      <w:pPr>
        <w:tabs>
          <w:tab w:val="num" w:pos="1980"/>
        </w:tabs>
        <w:ind w:left="1980" w:hanging="360"/>
      </w:pPr>
      <w:rPr>
        <w:rFonts w:cs="Times New Roman" w:hint="default"/>
      </w:rPr>
    </w:lvl>
    <w:lvl w:ilvl="1" w:tplc="04190019">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7">
    <w:nsid w:val="2F6E51CB"/>
    <w:multiLevelType w:val="hybridMultilevel"/>
    <w:tmpl w:val="4E36FCCC"/>
    <w:lvl w:ilvl="0" w:tplc="53F66FE6">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3A4E7431"/>
    <w:multiLevelType w:val="hybridMultilevel"/>
    <w:tmpl w:val="9E6C4192"/>
    <w:lvl w:ilvl="0" w:tplc="DF3A2F9E">
      <w:start w:val="1"/>
      <w:numFmt w:val="bullet"/>
      <w:lvlText w:val=""/>
      <w:lvlJc w:val="left"/>
      <w:pPr>
        <w:tabs>
          <w:tab w:val="num" w:pos="928"/>
        </w:tabs>
        <w:ind w:left="928" w:hanging="360"/>
      </w:pPr>
      <w:rPr>
        <w:rFonts w:ascii="Symbol" w:hAnsi="Symbol" w:hint="default"/>
        <w:color w:val="auto"/>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38915F2"/>
    <w:multiLevelType w:val="hybridMultilevel"/>
    <w:tmpl w:val="1DD83290"/>
    <w:lvl w:ilvl="0" w:tplc="DF3A2F9E">
      <w:start w:val="1"/>
      <w:numFmt w:val="bullet"/>
      <w:lvlText w:val=""/>
      <w:lvlJc w:val="left"/>
      <w:pPr>
        <w:tabs>
          <w:tab w:val="num" w:pos="1648"/>
        </w:tabs>
        <w:ind w:left="1648" w:hanging="360"/>
      </w:pPr>
      <w:rPr>
        <w:rFonts w:ascii="Symbol" w:hAnsi="Symbol" w:hint="default"/>
        <w:color w:val="auto"/>
        <w:sz w:val="2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4152486"/>
    <w:multiLevelType w:val="hybridMultilevel"/>
    <w:tmpl w:val="CD1E89B4"/>
    <w:lvl w:ilvl="0" w:tplc="DF3A2F9E">
      <w:start w:val="1"/>
      <w:numFmt w:val="bullet"/>
      <w:lvlText w:val=""/>
      <w:lvlJc w:val="left"/>
      <w:pPr>
        <w:tabs>
          <w:tab w:val="num" w:pos="928"/>
        </w:tabs>
        <w:ind w:left="928" w:hanging="360"/>
      </w:pPr>
      <w:rPr>
        <w:rFonts w:ascii="Symbol" w:hAnsi="Symbol" w:hint="default"/>
        <w:color w:val="auto"/>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CB218D1"/>
    <w:multiLevelType w:val="hybridMultilevel"/>
    <w:tmpl w:val="3FC49E34"/>
    <w:lvl w:ilvl="0" w:tplc="DF3A2F9E">
      <w:start w:val="1"/>
      <w:numFmt w:val="bullet"/>
      <w:lvlText w:val=""/>
      <w:lvlJc w:val="left"/>
      <w:pPr>
        <w:tabs>
          <w:tab w:val="num" w:pos="978"/>
        </w:tabs>
        <w:ind w:left="978" w:hanging="360"/>
      </w:pPr>
      <w:rPr>
        <w:rFonts w:ascii="Symbol" w:hAnsi="Symbol" w:hint="default"/>
        <w:color w:val="auto"/>
        <w:sz w:val="20"/>
      </w:rPr>
    </w:lvl>
    <w:lvl w:ilvl="1" w:tplc="04190003" w:tentative="1">
      <w:start w:val="1"/>
      <w:numFmt w:val="bullet"/>
      <w:lvlText w:val="o"/>
      <w:lvlJc w:val="left"/>
      <w:pPr>
        <w:tabs>
          <w:tab w:val="num" w:pos="1490"/>
        </w:tabs>
        <w:ind w:left="1490" w:hanging="360"/>
      </w:pPr>
      <w:rPr>
        <w:rFonts w:ascii="Courier New" w:hAnsi="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12">
    <w:nsid w:val="4D3370B6"/>
    <w:multiLevelType w:val="hybridMultilevel"/>
    <w:tmpl w:val="79809AC0"/>
    <w:lvl w:ilvl="0" w:tplc="DF3A2F9E">
      <w:start w:val="1"/>
      <w:numFmt w:val="bullet"/>
      <w:lvlText w:val=""/>
      <w:lvlJc w:val="left"/>
      <w:pPr>
        <w:tabs>
          <w:tab w:val="num" w:pos="1648"/>
        </w:tabs>
        <w:ind w:left="1648" w:hanging="360"/>
      </w:pPr>
      <w:rPr>
        <w:rFonts w:ascii="Symbol" w:hAnsi="Symbol" w:hint="default"/>
        <w:color w:val="auto"/>
        <w:sz w:val="2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2C76D20"/>
    <w:multiLevelType w:val="hybridMultilevel"/>
    <w:tmpl w:val="A7FC142E"/>
    <w:lvl w:ilvl="0" w:tplc="DF3A2F9E">
      <w:start w:val="1"/>
      <w:numFmt w:val="bullet"/>
      <w:lvlText w:val=""/>
      <w:lvlJc w:val="left"/>
      <w:pPr>
        <w:tabs>
          <w:tab w:val="num" w:pos="978"/>
        </w:tabs>
        <w:ind w:left="978" w:hanging="360"/>
      </w:pPr>
      <w:rPr>
        <w:rFonts w:ascii="Symbol" w:hAnsi="Symbol" w:hint="default"/>
        <w:color w:val="auto"/>
        <w:sz w:val="20"/>
      </w:rPr>
    </w:lvl>
    <w:lvl w:ilvl="1" w:tplc="04190003" w:tentative="1">
      <w:start w:val="1"/>
      <w:numFmt w:val="bullet"/>
      <w:lvlText w:val="o"/>
      <w:lvlJc w:val="left"/>
      <w:pPr>
        <w:tabs>
          <w:tab w:val="num" w:pos="1490"/>
        </w:tabs>
        <w:ind w:left="1490" w:hanging="360"/>
      </w:pPr>
      <w:rPr>
        <w:rFonts w:ascii="Courier New" w:hAnsi="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14">
    <w:nsid w:val="557F307C"/>
    <w:multiLevelType w:val="hybridMultilevel"/>
    <w:tmpl w:val="64F8E40A"/>
    <w:lvl w:ilvl="0" w:tplc="0419000F">
      <w:start w:val="1"/>
      <w:numFmt w:val="decimal"/>
      <w:lvlText w:val="%1."/>
      <w:lvlJc w:val="left"/>
      <w:pPr>
        <w:ind w:left="1457" w:hanging="360"/>
      </w:pPr>
      <w:rPr>
        <w:rFonts w:cs="Times New Roman"/>
      </w:rPr>
    </w:lvl>
    <w:lvl w:ilvl="1" w:tplc="04190019" w:tentative="1">
      <w:start w:val="1"/>
      <w:numFmt w:val="lowerLetter"/>
      <w:lvlText w:val="%2."/>
      <w:lvlJc w:val="left"/>
      <w:pPr>
        <w:ind w:left="2177" w:hanging="360"/>
      </w:pPr>
      <w:rPr>
        <w:rFonts w:cs="Times New Roman"/>
      </w:rPr>
    </w:lvl>
    <w:lvl w:ilvl="2" w:tplc="0419001B" w:tentative="1">
      <w:start w:val="1"/>
      <w:numFmt w:val="lowerRoman"/>
      <w:lvlText w:val="%3."/>
      <w:lvlJc w:val="right"/>
      <w:pPr>
        <w:ind w:left="2897" w:hanging="180"/>
      </w:pPr>
      <w:rPr>
        <w:rFonts w:cs="Times New Roman"/>
      </w:rPr>
    </w:lvl>
    <w:lvl w:ilvl="3" w:tplc="0419000F" w:tentative="1">
      <w:start w:val="1"/>
      <w:numFmt w:val="decimal"/>
      <w:lvlText w:val="%4."/>
      <w:lvlJc w:val="left"/>
      <w:pPr>
        <w:ind w:left="3617" w:hanging="360"/>
      </w:pPr>
      <w:rPr>
        <w:rFonts w:cs="Times New Roman"/>
      </w:rPr>
    </w:lvl>
    <w:lvl w:ilvl="4" w:tplc="04190019" w:tentative="1">
      <w:start w:val="1"/>
      <w:numFmt w:val="lowerLetter"/>
      <w:lvlText w:val="%5."/>
      <w:lvlJc w:val="left"/>
      <w:pPr>
        <w:ind w:left="4337" w:hanging="360"/>
      </w:pPr>
      <w:rPr>
        <w:rFonts w:cs="Times New Roman"/>
      </w:rPr>
    </w:lvl>
    <w:lvl w:ilvl="5" w:tplc="0419001B" w:tentative="1">
      <w:start w:val="1"/>
      <w:numFmt w:val="lowerRoman"/>
      <w:lvlText w:val="%6."/>
      <w:lvlJc w:val="right"/>
      <w:pPr>
        <w:ind w:left="5057" w:hanging="180"/>
      </w:pPr>
      <w:rPr>
        <w:rFonts w:cs="Times New Roman"/>
      </w:rPr>
    </w:lvl>
    <w:lvl w:ilvl="6" w:tplc="0419000F" w:tentative="1">
      <w:start w:val="1"/>
      <w:numFmt w:val="decimal"/>
      <w:lvlText w:val="%7."/>
      <w:lvlJc w:val="left"/>
      <w:pPr>
        <w:ind w:left="5777" w:hanging="360"/>
      </w:pPr>
      <w:rPr>
        <w:rFonts w:cs="Times New Roman"/>
      </w:rPr>
    </w:lvl>
    <w:lvl w:ilvl="7" w:tplc="04190019" w:tentative="1">
      <w:start w:val="1"/>
      <w:numFmt w:val="lowerLetter"/>
      <w:lvlText w:val="%8."/>
      <w:lvlJc w:val="left"/>
      <w:pPr>
        <w:ind w:left="6497" w:hanging="360"/>
      </w:pPr>
      <w:rPr>
        <w:rFonts w:cs="Times New Roman"/>
      </w:rPr>
    </w:lvl>
    <w:lvl w:ilvl="8" w:tplc="0419001B" w:tentative="1">
      <w:start w:val="1"/>
      <w:numFmt w:val="lowerRoman"/>
      <w:lvlText w:val="%9."/>
      <w:lvlJc w:val="right"/>
      <w:pPr>
        <w:ind w:left="7217" w:hanging="180"/>
      </w:pPr>
      <w:rPr>
        <w:rFonts w:cs="Times New Roman"/>
      </w:rPr>
    </w:lvl>
  </w:abstractNum>
  <w:abstractNum w:abstractNumId="15">
    <w:nsid w:val="5A0F4D82"/>
    <w:multiLevelType w:val="hybridMultilevel"/>
    <w:tmpl w:val="97E6CB5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2AA5844"/>
    <w:multiLevelType w:val="hybridMultilevel"/>
    <w:tmpl w:val="DC24F7FE"/>
    <w:lvl w:ilvl="0" w:tplc="DF3A2F9E">
      <w:start w:val="1"/>
      <w:numFmt w:val="bullet"/>
      <w:lvlText w:val=""/>
      <w:lvlJc w:val="left"/>
      <w:pPr>
        <w:tabs>
          <w:tab w:val="num" w:pos="928"/>
        </w:tabs>
        <w:ind w:left="928" w:hanging="360"/>
      </w:pPr>
      <w:rPr>
        <w:rFonts w:ascii="Symbol" w:hAnsi="Symbol" w:hint="default"/>
        <w:color w:val="auto"/>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2B86E2F"/>
    <w:multiLevelType w:val="hybridMultilevel"/>
    <w:tmpl w:val="C9845D60"/>
    <w:lvl w:ilvl="0" w:tplc="DF3A2F9E">
      <w:start w:val="1"/>
      <w:numFmt w:val="bullet"/>
      <w:lvlText w:val=""/>
      <w:lvlJc w:val="left"/>
      <w:pPr>
        <w:tabs>
          <w:tab w:val="num" w:pos="978"/>
        </w:tabs>
        <w:ind w:left="978" w:hanging="360"/>
      </w:pPr>
      <w:rPr>
        <w:rFonts w:ascii="Symbol" w:hAnsi="Symbol" w:hint="default"/>
        <w:color w:val="auto"/>
        <w:sz w:val="20"/>
      </w:rPr>
    </w:lvl>
    <w:lvl w:ilvl="1" w:tplc="04190003" w:tentative="1">
      <w:start w:val="1"/>
      <w:numFmt w:val="bullet"/>
      <w:lvlText w:val="o"/>
      <w:lvlJc w:val="left"/>
      <w:pPr>
        <w:tabs>
          <w:tab w:val="num" w:pos="1490"/>
        </w:tabs>
        <w:ind w:left="1490" w:hanging="360"/>
      </w:pPr>
      <w:rPr>
        <w:rFonts w:ascii="Courier New" w:hAnsi="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18">
    <w:nsid w:val="7074673B"/>
    <w:multiLevelType w:val="hybridMultilevel"/>
    <w:tmpl w:val="82C8DBCC"/>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72E77BF"/>
    <w:multiLevelType w:val="hybridMultilevel"/>
    <w:tmpl w:val="D054CFCC"/>
    <w:lvl w:ilvl="0" w:tplc="DF3A2F9E">
      <w:start w:val="1"/>
      <w:numFmt w:val="bullet"/>
      <w:lvlText w:val=""/>
      <w:lvlJc w:val="left"/>
      <w:pPr>
        <w:tabs>
          <w:tab w:val="num" w:pos="928"/>
        </w:tabs>
        <w:ind w:left="928" w:hanging="360"/>
      </w:pPr>
      <w:rPr>
        <w:rFonts w:ascii="Symbol" w:hAnsi="Symbol" w:hint="default"/>
        <w:color w:val="auto"/>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8"/>
  </w:num>
  <w:num w:numId="4">
    <w:abstractNumId w:val="19"/>
  </w:num>
  <w:num w:numId="5">
    <w:abstractNumId w:val="17"/>
  </w:num>
  <w:num w:numId="6">
    <w:abstractNumId w:val="11"/>
  </w:num>
  <w:num w:numId="7">
    <w:abstractNumId w:val="13"/>
  </w:num>
  <w:num w:numId="8">
    <w:abstractNumId w:val="10"/>
  </w:num>
  <w:num w:numId="9">
    <w:abstractNumId w:val="5"/>
  </w:num>
  <w:num w:numId="10">
    <w:abstractNumId w:val="0"/>
  </w:num>
  <w:num w:numId="11">
    <w:abstractNumId w:val="7"/>
  </w:num>
  <w:num w:numId="12">
    <w:abstractNumId w:val="12"/>
  </w:num>
  <w:num w:numId="13">
    <w:abstractNumId w:val="15"/>
  </w:num>
  <w:num w:numId="14">
    <w:abstractNumId w:val="2"/>
  </w:num>
  <w:num w:numId="15">
    <w:abstractNumId w:val="18"/>
  </w:num>
  <w:num w:numId="16">
    <w:abstractNumId w:val="16"/>
  </w:num>
  <w:num w:numId="17">
    <w:abstractNumId w:val="9"/>
  </w:num>
  <w:num w:numId="18">
    <w:abstractNumId w:val="3"/>
  </w:num>
  <w:num w:numId="19">
    <w:abstractNumId w:val="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140F"/>
    <w:rsid w:val="00047D7C"/>
    <w:rsid w:val="00076ADC"/>
    <w:rsid w:val="000C6ADC"/>
    <w:rsid w:val="000E75BE"/>
    <w:rsid w:val="00134DAF"/>
    <w:rsid w:val="00157243"/>
    <w:rsid w:val="001B5879"/>
    <w:rsid w:val="001C2EB0"/>
    <w:rsid w:val="001C7214"/>
    <w:rsid w:val="001E062D"/>
    <w:rsid w:val="00273035"/>
    <w:rsid w:val="00292701"/>
    <w:rsid w:val="00327820"/>
    <w:rsid w:val="00334282"/>
    <w:rsid w:val="00382426"/>
    <w:rsid w:val="003853DA"/>
    <w:rsid w:val="00392AED"/>
    <w:rsid w:val="003A2D60"/>
    <w:rsid w:val="003A7C12"/>
    <w:rsid w:val="00430919"/>
    <w:rsid w:val="0044490A"/>
    <w:rsid w:val="00510679"/>
    <w:rsid w:val="00513BA6"/>
    <w:rsid w:val="005824BD"/>
    <w:rsid w:val="005A1392"/>
    <w:rsid w:val="005A6D6B"/>
    <w:rsid w:val="005E3E65"/>
    <w:rsid w:val="006F7A9F"/>
    <w:rsid w:val="00751503"/>
    <w:rsid w:val="007B1941"/>
    <w:rsid w:val="0088765B"/>
    <w:rsid w:val="008950DB"/>
    <w:rsid w:val="008A4E76"/>
    <w:rsid w:val="0092132E"/>
    <w:rsid w:val="00940E43"/>
    <w:rsid w:val="00983D9D"/>
    <w:rsid w:val="009E602A"/>
    <w:rsid w:val="009F6678"/>
    <w:rsid w:val="00A14DFE"/>
    <w:rsid w:val="00A273CE"/>
    <w:rsid w:val="00A37B84"/>
    <w:rsid w:val="00A8310B"/>
    <w:rsid w:val="00AA1C40"/>
    <w:rsid w:val="00B946A6"/>
    <w:rsid w:val="00BB39CE"/>
    <w:rsid w:val="00C4325E"/>
    <w:rsid w:val="00C541BE"/>
    <w:rsid w:val="00C9281E"/>
    <w:rsid w:val="00C95AB0"/>
    <w:rsid w:val="00D268BC"/>
    <w:rsid w:val="00D34376"/>
    <w:rsid w:val="00D8140F"/>
    <w:rsid w:val="00D8378E"/>
    <w:rsid w:val="00E6391E"/>
    <w:rsid w:val="00E70E0F"/>
    <w:rsid w:val="00E73997"/>
    <w:rsid w:val="00F05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5C8310-7CAB-4415-AC5E-491B8C33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5E3E6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HTML">
    <w:name w:val="HTML Preformatted"/>
    <w:basedOn w:val="a"/>
    <w:link w:val="HTML0"/>
    <w:uiPriority w:val="99"/>
    <w:rsid w:val="00D81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3">
    <w:name w:val="footer"/>
    <w:basedOn w:val="a"/>
    <w:link w:val="a4"/>
    <w:uiPriority w:val="99"/>
    <w:rsid w:val="00D8140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8140F"/>
    <w:rPr>
      <w:rFonts w:cs="Times New Roman"/>
    </w:rPr>
  </w:style>
  <w:style w:type="table" w:styleId="a6">
    <w:name w:val="Table Grid"/>
    <w:basedOn w:val="a1"/>
    <w:uiPriority w:val="59"/>
    <w:rsid w:val="005A13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513BA6"/>
    <w:pPr>
      <w:spacing w:before="100" w:beforeAutospacing="1" w:after="100" w:afterAutospacing="1"/>
    </w:pPr>
  </w:style>
  <w:style w:type="character" w:customStyle="1" w:styleId="20">
    <w:name w:val="Основной текст с отступом 2 Знак"/>
    <w:link w:val="2"/>
    <w:uiPriority w:val="99"/>
    <w:semiHidden/>
    <w:rPr>
      <w:sz w:val="24"/>
      <w:szCs w:val="24"/>
    </w:rPr>
  </w:style>
  <w:style w:type="paragraph" w:styleId="a7">
    <w:name w:val="Body Text Indent"/>
    <w:basedOn w:val="a"/>
    <w:link w:val="a8"/>
    <w:uiPriority w:val="99"/>
    <w:rsid w:val="00513BA6"/>
    <w:pPr>
      <w:spacing w:before="100" w:beforeAutospacing="1" w:after="100" w:afterAutospacing="1"/>
    </w:pPr>
  </w:style>
  <w:style w:type="character" w:customStyle="1" w:styleId="a8">
    <w:name w:val="Основной текст с отступом Знак"/>
    <w:link w:val="a7"/>
    <w:uiPriority w:val="99"/>
    <w:semiHidden/>
    <w:rPr>
      <w:sz w:val="24"/>
      <w:szCs w:val="24"/>
    </w:rPr>
  </w:style>
  <w:style w:type="character" w:styleId="a9">
    <w:name w:val="footnote reference"/>
    <w:uiPriority w:val="99"/>
    <w:rsid w:val="00513BA6"/>
    <w:rPr>
      <w:rFonts w:cs="Times New Roman"/>
    </w:rPr>
  </w:style>
  <w:style w:type="paragraph" w:styleId="aa">
    <w:name w:val="footnote text"/>
    <w:basedOn w:val="a"/>
    <w:link w:val="ab"/>
    <w:uiPriority w:val="99"/>
    <w:semiHidden/>
    <w:rsid w:val="005E3E65"/>
    <w:rPr>
      <w:sz w:val="20"/>
      <w:szCs w:val="20"/>
    </w:rPr>
  </w:style>
  <w:style w:type="character" w:customStyle="1" w:styleId="ab">
    <w:name w:val="Текст сноски Знак"/>
    <w:link w:val="aa"/>
    <w:uiPriority w:val="99"/>
    <w:semiHidden/>
  </w:style>
  <w:style w:type="character" w:styleId="ac">
    <w:name w:val="Strong"/>
    <w:uiPriority w:val="22"/>
    <w:qFormat/>
    <w:rsid w:val="001C2EB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2814</Words>
  <Characters>16045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1</vt:lpstr>
    </vt:vector>
  </TitlesOfParts>
  <Company>Общага № 1</Company>
  <LinksUpToDate>false</LinksUpToDate>
  <CharactersWithSpaces>18822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Серьгафан!</dc:creator>
  <cp:keywords/>
  <dc:description/>
  <cp:lastModifiedBy>admin</cp:lastModifiedBy>
  <cp:revision>2</cp:revision>
  <dcterms:created xsi:type="dcterms:W3CDTF">2014-03-30T04:11:00Z</dcterms:created>
  <dcterms:modified xsi:type="dcterms:W3CDTF">2014-03-30T04:11:00Z</dcterms:modified>
</cp:coreProperties>
</file>