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DD" w:rsidRPr="00F2441F" w:rsidRDefault="00423CDD" w:rsidP="00423CDD">
      <w:pPr>
        <w:spacing w:before="120"/>
        <w:jc w:val="center"/>
        <w:rPr>
          <w:b/>
          <w:bCs/>
          <w:sz w:val="32"/>
          <w:szCs w:val="32"/>
        </w:rPr>
      </w:pPr>
      <w:r w:rsidRPr="00F2441F">
        <w:rPr>
          <w:b/>
          <w:bCs/>
          <w:sz w:val="32"/>
          <w:szCs w:val="32"/>
        </w:rPr>
        <w:t>Рекламные установки на крышах зданий</w:t>
      </w:r>
    </w:p>
    <w:p w:rsidR="00423CDD" w:rsidRPr="00D767A7" w:rsidRDefault="00423CDD" w:rsidP="00423CDD">
      <w:pPr>
        <w:spacing w:before="120"/>
        <w:ind w:firstLine="567"/>
        <w:jc w:val="both"/>
      </w:pPr>
      <w:r w:rsidRPr="00D767A7">
        <w:t xml:space="preserve">Наиболее дорогим, но самым престижным и элитарным видом наружной рекламы считаются световые крышные установки. Имиджевая реклама на крышных установках свидетельствует о процветании, устойчивости и финансовом благополучии фирмы. Видимые за несколько километров, доминирующие над главными и центральными магистралями и проспектами, такие рекламные установки являются визитной карточкой любой фирмы, подчеркивая ее присутствие в городе и успешную деятельность. </w:t>
      </w:r>
    </w:p>
    <w:p w:rsidR="00423CDD" w:rsidRPr="00D767A7" w:rsidRDefault="00423CDD" w:rsidP="00423CDD">
      <w:pPr>
        <w:spacing w:before="120"/>
        <w:ind w:firstLine="567"/>
        <w:jc w:val="both"/>
      </w:pPr>
      <w:r w:rsidRPr="00D767A7">
        <w:t xml:space="preserve">Световая крышная реклама играет весьма значительную роль при проведении рекламной кампании, выводя ее на качественно новый уровень. Появление очередной световой крышной установки в городе превращается в событие, создавая известность фирме, впервые выходящей на рынок, или закрепляя уже знакомое название фирмы, товара или торговой марки. </w:t>
      </w:r>
    </w:p>
    <w:p w:rsidR="00423CDD" w:rsidRPr="00D767A7" w:rsidRDefault="00423CDD" w:rsidP="00423CDD">
      <w:pPr>
        <w:spacing w:before="120"/>
        <w:ind w:firstLine="567"/>
        <w:jc w:val="both"/>
      </w:pPr>
      <w:r w:rsidRPr="00D767A7">
        <w:t xml:space="preserve">Такое пристальное внимание объясняется неповторимостью и индивидуальностью каждой новой установки, а также ее световым решением. Световые крышные установки - яркие, красочные - преображают ночной город. Использование различных световых динамических режимов придает им еще большую выразительность и открывает дополнительные возможности для нестандартных проектов. </w:t>
      </w:r>
    </w:p>
    <w:p w:rsidR="00423CDD" w:rsidRPr="00F2441F" w:rsidRDefault="00423CDD" w:rsidP="00423CDD">
      <w:pPr>
        <w:spacing w:before="120"/>
        <w:jc w:val="center"/>
        <w:rPr>
          <w:b/>
          <w:bCs/>
          <w:sz w:val="28"/>
          <w:szCs w:val="28"/>
        </w:rPr>
      </w:pPr>
      <w:r w:rsidRPr="00F2441F">
        <w:rPr>
          <w:b/>
          <w:bCs/>
          <w:sz w:val="28"/>
          <w:szCs w:val="28"/>
        </w:rPr>
        <w:t>Размещение</w:t>
      </w:r>
    </w:p>
    <w:p w:rsidR="00423CDD" w:rsidRPr="00D767A7" w:rsidRDefault="00423CDD" w:rsidP="00423CDD">
      <w:pPr>
        <w:spacing w:before="120"/>
        <w:ind w:firstLine="567"/>
        <w:jc w:val="both"/>
      </w:pPr>
      <w:r w:rsidRPr="00D767A7">
        <w:t xml:space="preserve">Для установки световой крышной рекламы оптимально подходят здания, расположенные на самых значимых улицах, центральных проспектах и магистралях. С целью достижения лучшей видимости и обзора чаще выбирают угловые здания или здания, которые просматриваются с большого расстояния. </w:t>
      </w:r>
    </w:p>
    <w:p w:rsidR="00423CDD" w:rsidRPr="00D767A7" w:rsidRDefault="00423CDD" w:rsidP="00423CDD">
      <w:pPr>
        <w:spacing w:before="120"/>
        <w:ind w:firstLine="567"/>
        <w:jc w:val="both"/>
      </w:pPr>
      <w:r w:rsidRPr="00D767A7">
        <w:t xml:space="preserve">Для каждого конкретного дома разрабатываются технология изготовления установки и ее индивидуальный дизайн. </w:t>
      </w:r>
    </w:p>
    <w:p w:rsidR="00423CDD" w:rsidRPr="00F2441F" w:rsidRDefault="00423CDD" w:rsidP="00423CDD">
      <w:pPr>
        <w:spacing w:before="120"/>
        <w:jc w:val="center"/>
        <w:rPr>
          <w:b/>
          <w:bCs/>
          <w:sz w:val="28"/>
          <w:szCs w:val="28"/>
        </w:rPr>
      </w:pPr>
      <w:r w:rsidRPr="00F2441F">
        <w:rPr>
          <w:b/>
          <w:bCs/>
          <w:sz w:val="28"/>
          <w:szCs w:val="28"/>
        </w:rPr>
        <w:t>Размер</w:t>
      </w:r>
    </w:p>
    <w:p w:rsidR="00423CDD" w:rsidRPr="00D767A7" w:rsidRDefault="00423CDD" w:rsidP="00423CDD">
      <w:pPr>
        <w:spacing w:before="120"/>
        <w:ind w:firstLine="567"/>
        <w:jc w:val="both"/>
      </w:pPr>
      <w:r w:rsidRPr="00D767A7">
        <w:t xml:space="preserve">Габариты установки определяются требованиями конкретного заказа. </w:t>
      </w:r>
    </w:p>
    <w:p w:rsidR="00423CDD" w:rsidRPr="00D767A7" w:rsidRDefault="00423CDD" w:rsidP="00423CDD">
      <w:pPr>
        <w:spacing w:before="120"/>
        <w:ind w:firstLine="567"/>
        <w:jc w:val="both"/>
      </w:pPr>
      <w:r w:rsidRPr="00D767A7">
        <w:t xml:space="preserve">Высота установки, как правило, не меньше 1м, но для предотвращения парусности не должна превышать 5 м. Длина крышной установки зависит от содержания рекламы и размеров крыши. В Петербурге длина самых больших установок - “Межкомбанк“ и “Пепси-кола” - превышает 50 м. </w:t>
      </w:r>
    </w:p>
    <w:p w:rsidR="00423CDD" w:rsidRPr="00F2441F" w:rsidRDefault="00423CDD" w:rsidP="00423CDD">
      <w:pPr>
        <w:spacing w:before="120"/>
        <w:jc w:val="center"/>
        <w:rPr>
          <w:b/>
          <w:bCs/>
          <w:sz w:val="28"/>
          <w:szCs w:val="28"/>
        </w:rPr>
      </w:pPr>
      <w:r w:rsidRPr="00F2441F">
        <w:rPr>
          <w:b/>
          <w:bCs/>
          <w:sz w:val="28"/>
          <w:szCs w:val="28"/>
        </w:rPr>
        <w:t>Сроки и условия размещения рекламы</w:t>
      </w:r>
    </w:p>
    <w:p w:rsidR="00423CDD" w:rsidRPr="00D767A7" w:rsidRDefault="00423CDD" w:rsidP="00423CDD">
      <w:pPr>
        <w:spacing w:before="120"/>
        <w:ind w:firstLine="567"/>
        <w:jc w:val="both"/>
      </w:pPr>
      <w:r w:rsidRPr="00D767A7">
        <w:t xml:space="preserve">Минимальный срок заключаемых контрактов - 3 года, максимальный - 7 лет. В основном контракты заключаются на 5 лет. </w:t>
      </w:r>
    </w:p>
    <w:p w:rsidR="00423CDD" w:rsidRPr="00D767A7" w:rsidRDefault="00423CDD" w:rsidP="00423CDD">
      <w:pPr>
        <w:spacing w:before="120"/>
        <w:ind w:firstLine="567"/>
        <w:jc w:val="both"/>
      </w:pPr>
      <w:r w:rsidRPr="00D767A7">
        <w:t xml:space="preserve">Стоимость размещения крышной установки зависит от места ее размещения и колеблется в пределах от 60 000 долл. США в год для центральных проспектов и от 40 000 долл. США в год - для остальных улиц. </w:t>
      </w:r>
    </w:p>
    <w:p w:rsidR="00423CDD" w:rsidRPr="00F2441F" w:rsidRDefault="00423CDD" w:rsidP="00423CDD">
      <w:pPr>
        <w:spacing w:before="120"/>
        <w:jc w:val="center"/>
        <w:rPr>
          <w:b/>
          <w:bCs/>
          <w:sz w:val="28"/>
          <w:szCs w:val="28"/>
        </w:rPr>
      </w:pPr>
      <w:r w:rsidRPr="00F2441F">
        <w:rPr>
          <w:b/>
          <w:bCs/>
          <w:sz w:val="28"/>
          <w:szCs w:val="28"/>
        </w:rPr>
        <w:t>Материалы и технология изготовления</w:t>
      </w:r>
    </w:p>
    <w:p w:rsidR="00423CDD" w:rsidRPr="00D767A7" w:rsidRDefault="00423CDD" w:rsidP="00423CDD">
      <w:pPr>
        <w:spacing w:before="120"/>
        <w:ind w:firstLine="567"/>
        <w:jc w:val="both"/>
      </w:pPr>
      <w:r w:rsidRPr="00D767A7">
        <w:t xml:space="preserve">Для изготовления крышных установок применяются различные виды технологий, наиболее распространенными из которых являются: </w:t>
      </w:r>
    </w:p>
    <w:p w:rsidR="00423CDD" w:rsidRPr="00D767A7" w:rsidRDefault="00423CDD" w:rsidP="00423CDD">
      <w:pPr>
        <w:spacing w:before="120"/>
        <w:ind w:firstLine="567"/>
        <w:jc w:val="both"/>
      </w:pPr>
      <w:r w:rsidRPr="00D767A7">
        <w:t xml:space="preserve">Отдельные световые буквы - Объемные световые буквы изготавливаются из цветного акрилового стекла (30 оттенков) или белого акрилового стекла с наклеенной на него цветной виниловой пленкой. Благодаря широкому цветовому спектру (ок. 450 оттенков) предпочтение отдается самоклеящимся виниловым пленкам, хотя при использовании пленок происходит дополнительное световое поглощение. Для подсветки букв обычно применяют люминесцентные лампы или неоновые трубки. Установка люминесцентных ламп более целесообразна благодаря их высокой стандартизации, легкости эксплуатации, простоте замены и коротким срокам поставок. </w:t>
      </w:r>
    </w:p>
    <w:p w:rsidR="00423CDD" w:rsidRPr="00D767A7" w:rsidRDefault="00423CDD" w:rsidP="00423CDD">
      <w:pPr>
        <w:spacing w:before="120"/>
        <w:ind w:firstLine="567"/>
        <w:jc w:val="both"/>
      </w:pPr>
      <w:r w:rsidRPr="00D767A7">
        <w:t xml:space="preserve">Срок службы световых букв с люминесцентной подсветкой - 5 лет. </w:t>
      </w:r>
    </w:p>
    <w:p w:rsidR="00423CDD" w:rsidRPr="00D767A7" w:rsidRDefault="00423CDD" w:rsidP="00423CDD">
      <w:pPr>
        <w:spacing w:before="120"/>
        <w:ind w:firstLine="567"/>
        <w:jc w:val="both"/>
      </w:pPr>
      <w:r w:rsidRPr="00D767A7">
        <w:t xml:space="preserve">Технология "закрытого неона" - Предполагает заполнение объемных световых букв белыми или цветными неоновыми трубками. Такая технология позволяет добиться почти точного воспроизведения фирменных цветов компаний. Комбинирование световых букв и неоновых трубок приобретает все большую популярность, так как увеличивает мощность свечения без увеличения нагрузки на электричество. Однако замена трубок затруднена их индивидуальным изготовлением для каждой установки, хотя при благоприятных обстоятельствах световые буквы с применением неона служат гораздо дольше, чем с люминесцентными лампами. </w:t>
      </w:r>
    </w:p>
    <w:p w:rsidR="00423CDD" w:rsidRPr="00D767A7" w:rsidRDefault="00423CDD" w:rsidP="00423CDD">
      <w:pPr>
        <w:spacing w:before="120"/>
        <w:ind w:firstLine="567"/>
        <w:jc w:val="both"/>
      </w:pPr>
      <w:r w:rsidRPr="00D767A7">
        <w:t xml:space="preserve">Стоимость изготовления буквы высотой 0,5м - 250 долл. США. </w:t>
      </w:r>
    </w:p>
    <w:p w:rsidR="00423CDD" w:rsidRPr="00D767A7" w:rsidRDefault="00423CDD" w:rsidP="00423CDD">
      <w:pPr>
        <w:spacing w:before="120"/>
        <w:ind w:firstLine="567"/>
        <w:jc w:val="both"/>
      </w:pPr>
      <w:r w:rsidRPr="00D767A7">
        <w:t xml:space="preserve">Стоимость изготовления 1кв. м световых букв - 1 250 долл. США. </w:t>
      </w:r>
    </w:p>
    <w:p w:rsidR="00423CDD" w:rsidRPr="00D767A7" w:rsidRDefault="00423CDD" w:rsidP="00423CDD">
      <w:pPr>
        <w:spacing w:before="120"/>
        <w:ind w:firstLine="567"/>
        <w:jc w:val="both"/>
      </w:pPr>
      <w:r w:rsidRPr="00D767A7">
        <w:t xml:space="preserve">"Открытый неон" - Технология "открытого неона" позволяет увеличивать интенсивность свечения в 1,5 - 2 раза. В этом случае установка изготавливается только из неоновых трубок различного цвета. Неон имеет более широкий спектр цветовых оттенков (до 563), чем виниловые пленки и акриловое стекло. </w:t>
      </w:r>
    </w:p>
    <w:p w:rsidR="00423CDD" w:rsidRPr="00D767A7" w:rsidRDefault="00423CDD" w:rsidP="00423CDD">
      <w:pPr>
        <w:spacing w:before="120"/>
        <w:ind w:firstLine="567"/>
        <w:jc w:val="both"/>
      </w:pPr>
      <w:r w:rsidRPr="00D767A7">
        <w:t xml:space="preserve">Средний срок службы - от 7 до 10 лет. </w:t>
      </w:r>
    </w:p>
    <w:p w:rsidR="00423CDD" w:rsidRPr="00D767A7" w:rsidRDefault="00423CDD" w:rsidP="00423CDD">
      <w:pPr>
        <w:spacing w:before="120"/>
        <w:ind w:firstLine="567"/>
        <w:jc w:val="both"/>
      </w:pPr>
      <w:r w:rsidRPr="00D767A7">
        <w:t xml:space="preserve">Стоимость изготовления 1кв. м - 1 500 - 2 000 долл. США.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CDD"/>
    <w:rsid w:val="0031418A"/>
    <w:rsid w:val="00423CDD"/>
    <w:rsid w:val="005A2562"/>
    <w:rsid w:val="00610A24"/>
    <w:rsid w:val="006D7F5F"/>
    <w:rsid w:val="00D767A7"/>
    <w:rsid w:val="00D97FD1"/>
    <w:rsid w:val="00DD1AD4"/>
    <w:rsid w:val="00E12572"/>
    <w:rsid w:val="00F24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870FAE-2B38-45CE-BDCC-0F502129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CD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3CDD"/>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Words>
  <Characters>3595</Characters>
  <Application>Microsoft Office Word</Application>
  <DocSecurity>0</DocSecurity>
  <Lines>29</Lines>
  <Paragraphs>8</Paragraphs>
  <ScaleCrop>false</ScaleCrop>
  <Company>Home</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Рекламные установки на крышах зданий</dc:title>
  <dc:subject/>
  <dc:creator>Alena</dc:creator>
  <cp:keywords/>
  <dc:description/>
  <cp:lastModifiedBy>admin</cp:lastModifiedBy>
  <cp:revision>2</cp:revision>
  <dcterms:created xsi:type="dcterms:W3CDTF">2014-02-17T23:03:00Z</dcterms:created>
  <dcterms:modified xsi:type="dcterms:W3CDTF">2014-02-17T23:03:00Z</dcterms:modified>
</cp:coreProperties>
</file>