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D0" w:rsidRPr="000C0290" w:rsidRDefault="007C18D0" w:rsidP="00C70D9E">
      <w:pPr>
        <w:spacing w:line="360" w:lineRule="auto"/>
        <w:jc w:val="center"/>
        <w:rPr>
          <w:sz w:val="28"/>
          <w:szCs w:val="28"/>
        </w:rPr>
      </w:pPr>
      <w:r w:rsidRPr="000C0290">
        <w:rPr>
          <w:sz w:val="28"/>
          <w:szCs w:val="28"/>
        </w:rPr>
        <w:t>БЕЛОРУССКИЙ ГОСУДАРСТВЕННЫЙ УНИВЕРСИТЕТ</w:t>
      </w:r>
    </w:p>
    <w:p w:rsidR="007C18D0" w:rsidRPr="000C0290" w:rsidRDefault="007C18D0" w:rsidP="00C70D9E">
      <w:pPr>
        <w:spacing w:line="360" w:lineRule="auto"/>
        <w:jc w:val="center"/>
        <w:rPr>
          <w:sz w:val="28"/>
          <w:szCs w:val="28"/>
        </w:rPr>
      </w:pPr>
      <w:r w:rsidRPr="000C0290">
        <w:rPr>
          <w:sz w:val="28"/>
          <w:szCs w:val="28"/>
        </w:rPr>
        <w:t>ИНФОРМАТИКИ И РАДИОЭЛЕКТРОНИКИ</w:t>
      </w: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r w:rsidRPr="000C0290">
        <w:rPr>
          <w:sz w:val="28"/>
          <w:szCs w:val="28"/>
        </w:rPr>
        <w:t>Кафедра гуманитарных наук</w:t>
      </w: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p>
    <w:p w:rsidR="007C18D0" w:rsidRPr="000C0290" w:rsidRDefault="007C18D0" w:rsidP="00C70D9E">
      <w:pPr>
        <w:spacing w:line="360" w:lineRule="auto"/>
        <w:jc w:val="center"/>
        <w:rPr>
          <w:sz w:val="28"/>
          <w:szCs w:val="28"/>
        </w:rPr>
      </w:pPr>
      <w:r w:rsidRPr="000C0290">
        <w:rPr>
          <w:sz w:val="28"/>
          <w:szCs w:val="28"/>
        </w:rPr>
        <w:t>РЕФЕРАТ</w:t>
      </w:r>
    </w:p>
    <w:p w:rsidR="007C18D0" w:rsidRPr="000C0290" w:rsidRDefault="007C18D0" w:rsidP="00C70D9E">
      <w:pPr>
        <w:spacing w:line="360" w:lineRule="auto"/>
        <w:jc w:val="center"/>
        <w:rPr>
          <w:sz w:val="28"/>
          <w:szCs w:val="28"/>
        </w:rPr>
      </w:pPr>
      <w:r w:rsidRPr="000C0290">
        <w:rPr>
          <w:sz w:val="28"/>
          <w:szCs w:val="28"/>
        </w:rPr>
        <w:t>на тему:</w:t>
      </w:r>
    </w:p>
    <w:p w:rsidR="007C18D0" w:rsidRPr="000C0290" w:rsidRDefault="007C18D0" w:rsidP="00C70D9E">
      <w:pPr>
        <w:spacing w:line="360" w:lineRule="auto"/>
        <w:jc w:val="center"/>
        <w:rPr>
          <w:sz w:val="28"/>
          <w:szCs w:val="28"/>
        </w:rPr>
      </w:pPr>
    </w:p>
    <w:p w:rsidR="007C18D0" w:rsidRPr="000C0290" w:rsidRDefault="007C18D0" w:rsidP="00C70D9E">
      <w:pPr>
        <w:tabs>
          <w:tab w:val="left" w:pos="900"/>
          <w:tab w:val="left" w:pos="1080"/>
        </w:tabs>
        <w:spacing w:line="360" w:lineRule="auto"/>
        <w:jc w:val="center"/>
        <w:rPr>
          <w:b/>
          <w:sz w:val="28"/>
          <w:szCs w:val="28"/>
        </w:rPr>
      </w:pPr>
      <w:r w:rsidRPr="000C0290">
        <w:rPr>
          <w:sz w:val="28"/>
          <w:szCs w:val="28"/>
        </w:rPr>
        <w:t>«</w:t>
      </w:r>
      <w:r w:rsidR="002150A3" w:rsidRPr="000C0290">
        <w:rPr>
          <w:rFonts w:eastAsia="Arial Unicode MS"/>
          <w:b/>
          <w:sz w:val="28"/>
          <w:szCs w:val="28"/>
        </w:rPr>
        <w:t>Религиозный аспект идеологии белорусского государства»</w:t>
      </w:r>
    </w:p>
    <w:p w:rsidR="007C18D0" w:rsidRPr="000C0290" w:rsidRDefault="007C18D0" w:rsidP="00C70D9E">
      <w:pPr>
        <w:tabs>
          <w:tab w:val="left" w:pos="900"/>
          <w:tab w:val="left" w:pos="1080"/>
        </w:tabs>
        <w:spacing w:line="360" w:lineRule="auto"/>
        <w:jc w:val="center"/>
        <w:rPr>
          <w:b/>
          <w:sz w:val="28"/>
          <w:szCs w:val="28"/>
        </w:rPr>
      </w:pPr>
    </w:p>
    <w:p w:rsidR="007C18D0" w:rsidRPr="000C0290" w:rsidRDefault="007C18D0"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p>
    <w:p w:rsidR="002150A3" w:rsidRPr="000C0290" w:rsidRDefault="002150A3" w:rsidP="00C70D9E">
      <w:pPr>
        <w:tabs>
          <w:tab w:val="left" w:pos="900"/>
          <w:tab w:val="left" w:pos="1080"/>
        </w:tabs>
        <w:spacing w:line="360" w:lineRule="auto"/>
        <w:jc w:val="center"/>
        <w:rPr>
          <w:sz w:val="28"/>
          <w:szCs w:val="28"/>
        </w:rPr>
      </w:pPr>
    </w:p>
    <w:p w:rsidR="002150A3" w:rsidRPr="000C0290" w:rsidRDefault="002150A3"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p>
    <w:p w:rsidR="007C18D0" w:rsidRPr="000C0290" w:rsidRDefault="007C18D0" w:rsidP="00C70D9E">
      <w:pPr>
        <w:tabs>
          <w:tab w:val="left" w:pos="900"/>
          <w:tab w:val="left" w:pos="1080"/>
        </w:tabs>
        <w:spacing w:line="360" w:lineRule="auto"/>
        <w:jc w:val="center"/>
        <w:rPr>
          <w:sz w:val="28"/>
          <w:szCs w:val="28"/>
        </w:rPr>
      </w:pPr>
      <w:r w:rsidRPr="000C0290">
        <w:rPr>
          <w:sz w:val="28"/>
          <w:szCs w:val="28"/>
        </w:rPr>
        <w:t>Минск, 2008</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br w:type="page"/>
        <w:t>Само понятие «</w:t>
      </w:r>
      <w:r w:rsidRPr="000C0290">
        <w:rPr>
          <w:rFonts w:eastAsia="Arial Unicode MS"/>
          <w:b/>
          <w:sz w:val="28"/>
          <w:szCs w:val="28"/>
          <w:u w:val="single"/>
        </w:rPr>
        <w:t>религия</w:t>
      </w:r>
      <w:r w:rsidRPr="000C0290">
        <w:rPr>
          <w:rFonts w:eastAsia="Arial Unicode MS"/>
          <w:sz w:val="28"/>
          <w:szCs w:val="28"/>
        </w:rPr>
        <w:t>» возникло в древнеримской культуре и было употреблено впервые Цицероном (</w:t>
      </w:r>
      <w:r w:rsidRPr="000C0290">
        <w:rPr>
          <w:rFonts w:eastAsia="Arial Unicode MS"/>
          <w:sz w:val="28"/>
          <w:szCs w:val="28"/>
          <w:lang w:val="en-US"/>
        </w:rPr>
        <w:t>I</w:t>
      </w:r>
      <w:r w:rsidRPr="000C0290">
        <w:rPr>
          <w:rFonts w:eastAsia="Arial Unicode MS"/>
          <w:sz w:val="28"/>
          <w:szCs w:val="28"/>
        </w:rPr>
        <w:t xml:space="preserve"> в. до н. э.), который вывел его от латинского глагола «</w:t>
      </w:r>
      <w:r w:rsidRPr="000C0290">
        <w:rPr>
          <w:rFonts w:eastAsia="Arial Unicode MS"/>
          <w:i/>
          <w:sz w:val="28"/>
          <w:szCs w:val="28"/>
          <w:lang w:val="la-Latn"/>
        </w:rPr>
        <w:t>relegere</w:t>
      </w:r>
      <w:r w:rsidRPr="000C0290">
        <w:rPr>
          <w:rFonts w:eastAsia="Arial Unicode MS"/>
          <w:sz w:val="28"/>
          <w:szCs w:val="28"/>
        </w:rPr>
        <w:t xml:space="preserve">», что значит «собирать», позднее, этот термин был употреблен раннехристианскими религиозными деятелями </w:t>
      </w:r>
      <w:r w:rsidRPr="000C0290">
        <w:rPr>
          <w:rFonts w:eastAsia="Arial Unicode MS"/>
          <w:i/>
          <w:sz w:val="28"/>
          <w:szCs w:val="28"/>
        </w:rPr>
        <w:t>Лактанцием</w:t>
      </w:r>
      <w:r w:rsidRPr="000C0290">
        <w:rPr>
          <w:rFonts w:eastAsia="Arial Unicode MS"/>
          <w:sz w:val="28"/>
          <w:szCs w:val="28"/>
        </w:rPr>
        <w:t xml:space="preserve"> (</w:t>
      </w:r>
      <w:r w:rsidRPr="000C0290">
        <w:rPr>
          <w:rFonts w:eastAsia="Arial Unicode MS"/>
          <w:sz w:val="28"/>
          <w:szCs w:val="28"/>
          <w:lang w:val="en-US"/>
        </w:rPr>
        <w:t>III</w:t>
      </w:r>
      <w:r w:rsidRPr="000C0290">
        <w:rPr>
          <w:rFonts w:eastAsia="Arial Unicode MS"/>
          <w:sz w:val="28"/>
          <w:szCs w:val="28"/>
        </w:rPr>
        <w:t xml:space="preserve"> в.) «</w:t>
      </w:r>
      <w:r w:rsidRPr="000C0290">
        <w:rPr>
          <w:rFonts w:eastAsia="Arial Unicode MS"/>
          <w:i/>
          <w:sz w:val="28"/>
          <w:szCs w:val="28"/>
          <w:lang w:val="la-Latn"/>
        </w:rPr>
        <w:t>religare</w:t>
      </w:r>
      <w:r w:rsidRPr="000C0290">
        <w:rPr>
          <w:rFonts w:eastAsia="Arial Unicode MS"/>
          <w:sz w:val="28"/>
          <w:szCs w:val="28"/>
        </w:rPr>
        <w:t xml:space="preserve">» – «связывать, соединять» и </w:t>
      </w:r>
      <w:r w:rsidRPr="000C0290">
        <w:rPr>
          <w:rFonts w:eastAsia="Arial Unicode MS"/>
          <w:i/>
          <w:sz w:val="28"/>
          <w:szCs w:val="28"/>
        </w:rPr>
        <w:t>Аврелием Августином</w:t>
      </w:r>
      <w:r w:rsidRPr="000C0290">
        <w:rPr>
          <w:rFonts w:eastAsia="Arial Unicode MS"/>
          <w:sz w:val="28"/>
          <w:szCs w:val="28"/>
        </w:rPr>
        <w:t xml:space="preserve"> (</w:t>
      </w:r>
      <w:r w:rsidRPr="000C0290">
        <w:rPr>
          <w:rFonts w:eastAsia="Arial Unicode MS"/>
          <w:sz w:val="28"/>
          <w:szCs w:val="28"/>
          <w:lang w:val="en-US"/>
        </w:rPr>
        <w:t>IV</w:t>
      </w:r>
      <w:r w:rsidRPr="000C0290">
        <w:rPr>
          <w:rFonts w:eastAsia="Arial Unicode MS"/>
          <w:sz w:val="28"/>
          <w:szCs w:val="28"/>
        </w:rPr>
        <w:t xml:space="preserve"> в.) «</w:t>
      </w:r>
      <w:r w:rsidRPr="000C0290">
        <w:rPr>
          <w:rFonts w:eastAsia="Arial Unicode MS"/>
          <w:i/>
          <w:iCs/>
          <w:sz w:val="28"/>
          <w:szCs w:val="28"/>
          <w:lang w:val="la-Latn"/>
        </w:rPr>
        <w:t>reeligere</w:t>
      </w:r>
      <w:r w:rsidRPr="000C0290">
        <w:rPr>
          <w:rFonts w:eastAsia="Arial Unicode MS"/>
          <w:sz w:val="28"/>
          <w:szCs w:val="28"/>
        </w:rPr>
        <w:t xml:space="preserve">» – «воссоединять, вновь связывать», то есть </w:t>
      </w:r>
      <w:r w:rsidRPr="000C0290">
        <w:rPr>
          <w:rFonts w:eastAsia="Arial Unicode MS"/>
          <w:b/>
          <w:bCs/>
          <w:sz w:val="28"/>
          <w:szCs w:val="28"/>
        </w:rPr>
        <w:t>религия</w:t>
      </w:r>
      <w:r w:rsidRPr="000C0290">
        <w:rPr>
          <w:rFonts w:eastAsia="Arial Unicode MS"/>
          <w:sz w:val="28"/>
          <w:szCs w:val="28"/>
        </w:rPr>
        <w:t xml:space="preserve"> определялась как путь воссоединения (или в христианском контексте «примирения») человека с Богом.</w:t>
      </w:r>
    </w:p>
    <w:p w:rsidR="007C18D0" w:rsidRPr="000C0290" w:rsidRDefault="007C18D0" w:rsidP="00C70D9E">
      <w:pPr>
        <w:spacing w:line="360" w:lineRule="auto"/>
        <w:ind w:firstLine="709"/>
        <w:jc w:val="both"/>
        <w:rPr>
          <w:rFonts w:eastAsia="Arial Unicode MS"/>
          <w:b/>
          <w:bCs/>
          <w:sz w:val="28"/>
          <w:szCs w:val="28"/>
        </w:rPr>
      </w:pPr>
      <w:r w:rsidRPr="000C0290">
        <w:rPr>
          <w:rFonts w:eastAsia="Arial Unicode MS"/>
          <w:b/>
          <w:i/>
          <w:sz w:val="28"/>
          <w:szCs w:val="28"/>
          <w:u w:val="single"/>
        </w:rPr>
        <w:t>Религия</w:t>
      </w:r>
      <w:r w:rsidRPr="000C0290">
        <w:rPr>
          <w:rFonts w:eastAsia="Arial Unicode MS"/>
          <w:i/>
          <w:sz w:val="28"/>
          <w:szCs w:val="28"/>
        </w:rPr>
        <w:t xml:space="preserve"> – </w:t>
      </w:r>
      <w:r w:rsidRPr="000C0290">
        <w:rPr>
          <w:rFonts w:eastAsia="Arial Unicode MS"/>
          <w:b/>
          <w:bCs/>
          <w:i/>
          <w:sz w:val="28"/>
          <w:szCs w:val="28"/>
        </w:rPr>
        <w:t>это сфера духовной жизни, форма общественного сознания, система духовных представлений, взглядов и убеждений людей, на которых строится мировоззрение и мироощущение, а также соответствующе  поведение и специфические действия (религиозный культ), основанные на вере в сверхъестественное, на заложенном природой стремлении людей к высшему, идеальному и совершенному</w:t>
      </w:r>
      <w:r w:rsidRPr="000C0290">
        <w:rPr>
          <w:rFonts w:eastAsia="Arial Unicode MS"/>
          <w:b/>
          <w:bCs/>
          <w:sz w:val="28"/>
          <w:szCs w:val="28"/>
        </w:rPr>
        <w:t>.</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Современная религия представляет собой:</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Отражение объективной реальности;</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Общественную подсистему;</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Выражение глубинных общественных связей;</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Возникающее в процессе становления человека и общества аспекты их взаимодействия и жизнедеятельности;</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Необходимый результат становления и развития общественных отношений, оказывающий на них непосредственное воздействие;</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Способ существования и преодоления человеческого самоотчуждения;</w:t>
      </w:r>
    </w:p>
    <w:p w:rsidR="007C18D0" w:rsidRPr="000C0290" w:rsidRDefault="007C18D0" w:rsidP="00C70D9E">
      <w:pPr>
        <w:numPr>
          <w:ilvl w:val="0"/>
          <w:numId w:val="14"/>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Феномен общественной культурны.</w:t>
      </w:r>
    </w:p>
    <w:p w:rsidR="007C18D0" w:rsidRPr="000C0290" w:rsidRDefault="007C18D0" w:rsidP="00C70D9E">
      <w:pPr>
        <w:pStyle w:val="1"/>
        <w:spacing w:line="360" w:lineRule="auto"/>
        <w:ind w:firstLine="709"/>
        <w:rPr>
          <w:szCs w:val="28"/>
        </w:rPr>
      </w:pPr>
      <w:r w:rsidRPr="000C0290">
        <w:rPr>
          <w:szCs w:val="28"/>
        </w:rPr>
        <w:t xml:space="preserve">В своем историческом развитии религиозные представления человека выразились в ряд форм религий: </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b/>
          <w:sz w:val="28"/>
          <w:szCs w:val="28"/>
        </w:rPr>
        <w:t>Ранние</w:t>
      </w:r>
      <w:r w:rsidRPr="000C0290">
        <w:rPr>
          <w:rFonts w:eastAsia="Arial Unicode MS"/>
          <w:sz w:val="28"/>
          <w:szCs w:val="28"/>
        </w:rPr>
        <w:t xml:space="preserve">: </w:t>
      </w:r>
      <w:r w:rsidRPr="000C0290">
        <w:rPr>
          <w:rFonts w:eastAsia="Arial Unicode MS"/>
          <w:i/>
          <w:sz w:val="28"/>
          <w:szCs w:val="28"/>
        </w:rPr>
        <w:t>тотемизм</w:t>
      </w:r>
      <w:r w:rsidRPr="000C0290">
        <w:rPr>
          <w:rFonts w:eastAsia="Arial Unicode MS"/>
          <w:sz w:val="28"/>
          <w:szCs w:val="28"/>
        </w:rPr>
        <w:t xml:space="preserve"> – вера в родство (происхождение) той или иной группы людей от животного или растительного предка; </w:t>
      </w:r>
      <w:r w:rsidRPr="000C0290">
        <w:rPr>
          <w:rFonts w:eastAsia="Arial Unicode MS"/>
          <w:i/>
          <w:sz w:val="28"/>
          <w:szCs w:val="28"/>
        </w:rPr>
        <w:t>анимизм</w:t>
      </w:r>
      <w:r w:rsidRPr="000C0290">
        <w:rPr>
          <w:rFonts w:eastAsia="Arial Unicode MS"/>
          <w:sz w:val="28"/>
          <w:szCs w:val="28"/>
        </w:rPr>
        <w:t xml:space="preserve"> – вера в существование духов, одухотворение сил природы, имеет более широкий, всеобщий характер, чем тотемизм; </w:t>
      </w:r>
      <w:r w:rsidRPr="000C0290">
        <w:rPr>
          <w:rFonts w:eastAsia="Arial Unicode MS"/>
          <w:i/>
          <w:sz w:val="28"/>
          <w:szCs w:val="28"/>
        </w:rPr>
        <w:t>магия</w:t>
      </w:r>
      <w:r w:rsidRPr="000C0290">
        <w:rPr>
          <w:rFonts w:eastAsia="Arial Unicode MS"/>
          <w:sz w:val="28"/>
          <w:szCs w:val="28"/>
        </w:rPr>
        <w:t xml:space="preserve"> – комплекс ритуальных обрядов, имеющих целью воздействовать на сверхъестественные силы для получения материальных результатов; </w:t>
      </w:r>
      <w:r w:rsidRPr="000C0290">
        <w:rPr>
          <w:rFonts w:eastAsia="Arial Unicode MS"/>
          <w:i/>
          <w:sz w:val="28"/>
          <w:szCs w:val="28"/>
        </w:rPr>
        <w:t>фетишизм</w:t>
      </w:r>
      <w:r w:rsidRPr="000C0290">
        <w:rPr>
          <w:rFonts w:eastAsia="Arial Unicode MS"/>
          <w:sz w:val="28"/>
          <w:szCs w:val="28"/>
        </w:rPr>
        <w:t xml:space="preserve"> – приписывание отдельным предметам магические силы и свойства, способные влиять на ход событий и окружающий мир.</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b/>
          <w:sz w:val="28"/>
          <w:szCs w:val="28"/>
        </w:rPr>
        <w:t>Развитые</w:t>
      </w:r>
      <w:r w:rsidRPr="000C0290">
        <w:rPr>
          <w:rFonts w:eastAsia="Arial Unicode MS"/>
          <w:sz w:val="28"/>
          <w:szCs w:val="28"/>
        </w:rPr>
        <w:t xml:space="preserve">: </w:t>
      </w:r>
      <w:r w:rsidRPr="000C0290">
        <w:rPr>
          <w:rFonts w:eastAsia="Arial Unicode MS"/>
          <w:i/>
          <w:sz w:val="28"/>
          <w:szCs w:val="28"/>
        </w:rPr>
        <w:t>политеизм</w:t>
      </w:r>
      <w:r w:rsidRPr="000C0290">
        <w:rPr>
          <w:rFonts w:eastAsia="Arial Unicode MS"/>
          <w:sz w:val="28"/>
          <w:szCs w:val="28"/>
        </w:rPr>
        <w:t xml:space="preserve"> – поклонение развитому пантеону (связанной между собой сверхъестественных сил) божеств, многобожие; </w:t>
      </w:r>
      <w:r w:rsidRPr="000C0290">
        <w:rPr>
          <w:rFonts w:eastAsia="Arial Unicode MS"/>
          <w:i/>
          <w:sz w:val="28"/>
          <w:szCs w:val="28"/>
        </w:rPr>
        <w:t>монотеизм</w:t>
      </w:r>
      <w:r w:rsidRPr="000C0290">
        <w:rPr>
          <w:rFonts w:eastAsia="Arial Unicode MS"/>
          <w:sz w:val="28"/>
          <w:szCs w:val="28"/>
        </w:rPr>
        <w:t xml:space="preserve"> – поклонение оному единому Богу-творцу. Впрочем, религиозные системы могут и не иметь понятия Творца, а божеств относить к нашему материальному миру и сближаться на философском уровне с атеизмом (различные формы буддизма).</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Религия выполняет целый ряд важных социальных функций, реализуемых как на общесоциальном (общество), так и на микросоциальном (личность) уровнях.</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Общесоциальные функции религии:</w:t>
      </w:r>
    </w:p>
    <w:p w:rsidR="007C18D0" w:rsidRPr="000C0290" w:rsidRDefault="007C18D0" w:rsidP="00C70D9E">
      <w:pPr>
        <w:numPr>
          <w:ilvl w:val="0"/>
          <w:numId w:val="4"/>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Компенсаторная</w:t>
      </w:r>
      <w:r w:rsidRPr="000C0290">
        <w:rPr>
          <w:rFonts w:eastAsia="Arial Unicode MS"/>
          <w:sz w:val="28"/>
          <w:szCs w:val="28"/>
        </w:rPr>
        <w:t xml:space="preserve"> – восполнение человеческих слабостей (незнания) перед лицом природных или общественных сил, что имеет определенное позитивное значение;</w:t>
      </w:r>
    </w:p>
    <w:p w:rsidR="007C18D0" w:rsidRPr="000C0290" w:rsidRDefault="007C18D0" w:rsidP="00C70D9E">
      <w:pPr>
        <w:numPr>
          <w:ilvl w:val="0"/>
          <w:numId w:val="4"/>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Регулятивная</w:t>
      </w:r>
      <w:r w:rsidRPr="000C0290">
        <w:rPr>
          <w:rFonts w:eastAsia="Arial Unicode MS"/>
          <w:sz w:val="28"/>
          <w:szCs w:val="28"/>
        </w:rPr>
        <w:t xml:space="preserve"> – регулирует поведение людей, основываясь на догматической символике и других конфессиональных требованиях;</w:t>
      </w:r>
    </w:p>
    <w:p w:rsidR="007C18D0" w:rsidRPr="000C0290" w:rsidRDefault="007C18D0" w:rsidP="00C70D9E">
      <w:pPr>
        <w:numPr>
          <w:ilvl w:val="0"/>
          <w:numId w:val="4"/>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Интегрирующая</w:t>
      </w:r>
      <w:r w:rsidRPr="000C0290">
        <w:rPr>
          <w:rFonts w:eastAsia="Arial Unicode MS"/>
          <w:sz w:val="28"/>
          <w:szCs w:val="28"/>
        </w:rPr>
        <w:t xml:space="preserve"> – способствует консолидации общества, конфессиональному единству, другим формам сплочения людей;</w:t>
      </w:r>
    </w:p>
    <w:p w:rsidR="007C18D0" w:rsidRPr="000C0290" w:rsidRDefault="007C18D0" w:rsidP="00C70D9E">
      <w:pPr>
        <w:tabs>
          <w:tab w:val="num" w:pos="0"/>
        </w:tabs>
        <w:spacing w:line="360" w:lineRule="auto"/>
        <w:ind w:firstLine="709"/>
        <w:jc w:val="both"/>
        <w:rPr>
          <w:rFonts w:eastAsia="Arial Unicode MS"/>
          <w:sz w:val="28"/>
          <w:szCs w:val="28"/>
        </w:rPr>
      </w:pPr>
      <w:r w:rsidRPr="000C0290">
        <w:rPr>
          <w:rFonts w:eastAsia="Arial Unicode MS"/>
          <w:sz w:val="28"/>
          <w:szCs w:val="28"/>
        </w:rPr>
        <w:t>Микросоциальные функции:</w:t>
      </w:r>
    </w:p>
    <w:p w:rsidR="007C18D0" w:rsidRPr="000C0290" w:rsidRDefault="007C18D0" w:rsidP="00C70D9E">
      <w:pPr>
        <w:numPr>
          <w:ilvl w:val="0"/>
          <w:numId w:val="5"/>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Мировоззренческая</w:t>
      </w:r>
      <w:r w:rsidRPr="000C0290">
        <w:rPr>
          <w:rFonts w:eastAsia="Arial Unicode MS"/>
          <w:sz w:val="28"/>
          <w:szCs w:val="28"/>
        </w:rPr>
        <w:t xml:space="preserve"> – удовлетворяет познавательные потребности, наделяет определенными жизненными ориентирами и установками, вытекающими из религиозного объяснения мира, символов и догматов той или иной религии;</w:t>
      </w:r>
    </w:p>
    <w:p w:rsidR="007C18D0" w:rsidRPr="000C0290" w:rsidRDefault="007C18D0" w:rsidP="00C70D9E">
      <w:pPr>
        <w:numPr>
          <w:ilvl w:val="0"/>
          <w:numId w:val="5"/>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Функция нравственного воспитания</w:t>
      </w:r>
      <w:r w:rsidRPr="000C0290">
        <w:rPr>
          <w:rFonts w:eastAsia="Arial Unicode MS"/>
          <w:sz w:val="28"/>
          <w:szCs w:val="28"/>
        </w:rPr>
        <w:t xml:space="preserve"> – несет общечеловеческие нормы морали, утверждая, что нравственные законы должны соблюдаться потому, что они есть веление Бога. Способствует нравственному совершенствованию, моральному оздоровлению человека и общества в целом;</w:t>
      </w:r>
    </w:p>
    <w:p w:rsidR="007C18D0" w:rsidRPr="000C0290" w:rsidRDefault="007C18D0" w:rsidP="00C70D9E">
      <w:pPr>
        <w:numPr>
          <w:ilvl w:val="0"/>
          <w:numId w:val="5"/>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Культурно-воспитательная</w:t>
      </w:r>
      <w:r w:rsidRPr="000C0290">
        <w:rPr>
          <w:rFonts w:eastAsia="Arial Unicode MS"/>
          <w:sz w:val="28"/>
          <w:szCs w:val="28"/>
        </w:rPr>
        <w:t xml:space="preserve"> и </w:t>
      </w:r>
      <w:r w:rsidRPr="000C0290">
        <w:rPr>
          <w:rFonts w:eastAsia="Arial Unicode MS"/>
          <w:i/>
          <w:sz w:val="28"/>
          <w:szCs w:val="28"/>
        </w:rPr>
        <w:t>культуротворческая</w:t>
      </w:r>
      <w:r w:rsidRPr="000C0290">
        <w:rPr>
          <w:rFonts w:eastAsia="Arial Unicode MS"/>
          <w:sz w:val="28"/>
          <w:szCs w:val="28"/>
        </w:rPr>
        <w:t xml:space="preserve"> функции – в них реализуется собственная природа религии, и ее роль в жизни общества и личности.</w:t>
      </w:r>
    </w:p>
    <w:p w:rsidR="007C18D0" w:rsidRPr="000C0290" w:rsidRDefault="007C18D0" w:rsidP="00C70D9E">
      <w:pPr>
        <w:numPr>
          <w:ilvl w:val="0"/>
          <w:numId w:val="5"/>
        </w:numPr>
        <w:tabs>
          <w:tab w:val="clear" w:pos="360"/>
          <w:tab w:val="num" w:pos="0"/>
        </w:tabs>
        <w:spacing w:line="360" w:lineRule="auto"/>
        <w:ind w:left="0" w:firstLine="709"/>
        <w:jc w:val="both"/>
        <w:rPr>
          <w:rFonts w:eastAsia="Arial Unicode MS"/>
          <w:sz w:val="28"/>
          <w:szCs w:val="28"/>
        </w:rPr>
      </w:pPr>
      <w:r w:rsidRPr="000C0290">
        <w:rPr>
          <w:rFonts w:eastAsia="Arial Unicode MS"/>
          <w:i/>
          <w:sz w:val="28"/>
          <w:szCs w:val="28"/>
        </w:rPr>
        <w:t>Политическая</w:t>
      </w:r>
      <w:r w:rsidRPr="000C0290">
        <w:rPr>
          <w:rFonts w:eastAsia="Arial Unicode MS"/>
          <w:sz w:val="28"/>
          <w:szCs w:val="28"/>
        </w:rPr>
        <w:t xml:space="preserve"> – оправдание и/или обожествление власти.</w:t>
      </w:r>
    </w:p>
    <w:p w:rsidR="007C18D0" w:rsidRPr="000C0290" w:rsidRDefault="007C18D0" w:rsidP="00C70D9E">
      <w:pPr>
        <w:tabs>
          <w:tab w:val="num" w:pos="0"/>
        </w:tabs>
        <w:spacing w:line="360" w:lineRule="auto"/>
        <w:ind w:firstLine="709"/>
        <w:jc w:val="both"/>
        <w:rPr>
          <w:rFonts w:eastAsia="Arial Unicode MS"/>
          <w:sz w:val="28"/>
          <w:szCs w:val="28"/>
        </w:rPr>
      </w:pPr>
      <w:r w:rsidRPr="000C0290">
        <w:rPr>
          <w:rFonts w:eastAsia="Arial Unicode MS"/>
          <w:sz w:val="28"/>
          <w:szCs w:val="28"/>
        </w:rPr>
        <w:t xml:space="preserve">Именно религия выполняла в древних и средневековых обществах и государствах роль идеологии, а в некоторых государствах играет роль идеологии и в настоящее время: Саудовская Аравия (вахаббитский ислам), Иран (шиитский ислам). Только с наступлением Нового времени в истории Европы в результате </w:t>
      </w:r>
      <w:r w:rsidRPr="000C0290">
        <w:rPr>
          <w:rFonts w:eastAsia="Arial Unicode MS"/>
          <w:b/>
          <w:bCs/>
          <w:i/>
          <w:sz w:val="28"/>
          <w:szCs w:val="28"/>
          <w:u w:val="single"/>
        </w:rPr>
        <w:t>секуляризации</w:t>
      </w:r>
      <w:r w:rsidRPr="000C0290">
        <w:rPr>
          <w:rFonts w:eastAsia="Arial Unicode MS"/>
          <w:i/>
          <w:sz w:val="28"/>
          <w:szCs w:val="28"/>
        </w:rPr>
        <w:t xml:space="preserve"> </w:t>
      </w:r>
      <w:r w:rsidRPr="000C0290">
        <w:rPr>
          <w:rFonts w:eastAsia="Arial Unicode MS"/>
          <w:iCs/>
          <w:sz w:val="28"/>
          <w:szCs w:val="28"/>
        </w:rPr>
        <w:t xml:space="preserve">(от лат. </w:t>
      </w:r>
      <w:r w:rsidRPr="000C0290">
        <w:rPr>
          <w:rFonts w:eastAsia="Arial Unicode MS"/>
          <w:i/>
          <w:sz w:val="28"/>
          <w:szCs w:val="28"/>
          <w:lang w:val="la-Latn"/>
        </w:rPr>
        <w:t>Secularis</w:t>
      </w:r>
      <w:r w:rsidRPr="000C0290">
        <w:rPr>
          <w:rFonts w:eastAsia="Arial Unicode MS"/>
          <w:iCs/>
          <w:sz w:val="28"/>
          <w:szCs w:val="28"/>
        </w:rPr>
        <w:t xml:space="preserve"> – «светский»), превращения церковного имущества в светское, проводившегося с целью ослабления экономического могущества и политической роли церкви в государстве,</w:t>
      </w:r>
      <w:r w:rsidRPr="000C0290">
        <w:rPr>
          <w:rFonts w:eastAsia="Arial Unicode MS"/>
          <w:sz w:val="28"/>
          <w:szCs w:val="28"/>
        </w:rPr>
        <w:t xml:space="preserve"> происходит окончательное становление </w:t>
      </w:r>
      <w:r w:rsidRPr="000C0290">
        <w:rPr>
          <w:rFonts w:eastAsia="Arial Unicode MS"/>
          <w:i/>
          <w:sz w:val="28"/>
          <w:szCs w:val="28"/>
        </w:rPr>
        <w:t>светского государства</w:t>
      </w:r>
      <w:r w:rsidRPr="000C0290">
        <w:rPr>
          <w:rFonts w:eastAsia="Arial Unicode MS"/>
          <w:sz w:val="28"/>
          <w:szCs w:val="28"/>
        </w:rPr>
        <w:t xml:space="preserve">. И все равно, даже во многих светских государствах религия и религиозные организации оказывают значительное влияние и на общество, и на политику, и на идеологию. Например, католические страны Европы – Италия, Испания, Португалия, православная Греция. Существуют и активно действуют различные политические партии, идеологией которых является непосредственно та или иная религия или религиозное направление (например, </w:t>
      </w:r>
      <w:r w:rsidRPr="000C0290">
        <w:rPr>
          <w:rFonts w:eastAsia="Arial Unicode MS"/>
          <w:i/>
          <w:sz w:val="28"/>
          <w:szCs w:val="28"/>
        </w:rPr>
        <w:t>Христианско-демократический Союз</w:t>
      </w:r>
      <w:r w:rsidRPr="000C0290">
        <w:rPr>
          <w:rFonts w:eastAsia="Arial Unicode MS"/>
          <w:sz w:val="28"/>
          <w:szCs w:val="28"/>
        </w:rPr>
        <w:t xml:space="preserve"> в Германии или же христианско-демократическое движение в целом; в странах Восточной Европы религиозные организации выполняют функцию проводников радикальных социал-демократических идей социальной справедливости).</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Являясь сложной системой, религия имеет свою внутреннюю структуру, состоящую из ряда компонентов: </w:t>
      </w:r>
      <w:r w:rsidRPr="000C0290">
        <w:rPr>
          <w:rFonts w:eastAsia="Arial Unicode MS"/>
          <w:i/>
          <w:sz w:val="28"/>
          <w:szCs w:val="28"/>
        </w:rPr>
        <w:t>религиозное сознание</w:t>
      </w:r>
      <w:r w:rsidRPr="000C0290">
        <w:rPr>
          <w:rFonts w:eastAsia="Arial Unicode MS"/>
          <w:sz w:val="28"/>
          <w:szCs w:val="28"/>
        </w:rPr>
        <w:t xml:space="preserve">, </w:t>
      </w:r>
      <w:r w:rsidRPr="000C0290">
        <w:rPr>
          <w:rFonts w:eastAsia="Arial Unicode MS"/>
          <w:i/>
          <w:sz w:val="28"/>
          <w:szCs w:val="28"/>
        </w:rPr>
        <w:t>религиозные отношения</w:t>
      </w:r>
      <w:r w:rsidRPr="000C0290">
        <w:rPr>
          <w:rFonts w:eastAsia="Arial Unicode MS"/>
          <w:sz w:val="28"/>
          <w:szCs w:val="28"/>
        </w:rPr>
        <w:t xml:space="preserve">, </w:t>
      </w:r>
      <w:r w:rsidRPr="000C0290">
        <w:rPr>
          <w:rFonts w:eastAsia="Arial Unicode MS"/>
          <w:i/>
          <w:sz w:val="28"/>
          <w:szCs w:val="28"/>
        </w:rPr>
        <w:t>религиозная деятельность</w:t>
      </w:r>
      <w:r w:rsidRPr="000C0290">
        <w:rPr>
          <w:rFonts w:eastAsia="Arial Unicode MS"/>
          <w:sz w:val="28"/>
          <w:szCs w:val="28"/>
        </w:rPr>
        <w:t xml:space="preserve">, </w:t>
      </w:r>
      <w:r w:rsidRPr="000C0290">
        <w:rPr>
          <w:rFonts w:eastAsia="Arial Unicode MS"/>
          <w:i/>
          <w:sz w:val="28"/>
          <w:szCs w:val="28"/>
        </w:rPr>
        <w:t>религиозные организации</w:t>
      </w:r>
      <w:r w:rsidRPr="000C0290">
        <w:rPr>
          <w:rFonts w:eastAsia="Arial Unicode MS"/>
          <w:sz w:val="28"/>
          <w:szCs w:val="28"/>
        </w:rPr>
        <w:t>.</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Главным специфическим признаком </w:t>
      </w:r>
      <w:r w:rsidRPr="000C0290">
        <w:rPr>
          <w:rFonts w:eastAsia="Arial Unicode MS"/>
          <w:i/>
          <w:iCs/>
          <w:sz w:val="28"/>
          <w:szCs w:val="28"/>
        </w:rPr>
        <w:t>религиозного сознания</w:t>
      </w:r>
      <w:r w:rsidRPr="000C0290">
        <w:rPr>
          <w:rFonts w:eastAsia="Arial Unicode MS"/>
          <w:sz w:val="28"/>
          <w:szCs w:val="28"/>
        </w:rPr>
        <w:t xml:space="preserve"> является </w:t>
      </w:r>
      <w:r w:rsidRPr="000C0290">
        <w:rPr>
          <w:rFonts w:eastAsia="Arial Unicode MS"/>
          <w:i/>
          <w:iCs/>
          <w:sz w:val="28"/>
          <w:szCs w:val="28"/>
        </w:rPr>
        <w:t>вера в сверхъестественное</w:t>
      </w:r>
      <w:r w:rsidRPr="000C0290">
        <w:rPr>
          <w:rFonts w:eastAsia="Arial Unicode MS"/>
          <w:sz w:val="28"/>
          <w:szCs w:val="28"/>
        </w:rPr>
        <w:t xml:space="preserve">. Религиозное сознание имеет также два относительно самостоятельных уровня: </w:t>
      </w:r>
      <w:r w:rsidRPr="000C0290">
        <w:rPr>
          <w:rFonts w:eastAsia="Arial Unicode MS"/>
          <w:i/>
          <w:sz w:val="28"/>
          <w:szCs w:val="28"/>
        </w:rPr>
        <w:t>религиозную идеологию</w:t>
      </w:r>
      <w:r w:rsidRPr="000C0290">
        <w:rPr>
          <w:rFonts w:eastAsia="Arial Unicode MS"/>
          <w:sz w:val="28"/>
          <w:szCs w:val="28"/>
        </w:rPr>
        <w:t xml:space="preserve"> и </w:t>
      </w:r>
      <w:r w:rsidRPr="000C0290">
        <w:rPr>
          <w:rFonts w:eastAsia="Arial Unicode MS"/>
          <w:i/>
          <w:sz w:val="28"/>
          <w:szCs w:val="28"/>
        </w:rPr>
        <w:t>религиозную психологию</w:t>
      </w:r>
      <w:r w:rsidRPr="000C0290">
        <w:rPr>
          <w:rFonts w:eastAsia="Arial Unicode MS"/>
          <w:sz w:val="28"/>
          <w:szCs w:val="28"/>
        </w:rPr>
        <w:t>.</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i/>
          <w:sz w:val="28"/>
          <w:szCs w:val="28"/>
        </w:rPr>
        <w:t>Религиозная психология</w:t>
      </w:r>
      <w:r w:rsidRPr="000C0290">
        <w:rPr>
          <w:rFonts w:eastAsia="Arial Unicode MS"/>
          <w:sz w:val="28"/>
          <w:szCs w:val="28"/>
        </w:rPr>
        <w:t xml:space="preserve"> – это совокупность несистематизированных представлений, идей, чувств, образов, настроений, переживаний, привычек, установок, потребностей, через призму которых человек воспринимает и оценивает окружающий мир в иллюзорной и фантастической форме (следствием религиозной психологии является </w:t>
      </w:r>
      <w:r w:rsidRPr="000C0290">
        <w:rPr>
          <w:rFonts w:eastAsia="Arial Unicode MS"/>
          <w:i/>
          <w:iCs/>
          <w:sz w:val="28"/>
          <w:szCs w:val="28"/>
        </w:rPr>
        <w:t>мифологическое</w:t>
      </w:r>
      <w:r w:rsidRPr="000C0290">
        <w:rPr>
          <w:rFonts w:eastAsia="Arial Unicode MS"/>
          <w:sz w:val="28"/>
          <w:szCs w:val="28"/>
        </w:rPr>
        <w:t xml:space="preserve"> </w:t>
      </w:r>
      <w:r w:rsidRPr="000C0290">
        <w:rPr>
          <w:rFonts w:eastAsia="Arial Unicode MS"/>
          <w:i/>
          <w:iCs/>
          <w:sz w:val="28"/>
          <w:szCs w:val="28"/>
        </w:rPr>
        <w:t>сознание</w:t>
      </w:r>
      <w:r w:rsidRPr="000C0290">
        <w:rPr>
          <w:rFonts w:eastAsia="Arial Unicode MS"/>
          <w:sz w:val="28"/>
          <w:szCs w:val="28"/>
        </w:rPr>
        <w:t xml:space="preserve"> – наиболее характерное для современного общества, когда человек получает такое количество информации, которое просто не в состоянии «обработать»).</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b/>
          <w:bCs/>
          <w:i/>
          <w:sz w:val="28"/>
          <w:szCs w:val="28"/>
          <w:u w:val="single"/>
        </w:rPr>
        <w:t>Религиозная идеология</w:t>
      </w:r>
      <w:r w:rsidRPr="000C0290">
        <w:rPr>
          <w:rFonts w:eastAsia="Arial Unicode MS"/>
          <w:sz w:val="28"/>
          <w:szCs w:val="28"/>
        </w:rPr>
        <w:t xml:space="preserve"> – это стройная система религиозных идей, взглядов и представлений, разработкой которых занимаются специально подготовленные люди, служители культа, богословы.</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Как автономная система, религия тесно связана с этнокультурной традицией, причем именно эта связь в значительной степени определяет незыблемость ее авторитета. Опираясь на традицию, религия придает ее нормам сакральный характер, и тем превращает их в жесткий стандарт, в обязательный для всех стереотип поведения. Будучи включенной, вместе с собственно религиозными идеями и институтами в единую систему (религию в широком смысле), традиция создает своего рода непробиваемый защитный панцирь, предохраняющий структуру от разрушения под воздействием внешних сил. Именно в этом – обратное воздействие религии на жизнь общества, на характер культуры, на ход истории.</w:t>
      </w:r>
    </w:p>
    <w:p w:rsidR="007C18D0" w:rsidRPr="000C0290" w:rsidRDefault="007C18D0" w:rsidP="00C70D9E">
      <w:pPr>
        <w:pStyle w:val="2"/>
        <w:spacing w:line="360" w:lineRule="auto"/>
        <w:ind w:firstLine="709"/>
        <w:rPr>
          <w:rFonts w:ascii="Times New Roman" w:hAnsi="Times New Roman"/>
          <w:szCs w:val="28"/>
        </w:rPr>
      </w:pPr>
      <w:r w:rsidRPr="000C0290">
        <w:rPr>
          <w:rFonts w:ascii="Times New Roman" w:hAnsi="Times New Roman"/>
          <w:szCs w:val="28"/>
        </w:rPr>
        <w:t xml:space="preserve">В Конституции и Законе Республики Беларусь «О свободе совести и религиозных организациях» провозглашается свобода совести. В статье 31 Конституции каждому человеку предоставлено право определять свое отношение к религии, т. е. исповедовать любую религию, лично или совместно с другими, или не исповедовать никакой. В статье 7 Конституции говорится, что государство не вмешивается в дела церкви, не финансирует ее деятельность. Статья 5 запрещает создание организаций, ведущих пропаганду религиозной вражды. А в статье 16 прямо говорится о запрете деятельности религиозных организаций и их представителей, деятельность которых направлена против суверенитета Республики Беларусь, ее конституционного строя или связана с нарушением прав и свобод граждан, угрожает их здоровью и моральности. Статьи 14 и 15 говорят о том, что государство регулирует отношения между этническими и социальными группами и обеспечивает сохранение и развитие их духовно-культурного наследия (в состав которого, естественно, входит и религия). Религиозные же организации </w:t>
      </w:r>
      <w:r w:rsidRPr="000C0290">
        <w:rPr>
          <w:rFonts w:ascii="Times New Roman" w:hAnsi="Times New Roman"/>
          <w:i/>
          <w:iCs/>
          <w:szCs w:val="28"/>
        </w:rPr>
        <w:t>не</w:t>
      </w:r>
      <w:r w:rsidRPr="000C0290">
        <w:rPr>
          <w:rFonts w:ascii="Times New Roman" w:hAnsi="Times New Roman"/>
          <w:szCs w:val="28"/>
        </w:rPr>
        <w:t xml:space="preserve"> </w:t>
      </w:r>
      <w:r w:rsidRPr="000C0290">
        <w:rPr>
          <w:rFonts w:ascii="Times New Roman" w:hAnsi="Times New Roman"/>
          <w:i/>
          <w:iCs/>
          <w:szCs w:val="28"/>
        </w:rPr>
        <w:t>выполняют</w:t>
      </w:r>
      <w:r w:rsidRPr="000C0290">
        <w:rPr>
          <w:rFonts w:ascii="Times New Roman" w:hAnsi="Times New Roman"/>
          <w:szCs w:val="28"/>
        </w:rPr>
        <w:t xml:space="preserve"> государственные функции. Государственная система образования в Республике Беларусь носит </w:t>
      </w:r>
      <w:r w:rsidRPr="000C0290">
        <w:rPr>
          <w:rFonts w:ascii="Times New Roman" w:hAnsi="Times New Roman"/>
          <w:i/>
          <w:iCs/>
          <w:szCs w:val="28"/>
        </w:rPr>
        <w:t>светский</w:t>
      </w:r>
      <w:r w:rsidRPr="000C0290">
        <w:rPr>
          <w:rFonts w:ascii="Times New Roman" w:hAnsi="Times New Roman"/>
          <w:szCs w:val="28"/>
        </w:rPr>
        <w:t xml:space="preserve"> характер (статья 9 Закона «О свободе совести и религиозных организациях»). Законодательство Республики Беларусь о свободе совести находится в контексте Всеобщей декларацией прав человека, провозгласившей свободу мысли, совести и религиозных убеждений без различия расы, пола, языка, национальности, политических взглядов, происхождения и социального положения.</w:t>
      </w:r>
    </w:p>
    <w:p w:rsidR="007C18D0" w:rsidRPr="000C0290" w:rsidRDefault="007C18D0" w:rsidP="00C70D9E">
      <w:pPr>
        <w:pStyle w:val="2"/>
        <w:spacing w:line="360" w:lineRule="auto"/>
        <w:ind w:firstLine="709"/>
        <w:rPr>
          <w:rFonts w:ascii="Times New Roman" w:hAnsi="Times New Roman"/>
          <w:szCs w:val="28"/>
        </w:rPr>
      </w:pPr>
      <w:r w:rsidRPr="000C0290">
        <w:rPr>
          <w:rFonts w:ascii="Times New Roman" w:hAnsi="Times New Roman"/>
          <w:szCs w:val="28"/>
        </w:rPr>
        <w:t>Законодательство о свободе совести в Республике Беларусь представляет собой трехуровневую структуру:</w:t>
      </w:r>
    </w:p>
    <w:p w:rsidR="007C18D0" w:rsidRPr="000C0290" w:rsidRDefault="007C18D0" w:rsidP="00C70D9E">
      <w:pPr>
        <w:pStyle w:val="2"/>
        <w:numPr>
          <w:ilvl w:val="0"/>
          <w:numId w:val="12"/>
        </w:numPr>
        <w:tabs>
          <w:tab w:val="clear" w:pos="720"/>
          <w:tab w:val="num" w:pos="0"/>
        </w:tabs>
        <w:spacing w:line="360" w:lineRule="auto"/>
        <w:ind w:left="0" w:firstLine="709"/>
        <w:rPr>
          <w:rFonts w:ascii="Times New Roman" w:hAnsi="Times New Roman"/>
          <w:szCs w:val="28"/>
        </w:rPr>
      </w:pPr>
      <w:r w:rsidRPr="000C0290">
        <w:rPr>
          <w:rFonts w:ascii="Times New Roman" w:hAnsi="Times New Roman"/>
          <w:i/>
          <w:iCs/>
          <w:szCs w:val="28"/>
        </w:rPr>
        <w:t>Первый уровень</w:t>
      </w:r>
      <w:r w:rsidRPr="000C0290">
        <w:rPr>
          <w:rFonts w:ascii="Times New Roman" w:hAnsi="Times New Roman"/>
          <w:szCs w:val="28"/>
        </w:rPr>
        <w:t xml:space="preserve"> – международные правовые акты, содержащие основополагающие идеи, принципы религиозной свободы и носящие в целом правоустанавливающий и декларативный характер;</w:t>
      </w:r>
    </w:p>
    <w:p w:rsidR="007C18D0" w:rsidRPr="000C0290" w:rsidRDefault="007C18D0" w:rsidP="00C70D9E">
      <w:pPr>
        <w:pStyle w:val="2"/>
        <w:numPr>
          <w:ilvl w:val="0"/>
          <w:numId w:val="12"/>
        </w:numPr>
        <w:tabs>
          <w:tab w:val="clear" w:pos="720"/>
          <w:tab w:val="num" w:pos="0"/>
        </w:tabs>
        <w:spacing w:line="360" w:lineRule="auto"/>
        <w:ind w:left="0" w:firstLine="709"/>
        <w:rPr>
          <w:rFonts w:ascii="Times New Roman" w:hAnsi="Times New Roman"/>
          <w:szCs w:val="28"/>
        </w:rPr>
      </w:pPr>
      <w:r w:rsidRPr="000C0290">
        <w:rPr>
          <w:rFonts w:ascii="Times New Roman" w:hAnsi="Times New Roman"/>
          <w:i/>
          <w:iCs/>
          <w:szCs w:val="28"/>
        </w:rPr>
        <w:t>Второй уровень</w:t>
      </w:r>
      <w:r w:rsidRPr="000C0290">
        <w:rPr>
          <w:rFonts w:ascii="Times New Roman" w:hAnsi="Times New Roman"/>
          <w:szCs w:val="28"/>
        </w:rPr>
        <w:t xml:space="preserve"> – конституционные нормы и законы Республики Беларусь;</w:t>
      </w:r>
    </w:p>
    <w:p w:rsidR="007C18D0" w:rsidRPr="000C0290" w:rsidRDefault="007C18D0" w:rsidP="00C70D9E">
      <w:pPr>
        <w:pStyle w:val="2"/>
        <w:numPr>
          <w:ilvl w:val="0"/>
          <w:numId w:val="12"/>
        </w:numPr>
        <w:tabs>
          <w:tab w:val="clear" w:pos="720"/>
          <w:tab w:val="num" w:pos="0"/>
        </w:tabs>
        <w:spacing w:line="360" w:lineRule="auto"/>
        <w:ind w:left="0" w:firstLine="709"/>
        <w:rPr>
          <w:rFonts w:ascii="Times New Roman" w:hAnsi="Times New Roman"/>
          <w:szCs w:val="28"/>
        </w:rPr>
      </w:pPr>
      <w:r w:rsidRPr="000C0290">
        <w:rPr>
          <w:rFonts w:ascii="Times New Roman" w:hAnsi="Times New Roman"/>
          <w:i/>
          <w:iCs/>
          <w:szCs w:val="28"/>
        </w:rPr>
        <w:t>Третий уровень</w:t>
      </w:r>
      <w:r w:rsidRPr="000C0290">
        <w:rPr>
          <w:rFonts w:ascii="Times New Roman" w:hAnsi="Times New Roman"/>
          <w:szCs w:val="28"/>
        </w:rPr>
        <w:t xml:space="preserve"> – указы Президента Республики Беларусь, правовые акты органов исполнительной власти. </w:t>
      </w:r>
    </w:p>
    <w:p w:rsidR="007C18D0" w:rsidRPr="000C0290" w:rsidRDefault="007C18D0" w:rsidP="00C70D9E">
      <w:pPr>
        <w:tabs>
          <w:tab w:val="num" w:pos="0"/>
        </w:tabs>
        <w:spacing w:line="360" w:lineRule="auto"/>
        <w:ind w:firstLine="709"/>
        <w:jc w:val="both"/>
        <w:rPr>
          <w:rFonts w:eastAsia="Arial Unicode MS"/>
          <w:sz w:val="28"/>
          <w:szCs w:val="28"/>
        </w:rPr>
      </w:pPr>
      <w:r w:rsidRPr="000C0290">
        <w:rPr>
          <w:rFonts w:eastAsia="Arial Unicode MS"/>
          <w:sz w:val="28"/>
          <w:szCs w:val="28"/>
        </w:rPr>
        <w:t>Совершенствование законодательства в сфере свободы совести должно проходить по нескольким направлениям:</w:t>
      </w:r>
    </w:p>
    <w:p w:rsidR="007C18D0" w:rsidRPr="000C0290" w:rsidRDefault="007C18D0" w:rsidP="00C70D9E">
      <w:pPr>
        <w:numPr>
          <w:ilvl w:val="0"/>
          <w:numId w:val="13"/>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Привидение национального законодательства в соответствие с международными нормами;</w:t>
      </w:r>
    </w:p>
    <w:p w:rsidR="007C18D0" w:rsidRPr="000C0290" w:rsidRDefault="007C18D0" w:rsidP="00C70D9E">
      <w:pPr>
        <w:numPr>
          <w:ilvl w:val="0"/>
          <w:numId w:val="13"/>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Обеспечение системного развития правовых актов, не допускающего принятия актов вне связи друг с другом, несогласованности и противоречивости содержащихся в нем норм;</w:t>
      </w:r>
    </w:p>
    <w:p w:rsidR="007C18D0" w:rsidRPr="000C0290" w:rsidRDefault="007C18D0" w:rsidP="00C70D9E">
      <w:pPr>
        <w:numPr>
          <w:ilvl w:val="0"/>
          <w:numId w:val="13"/>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Формулирование и закрепление основных принципов конфессиональной политики государства;</w:t>
      </w:r>
    </w:p>
    <w:p w:rsidR="007C18D0" w:rsidRPr="000C0290" w:rsidRDefault="007C18D0" w:rsidP="00C70D9E">
      <w:pPr>
        <w:numPr>
          <w:ilvl w:val="0"/>
          <w:numId w:val="13"/>
        </w:numPr>
        <w:tabs>
          <w:tab w:val="clear" w:pos="720"/>
          <w:tab w:val="num" w:pos="0"/>
        </w:tabs>
        <w:spacing w:line="360" w:lineRule="auto"/>
        <w:ind w:left="0" w:firstLine="709"/>
        <w:jc w:val="both"/>
        <w:rPr>
          <w:rFonts w:eastAsia="Arial Unicode MS"/>
          <w:sz w:val="28"/>
          <w:szCs w:val="28"/>
        </w:rPr>
      </w:pPr>
      <w:r w:rsidRPr="000C0290">
        <w:rPr>
          <w:rFonts w:eastAsia="Arial Unicode MS"/>
          <w:sz w:val="28"/>
          <w:szCs w:val="28"/>
        </w:rPr>
        <w:t>Закрепление и обеспечение гарантий права на свободу совести, что создает необходимые предпосылки для оптимизации религиозных процессов в стране.</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b/>
          <w:bCs/>
          <w:i/>
          <w:iCs/>
          <w:sz w:val="28"/>
          <w:szCs w:val="28"/>
          <w:u w:val="single"/>
        </w:rPr>
        <w:t>Конфессиональная политика</w:t>
      </w:r>
      <w:r w:rsidRPr="000C0290">
        <w:rPr>
          <w:rFonts w:eastAsia="Arial Unicode MS"/>
          <w:sz w:val="28"/>
          <w:szCs w:val="28"/>
        </w:rPr>
        <w:t xml:space="preserve"> государства это прежде всего:</w:t>
      </w:r>
    </w:p>
    <w:p w:rsidR="007C18D0" w:rsidRPr="000C0290" w:rsidRDefault="007C18D0" w:rsidP="00C70D9E">
      <w:pPr>
        <w:numPr>
          <w:ilvl w:val="0"/>
          <w:numId w:val="2"/>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 xml:space="preserve">Комплекс стратегий и шагов </w:t>
      </w:r>
      <w:r w:rsidRPr="000C0290">
        <w:rPr>
          <w:rFonts w:eastAsia="Arial Unicode MS"/>
          <w:i/>
          <w:sz w:val="28"/>
          <w:szCs w:val="28"/>
        </w:rPr>
        <w:t>светского государства</w:t>
      </w:r>
      <w:r w:rsidRPr="000C0290">
        <w:rPr>
          <w:rFonts w:eastAsia="Arial Unicode MS"/>
          <w:sz w:val="28"/>
          <w:szCs w:val="28"/>
        </w:rPr>
        <w:t xml:space="preserve"> по отношению к религиозным конфессиям, находящимся в равном положении, направленные на урегулирование отношений между ними и государством, а также между религиозной и нерелигиозной частями общества;</w:t>
      </w:r>
    </w:p>
    <w:p w:rsidR="007C18D0" w:rsidRPr="000C0290" w:rsidRDefault="007C18D0" w:rsidP="00C70D9E">
      <w:pPr>
        <w:numPr>
          <w:ilvl w:val="0"/>
          <w:numId w:val="2"/>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 xml:space="preserve">Политические меры по обеспечению прав и свобод граждан на исповедание </w:t>
      </w:r>
      <w:r w:rsidRPr="000C0290">
        <w:rPr>
          <w:rFonts w:eastAsia="Arial Unicode MS"/>
          <w:i/>
          <w:sz w:val="28"/>
          <w:szCs w:val="28"/>
        </w:rPr>
        <w:t>любой</w:t>
      </w:r>
      <w:r w:rsidRPr="000C0290">
        <w:rPr>
          <w:rFonts w:eastAsia="Arial Unicode MS"/>
          <w:sz w:val="28"/>
          <w:szCs w:val="28"/>
        </w:rPr>
        <w:t xml:space="preserve"> религии или не исповедание никакой (атеизм);</w:t>
      </w:r>
    </w:p>
    <w:p w:rsidR="007C18D0" w:rsidRPr="000C0290" w:rsidRDefault="007C18D0" w:rsidP="00C70D9E">
      <w:pPr>
        <w:numPr>
          <w:ilvl w:val="0"/>
          <w:numId w:val="2"/>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Сознательная деятельность государства, его аппарата, с целью достижения определенных целей в религиозной сфере, властными инструментами.</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Сфера конфессиональной политики включает политику государства в отношении религиозных организаций, политическую активность религиозных организаций и участие общества в развитии отношений государства и религиозных организаций. Статус религиозных организаций близок к статусу общественных организаций. Стратегия сотрудничества общества, государства и религиозных организаций характерна для большинства развитых стран. Сам факт существования в обществе религии и ее институтов требует от каждого государства выработки и реализации хорошо продуманной, научно обоснованной модели политики по отношению к религиозным организациям: с одной стороны оказывая им разнообразную поддержку, с другой – осуществляя контроль за их деятельностью.</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Стратегия религиозной политики государства определяется:</w:t>
      </w:r>
    </w:p>
    <w:p w:rsidR="007C18D0" w:rsidRPr="000C0290" w:rsidRDefault="007C18D0" w:rsidP="00C70D9E">
      <w:pPr>
        <w:numPr>
          <w:ilvl w:val="0"/>
          <w:numId w:val="3"/>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Ход политического развития в целом;</w:t>
      </w:r>
    </w:p>
    <w:p w:rsidR="007C18D0" w:rsidRPr="000C0290" w:rsidRDefault="007C18D0" w:rsidP="00C70D9E">
      <w:pPr>
        <w:numPr>
          <w:ilvl w:val="0"/>
          <w:numId w:val="3"/>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Место религиозных организаций в процессе исторического развития государства и общества;</w:t>
      </w:r>
    </w:p>
    <w:p w:rsidR="007C18D0" w:rsidRPr="000C0290" w:rsidRDefault="007C18D0" w:rsidP="00C70D9E">
      <w:pPr>
        <w:numPr>
          <w:ilvl w:val="0"/>
          <w:numId w:val="3"/>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Уровень развития демократических институтов;</w:t>
      </w:r>
    </w:p>
    <w:p w:rsidR="007C18D0" w:rsidRPr="000C0290" w:rsidRDefault="007C18D0" w:rsidP="00C70D9E">
      <w:pPr>
        <w:numPr>
          <w:ilvl w:val="0"/>
          <w:numId w:val="3"/>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Стратегия сотрудничества государства, общества и религиозных организаций, статус религиозных организаций близок к общественным;</w:t>
      </w:r>
    </w:p>
    <w:p w:rsidR="007C18D0" w:rsidRPr="000C0290" w:rsidRDefault="007C18D0" w:rsidP="00C70D9E">
      <w:pPr>
        <w:numPr>
          <w:ilvl w:val="0"/>
          <w:numId w:val="6"/>
        </w:numPr>
        <w:tabs>
          <w:tab w:val="num" w:pos="0"/>
        </w:tabs>
        <w:spacing w:line="360" w:lineRule="auto"/>
        <w:ind w:left="0" w:firstLine="709"/>
        <w:jc w:val="both"/>
        <w:rPr>
          <w:rFonts w:eastAsia="Arial Unicode MS"/>
          <w:sz w:val="28"/>
          <w:szCs w:val="28"/>
        </w:rPr>
      </w:pPr>
      <w:r w:rsidRPr="000C0290">
        <w:rPr>
          <w:rFonts w:eastAsia="Arial Unicode MS"/>
          <w:sz w:val="28"/>
          <w:szCs w:val="28"/>
        </w:rPr>
        <w:t>Активное включение религиозных организаций в политические процессы (в переходный период).</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Государственная религиозная политика осуществляется при помощи органа государственного управления по делам религий. Его деятельность определяется статьями 10-12 закона «О свободе совести и религиозных организациях». Он ведет государственный реестр религиозных организаций и осуществляет контроль деятельности религиозных организаций и исполнения ими законодательства Республики Беларусь. </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Религиозные организации, объединения и общины должны пройти государственную регистрацию и соответствовать следующим критериям: вероисповедание, разработанная культовая практика, проведение богослужений, религиозное воспитание и просвещение своих последователей, руководителем ее может быть только гражданин Республики Беларусь (ст. 13 закона «О свободе совести и религиозных организациях»). Если данные критерии отсутствуют, то в регистрации может быть отказано. Для полноценного рассмотрения создается государственная религиозная комиссия. В случае нарушения законодательства Республики Беларусь, осуществлении деятельности, противоречащей уставу религиозной организации, направленной против суверенитета Республики Беларусь, ее конституционного строя и гражданского согласия, пропаганды войны, социальной, национальной, религиозной, расовой вражды или розни религиозная организация может быть ликвидирована (ст. 23 закона «О свободе совести и религиозных организациях»).</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Контроль за исполнением законодательства Республики Беларусь о свободе совести и религиозных организациях на соответствующих территориях осуществляют местные Советы депутатов, исполнительные и распорядительные органы. Областные, Минский городской исполнительные комитеты создают свои подразделения по делам религий, подчиненные им и республиканскому органу государственного управления по делам религий (ст. 36 закона «О свободе совести и религиозных организациях»). В случае нарушений религиозной организацией законодательства Республики Беларусь, регистрирующий орган в трехдневный срок выносит письменное предупреждение. Если имевшие место нарушения не были устранены в шестимесячный срок, то регистрирующий орган </w:t>
      </w:r>
      <w:r w:rsidRPr="000C0290">
        <w:rPr>
          <w:rFonts w:eastAsia="Arial Unicode MS"/>
          <w:bCs/>
          <w:i/>
          <w:sz w:val="28"/>
          <w:szCs w:val="28"/>
        </w:rPr>
        <w:t>имеет право</w:t>
      </w:r>
      <w:r w:rsidRPr="000C0290">
        <w:rPr>
          <w:rFonts w:eastAsia="Arial Unicode MS"/>
          <w:sz w:val="28"/>
          <w:szCs w:val="28"/>
        </w:rPr>
        <w:t xml:space="preserve"> обратиться в суд с заявлением о ликвидации религиозной организации. Причем ее деятельность приостанавливается до решения суда (ст. 37-38 закона «О свободе совести и религиозных организациях»).</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Запрещены:</w:t>
      </w:r>
    </w:p>
    <w:p w:rsidR="007C18D0" w:rsidRPr="000C0290" w:rsidRDefault="007C18D0" w:rsidP="00C70D9E">
      <w:pPr>
        <w:numPr>
          <w:ilvl w:val="0"/>
          <w:numId w:val="11"/>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Создание и деятельность религиозных организаций, направленных против суверенитета и конституционного строя Республики Беларусь;</w:t>
      </w:r>
    </w:p>
    <w:p w:rsidR="007C18D0" w:rsidRPr="000C0290" w:rsidRDefault="007C18D0" w:rsidP="00C70D9E">
      <w:pPr>
        <w:numPr>
          <w:ilvl w:val="0"/>
          <w:numId w:val="11"/>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Создание религиозных организаций в государственных органах и учреждениях, воинских частях и образовательных учреждениях;</w:t>
      </w:r>
    </w:p>
    <w:p w:rsidR="007C18D0" w:rsidRPr="000C0290" w:rsidRDefault="007C18D0" w:rsidP="00C70D9E">
      <w:pPr>
        <w:numPr>
          <w:ilvl w:val="0"/>
          <w:numId w:val="11"/>
        </w:numPr>
        <w:tabs>
          <w:tab w:val="clear" w:pos="360"/>
          <w:tab w:val="num" w:pos="0"/>
        </w:tabs>
        <w:spacing w:line="360" w:lineRule="auto"/>
        <w:ind w:left="0" w:firstLine="709"/>
        <w:jc w:val="both"/>
        <w:rPr>
          <w:rFonts w:eastAsia="Arial Unicode MS"/>
          <w:sz w:val="28"/>
          <w:szCs w:val="28"/>
        </w:rPr>
      </w:pPr>
      <w:r w:rsidRPr="000C0290">
        <w:rPr>
          <w:rFonts w:eastAsia="Arial Unicode MS"/>
          <w:sz w:val="28"/>
          <w:szCs w:val="28"/>
        </w:rPr>
        <w:t>Вовлечение несовершеннолетних в религиозные организации и обучение их религии вопреки их воле и без согласия родителей или лиц их заменяющих.</w:t>
      </w:r>
    </w:p>
    <w:p w:rsidR="007C18D0" w:rsidRPr="000C0290" w:rsidRDefault="007C18D0" w:rsidP="00C70D9E">
      <w:pPr>
        <w:pStyle w:val="a3"/>
        <w:spacing w:line="360" w:lineRule="auto"/>
        <w:ind w:left="0" w:firstLine="709"/>
        <w:jc w:val="both"/>
        <w:rPr>
          <w:rFonts w:eastAsia="Arial Unicode MS"/>
          <w:sz w:val="28"/>
          <w:szCs w:val="28"/>
        </w:rPr>
      </w:pPr>
      <w:r w:rsidRPr="000C0290">
        <w:rPr>
          <w:rFonts w:eastAsia="Arial Unicode MS"/>
          <w:sz w:val="28"/>
          <w:szCs w:val="28"/>
        </w:rPr>
        <w:t>Государственная религиозная политика в Республике Беларусь основывается на том, что «идеология религиозных организаций не может устанавливаться в качестве обязательной для граждан» (ст. 6 закона «О свободе совести и религиозных организациях»).</w:t>
      </w:r>
    </w:p>
    <w:p w:rsidR="007C18D0" w:rsidRPr="000C0290" w:rsidRDefault="007C18D0" w:rsidP="00C70D9E">
      <w:pPr>
        <w:pStyle w:val="a3"/>
        <w:spacing w:line="360" w:lineRule="auto"/>
        <w:ind w:left="0" w:firstLine="709"/>
        <w:jc w:val="both"/>
        <w:rPr>
          <w:rFonts w:eastAsia="Arial Unicode MS"/>
          <w:sz w:val="28"/>
          <w:szCs w:val="28"/>
        </w:rPr>
      </w:pPr>
      <w:r w:rsidRPr="000C0290">
        <w:rPr>
          <w:rFonts w:eastAsia="Arial Unicode MS"/>
          <w:sz w:val="28"/>
          <w:szCs w:val="28"/>
        </w:rPr>
        <w:t xml:space="preserve">Государство активно сотрудничает с религиозными организациями в сфере культурно-нравственного воспитания, а в некоторой степени и в идеологической. Так уже традицией стало вручение премии «За духовное возрождение» накануне православного Рождества (по юлианскому календарю), проводимое совместно Президентом Республики Беларусь и митрополитом Минским и Слуцким, патриаршим экзархом Всея Беларуси. </w:t>
      </w:r>
    </w:p>
    <w:p w:rsidR="007C18D0" w:rsidRPr="000C0290" w:rsidRDefault="007C18D0" w:rsidP="00C70D9E">
      <w:pPr>
        <w:pStyle w:val="a3"/>
        <w:spacing w:line="360" w:lineRule="auto"/>
        <w:ind w:left="0" w:firstLine="709"/>
        <w:jc w:val="both"/>
        <w:rPr>
          <w:rFonts w:eastAsia="Arial Unicode MS"/>
          <w:sz w:val="28"/>
          <w:szCs w:val="28"/>
        </w:rPr>
      </w:pPr>
      <w:r w:rsidRPr="000C0290">
        <w:rPr>
          <w:rFonts w:eastAsia="Arial Unicode MS"/>
          <w:sz w:val="28"/>
          <w:szCs w:val="28"/>
        </w:rPr>
        <w:t xml:space="preserve">Исторически так сложилось, что Беларусь – многоконфессиональное государство. В ходе развития белорусской государственности в разные временные периоды неизменным атрибутом идеологии белорусской государственности была религия. В конце </w:t>
      </w:r>
      <w:r w:rsidRPr="000C0290">
        <w:rPr>
          <w:rFonts w:eastAsia="Arial Unicode MS"/>
          <w:sz w:val="28"/>
          <w:szCs w:val="28"/>
          <w:lang w:val="en-US"/>
        </w:rPr>
        <w:t>X</w:t>
      </w:r>
      <w:r w:rsidRPr="000C0290">
        <w:rPr>
          <w:rFonts w:eastAsia="Arial Unicode MS"/>
          <w:sz w:val="28"/>
          <w:szCs w:val="28"/>
        </w:rPr>
        <w:t xml:space="preserve"> в. на землях современной Беларуси появляется христианство, принятое от Византии (</w:t>
      </w:r>
      <w:r w:rsidRPr="000C0290">
        <w:rPr>
          <w:rFonts w:eastAsia="Arial Unicode MS"/>
          <w:i/>
          <w:sz w:val="28"/>
          <w:szCs w:val="28"/>
        </w:rPr>
        <w:t>православие</w:t>
      </w:r>
      <w:r w:rsidRPr="000C0290">
        <w:rPr>
          <w:rFonts w:eastAsia="Arial Unicode MS"/>
          <w:sz w:val="28"/>
          <w:szCs w:val="28"/>
        </w:rPr>
        <w:t xml:space="preserve">). Язычество (политеизм, многобожие) уступает более развитой религии – христианству, которое более отвечает интересам правящих слоев и позволяет княжествам Восточной Европы вступать в общение со странами Западной Европы и Византией «на равных». В </w:t>
      </w:r>
      <w:r w:rsidRPr="000C0290">
        <w:rPr>
          <w:rFonts w:eastAsia="Arial Unicode MS"/>
          <w:sz w:val="28"/>
          <w:szCs w:val="28"/>
          <w:lang w:val="en-US"/>
        </w:rPr>
        <w:t>XIV</w:t>
      </w:r>
      <w:r w:rsidRPr="000C0290">
        <w:rPr>
          <w:rFonts w:eastAsia="Arial Unicode MS"/>
          <w:sz w:val="28"/>
          <w:szCs w:val="28"/>
        </w:rPr>
        <w:t xml:space="preserve"> в., после заключения Кревской унии с Польшей, начинает распространяться </w:t>
      </w:r>
      <w:r w:rsidRPr="000C0290">
        <w:rPr>
          <w:rFonts w:eastAsia="Arial Unicode MS"/>
          <w:i/>
          <w:sz w:val="28"/>
          <w:szCs w:val="28"/>
        </w:rPr>
        <w:t>католичество</w:t>
      </w:r>
      <w:r w:rsidRPr="000C0290">
        <w:rPr>
          <w:rFonts w:eastAsia="Arial Unicode MS"/>
          <w:sz w:val="28"/>
          <w:szCs w:val="28"/>
        </w:rPr>
        <w:t xml:space="preserve"> (после раскола в </w:t>
      </w:r>
      <w:smartTag w:uri="urn:schemas-microsoft-com:office:smarttags" w:element="metricconverter">
        <w:smartTagPr>
          <w:attr w:name="ProductID" w:val="1054 г"/>
        </w:smartTagPr>
        <w:r w:rsidRPr="000C0290">
          <w:rPr>
            <w:rFonts w:eastAsia="Arial Unicode MS"/>
            <w:sz w:val="28"/>
            <w:szCs w:val="28"/>
          </w:rPr>
          <w:t>1054 г</w:t>
        </w:r>
      </w:smartTag>
      <w:r w:rsidRPr="000C0290">
        <w:rPr>
          <w:rFonts w:eastAsia="Arial Unicode MS"/>
          <w:sz w:val="28"/>
          <w:szCs w:val="28"/>
        </w:rPr>
        <w:t xml:space="preserve">. появляются греко-кафолическая церковь или православие (ортодоксия) и римско-католическая церковь). Вместе с эпохой Возрождения на Беларуси распространяются первые </w:t>
      </w:r>
      <w:r w:rsidRPr="000C0290">
        <w:rPr>
          <w:rFonts w:eastAsia="Arial Unicode MS"/>
          <w:i/>
          <w:sz w:val="28"/>
          <w:szCs w:val="28"/>
        </w:rPr>
        <w:t>протестантские</w:t>
      </w:r>
      <w:r w:rsidRPr="000C0290">
        <w:rPr>
          <w:rFonts w:eastAsia="Arial Unicode MS"/>
          <w:sz w:val="28"/>
          <w:szCs w:val="28"/>
        </w:rPr>
        <w:t xml:space="preserve"> общины. С </w:t>
      </w:r>
      <w:r w:rsidRPr="000C0290">
        <w:rPr>
          <w:rFonts w:eastAsia="Arial Unicode MS"/>
          <w:sz w:val="28"/>
          <w:szCs w:val="28"/>
          <w:lang w:val="en-US"/>
        </w:rPr>
        <w:t>XIV</w:t>
      </w:r>
      <w:r w:rsidRPr="000C0290">
        <w:rPr>
          <w:rFonts w:eastAsia="Arial Unicode MS"/>
          <w:sz w:val="28"/>
          <w:szCs w:val="28"/>
        </w:rPr>
        <w:t xml:space="preserve"> в. на землях Беларуси появляются </w:t>
      </w:r>
      <w:r w:rsidRPr="000C0290">
        <w:rPr>
          <w:rFonts w:eastAsia="Arial Unicode MS"/>
          <w:i/>
          <w:sz w:val="28"/>
          <w:szCs w:val="28"/>
        </w:rPr>
        <w:t>иудейские</w:t>
      </w:r>
      <w:r w:rsidRPr="000C0290">
        <w:rPr>
          <w:rFonts w:eastAsia="Arial Unicode MS"/>
          <w:sz w:val="28"/>
          <w:szCs w:val="28"/>
        </w:rPr>
        <w:t xml:space="preserve"> (евреи, караимы) и </w:t>
      </w:r>
      <w:r w:rsidRPr="000C0290">
        <w:rPr>
          <w:rFonts w:eastAsia="Arial Unicode MS"/>
          <w:i/>
          <w:sz w:val="28"/>
          <w:szCs w:val="28"/>
        </w:rPr>
        <w:t>мусульманские</w:t>
      </w:r>
      <w:r w:rsidRPr="000C0290">
        <w:rPr>
          <w:rFonts w:eastAsia="Arial Unicode MS"/>
          <w:sz w:val="28"/>
          <w:szCs w:val="28"/>
        </w:rPr>
        <w:t xml:space="preserve"> общины (татары). Таким образом, Беларусь имеет исторически сложившуюся структуру нескольких традиционных конфессий, оказавших свое влияние на формирование и развитие белорусской нации: </w:t>
      </w:r>
      <w:r w:rsidRPr="000C0290">
        <w:rPr>
          <w:rFonts w:eastAsia="Arial Unicode MS"/>
          <w:b/>
          <w:sz w:val="28"/>
          <w:szCs w:val="28"/>
        </w:rPr>
        <w:t>православие</w:t>
      </w:r>
      <w:r w:rsidRPr="000C0290">
        <w:rPr>
          <w:rFonts w:eastAsia="Arial Unicode MS"/>
          <w:sz w:val="28"/>
          <w:szCs w:val="28"/>
        </w:rPr>
        <w:t xml:space="preserve">, </w:t>
      </w:r>
      <w:r w:rsidRPr="000C0290">
        <w:rPr>
          <w:rFonts w:eastAsia="Arial Unicode MS"/>
          <w:b/>
          <w:sz w:val="28"/>
          <w:szCs w:val="28"/>
        </w:rPr>
        <w:t>католицизм</w:t>
      </w:r>
      <w:r w:rsidRPr="000C0290">
        <w:rPr>
          <w:rFonts w:eastAsia="Arial Unicode MS"/>
          <w:sz w:val="28"/>
          <w:szCs w:val="28"/>
        </w:rPr>
        <w:t xml:space="preserve">, </w:t>
      </w:r>
      <w:r w:rsidRPr="000C0290">
        <w:rPr>
          <w:rFonts w:eastAsia="Arial Unicode MS"/>
          <w:b/>
          <w:sz w:val="28"/>
          <w:szCs w:val="28"/>
        </w:rPr>
        <w:t>протестантство</w:t>
      </w:r>
      <w:r w:rsidRPr="000C0290">
        <w:rPr>
          <w:rFonts w:eastAsia="Arial Unicode MS"/>
          <w:sz w:val="28"/>
          <w:szCs w:val="28"/>
        </w:rPr>
        <w:t xml:space="preserve"> традиционное (</w:t>
      </w:r>
      <w:r w:rsidRPr="000C0290">
        <w:rPr>
          <w:rFonts w:eastAsia="Arial Unicode MS"/>
          <w:b/>
          <w:bCs/>
          <w:sz w:val="28"/>
          <w:szCs w:val="28"/>
        </w:rPr>
        <w:t xml:space="preserve">евангелические </w:t>
      </w:r>
      <w:r w:rsidRPr="000C0290">
        <w:rPr>
          <w:rFonts w:eastAsia="Arial Unicode MS"/>
          <w:b/>
          <w:sz w:val="28"/>
          <w:szCs w:val="28"/>
        </w:rPr>
        <w:t>лютеране</w:t>
      </w:r>
      <w:r w:rsidRPr="000C0290">
        <w:rPr>
          <w:rFonts w:eastAsia="Arial Unicode MS"/>
          <w:sz w:val="28"/>
          <w:szCs w:val="28"/>
        </w:rPr>
        <w:t xml:space="preserve">), </w:t>
      </w:r>
      <w:r w:rsidRPr="000C0290">
        <w:rPr>
          <w:rFonts w:eastAsia="Arial Unicode MS"/>
          <w:b/>
          <w:sz w:val="28"/>
          <w:szCs w:val="28"/>
        </w:rPr>
        <w:t>иудаизм</w:t>
      </w:r>
      <w:r w:rsidRPr="000C0290">
        <w:rPr>
          <w:rFonts w:eastAsia="Arial Unicode MS"/>
          <w:sz w:val="28"/>
          <w:szCs w:val="28"/>
        </w:rPr>
        <w:t xml:space="preserve">, </w:t>
      </w:r>
      <w:r w:rsidRPr="000C0290">
        <w:rPr>
          <w:rFonts w:eastAsia="Arial Unicode MS"/>
          <w:b/>
          <w:sz w:val="28"/>
          <w:szCs w:val="28"/>
        </w:rPr>
        <w:t>ислам</w:t>
      </w:r>
      <w:r w:rsidRPr="000C0290">
        <w:rPr>
          <w:rFonts w:eastAsia="Arial Unicode MS"/>
          <w:sz w:val="28"/>
          <w:szCs w:val="28"/>
        </w:rPr>
        <w:t xml:space="preserve">. </w:t>
      </w:r>
    </w:p>
    <w:p w:rsidR="007C18D0" w:rsidRPr="000C0290" w:rsidRDefault="007C18D0" w:rsidP="00C70D9E">
      <w:pPr>
        <w:pStyle w:val="a3"/>
        <w:spacing w:line="360" w:lineRule="auto"/>
        <w:ind w:left="0" w:firstLine="709"/>
        <w:jc w:val="both"/>
        <w:rPr>
          <w:rFonts w:eastAsia="Arial Unicode MS"/>
          <w:sz w:val="28"/>
          <w:szCs w:val="28"/>
        </w:rPr>
      </w:pPr>
      <w:r w:rsidRPr="000C0290">
        <w:rPr>
          <w:rFonts w:eastAsia="Arial Unicode MS"/>
          <w:sz w:val="28"/>
          <w:szCs w:val="28"/>
        </w:rPr>
        <w:t>Закон «О свободе совести и религиозных организациях» основывается на принципах:</w:t>
      </w:r>
    </w:p>
    <w:p w:rsidR="007C18D0" w:rsidRPr="000C0290" w:rsidRDefault="007C18D0" w:rsidP="00C70D9E">
      <w:pPr>
        <w:pStyle w:val="a3"/>
        <w:numPr>
          <w:ilvl w:val="0"/>
          <w:numId w:val="10"/>
        </w:numPr>
        <w:spacing w:after="0" w:line="360" w:lineRule="auto"/>
        <w:ind w:left="0" w:firstLine="709"/>
        <w:jc w:val="both"/>
        <w:rPr>
          <w:rFonts w:eastAsia="Arial Unicode MS"/>
          <w:sz w:val="28"/>
          <w:szCs w:val="28"/>
        </w:rPr>
      </w:pPr>
      <w:r w:rsidRPr="000C0290">
        <w:rPr>
          <w:rFonts w:eastAsia="Arial Unicode MS"/>
          <w:sz w:val="28"/>
          <w:szCs w:val="28"/>
        </w:rPr>
        <w:t>Признания определяющей роли Православной церкви в историческом становлении и развитии духовных, культурных и государственных традиций белорусского народа;</w:t>
      </w:r>
    </w:p>
    <w:p w:rsidR="007C18D0" w:rsidRPr="000C0290" w:rsidRDefault="007C18D0" w:rsidP="00C70D9E">
      <w:pPr>
        <w:pStyle w:val="a3"/>
        <w:numPr>
          <w:ilvl w:val="0"/>
          <w:numId w:val="10"/>
        </w:numPr>
        <w:spacing w:after="0" w:line="360" w:lineRule="auto"/>
        <w:ind w:left="0" w:firstLine="709"/>
        <w:jc w:val="both"/>
        <w:rPr>
          <w:rFonts w:eastAsia="Arial Unicode MS"/>
          <w:sz w:val="28"/>
          <w:szCs w:val="28"/>
        </w:rPr>
      </w:pPr>
      <w:r w:rsidRPr="000C0290">
        <w:rPr>
          <w:rFonts w:eastAsia="Arial Unicode MS"/>
          <w:sz w:val="28"/>
          <w:szCs w:val="28"/>
        </w:rPr>
        <w:t>Духовной, культурной и исторической роли Католической церкви на территории Беларуси;</w:t>
      </w:r>
    </w:p>
    <w:p w:rsidR="007C18D0" w:rsidRPr="000C0290" w:rsidRDefault="007C18D0" w:rsidP="00C70D9E">
      <w:pPr>
        <w:pStyle w:val="a3"/>
        <w:numPr>
          <w:ilvl w:val="0"/>
          <w:numId w:val="10"/>
        </w:numPr>
        <w:spacing w:after="0" w:line="360" w:lineRule="auto"/>
        <w:ind w:left="0" w:firstLine="709"/>
        <w:jc w:val="both"/>
        <w:rPr>
          <w:rFonts w:eastAsia="Arial Unicode MS"/>
          <w:sz w:val="28"/>
          <w:szCs w:val="28"/>
        </w:rPr>
      </w:pPr>
      <w:r w:rsidRPr="000C0290">
        <w:rPr>
          <w:rFonts w:eastAsia="Arial Unicode MS"/>
          <w:sz w:val="28"/>
          <w:szCs w:val="28"/>
        </w:rPr>
        <w:t>Неотделимости от общей истории народа Беларуси Евангелическо-лютеранской церкви, иудаизма и ислама.</w:t>
      </w:r>
    </w:p>
    <w:p w:rsidR="007C18D0" w:rsidRPr="000C0290" w:rsidRDefault="007C18D0" w:rsidP="00C70D9E">
      <w:pPr>
        <w:pStyle w:val="a3"/>
        <w:spacing w:line="360" w:lineRule="auto"/>
        <w:ind w:left="0" w:firstLine="709"/>
        <w:jc w:val="both"/>
        <w:rPr>
          <w:rFonts w:eastAsia="Arial Unicode MS"/>
          <w:sz w:val="28"/>
          <w:szCs w:val="28"/>
        </w:rPr>
      </w:pPr>
      <w:r w:rsidRPr="000C0290">
        <w:rPr>
          <w:rFonts w:eastAsia="Arial Unicode MS"/>
          <w:sz w:val="28"/>
          <w:szCs w:val="28"/>
        </w:rPr>
        <w:t xml:space="preserve">По состоянию на 01.01.2003 г. на Беларуси функционировало 2825 религиозных общин (1265 православных, 432 католических, 33 старообрядческих, 432 ХВЕ (христиан веры евангельской), 268 ЕХБ (евангельских христиан-баптистов), 29 – Совет церквей ЕХБ, 13 греко-католических (униатских), 20 новоапостольских, 27 иудейских, 27 исламских, 26 свидетелей Иеговы, 6 бахаи, 3 мормонов, 6 кришнаитов, 1 первых христиан). Всего имеется 25 зарегистрированных конфессий. В настоящее время осуществляется перерегистрация всех религиозных общин в Республике Беларусь. В </w:t>
      </w:r>
      <w:smartTag w:uri="urn:schemas-microsoft-com:office:smarttags" w:element="metricconverter">
        <w:smartTagPr>
          <w:attr w:name="ProductID" w:val="2005 г"/>
        </w:smartTagPr>
        <w:r w:rsidRPr="000C0290">
          <w:rPr>
            <w:rFonts w:eastAsia="Arial Unicode MS"/>
            <w:sz w:val="28"/>
            <w:szCs w:val="28"/>
          </w:rPr>
          <w:t>2005 г</w:t>
        </w:r>
      </w:smartTag>
      <w:r w:rsidRPr="000C0290">
        <w:rPr>
          <w:rFonts w:eastAsia="Arial Unicode MS"/>
          <w:sz w:val="28"/>
          <w:szCs w:val="28"/>
        </w:rPr>
        <w:t xml:space="preserve">. Была официально зарегистрирована армянская апостольская церковь – одна из древнейших ветвей христианства (с </w:t>
      </w:r>
      <w:r w:rsidRPr="000C0290">
        <w:rPr>
          <w:rFonts w:eastAsia="Arial Unicode MS"/>
          <w:sz w:val="28"/>
          <w:szCs w:val="28"/>
          <w:lang w:val="en-US"/>
        </w:rPr>
        <w:t>III</w:t>
      </w:r>
      <w:r w:rsidRPr="000C0290">
        <w:rPr>
          <w:rFonts w:eastAsia="Arial Unicode MS"/>
          <w:sz w:val="28"/>
          <w:szCs w:val="28"/>
        </w:rPr>
        <w:t xml:space="preserve"> в.).</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Действует 1003 православных храмов, 371 костел, другие культовые здания (всего на 01.01.2003 г. – 1986). Строится 234 новых здания (157 православных церквей, 37 костелов, 39 протестантских молельных домов).</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В Республике Беларусь действует 140 духовных организаций общеконфессионального значения: православная и две католические духовные семинарии, православная академия и духовные училища, 19 православных и 8 католических монастырей, 24 протестантских миссионерских организаций, 41 религиозный центр и управления (10 православных и 4 католических епархий). Общее количество религиозных организаций в Республике Беларусь на 01.01.2003 г. – 2965.</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Имеется 2629 служителей культа (1154 православных священника, 305 католических ксендзов (177 – граждане иностранных государств: Польши, Литвы, Австрии, США), в соответствии со ст. 29 закона «О свободе совести и религиозных организациях» иностранный гражданин может заниматься религиозной деятельностью в Республике Беларусь только в течении одного года). В </w:t>
      </w:r>
      <w:smartTag w:uri="urn:schemas-microsoft-com:office:smarttags" w:element="metricconverter">
        <w:smartTagPr>
          <w:attr w:name="ProductID" w:val="2002 г"/>
        </w:smartTagPr>
        <w:r w:rsidRPr="000C0290">
          <w:rPr>
            <w:rFonts w:eastAsia="Arial Unicode MS"/>
            <w:sz w:val="28"/>
            <w:szCs w:val="28"/>
          </w:rPr>
          <w:t>2002 г</w:t>
        </w:r>
      </w:smartTag>
      <w:r w:rsidRPr="000C0290">
        <w:rPr>
          <w:rFonts w:eastAsia="Arial Unicode MS"/>
          <w:sz w:val="28"/>
          <w:szCs w:val="28"/>
        </w:rPr>
        <w:t>. протестантскими общинами было приглашено 329 иностранных граждан (в т. ч. 23 – для религиозной деятельности).</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На Беларуси было:</w:t>
      </w:r>
    </w:p>
    <w:p w:rsidR="007C18D0" w:rsidRPr="000C0290" w:rsidRDefault="007C18D0" w:rsidP="00C70D9E">
      <w:pPr>
        <w:numPr>
          <w:ilvl w:val="0"/>
          <w:numId w:val="7"/>
        </w:numPr>
        <w:spacing w:line="360" w:lineRule="auto"/>
        <w:ind w:left="0" w:firstLine="709"/>
        <w:jc w:val="both"/>
        <w:rPr>
          <w:rFonts w:eastAsia="Arial Unicode MS"/>
          <w:sz w:val="28"/>
          <w:szCs w:val="28"/>
        </w:rPr>
      </w:pPr>
      <w:r w:rsidRPr="000C0290">
        <w:rPr>
          <w:rFonts w:eastAsia="Arial Unicode MS"/>
          <w:sz w:val="28"/>
          <w:szCs w:val="28"/>
        </w:rPr>
        <w:t>Православная церковь (</w:t>
      </w:r>
      <w:smartTag w:uri="urn:schemas-microsoft-com:office:smarttags" w:element="metricconverter">
        <w:smartTagPr>
          <w:attr w:name="ProductID" w:val="1999 г"/>
        </w:smartTagPr>
        <w:r w:rsidRPr="000C0290">
          <w:rPr>
            <w:rFonts w:eastAsia="Arial Unicode MS"/>
            <w:sz w:val="28"/>
            <w:szCs w:val="28"/>
          </w:rPr>
          <w:t>1999 г</w:t>
        </w:r>
      </w:smartTag>
      <w:r w:rsidRPr="000C0290">
        <w:rPr>
          <w:rFonts w:eastAsia="Arial Unicode MS"/>
          <w:sz w:val="28"/>
          <w:szCs w:val="28"/>
        </w:rPr>
        <w:t xml:space="preserve">.) – 10 епархий, 1071 приход, 962 священника, 14 монастырей (5 мужских и 9 женских), 14 братств, 31 сестринство, Минская духовная семинария (с </w:t>
      </w:r>
      <w:smartTag w:uri="urn:schemas-microsoft-com:office:smarttags" w:element="metricconverter">
        <w:smartTagPr>
          <w:attr w:name="ProductID" w:val="1989 г"/>
        </w:smartTagPr>
        <w:r w:rsidRPr="000C0290">
          <w:rPr>
            <w:rFonts w:eastAsia="Arial Unicode MS"/>
            <w:sz w:val="28"/>
            <w:szCs w:val="28"/>
          </w:rPr>
          <w:t>1989 г</w:t>
        </w:r>
      </w:smartTag>
      <w:r w:rsidRPr="000C0290">
        <w:rPr>
          <w:rFonts w:eastAsia="Arial Unicode MS"/>
          <w:sz w:val="28"/>
          <w:szCs w:val="28"/>
        </w:rPr>
        <w:t>.), Минская духовная академия (</w:t>
      </w:r>
      <w:smartTag w:uri="urn:schemas-microsoft-com:office:smarttags" w:element="metricconverter">
        <w:smartTagPr>
          <w:attr w:name="ProductID" w:val="1995 г"/>
        </w:smartTagPr>
        <w:r w:rsidRPr="000C0290">
          <w:rPr>
            <w:rFonts w:eastAsia="Arial Unicode MS"/>
            <w:sz w:val="28"/>
            <w:szCs w:val="28"/>
          </w:rPr>
          <w:t>1995 г</w:t>
        </w:r>
      </w:smartTag>
      <w:r w:rsidRPr="000C0290">
        <w:rPr>
          <w:rFonts w:eastAsia="Arial Unicode MS"/>
          <w:sz w:val="28"/>
          <w:szCs w:val="28"/>
        </w:rPr>
        <w:t>.), богословский институт в структуре БГУ (ранее – богословский факультет в ЕГУ), духовное училище, издаются четыре журнала, 10 газет, другая литература;</w:t>
      </w:r>
    </w:p>
    <w:p w:rsidR="007C18D0" w:rsidRPr="000C0290" w:rsidRDefault="007C18D0" w:rsidP="00C70D9E">
      <w:pPr>
        <w:numPr>
          <w:ilvl w:val="0"/>
          <w:numId w:val="7"/>
        </w:numPr>
        <w:spacing w:line="360" w:lineRule="auto"/>
        <w:ind w:left="0" w:firstLine="709"/>
        <w:jc w:val="both"/>
        <w:rPr>
          <w:rFonts w:eastAsia="Arial Unicode MS"/>
          <w:sz w:val="28"/>
          <w:szCs w:val="28"/>
        </w:rPr>
      </w:pPr>
      <w:r w:rsidRPr="000C0290">
        <w:rPr>
          <w:rFonts w:eastAsia="Arial Unicode MS"/>
          <w:sz w:val="28"/>
          <w:szCs w:val="28"/>
        </w:rPr>
        <w:t>Римско-католическая церковь (01.01.2001 г.) – 405 приходов, 266 ксендзов, 7 женских монастырей, Гродненская высшая духовная семинария, издаются шесть журналов, три газеты;</w:t>
      </w:r>
    </w:p>
    <w:p w:rsidR="007C18D0" w:rsidRPr="000C0290" w:rsidRDefault="007C18D0" w:rsidP="00C70D9E">
      <w:pPr>
        <w:numPr>
          <w:ilvl w:val="0"/>
          <w:numId w:val="7"/>
        </w:numPr>
        <w:spacing w:line="360" w:lineRule="auto"/>
        <w:ind w:left="0" w:firstLine="709"/>
        <w:jc w:val="both"/>
        <w:rPr>
          <w:rFonts w:eastAsia="Arial Unicode MS"/>
          <w:sz w:val="28"/>
          <w:szCs w:val="28"/>
        </w:rPr>
      </w:pPr>
      <w:r w:rsidRPr="000C0290">
        <w:rPr>
          <w:rFonts w:eastAsia="Arial Unicode MS"/>
          <w:sz w:val="28"/>
          <w:szCs w:val="28"/>
        </w:rPr>
        <w:t>Лютеранство (01.01.2003 г.) – 13 общин;</w:t>
      </w:r>
    </w:p>
    <w:p w:rsidR="007C18D0" w:rsidRPr="000C0290" w:rsidRDefault="007C18D0" w:rsidP="00C70D9E">
      <w:pPr>
        <w:numPr>
          <w:ilvl w:val="0"/>
          <w:numId w:val="7"/>
        </w:numPr>
        <w:spacing w:line="360" w:lineRule="auto"/>
        <w:ind w:left="0" w:firstLine="709"/>
        <w:jc w:val="both"/>
        <w:rPr>
          <w:rFonts w:eastAsia="Arial Unicode MS"/>
          <w:sz w:val="28"/>
          <w:szCs w:val="28"/>
        </w:rPr>
      </w:pPr>
      <w:r w:rsidRPr="000C0290">
        <w:rPr>
          <w:rFonts w:eastAsia="Arial Unicode MS"/>
          <w:sz w:val="28"/>
          <w:szCs w:val="28"/>
        </w:rPr>
        <w:t>Кальвинизм – Христианская религиозная конгрегация (Белорусский евангелический реформационный собор);</w:t>
      </w:r>
    </w:p>
    <w:p w:rsidR="007C18D0" w:rsidRPr="000C0290" w:rsidRDefault="007C18D0" w:rsidP="00C70D9E">
      <w:pPr>
        <w:numPr>
          <w:ilvl w:val="0"/>
          <w:numId w:val="7"/>
        </w:numPr>
        <w:spacing w:line="360" w:lineRule="auto"/>
        <w:ind w:left="0" w:firstLine="709"/>
        <w:jc w:val="both"/>
        <w:rPr>
          <w:rFonts w:eastAsia="Arial Unicode MS"/>
          <w:sz w:val="28"/>
          <w:szCs w:val="28"/>
        </w:rPr>
      </w:pPr>
      <w:r w:rsidRPr="000C0290">
        <w:rPr>
          <w:rFonts w:eastAsia="Arial Unicode MS"/>
          <w:sz w:val="28"/>
          <w:szCs w:val="28"/>
        </w:rPr>
        <w:t>СЕХБ – 268 общин.</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Интересно состояние православной церкви на Беларуси именно в раскладке по епархиям (данные </w:t>
      </w:r>
      <w:smartTag w:uri="urn:schemas-microsoft-com:office:smarttags" w:element="metricconverter">
        <w:smartTagPr>
          <w:attr w:name="ProductID" w:val="1999 г"/>
        </w:smartTagPr>
        <w:r w:rsidRPr="000C0290">
          <w:rPr>
            <w:rFonts w:eastAsia="Arial Unicode MS"/>
            <w:sz w:val="28"/>
            <w:szCs w:val="28"/>
          </w:rPr>
          <w:t>1999 г</w:t>
        </w:r>
      </w:smartTag>
      <w:r w:rsidRPr="000C0290">
        <w:rPr>
          <w:rFonts w:eastAsia="Arial Unicode MS"/>
          <w:sz w:val="28"/>
          <w:szCs w:val="28"/>
        </w:rPr>
        <w:t>.):</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Минская епархия – 279 приходов, 183 храма, 10 часовен;</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Могилевская епархия – 68 общин, 65 храмов, восемь молитвенных домов, одна часовня;</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Брестская епархия – 162 общины, 163 храма, 18 часовен;</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Гродненская епархия – 81 община, 79 храмов, пять молитвенных домов, один храм при больнице;</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Новогрудская епархия – 85 общин, 108 храмов, 2 часовни;</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Пинская епархия – 147 общин, 147 храмов, 34 часовни;</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Гомельская епархия – 86 общин, 81 храм, семь молитвенных домов;</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 xml:space="preserve">Туровская епархия – 50 общин (данные </w:t>
      </w:r>
      <w:smartTag w:uri="urn:schemas-microsoft-com:office:smarttags" w:element="metricconverter">
        <w:smartTagPr>
          <w:attr w:name="ProductID" w:val="2000 г"/>
        </w:smartTagPr>
        <w:r w:rsidRPr="000C0290">
          <w:rPr>
            <w:rFonts w:eastAsia="Arial Unicode MS"/>
            <w:sz w:val="28"/>
            <w:szCs w:val="28"/>
          </w:rPr>
          <w:t>2000 г</w:t>
        </w:r>
      </w:smartTag>
      <w:r w:rsidRPr="000C0290">
        <w:rPr>
          <w:rFonts w:eastAsia="Arial Unicode MS"/>
          <w:sz w:val="28"/>
          <w:szCs w:val="28"/>
        </w:rPr>
        <w:t>.);</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Витебская епархия – 82 прихода;</w:t>
      </w:r>
    </w:p>
    <w:p w:rsidR="007C18D0" w:rsidRPr="000C0290" w:rsidRDefault="007C18D0" w:rsidP="00C70D9E">
      <w:pPr>
        <w:numPr>
          <w:ilvl w:val="0"/>
          <w:numId w:val="9"/>
        </w:numPr>
        <w:tabs>
          <w:tab w:val="clear" w:pos="360"/>
          <w:tab w:val="num" w:pos="435"/>
        </w:tabs>
        <w:spacing w:line="360" w:lineRule="auto"/>
        <w:ind w:left="0" w:firstLine="709"/>
        <w:jc w:val="both"/>
        <w:rPr>
          <w:rFonts w:eastAsia="Arial Unicode MS"/>
          <w:sz w:val="28"/>
          <w:szCs w:val="28"/>
        </w:rPr>
      </w:pPr>
      <w:r w:rsidRPr="000C0290">
        <w:rPr>
          <w:rFonts w:eastAsia="Arial Unicode MS"/>
          <w:sz w:val="28"/>
          <w:szCs w:val="28"/>
        </w:rPr>
        <w:t>Полоцкая епархия – 76 общин, 79 храмов, одна тюремная церковь.</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Таким образом, наибольшее число православных общин (приходов) находится в Брестской области, на втором месте идет Минская область, на третьем – Гродненская. На востоке Беларуси количество православных религиозных общин значительно меньше, это видно по Могилевской, Гомельской и Витебской областей. С одной стороны это социальный знаковый показатель особенностей населения в западной и центральной частях Беларуси, а с другой – своеобразный «щит», возводящийся Русской православной церковью на западных рубежах своего влияния, против прозелитической экспансии католической церкви, которая на настоящее время состоит из 1) Минско-Могилевская архиепархия-митрополия (Минская и Могилевская области), 2) Гродненской римско-католической епархии (Гродненская область) – входит в состав Минско-Могилевской архиепархии, состоит из 152 парафий (общин) (01.01.1995 г.), 3) Пинской римско-католической епархии (Брестская и Гомельская области), 4) Витебской диоцезии (Витебская область). Большинство верующих римско-католической церкви сосредоточены на западе Беларуси, точнее, в Гродненской области. То есть, в цели и задачи всех прочих католических епархий и диоцезий входит и активная прозелитическая деятельность.</w:t>
      </w:r>
    </w:p>
    <w:p w:rsidR="007C18D0" w:rsidRPr="000C0290" w:rsidRDefault="007C18D0" w:rsidP="00C70D9E">
      <w:pPr>
        <w:pStyle w:val="a3"/>
        <w:spacing w:line="360" w:lineRule="auto"/>
        <w:ind w:left="0" w:firstLine="709"/>
        <w:jc w:val="both"/>
        <w:rPr>
          <w:rFonts w:eastAsia="Arial Unicode MS"/>
          <w:sz w:val="28"/>
          <w:szCs w:val="28"/>
        </w:rPr>
      </w:pPr>
      <w:r w:rsidRPr="000C0290">
        <w:rPr>
          <w:rFonts w:eastAsia="Arial Unicode MS"/>
          <w:sz w:val="28"/>
          <w:szCs w:val="28"/>
        </w:rPr>
        <w:t xml:space="preserve">Динамика развития религиозности населения (начало 90 гг. </w:t>
      </w:r>
      <w:r w:rsidRPr="000C0290">
        <w:rPr>
          <w:rFonts w:eastAsia="Arial Unicode MS"/>
          <w:sz w:val="28"/>
          <w:szCs w:val="28"/>
          <w:lang w:val="en-US"/>
        </w:rPr>
        <w:t>XX</w:t>
      </w:r>
      <w:r w:rsidRPr="000C0290">
        <w:rPr>
          <w:rFonts w:eastAsia="Arial Unicode MS"/>
          <w:sz w:val="28"/>
          <w:szCs w:val="28"/>
        </w:rPr>
        <w:t xml:space="preserve"> в. – начало </w:t>
      </w:r>
      <w:r w:rsidRPr="000C0290">
        <w:rPr>
          <w:rFonts w:eastAsia="Arial Unicode MS"/>
          <w:sz w:val="28"/>
          <w:szCs w:val="28"/>
          <w:lang w:val="en-US"/>
        </w:rPr>
        <w:t>XXI</w:t>
      </w:r>
      <w:r w:rsidRPr="000C0290">
        <w:rPr>
          <w:rFonts w:eastAsia="Arial Unicode MS"/>
          <w:sz w:val="28"/>
          <w:szCs w:val="28"/>
        </w:rPr>
        <w:t xml:space="preserve"> в.):</w:t>
      </w:r>
    </w:p>
    <w:p w:rsidR="007C18D0" w:rsidRPr="000C0290" w:rsidRDefault="007C18D0" w:rsidP="00C70D9E">
      <w:pPr>
        <w:numPr>
          <w:ilvl w:val="0"/>
          <w:numId w:val="1"/>
        </w:numPr>
        <w:spacing w:line="360" w:lineRule="auto"/>
        <w:ind w:left="0" w:firstLine="709"/>
        <w:jc w:val="both"/>
        <w:rPr>
          <w:rFonts w:eastAsia="Arial Unicode MS"/>
          <w:sz w:val="28"/>
          <w:szCs w:val="28"/>
        </w:rPr>
      </w:pPr>
      <w:r w:rsidRPr="000C0290">
        <w:rPr>
          <w:rFonts w:eastAsia="Arial Unicode MS"/>
          <w:sz w:val="28"/>
          <w:szCs w:val="28"/>
        </w:rPr>
        <w:t>Удельный вес православных среди верующих сократился с 51 % до 44 %;</w:t>
      </w:r>
    </w:p>
    <w:p w:rsidR="007C18D0" w:rsidRPr="000C0290" w:rsidRDefault="007C18D0" w:rsidP="00C70D9E">
      <w:pPr>
        <w:numPr>
          <w:ilvl w:val="0"/>
          <w:numId w:val="1"/>
        </w:numPr>
        <w:spacing w:line="360" w:lineRule="auto"/>
        <w:ind w:left="0" w:firstLine="709"/>
        <w:jc w:val="both"/>
        <w:rPr>
          <w:rFonts w:eastAsia="Arial Unicode MS"/>
          <w:sz w:val="28"/>
          <w:szCs w:val="28"/>
        </w:rPr>
      </w:pPr>
      <w:r w:rsidRPr="000C0290">
        <w:rPr>
          <w:rFonts w:eastAsia="Arial Unicode MS"/>
          <w:sz w:val="28"/>
          <w:szCs w:val="28"/>
        </w:rPr>
        <w:t>Удельный вес католиков сократился с 15,7 % до 15,2 %;</w:t>
      </w:r>
    </w:p>
    <w:p w:rsidR="007C18D0" w:rsidRPr="000C0290" w:rsidRDefault="007C18D0" w:rsidP="00C70D9E">
      <w:pPr>
        <w:numPr>
          <w:ilvl w:val="0"/>
          <w:numId w:val="1"/>
        </w:numPr>
        <w:spacing w:line="360" w:lineRule="auto"/>
        <w:ind w:left="0" w:firstLine="709"/>
        <w:jc w:val="both"/>
        <w:rPr>
          <w:rFonts w:eastAsia="Arial Unicode MS"/>
          <w:sz w:val="28"/>
          <w:szCs w:val="28"/>
        </w:rPr>
      </w:pPr>
      <w:r w:rsidRPr="000C0290">
        <w:rPr>
          <w:rFonts w:eastAsia="Arial Unicode MS"/>
          <w:sz w:val="28"/>
          <w:szCs w:val="28"/>
        </w:rPr>
        <w:t>Численность православных увеличилась в четыре раза;</w:t>
      </w:r>
    </w:p>
    <w:p w:rsidR="007C18D0" w:rsidRPr="000C0290" w:rsidRDefault="007C18D0" w:rsidP="00C70D9E">
      <w:pPr>
        <w:numPr>
          <w:ilvl w:val="0"/>
          <w:numId w:val="1"/>
        </w:numPr>
        <w:spacing w:line="360" w:lineRule="auto"/>
        <w:ind w:left="0" w:firstLine="709"/>
        <w:jc w:val="both"/>
        <w:rPr>
          <w:rFonts w:eastAsia="Arial Unicode MS"/>
          <w:sz w:val="28"/>
          <w:szCs w:val="28"/>
        </w:rPr>
      </w:pPr>
      <w:r w:rsidRPr="000C0290">
        <w:rPr>
          <w:rFonts w:eastAsia="Arial Unicode MS"/>
          <w:sz w:val="28"/>
          <w:szCs w:val="28"/>
        </w:rPr>
        <w:t>Численность католиков увеличилась в три раза;</w:t>
      </w:r>
    </w:p>
    <w:p w:rsidR="007C18D0" w:rsidRPr="000C0290" w:rsidRDefault="007C18D0" w:rsidP="00C70D9E">
      <w:pPr>
        <w:numPr>
          <w:ilvl w:val="0"/>
          <w:numId w:val="8"/>
        </w:numPr>
        <w:spacing w:line="360" w:lineRule="auto"/>
        <w:ind w:left="0" w:firstLine="709"/>
        <w:jc w:val="both"/>
        <w:rPr>
          <w:rFonts w:eastAsia="Arial Unicode MS"/>
          <w:sz w:val="28"/>
          <w:szCs w:val="28"/>
        </w:rPr>
      </w:pPr>
      <w:r w:rsidRPr="000C0290">
        <w:rPr>
          <w:rFonts w:eastAsia="Arial Unicode MS"/>
          <w:sz w:val="28"/>
          <w:szCs w:val="28"/>
        </w:rPr>
        <w:t>Численность протестантов увеличилась в четыре раза.</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На начало </w:t>
      </w:r>
      <w:r w:rsidRPr="000C0290">
        <w:rPr>
          <w:rFonts w:eastAsia="Arial Unicode MS"/>
          <w:sz w:val="28"/>
          <w:szCs w:val="28"/>
          <w:lang w:val="en-US"/>
        </w:rPr>
        <w:t>XXI</w:t>
      </w:r>
      <w:r w:rsidRPr="000C0290">
        <w:rPr>
          <w:rFonts w:eastAsia="Arial Unicode MS"/>
          <w:sz w:val="28"/>
          <w:szCs w:val="28"/>
        </w:rPr>
        <w:t xml:space="preserve"> в. около 50 % взрослого населения Республики Беларусь считает себя верующими. Из них более 80 % - православные, более 10 % - католики, 2 % - протестанты, 0,2 % - мусульмане, 0,2 % - иудеи, 1 % - другие. В Западной Беларуси процент религиозности населения более высок, чем в Восточной – верующими себя считают 70-80 % населения, при среднем по республике – 45-50 %. Но на деле «практикующими» верующими, регулярно посещающими храмы, является только 15 %, а реально состоят и действуют в тех или иных общинах лишь 5-6 % (по соцопросам в Москве (РФ) и Беларуси).</w:t>
      </w:r>
    </w:p>
    <w:p w:rsidR="007C18D0" w:rsidRPr="000C0290" w:rsidRDefault="007C18D0" w:rsidP="00C70D9E">
      <w:pPr>
        <w:pStyle w:val="2"/>
        <w:spacing w:line="360" w:lineRule="auto"/>
        <w:ind w:firstLine="709"/>
        <w:rPr>
          <w:rFonts w:ascii="Times New Roman" w:hAnsi="Times New Roman"/>
          <w:szCs w:val="28"/>
        </w:rPr>
      </w:pPr>
      <w:r w:rsidRPr="000C0290">
        <w:rPr>
          <w:rFonts w:ascii="Times New Roman" w:hAnsi="Times New Roman"/>
          <w:szCs w:val="28"/>
        </w:rPr>
        <w:t>По проводившимся опросам в гороскопы верят 26 % православных, в «дурной глаз», «порчу» и колдовство – 47 %, в спиритизм – 25 %, тогда как в существование дьявола – только 32 %. В переселение душ верят 27 %, 21 % доверяет магии, хотя бы раз участвовали в сеансе спиритизма 10%. Оказывается, при сравнении характеристик сознания «определенно верующих» и «определенно неверующих» (атеистов), то обнаруживается, что именно последние в 2 – 4 раза меньше подвержены влиянию различных суеверий, оккультизма, сатанизма и прочих неорелигий. Так, соотношение верящих в колдовство среди верующих и атеистов соответственно 47 % и 21 %, в спиритизм – 25 % и 6 %, в астрологию – 29 % и 15 %. Более того, распространенность «веры в колдовство» среди верующих прямо пропорциональна частоте посещения ими церкви. Среди посещающих церковь еженедельно их 54%, 2 – 3 раза в месяц – 59%, один раз в месяц – 50%, 2 – 5 раз в полгода – 54%; снижается она только среди посещающих церковь довольно редко – один раз в полгода (41%) и один раз в год (40%), еще ниже – среди тех, кто вообще не посещает церковь (31%), хотя все должно было быть, казалось бы наоборот. Тот факт, что распространенность суеверий и оккультизма среди верующих прогрессирует по мере увеличения частоты посещения ими церкви, свидетельствует о слабом влиянии духовенства даже на постоянных прихожан, которые выходят из храма с теми же заблуждениями, с которыми в него и пришли. Во многом данная ситуация объясняется «кадровой проблемой» религиозных организаций: т. е. подготовкой достаточного количества священников, обладающих должным качеством знаний. В республике все-таки развивается церковное образование и в православной, и в католической церкви. К тому же, в соответствии со ст. 28 закона «О свободе совести и религиозных организациях», религиозные объединения в соответствии со своими уставами могут создавать духовные учебные заведения для подготовки священнослужителей, теологов и церковного персонала.</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В </w:t>
      </w:r>
      <w:r w:rsidRPr="000C0290">
        <w:rPr>
          <w:rFonts w:eastAsia="Arial Unicode MS"/>
          <w:sz w:val="28"/>
          <w:szCs w:val="28"/>
          <w:lang w:val="en-US"/>
        </w:rPr>
        <w:t>XX</w:t>
      </w:r>
      <w:r w:rsidRPr="000C0290">
        <w:rPr>
          <w:rFonts w:eastAsia="Arial Unicode MS"/>
          <w:sz w:val="28"/>
          <w:szCs w:val="28"/>
        </w:rPr>
        <w:t xml:space="preserve"> в. в религиозной сфере жизни общества появились насколько направлений, которые получили общее наименование «</w:t>
      </w:r>
      <w:r w:rsidRPr="000C0290">
        <w:rPr>
          <w:rFonts w:eastAsia="Arial Unicode MS"/>
          <w:b/>
          <w:bCs/>
          <w:i/>
          <w:sz w:val="28"/>
          <w:szCs w:val="28"/>
          <w:u w:val="single"/>
        </w:rPr>
        <w:t>новые религии</w:t>
      </w:r>
      <w:r w:rsidRPr="000C0290">
        <w:rPr>
          <w:rFonts w:eastAsia="Arial Unicode MS"/>
          <w:sz w:val="28"/>
          <w:szCs w:val="28"/>
        </w:rPr>
        <w:t>» или «</w:t>
      </w:r>
      <w:r w:rsidRPr="000C0290">
        <w:rPr>
          <w:rFonts w:eastAsia="Arial Unicode MS"/>
          <w:i/>
          <w:sz w:val="28"/>
          <w:szCs w:val="28"/>
          <w:lang w:val="en-US"/>
        </w:rPr>
        <w:t>new</w:t>
      </w:r>
      <w:r w:rsidRPr="000C0290">
        <w:rPr>
          <w:rFonts w:eastAsia="Arial Unicode MS"/>
          <w:i/>
          <w:sz w:val="28"/>
          <w:szCs w:val="28"/>
        </w:rPr>
        <w:t xml:space="preserve"> </w:t>
      </w:r>
      <w:r w:rsidRPr="000C0290">
        <w:rPr>
          <w:rFonts w:eastAsia="Arial Unicode MS"/>
          <w:i/>
          <w:sz w:val="28"/>
          <w:szCs w:val="28"/>
          <w:lang w:val="en-US"/>
        </w:rPr>
        <w:t>age</w:t>
      </w:r>
      <w:r w:rsidRPr="000C0290">
        <w:rPr>
          <w:rFonts w:eastAsia="Arial Unicode MS"/>
          <w:sz w:val="28"/>
          <w:szCs w:val="28"/>
        </w:rPr>
        <w:t xml:space="preserve">». Появление таких неорелигий в современном обществе связано с происходящими в обществе информационными процессами. Наряду с евангелическим протестантизмом (особенно с таким направлением, как пятидесятничество) культы </w:t>
      </w:r>
      <w:r w:rsidRPr="000C0290">
        <w:rPr>
          <w:rFonts w:eastAsia="Arial Unicode MS"/>
          <w:i/>
          <w:iCs/>
          <w:sz w:val="28"/>
          <w:szCs w:val="28"/>
          <w:lang w:val="en-US"/>
        </w:rPr>
        <w:t>new</w:t>
      </w:r>
      <w:r w:rsidRPr="000C0290">
        <w:rPr>
          <w:rFonts w:eastAsia="Arial Unicode MS"/>
          <w:i/>
          <w:iCs/>
          <w:sz w:val="28"/>
          <w:szCs w:val="28"/>
        </w:rPr>
        <w:t xml:space="preserve"> </w:t>
      </w:r>
      <w:r w:rsidRPr="000C0290">
        <w:rPr>
          <w:rFonts w:eastAsia="Arial Unicode MS"/>
          <w:i/>
          <w:iCs/>
          <w:sz w:val="28"/>
          <w:szCs w:val="28"/>
          <w:lang w:val="en-US"/>
        </w:rPr>
        <w:t>age</w:t>
      </w:r>
      <w:r w:rsidRPr="000C0290">
        <w:rPr>
          <w:rFonts w:eastAsia="Arial Unicode MS"/>
          <w:sz w:val="28"/>
          <w:szCs w:val="28"/>
        </w:rPr>
        <w:t xml:space="preserve"> представляют собой религиозную составляющую такой современной идеологии, как глобализм. Учения данного типа характерны синкретизмом, активной, даже агрессивной, проповеднической деятельностью, умелое пользование средствами массовой информации. Культы «</w:t>
      </w:r>
      <w:r w:rsidRPr="000C0290">
        <w:rPr>
          <w:rFonts w:eastAsia="Arial Unicode MS"/>
          <w:i/>
          <w:iCs/>
          <w:sz w:val="28"/>
          <w:szCs w:val="28"/>
          <w:lang w:val="en-US"/>
        </w:rPr>
        <w:t>new</w:t>
      </w:r>
      <w:r w:rsidRPr="000C0290">
        <w:rPr>
          <w:rFonts w:eastAsia="Arial Unicode MS"/>
          <w:i/>
          <w:iCs/>
          <w:sz w:val="28"/>
          <w:szCs w:val="28"/>
        </w:rPr>
        <w:t xml:space="preserve"> </w:t>
      </w:r>
      <w:r w:rsidRPr="000C0290">
        <w:rPr>
          <w:rFonts w:eastAsia="Arial Unicode MS"/>
          <w:i/>
          <w:iCs/>
          <w:sz w:val="28"/>
          <w:szCs w:val="28"/>
          <w:lang w:val="en-US"/>
        </w:rPr>
        <w:t>age</w:t>
      </w:r>
      <w:r w:rsidRPr="000C0290">
        <w:rPr>
          <w:rFonts w:eastAsia="Arial Unicode MS"/>
          <w:sz w:val="28"/>
          <w:szCs w:val="28"/>
        </w:rPr>
        <w:t xml:space="preserve">» подразделяются на четыре типа: 1) «религии объединения» (кришнаиты, Оомото и ряд других); 2) культы христианской (точнее, «псевдохристианской») направленности (Церковь Унификации Муна, Свидетели Иеговы, мормоны, Церковь Христа); 3) культы оккультной традиции (масонство, розенкрейцерство, сатанизм); 4) синкретические религии (неоязычество, бахаи, сайентология, «Белое Братство», Церковь Виссариона). В составе этих движений примерно половина в возрасте от 14 до 25 лет, 20 % –  от 30 до 35 лет, остальные – пожилые люди. То есть явно присутствует ориентация на молодежь. </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По характеру реализации своих идей Новые религии подразделяются также на четыре типа: 1) </w:t>
      </w:r>
      <w:r w:rsidRPr="000C0290">
        <w:rPr>
          <w:rFonts w:eastAsia="Arial Unicode MS"/>
          <w:i/>
          <w:iCs/>
          <w:sz w:val="28"/>
          <w:szCs w:val="28"/>
        </w:rPr>
        <w:t>экстремистские религии с доминированием эсхатологических идей</w:t>
      </w:r>
      <w:r w:rsidRPr="000C0290">
        <w:rPr>
          <w:rFonts w:eastAsia="Arial Unicode MS"/>
          <w:sz w:val="28"/>
          <w:szCs w:val="28"/>
        </w:rPr>
        <w:t xml:space="preserve"> о «конце света» и реализацией их в виде пропаганды и провоцирования катастрофических изменений в обществе, радикального переустройства жизни адептов (уход из семьи, с работы, отказ от собственности, самоубийства); 2) </w:t>
      </w:r>
      <w:r w:rsidRPr="000C0290">
        <w:rPr>
          <w:rFonts w:eastAsia="Arial Unicode MS"/>
          <w:i/>
          <w:iCs/>
          <w:sz w:val="28"/>
          <w:szCs w:val="28"/>
        </w:rPr>
        <w:t>культы, проповедующие постепенные, «эволюционные», изменения в сознании людей</w:t>
      </w:r>
      <w:r w:rsidRPr="000C0290">
        <w:rPr>
          <w:rFonts w:eastAsia="Arial Unicode MS"/>
          <w:sz w:val="28"/>
          <w:szCs w:val="28"/>
        </w:rPr>
        <w:t xml:space="preserve">, что, как правило, означает господство жестко структурированного общества, делящегося на «высших» и «низших», которые разделены непреодолимой пропастью; 3) религиозные движения, связанные с переустройством той или иной социальной группы (как правило, ориентированы на молодежь); 4) </w:t>
      </w:r>
      <w:r w:rsidRPr="000C0290">
        <w:rPr>
          <w:rFonts w:eastAsia="Arial Unicode MS"/>
          <w:i/>
          <w:iCs/>
          <w:sz w:val="28"/>
          <w:szCs w:val="28"/>
        </w:rPr>
        <w:t>религиозные движения, ориентированные на утилитарно-прагматическое приспособление к определенному хозяйственно-бытовому устройству общества</w:t>
      </w:r>
      <w:r w:rsidRPr="000C0290">
        <w:rPr>
          <w:rFonts w:eastAsia="Arial Unicode MS"/>
          <w:sz w:val="28"/>
          <w:szCs w:val="28"/>
        </w:rPr>
        <w:t xml:space="preserve">. Но все неокульты сходятся в своих целях полного подчинения человека, а в перспективе – к достижению «мирового господства». Это тот случай, когда религиозные организации взяли на вооружение методики агрессивного менеджмента, распространенные в сфере бизнеса (проблема «зарабатывания» денег весьма значительная для новых религий, так состояние Муна в настоящее время определяется суммой в шесть миллиардов долларов (!), а лидер Аум Сенрикё Асахара Сёко владел сетью прибыльных ресторанов). Хаос в сознании современного человека им выгоден: ведь, когда нет твердых нравственных ориентиров, когда ни в душе, ни в уме нет порядка и умения различать добро и зло, человеком легко овладеть, а его волю сделать податливой и управляемой. Можно выделить также наличие 5) </w:t>
      </w:r>
      <w:r w:rsidRPr="000C0290">
        <w:rPr>
          <w:rFonts w:eastAsia="Arial Unicode MS"/>
          <w:i/>
          <w:iCs/>
          <w:sz w:val="28"/>
          <w:szCs w:val="28"/>
        </w:rPr>
        <w:t>консервативно-реставрационных религиозных движений</w:t>
      </w:r>
      <w:r w:rsidRPr="000C0290">
        <w:rPr>
          <w:rFonts w:eastAsia="Arial Unicode MS"/>
          <w:sz w:val="28"/>
          <w:szCs w:val="28"/>
        </w:rPr>
        <w:t>, связывающих будущее общества с давно отжившими реалиями (абсолютная монархия, община, натуральное хозяйство, язычество).</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В отличие от традиционных конфессий, существовавших на белорусской земле несколько столетий, для которых понадобилось время на возрождение полноценной деятельности, уничтоженных советской властью организаций и учреждений, большинство Новых религий («новый век», нью эйдж, </w:t>
      </w:r>
      <w:r w:rsidRPr="000C0290">
        <w:rPr>
          <w:rFonts w:eastAsia="Arial Unicode MS"/>
          <w:i/>
          <w:iCs/>
          <w:sz w:val="28"/>
          <w:szCs w:val="28"/>
          <w:lang w:val="en-US"/>
        </w:rPr>
        <w:t>new</w:t>
      </w:r>
      <w:r w:rsidRPr="000C0290">
        <w:rPr>
          <w:rFonts w:eastAsia="Arial Unicode MS"/>
          <w:i/>
          <w:iCs/>
          <w:sz w:val="28"/>
          <w:szCs w:val="28"/>
        </w:rPr>
        <w:t xml:space="preserve"> </w:t>
      </w:r>
      <w:r w:rsidRPr="000C0290">
        <w:rPr>
          <w:rFonts w:eastAsia="Arial Unicode MS"/>
          <w:i/>
          <w:iCs/>
          <w:sz w:val="28"/>
          <w:szCs w:val="28"/>
          <w:lang w:val="en-US"/>
        </w:rPr>
        <w:t>age</w:t>
      </w:r>
      <w:r w:rsidRPr="000C0290">
        <w:rPr>
          <w:rFonts w:eastAsia="Arial Unicode MS"/>
          <w:sz w:val="28"/>
          <w:szCs w:val="28"/>
        </w:rPr>
        <w:t xml:space="preserve">) уже владело разработанными механизмами адаптации к современной культурной среде, готовыми ответами на все вопросы, поставленные современностью, «технологиями», которые якобы способствовали быстрому духовному росту и совершенствованию. </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Культы </w:t>
      </w:r>
      <w:r w:rsidRPr="000C0290">
        <w:rPr>
          <w:rFonts w:eastAsia="Arial Unicode MS"/>
          <w:i/>
          <w:iCs/>
          <w:sz w:val="28"/>
          <w:szCs w:val="28"/>
          <w:lang w:val="en-US"/>
        </w:rPr>
        <w:t>new</w:t>
      </w:r>
      <w:r w:rsidRPr="000C0290">
        <w:rPr>
          <w:rFonts w:eastAsia="Arial Unicode MS"/>
          <w:sz w:val="28"/>
          <w:szCs w:val="28"/>
        </w:rPr>
        <w:t xml:space="preserve"> </w:t>
      </w:r>
      <w:r w:rsidRPr="000C0290">
        <w:rPr>
          <w:rFonts w:eastAsia="Arial Unicode MS"/>
          <w:i/>
          <w:iCs/>
          <w:sz w:val="28"/>
          <w:szCs w:val="28"/>
          <w:lang w:val="en-US"/>
        </w:rPr>
        <w:t>age</w:t>
      </w:r>
      <w:r w:rsidRPr="000C0290">
        <w:rPr>
          <w:rFonts w:eastAsia="Arial Unicode MS"/>
          <w:sz w:val="28"/>
          <w:szCs w:val="28"/>
        </w:rPr>
        <w:t xml:space="preserve"> не только разрушительно воздействуют на государство и общество, разрушая их структуры (например, семью), но и внедряются и в традиционные религии, подрывая их изнутри. Это понятно, ведь религиозные организации это часть общества, со всеми его проблемами. Здесь достаточно привести пример РПЦ (Русской Православной Церкви). Все чаще встречается скрытая принадлежность православного духовенства к той или иной секте. В одной из сибирских епархий среди монашествующих обнаружились последователи Богородичного центра, в других – тайные почитатели Виссариона. В Челябинской епархии – скрытые члены Белого братства, поклонники учения Рерихов, сайентологов. А в церковной печати (газета «Во имя Христа») встречаются откровенные антихристианские заявления. Похожая ситуация имеет место и в других традиционных конфессиях. По крайней мере, сами сторонники </w:t>
      </w:r>
      <w:r w:rsidRPr="000C0290">
        <w:rPr>
          <w:rFonts w:eastAsia="Arial Unicode MS"/>
          <w:sz w:val="28"/>
          <w:szCs w:val="28"/>
          <w:lang w:val="en-US"/>
        </w:rPr>
        <w:t>new</w:t>
      </w:r>
      <w:r w:rsidRPr="000C0290">
        <w:rPr>
          <w:rFonts w:eastAsia="Arial Unicode MS"/>
          <w:sz w:val="28"/>
          <w:szCs w:val="28"/>
        </w:rPr>
        <w:t xml:space="preserve"> </w:t>
      </w:r>
      <w:r w:rsidRPr="000C0290">
        <w:rPr>
          <w:rFonts w:eastAsia="Arial Unicode MS"/>
          <w:sz w:val="28"/>
          <w:szCs w:val="28"/>
          <w:lang w:val="en-US"/>
        </w:rPr>
        <w:t>age</w:t>
      </w:r>
      <w:r w:rsidRPr="000C0290">
        <w:rPr>
          <w:rFonts w:eastAsia="Arial Unicode MS"/>
          <w:sz w:val="28"/>
          <w:szCs w:val="28"/>
        </w:rPr>
        <w:t xml:space="preserve"> считают, что Второй Ватиканский собор римско-католической церкви открыл им дорогу внутрь нее. </w:t>
      </w:r>
      <w:r w:rsidRPr="000C0290">
        <w:rPr>
          <w:sz w:val="28"/>
          <w:szCs w:val="28"/>
        </w:rPr>
        <w:t xml:space="preserve">Один из основных признаков, позволяющий отличить секту от нормальной религиозной традиции – это наличие «скрытых» учений или обрядов, которые та или иная религиозная группа не желает публично раскрывать. </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Идеология белорусского государства должна основываться на тех базовых морально-нравственных и социальных ценностях, которые свойственны традиционным для страны конфессиям (православию, католичеству, протестантизму (в его классических формах), иудаизму и исламу), на основе которых сформировался самобытный менталитет населения Беларуси. Необходимо помнить, что религиозная ситуация на Беларуси в течение столетий определялась в основном довольно высоким уровнем межконфессиональной толерантности (терпимости).</w:t>
      </w:r>
    </w:p>
    <w:p w:rsidR="007C18D0" w:rsidRPr="000C0290" w:rsidRDefault="007C18D0" w:rsidP="00C70D9E">
      <w:pPr>
        <w:spacing w:line="360" w:lineRule="auto"/>
        <w:ind w:firstLine="709"/>
        <w:jc w:val="both"/>
        <w:rPr>
          <w:rFonts w:eastAsia="Arial Unicode MS"/>
          <w:sz w:val="28"/>
          <w:szCs w:val="28"/>
        </w:rPr>
      </w:pPr>
      <w:r w:rsidRPr="000C0290">
        <w:rPr>
          <w:rFonts w:eastAsia="Arial Unicode MS"/>
          <w:sz w:val="28"/>
          <w:szCs w:val="28"/>
        </w:rPr>
        <w:t xml:space="preserve"> В сфере идеологии у религий современное государство может позаимствовать много действительно нужного, учитывая тот многовековой «опыт» религии, как идеологии в традиционном обществе. Что тем более важно в условиях современных вызовов как в социально-политической, так и в идеологической сферах. Когда особенно важным в условиях глобализации и господства поп-культуры сохранить национальную самобытность и уникальность традиций Беларуси.</w:t>
      </w:r>
    </w:p>
    <w:p w:rsidR="004967EB" w:rsidRDefault="002150A3" w:rsidP="00C70D9E">
      <w:pPr>
        <w:spacing w:line="360" w:lineRule="auto"/>
        <w:ind w:firstLine="709"/>
        <w:jc w:val="center"/>
        <w:rPr>
          <w:b/>
          <w:sz w:val="28"/>
          <w:szCs w:val="28"/>
          <w:lang w:val="en-US"/>
        </w:rPr>
      </w:pPr>
      <w:r w:rsidRPr="000C0290">
        <w:rPr>
          <w:sz w:val="28"/>
          <w:szCs w:val="28"/>
        </w:rPr>
        <w:br w:type="page"/>
      </w:r>
      <w:r w:rsidRPr="000C0290">
        <w:rPr>
          <w:b/>
          <w:sz w:val="28"/>
          <w:szCs w:val="28"/>
        </w:rPr>
        <w:t>ЛИТЕРАТУРА</w:t>
      </w:r>
    </w:p>
    <w:p w:rsidR="00C70D9E" w:rsidRPr="00C70D9E" w:rsidRDefault="00C70D9E" w:rsidP="00C70D9E">
      <w:pPr>
        <w:spacing w:line="360" w:lineRule="auto"/>
        <w:ind w:firstLine="709"/>
        <w:jc w:val="center"/>
        <w:rPr>
          <w:b/>
          <w:sz w:val="28"/>
          <w:szCs w:val="28"/>
          <w:lang w:val="en-US"/>
        </w:rPr>
      </w:pPr>
    </w:p>
    <w:p w:rsidR="002150A3" w:rsidRPr="000C0290" w:rsidRDefault="002150A3" w:rsidP="00C70D9E">
      <w:pPr>
        <w:numPr>
          <w:ilvl w:val="0"/>
          <w:numId w:val="18"/>
        </w:numPr>
        <w:spacing w:line="360" w:lineRule="auto"/>
        <w:ind w:left="0" w:firstLine="0"/>
        <w:jc w:val="both"/>
        <w:rPr>
          <w:sz w:val="28"/>
          <w:szCs w:val="28"/>
        </w:rPr>
      </w:pPr>
      <w:r w:rsidRPr="000C0290">
        <w:rPr>
          <w:sz w:val="28"/>
          <w:szCs w:val="28"/>
        </w:rPr>
        <w:t xml:space="preserve">О свободе совести и религиозных организациях: Закон Республики Беларусь от 31 октября </w:t>
      </w:r>
      <w:smartTag w:uri="urn:schemas-microsoft-com:office:smarttags" w:element="metricconverter">
        <w:smartTagPr>
          <w:attr w:name="ProductID" w:val="2002 г"/>
        </w:smartTagPr>
        <w:r w:rsidRPr="000C0290">
          <w:rPr>
            <w:sz w:val="28"/>
            <w:szCs w:val="28"/>
          </w:rPr>
          <w:t>2002 г</w:t>
        </w:r>
      </w:smartTag>
      <w:r w:rsidRPr="000C0290">
        <w:rPr>
          <w:sz w:val="28"/>
          <w:szCs w:val="28"/>
        </w:rPr>
        <w:t>. // НРПА .- 2002.-№ 123.- 2/886.</w:t>
      </w:r>
    </w:p>
    <w:p w:rsidR="002150A3" w:rsidRPr="000C0290" w:rsidRDefault="002150A3" w:rsidP="00C70D9E">
      <w:pPr>
        <w:numPr>
          <w:ilvl w:val="0"/>
          <w:numId w:val="18"/>
        </w:numPr>
        <w:spacing w:line="360" w:lineRule="auto"/>
        <w:ind w:left="0" w:firstLine="0"/>
        <w:jc w:val="both"/>
        <w:rPr>
          <w:sz w:val="28"/>
          <w:szCs w:val="28"/>
        </w:rPr>
      </w:pPr>
      <w:r w:rsidRPr="000C0290">
        <w:rPr>
          <w:sz w:val="28"/>
          <w:szCs w:val="28"/>
        </w:rPr>
        <w:t>Устав Союза Беларуси и России // Советская Белоруссия. – 1997.- 26 мая.</w:t>
      </w:r>
    </w:p>
    <w:p w:rsidR="002150A3" w:rsidRPr="000C0290" w:rsidRDefault="002150A3" w:rsidP="00C70D9E">
      <w:pPr>
        <w:numPr>
          <w:ilvl w:val="0"/>
          <w:numId w:val="18"/>
        </w:numPr>
        <w:spacing w:line="360" w:lineRule="auto"/>
        <w:ind w:left="0" w:firstLine="0"/>
        <w:jc w:val="both"/>
        <w:rPr>
          <w:sz w:val="28"/>
          <w:szCs w:val="28"/>
          <w:lang w:val="be-BY"/>
        </w:rPr>
      </w:pPr>
      <w:r w:rsidRPr="000C0290">
        <w:rPr>
          <w:sz w:val="28"/>
          <w:szCs w:val="28"/>
          <w:lang w:val="be-BY"/>
        </w:rPr>
        <w:t>.Государство для народа. Доклад През</w:t>
      </w:r>
      <w:r w:rsidRPr="000C0290">
        <w:rPr>
          <w:sz w:val="28"/>
          <w:szCs w:val="28"/>
        </w:rPr>
        <w:t>и</w:t>
      </w:r>
      <w:r w:rsidRPr="000C0290">
        <w:rPr>
          <w:sz w:val="28"/>
          <w:szCs w:val="28"/>
          <w:lang w:val="be-BY"/>
        </w:rPr>
        <w:t>дента А.Г. Лукашенко на третьем Всебелорусском народном собрании. // Советская Белоруссия. – 2006г.–№ 42.–3 марта.</w:t>
      </w:r>
    </w:p>
    <w:p w:rsidR="002150A3" w:rsidRPr="000C0290" w:rsidRDefault="002150A3" w:rsidP="00C70D9E">
      <w:pPr>
        <w:numPr>
          <w:ilvl w:val="0"/>
          <w:numId w:val="18"/>
        </w:numPr>
        <w:spacing w:line="360" w:lineRule="auto"/>
        <w:ind w:left="0" w:firstLine="0"/>
        <w:jc w:val="both"/>
        <w:rPr>
          <w:sz w:val="28"/>
          <w:szCs w:val="28"/>
          <w:lang w:val="be-BY"/>
        </w:rPr>
      </w:pPr>
      <w:r w:rsidRPr="000C0290">
        <w:rPr>
          <w:sz w:val="28"/>
          <w:szCs w:val="28"/>
          <w:lang w:val="be-BY"/>
        </w:rPr>
        <w:t>Мельник В.А. Государственная идеология Республики Беларусь: концептуальные основы / В.А.Мельник; науч. ред. П.Г.Никитенко. – 4-е изд., испр. и доп. – Минск: Тесей, 2007</w:t>
      </w:r>
    </w:p>
    <w:p w:rsidR="002150A3" w:rsidRPr="000C0290" w:rsidRDefault="002150A3" w:rsidP="00C70D9E">
      <w:pPr>
        <w:numPr>
          <w:ilvl w:val="0"/>
          <w:numId w:val="18"/>
        </w:numPr>
        <w:spacing w:line="360" w:lineRule="auto"/>
        <w:ind w:left="0" w:firstLine="0"/>
        <w:jc w:val="both"/>
        <w:rPr>
          <w:sz w:val="28"/>
          <w:szCs w:val="28"/>
          <w:lang w:val="be-BY"/>
        </w:rPr>
      </w:pPr>
      <w:r w:rsidRPr="000C0290">
        <w:rPr>
          <w:sz w:val="28"/>
          <w:szCs w:val="28"/>
        </w:rPr>
        <w:t>Основы идеологии белорусского государства: Учебное пособие / Под общ. ред. Г.А. Василевича, Я.С. Яскевич. – Мн.: РИВШ, 2004.</w:t>
      </w:r>
    </w:p>
    <w:p w:rsidR="002150A3" w:rsidRPr="000C0290" w:rsidRDefault="002150A3" w:rsidP="00C70D9E">
      <w:pPr>
        <w:numPr>
          <w:ilvl w:val="0"/>
          <w:numId w:val="18"/>
        </w:numPr>
        <w:spacing w:line="360" w:lineRule="auto"/>
        <w:ind w:left="0" w:firstLine="0"/>
        <w:jc w:val="both"/>
        <w:rPr>
          <w:sz w:val="28"/>
          <w:szCs w:val="28"/>
        </w:rPr>
      </w:pPr>
      <w:r w:rsidRPr="000C0290">
        <w:rPr>
          <w:sz w:val="28"/>
          <w:szCs w:val="28"/>
        </w:rPr>
        <w:t>Основы идеологии белорусского государства: История и теория: учеб пос. для студентов учреждений, обеспечивающих получение высшего образования. Под общ. ред. С.Н. Князева, В.И. Чуешова.–Мн.: ИВУ Минфина, 2005.–312с.</w:t>
      </w:r>
      <w:bookmarkStart w:id="0" w:name="_GoBack"/>
      <w:bookmarkEnd w:id="0"/>
    </w:p>
    <w:sectPr w:rsidR="002150A3" w:rsidRPr="000C0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04578"/>
    <w:multiLevelType w:val="hybridMultilevel"/>
    <w:tmpl w:val="6874AA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C166E2BC">
      <w:start w:val="5"/>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883013"/>
    <w:multiLevelType w:val="hybridMultilevel"/>
    <w:tmpl w:val="EC4CA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A76C0C"/>
    <w:multiLevelType w:val="hybridMultilevel"/>
    <w:tmpl w:val="9ADEDE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3129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862D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E03B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0D05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4153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0C46A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12F63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3E40E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5600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06830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9436F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D7F7E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F350C1C"/>
    <w:multiLevelType w:val="hybridMultilevel"/>
    <w:tmpl w:val="A6101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BA70EA"/>
    <w:multiLevelType w:val="hybridMultilevel"/>
    <w:tmpl w:val="B82CF5CE"/>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A17F78"/>
    <w:multiLevelType w:val="hybridMultilevel"/>
    <w:tmpl w:val="E21A9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4"/>
  </w:num>
  <w:num w:numId="4">
    <w:abstractNumId w:val="7"/>
  </w:num>
  <w:num w:numId="5">
    <w:abstractNumId w:val="3"/>
  </w:num>
  <w:num w:numId="6">
    <w:abstractNumId w:val="12"/>
  </w:num>
  <w:num w:numId="7">
    <w:abstractNumId w:val="11"/>
  </w:num>
  <w:num w:numId="8">
    <w:abstractNumId w:val="13"/>
  </w:num>
  <w:num w:numId="9">
    <w:abstractNumId w:val="5"/>
  </w:num>
  <w:num w:numId="10">
    <w:abstractNumId w:val="4"/>
  </w:num>
  <w:num w:numId="11">
    <w:abstractNumId w:val="8"/>
  </w:num>
  <w:num w:numId="12">
    <w:abstractNumId w:val="0"/>
  </w:num>
  <w:num w:numId="13">
    <w:abstractNumId w:val="15"/>
  </w:num>
  <w:num w:numId="14">
    <w:abstractNumId w:val="1"/>
  </w:num>
  <w:num w:numId="15">
    <w:abstractNumId w:val="10"/>
  </w:num>
  <w:num w:numId="16">
    <w:abstractNumId w:val="1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8D0"/>
    <w:rsid w:val="000C0290"/>
    <w:rsid w:val="002150A3"/>
    <w:rsid w:val="004967EB"/>
    <w:rsid w:val="004F6776"/>
    <w:rsid w:val="005B4592"/>
    <w:rsid w:val="00725100"/>
    <w:rsid w:val="007B7732"/>
    <w:rsid w:val="007C18D0"/>
    <w:rsid w:val="00B22482"/>
    <w:rsid w:val="00BC1FC6"/>
    <w:rsid w:val="00C70D9E"/>
    <w:rsid w:val="00DE1117"/>
    <w:rsid w:val="00DE5CEF"/>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76E1D1-7238-48BD-A5A5-FDA3160D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C18D0"/>
    <w:pPr>
      <w:spacing w:after="120"/>
      <w:ind w:left="283"/>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2">
    <w:name w:val="Стиль2"/>
    <w:basedOn w:val="a"/>
    <w:rsid w:val="007C18D0"/>
    <w:pPr>
      <w:ind w:firstLine="720"/>
      <w:jc w:val="both"/>
    </w:pPr>
    <w:rPr>
      <w:rFonts w:ascii="Arial" w:eastAsia="Arial Unicode MS" w:hAnsi="Arial"/>
      <w:sz w:val="28"/>
      <w:szCs w:val="20"/>
      <w:lang w:eastAsia="zh-CN"/>
    </w:rPr>
  </w:style>
  <w:style w:type="paragraph" w:customStyle="1" w:styleId="1">
    <w:name w:val="Стиль1"/>
    <w:basedOn w:val="2"/>
    <w:rsid w:val="007C18D0"/>
    <w:pPr>
      <w:ind w:firstLine="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1020-94A0-4B9D-8A45-710D75E3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2014-03-07T05:15:00Z</dcterms:created>
  <dcterms:modified xsi:type="dcterms:W3CDTF">2014-03-07T05:15:00Z</dcterms:modified>
</cp:coreProperties>
</file>