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7" w:rsidRDefault="00AA7A3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Брак и дети</w:t>
      </w:r>
      <w:r>
        <w:br/>
      </w:r>
      <w:r>
        <w:rPr>
          <w:b/>
          <w:bCs/>
        </w:rPr>
        <w:t>Список литературы</w:t>
      </w:r>
    </w:p>
    <w:p w:rsidR="009E5BB7" w:rsidRDefault="00AA7A3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E5BB7" w:rsidRDefault="00AA7A3E">
      <w:pPr>
        <w:pStyle w:val="a3"/>
      </w:pPr>
      <w:r>
        <w:t>Ренье (Регинар) II (фр. </w:t>
      </w:r>
      <w:r>
        <w:rPr>
          <w:i/>
          <w:iCs/>
        </w:rPr>
        <w:t>Régnier II</w:t>
      </w:r>
      <w:r>
        <w:t>, нем. </w:t>
      </w:r>
      <w:r>
        <w:rPr>
          <w:i/>
          <w:iCs/>
        </w:rPr>
        <w:t>Reginar II</w:t>
      </w:r>
      <w:r>
        <w:t xml:space="preserve">, ок.890/895 — 932/940) — граф Эно (Геннегау) с 925, сын Ренье I </w:t>
      </w:r>
      <w:r>
        <w:rPr>
          <w:i/>
          <w:iCs/>
        </w:rPr>
        <w:t>Длинношеего</w:t>
      </w:r>
      <w:r>
        <w:t>, герцога Лотарингии, и Эрсинды (Альберады).</w:t>
      </w:r>
    </w:p>
    <w:p w:rsidR="009E5BB7" w:rsidRDefault="00AA7A3E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9E5BB7" w:rsidRDefault="00AA7A3E">
      <w:pPr>
        <w:pStyle w:val="a3"/>
      </w:pPr>
      <w:r>
        <w:t>После смерти отца в 915 году Ренье получил часть отцовских владений (в основном в графстве Эно (Геннегау)).</w:t>
      </w:r>
    </w:p>
    <w:p w:rsidR="009E5BB7" w:rsidRDefault="00AA7A3E">
      <w:pPr>
        <w:pStyle w:val="a3"/>
        <w:rPr>
          <w:position w:val="10"/>
        </w:rPr>
      </w:pPr>
      <w:r>
        <w:t>В 924 году его сыновья по неизвестной причине попали в заложники к брату Ренье, Гизельберту, герцогу Лотарингии.</w:t>
      </w:r>
      <w:r>
        <w:rPr>
          <w:position w:val="10"/>
        </w:rPr>
        <w:t>[1]</w:t>
      </w:r>
      <w:r>
        <w:t xml:space="preserve"> Для того, чтобы освободить детей, Ренье вместе со своим союзником (мужем сестры), Беренгером, графом Ломма (будущего Намюра) напал на брата. В разгоревшейся борьбе было опустошено графство Эно, где находились владения Ренье.</w:t>
      </w:r>
      <w:r>
        <w:rPr>
          <w:position w:val="10"/>
        </w:rPr>
        <w:t>[2]</w:t>
      </w:r>
    </w:p>
    <w:p w:rsidR="009E5BB7" w:rsidRDefault="00AA7A3E">
      <w:pPr>
        <w:pStyle w:val="a3"/>
      </w:pPr>
      <w:r>
        <w:t>В 925 году Лотарингия вошла в состав Восточно-Франкского королевства, король которого, Генрих I Птицелов, назначил Ренье графом Эно. Больше о нём ничего не известно.</w:t>
      </w:r>
    </w:p>
    <w:p w:rsidR="009E5BB7" w:rsidRDefault="00AA7A3E">
      <w:pPr>
        <w:pStyle w:val="21"/>
        <w:pageBreakBefore/>
        <w:numPr>
          <w:ilvl w:val="0"/>
          <w:numId w:val="0"/>
        </w:numPr>
      </w:pPr>
      <w:r>
        <w:t>2. Брак и дети</w:t>
      </w:r>
    </w:p>
    <w:p w:rsidR="009E5BB7" w:rsidRDefault="00AA7A3E">
      <w:pPr>
        <w:pStyle w:val="a3"/>
      </w:pPr>
      <w:r>
        <w:t>Имя жены Ренье неизвестно. Существует гипотеза, что она была дочерью графа Бидгау и пфальцграфа Лотарингии Вигерика. Эта гипотеза основана на том, что брак между графом Ренье V де Эно и Матильдой Верденской потребовал разрешения церкви ввиду близкого родства. Однако родство могло быть и по другой линии, а среди потомков Ренье II отсутствуют имена, характерные для Вигеридов, поэтому сейчас эта гипотеза отвергается большинством исследователей.</w:t>
      </w:r>
    </w:p>
    <w:p w:rsidR="009E5BB7" w:rsidRDefault="00AA7A3E">
      <w:pPr>
        <w:pStyle w:val="a3"/>
      </w:pPr>
      <w:r>
        <w:t>Существует и другая гипотеза о происхождении жены Ренье. В одном документе она названа сестрой графа Бозона, которого некоторые историки идентифицируют с Бозоном, братом короля Западно-Франкского королевства Рауля Бургундского, чем объясняется появление имени Родольфо (Рауль) среди детей Ренье. Однако эта гипотеза также не поддерживается большинством исследователей.</w:t>
      </w:r>
    </w:p>
    <w:p w:rsidR="009E5BB7" w:rsidRDefault="00AA7A3E">
      <w:pPr>
        <w:pStyle w:val="a3"/>
      </w:pPr>
      <w:r>
        <w:t>По третьей гипотезе жена Ренье происходила из графов де Гюи. Эта гипотеза объясняет появление имени Лето среди сыновей Ренье.</w:t>
      </w:r>
      <w:r>
        <w:rPr>
          <w:position w:val="10"/>
        </w:rPr>
        <w:t>[3]</w:t>
      </w:r>
      <w:r>
        <w:t xml:space="preserve"> Однако эта гипотеза также не является превалирующей.</w:t>
      </w:r>
    </w:p>
    <w:p w:rsidR="009E5BB7" w:rsidRDefault="00AA7A3E">
      <w:pPr>
        <w:pStyle w:val="a3"/>
      </w:pPr>
      <w:r>
        <w:t>Дети:</w:t>
      </w:r>
    </w:p>
    <w:p w:rsidR="009E5BB7" w:rsidRDefault="00AA7A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 xml:space="preserve">Ренье III </w:t>
      </w:r>
      <w:r>
        <w:rPr>
          <w:b/>
          <w:bCs/>
          <w:i/>
          <w:iCs/>
        </w:rPr>
        <w:t>Длинная Шея</w:t>
      </w:r>
      <w:r>
        <w:t xml:space="preserve"> (ум.973), граф Эно (Геннегау) 932/940 — 958</w:t>
      </w:r>
    </w:p>
    <w:p w:rsidR="009E5BB7" w:rsidRDefault="00AA7A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Родольф (Рауль)</w:t>
      </w:r>
      <w:r>
        <w:t>, граф в Маасгау и Хаспенгау</w:t>
      </w:r>
    </w:p>
    <w:p w:rsidR="009E5BB7" w:rsidRDefault="00AA7A3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Лето (Амори)</w:t>
      </w:r>
      <w:r>
        <w:t>, родоначальник дома Монфор-л’Амори</w:t>
      </w:r>
    </w:p>
    <w:p w:rsidR="009E5BB7" w:rsidRDefault="00AA7A3E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Дочь</w:t>
      </w:r>
      <w:r>
        <w:t xml:space="preserve">; муж: </w:t>
      </w:r>
      <w:r>
        <w:rPr>
          <w:b/>
          <w:bCs/>
        </w:rPr>
        <w:t>Нивелон</w:t>
      </w:r>
      <w:r>
        <w:t xml:space="preserve"> (ум. 953), граф де Бетюв</w:t>
      </w:r>
    </w:p>
    <w:p w:rsidR="009E5BB7" w:rsidRDefault="00AA7A3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E5BB7" w:rsidRDefault="00AA7A3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Возможно причиной было то, что Ренье в отличие от Гизельберта, признал королём Западно-Франкского королевства герцога Бургундии Рауля.</w:t>
      </w:r>
    </w:p>
    <w:p w:rsidR="009E5BB7" w:rsidRDefault="00AA7A3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Флодоард.</w:t>
      </w:r>
      <w:r>
        <w:t> Анналы, 924.</w:t>
      </w:r>
    </w:p>
    <w:p w:rsidR="009E5BB7" w:rsidRDefault="00AA7A3E">
      <w:pPr>
        <w:pStyle w:val="a3"/>
        <w:numPr>
          <w:ilvl w:val="0"/>
          <w:numId w:val="1"/>
        </w:numPr>
        <w:tabs>
          <w:tab w:val="left" w:pos="707"/>
        </w:tabs>
      </w:pPr>
      <w:r>
        <w:t>Сайт Foundation for Medieval Genealogy: ReginarII  (англ.).</w:t>
      </w:r>
    </w:p>
    <w:p w:rsidR="009E5BB7" w:rsidRDefault="00AA7A3E">
      <w:pPr>
        <w:pStyle w:val="a3"/>
        <w:spacing w:after="0"/>
      </w:pPr>
      <w:r>
        <w:t>Источник: http://ru.wikipedia.org/wiki/Ренье_II_(граф_Эно)</w:t>
      </w:r>
      <w:bookmarkStart w:id="0" w:name="_GoBack"/>
      <w:bookmarkEnd w:id="0"/>
    </w:p>
    <w:sectPr w:rsidR="009E5BB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A3E"/>
    <w:rsid w:val="009E5BB7"/>
    <w:rsid w:val="00AA7A3E"/>
    <w:rsid w:val="00F3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8DC5-F66D-445E-9172-222607F2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2014-04-08T18:52:00Z</dcterms:created>
  <dcterms:modified xsi:type="dcterms:W3CDTF">2014-04-08T18:52:00Z</dcterms:modified>
</cp:coreProperties>
</file>