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CF3" w:rsidRDefault="00920CF3">
      <w:pPr>
        <w:pStyle w:val="1"/>
        <w:jc w:val="center"/>
        <w:rPr>
          <w:sz w:val="56"/>
        </w:rPr>
      </w:pPr>
      <w:r>
        <w:rPr>
          <w:sz w:val="56"/>
        </w:rPr>
        <w:t>ЦЕНТРОСОЮЗ РФ</w:t>
      </w:r>
    </w:p>
    <w:p w:rsidR="00920CF3" w:rsidRDefault="00920CF3"/>
    <w:p w:rsidR="00920CF3" w:rsidRDefault="00920CF3">
      <w:pPr>
        <w:pStyle w:val="2"/>
        <w:jc w:val="center"/>
        <w:rPr>
          <w:sz w:val="40"/>
        </w:rPr>
      </w:pPr>
      <w:r>
        <w:rPr>
          <w:sz w:val="40"/>
        </w:rPr>
        <w:t>Московский Университет Потребительской Кооперации</w:t>
      </w:r>
    </w:p>
    <w:p w:rsidR="00920CF3" w:rsidRDefault="00920CF3">
      <w:pPr>
        <w:jc w:val="center"/>
      </w:pPr>
    </w:p>
    <w:p w:rsidR="00920CF3" w:rsidRDefault="00920CF3"/>
    <w:p w:rsidR="00920CF3" w:rsidRDefault="00920CF3"/>
    <w:p w:rsidR="00920CF3" w:rsidRDefault="00920CF3"/>
    <w:p w:rsidR="00920CF3" w:rsidRDefault="00920CF3">
      <w:pPr>
        <w:pStyle w:val="3"/>
        <w:jc w:val="center"/>
        <w:rPr>
          <w:b w:val="0"/>
          <w:bCs w:val="0"/>
          <w:sz w:val="36"/>
        </w:rPr>
      </w:pPr>
      <w:r>
        <w:rPr>
          <w:b w:val="0"/>
          <w:bCs w:val="0"/>
          <w:sz w:val="36"/>
        </w:rPr>
        <w:t>Кафедра гражданского права</w:t>
      </w:r>
    </w:p>
    <w:p w:rsidR="00920CF3" w:rsidRDefault="00920CF3">
      <w:pPr>
        <w:rPr>
          <w:b/>
          <w:bCs/>
          <w:sz w:val="32"/>
        </w:rPr>
      </w:pPr>
    </w:p>
    <w:p w:rsidR="00920CF3" w:rsidRDefault="00920CF3">
      <w:pPr>
        <w:rPr>
          <w:b/>
          <w:bCs/>
          <w:sz w:val="32"/>
        </w:rPr>
      </w:pPr>
    </w:p>
    <w:p w:rsidR="00920CF3" w:rsidRDefault="00920CF3">
      <w:pPr>
        <w:rPr>
          <w:b/>
          <w:bCs/>
          <w:sz w:val="32"/>
        </w:rPr>
      </w:pPr>
    </w:p>
    <w:p w:rsidR="00920CF3" w:rsidRDefault="00920CF3">
      <w:pPr>
        <w:rPr>
          <w:b/>
          <w:bCs/>
          <w:sz w:val="32"/>
        </w:rPr>
      </w:pPr>
    </w:p>
    <w:p w:rsidR="00920CF3" w:rsidRDefault="00920CF3">
      <w:pPr>
        <w:pStyle w:val="4"/>
        <w:rPr>
          <w:sz w:val="56"/>
        </w:rPr>
      </w:pPr>
      <w:r>
        <w:rPr>
          <w:sz w:val="56"/>
        </w:rPr>
        <w:t>РЕФЕРАТ на тему:</w:t>
      </w:r>
    </w:p>
    <w:p w:rsidR="00920CF3" w:rsidRDefault="00920CF3"/>
    <w:p w:rsidR="00920CF3" w:rsidRDefault="00920CF3"/>
    <w:p w:rsidR="00920CF3" w:rsidRDefault="00920CF3">
      <w:pPr>
        <w:jc w:val="center"/>
        <w:rPr>
          <w:sz w:val="36"/>
        </w:rPr>
      </w:pPr>
      <w:r>
        <w:rPr>
          <w:sz w:val="36"/>
        </w:rPr>
        <w:t>“Реорганизация и ликвидация коммерческих организаций ”.</w:t>
      </w:r>
    </w:p>
    <w:p w:rsidR="00920CF3" w:rsidRDefault="00920CF3">
      <w:pPr>
        <w:jc w:val="center"/>
        <w:rPr>
          <w:sz w:val="32"/>
        </w:rPr>
      </w:pPr>
    </w:p>
    <w:p w:rsidR="00920CF3" w:rsidRDefault="00920CF3">
      <w:pPr>
        <w:jc w:val="center"/>
        <w:rPr>
          <w:sz w:val="32"/>
        </w:rPr>
      </w:pPr>
    </w:p>
    <w:p w:rsidR="00920CF3" w:rsidRDefault="00920CF3">
      <w:pPr>
        <w:jc w:val="center"/>
        <w:rPr>
          <w:sz w:val="32"/>
        </w:rPr>
      </w:pPr>
    </w:p>
    <w:p w:rsidR="00920CF3" w:rsidRDefault="00920CF3">
      <w:pPr>
        <w:jc w:val="center"/>
        <w:rPr>
          <w:sz w:val="32"/>
        </w:rPr>
      </w:pPr>
    </w:p>
    <w:p w:rsidR="00920CF3" w:rsidRDefault="00920CF3">
      <w:pPr>
        <w:jc w:val="center"/>
        <w:rPr>
          <w:sz w:val="32"/>
        </w:rPr>
      </w:pPr>
    </w:p>
    <w:p w:rsidR="00920CF3" w:rsidRDefault="00920CF3">
      <w:pPr>
        <w:jc w:val="center"/>
        <w:rPr>
          <w:sz w:val="32"/>
        </w:rPr>
      </w:pPr>
    </w:p>
    <w:p w:rsidR="00920CF3" w:rsidRDefault="00920CF3">
      <w:pPr>
        <w:rPr>
          <w:sz w:val="32"/>
        </w:rPr>
      </w:pPr>
    </w:p>
    <w:p w:rsidR="00920CF3" w:rsidRDefault="00920CF3">
      <w:pPr>
        <w:jc w:val="center"/>
        <w:rPr>
          <w:sz w:val="32"/>
        </w:rPr>
      </w:pPr>
    </w:p>
    <w:p w:rsidR="00920CF3" w:rsidRDefault="00920CF3">
      <w:pPr>
        <w:pStyle w:val="5"/>
        <w:tabs>
          <w:tab w:val="left" w:pos="4680"/>
        </w:tabs>
        <w:jc w:val="left"/>
      </w:pPr>
      <w:r>
        <w:t xml:space="preserve">                                                                                       Выполнил_______________</w:t>
      </w:r>
    </w:p>
    <w:p w:rsidR="00920CF3" w:rsidRDefault="00920CF3">
      <w:pPr>
        <w:rPr>
          <w:sz w:val="28"/>
        </w:rPr>
      </w:pPr>
      <w:r>
        <w:rPr>
          <w:sz w:val="28"/>
        </w:rPr>
        <w:t xml:space="preserve">                                                                                       ________________________</w:t>
      </w:r>
    </w:p>
    <w:p w:rsidR="00920CF3" w:rsidRDefault="00920CF3">
      <w:pPr>
        <w:rPr>
          <w:sz w:val="28"/>
        </w:rPr>
      </w:pPr>
    </w:p>
    <w:p w:rsidR="00920CF3" w:rsidRDefault="00920CF3">
      <w:pPr>
        <w:rPr>
          <w:sz w:val="28"/>
        </w:rPr>
      </w:pPr>
      <w:r>
        <w:rPr>
          <w:sz w:val="28"/>
        </w:rPr>
        <w:t xml:space="preserve">                                                                                       Научный руководитель:</w:t>
      </w:r>
    </w:p>
    <w:p w:rsidR="00920CF3" w:rsidRDefault="00920CF3">
      <w:pPr>
        <w:rPr>
          <w:lang w:val="en-US"/>
        </w:rPr>
      </w:pPr>
      <w:r>
        <w:t xml:space="preserve">                                                                                                      </w:t>
      </w:r>
      <w:r>
        <w:rPr>
          <w:sz w:val="28"/>
        </w:rPr>
        <w:t>______________________</w:t>
      </w:r>
    </w:p>
    <w:p w:rsidR="00920CF3" w:rsidRDefault="00920CF3">
      <w:pPr>
        <w:spacing w:line="360" w:lineRule="auto"/>
        <w:ind w:firstLine="357"/>
        <w:jc w:val="center"/>
        <w:rPr>
          <w:lang w:val="en-US"/>
        </w:rPr>
      </w:pPr>
    </w:p>
    <w:p w:rsidR="00920CF3" w:rsidRDefault="00920CF3">
      <w:pPr>
        <w:spacing w:line="360" w:lineRule="auto"/>
        <w:ind w:firstLine="357"/>
        <w:jc w:val="center"/>
        <w:rPr>
          <w:lang w:val="en-US"/>
        </w:rPr>
      </w:pPr>
    </w:p>
    <w:p w:rsidR="00920CF3" w:rsidRDefault="00920CF3">
      <w:pPr>
        <w:spacing w:line="360" w:lineRule="auto"/>
        <w:ind w:firstLine="357"/>
        <w:jc w:val="center"/>
        <w:rPr>
          <w:lang w:val="en-US"/>
        </w:rPr>
      </w:pPr>
    </w:p>
    <w:p w:rsidR="00920CF3" w:rsidRDefault="00920CF3">
      <w:pPr>
        <w:spacing w:line="360" w:lineRule="auto"/>
        <w:ind w:firstLine="357"/>
        <w:jc w:val="center"/>
        <w:rPr>
          <w:lang w:val="en-US"/>
        </w:rPr>
      </w:pPr>
    </w:p>
    <w:p w:rsidR="00920CF3" w:rsidRDefault="00920CF3">
      <w:pPr>
        <w:spacing w:line="360" w:lineRule="auto"/>
        <w:ind w:firstLine="357"/>
        <w:jc w:val="center"/>
        <w:rPr>
          <w:lang w:val="en-US"/>
        </w:rPr>
      </w:pPr>
    </w:p>
    <w:p w:rsidR="00920CF3" w:rsidRDefault="00920CF3">
      <w:pPr>
        <w:pStyle w:val="6"/>
        <w:ind w:firstLine="0"/>
      </w:pPr>
      <w:r>
        <w:t>МОСКВА _ 2002</w:t>
      </w:r>
    </w:p>
    <w:p w:rsidR="00920CF3" w:rsidRDefault="00920CF3">
      <w:pPr>
        <w:spacing w:line="360" w:lineRule="auto"/>
        <w:ind w:firstLine="357"/>
        <w:jc w:val="center"/>
      </w:pPr>
    </w:p>
    <w:p w:rsidR="00920CF3" w:rsidRDefault="00920CF3">
      <w:pPr>
        <w:spacing w:line="360" w:lineRule="auto"/>
        <w:ind w:firstLine="357"/>
        <w:jc w:val="center"/>
      </w:pPr>
    </w:p>
    <w:p w:rsidR="00920CF3" w:rsidRDefault="00920CF3">
      <w:pPr>
        <w:spacing w:line="360" w:lineRule="auto"/>
        <w:ind w:firstLine="357"/>
        <w:jc w:val="center"/>
      </w:pPr>
    </w:p>
    <w:p w:rsidR="00920CF3" w:rsidRDefault="00920CF3">
      <w:pPr>
        <w:spacing w:line="360" w:lineRule="auto"/>
        <w:ind w:firstLine="357"/>
        <w:jc w:val="center"/>
      </w:pPr>
      <w:r>
        <w:t>-2-</w:t>
      </w:r>
    </w:p>
    <w:p w:rsidR="00920CF3" w:rsidRDefault="00920CF3">
      <w:pPr>
        <w:spacing w:line="360" w:lineRule="auto"/>
        <w:ind w:firstLine="357"/>
        <w:jc w:val="center"/>
        <w:rPr>
          <w:b/>
          <w:bCs/>
          <w:i/>
          <w:iCs/>
          <w:sz w:val="28"/>
        </w:rPr>
      </w:pPr>
      <w:r>
        <w:rPr>
          <w:b/>
          <w:bCs/>
          <w:i/>
          <w:iCs/>
          <w:sz w:val="28"/>
        </w:rPr>
        <w:t>Реорганизация коммерческих организаций.</w:t>
      </w:r>
    </w:p>
    <w:p w:rsidR="00920CF3" w:rsidRDefault="00920CF3">
      <w:pPr>
        <w:pStyle w:val="1"/>
        <w:spacing w:line="360" w:lineRule="auto"/>
        <w:ind w:firstLine="357"/>
        <w:jc w:val="both"/>
        <w:rPr>
          <w:sz w:val="24"/>
        </w:rPr>
      </w:pPr>
      <w:r>
        <w:rPr>
          <w:sz w:val="24"/>
        </w:rPr>
        <w:t>Реорганизация коммерческих организаций как юридических лиц осуществляется в формах:</w:t>
      </w:r>
    </w:p>
    <w:p w:rsidR="00920CF3" w:rsidRDefault="00920CF3">
      <w:pPr>
        <w:numPr>
          <w:ilvl w:val="0"/>
          <w:numId w:val="1"/>
        </w:numPr>
        <w:spacing w:line="360" w:lineRule="auto"/>
      </w:pPr>
      <w:r>
        <w:t>слияния нескольких коммерческих организаций в одну;</w:t>
      </w:r>
    </w:p>
    <w:p w:rsidR="00920CF3" w:rsidRDefault="00920CF3">
      <w:pPr>
        <w:numPr>
          <w:ilvl w:val="0"/>
          <w:numId w:val="1"/>
        </w:numPr>
        <w:spacing w:line="360" w:lineRule="auto"/>
      </w:pPr>
      <w:r>
        <w:t>присоединения одной коммерческой организации к другой;</w:t>
      </w:r>
    </w:p>
    <w:p w:rsidR="00920CF3" w:rsidRDefault="00920CF3">
      <w:pPr>
        <w:numPr>
          <w:ilvl w:val="0"/>
          <w:numId w:val="1"/>
        </w:numPr>
        <w:spacing w:line="360" w:lineRule="auto"/>
      </w:pPr>
      <w:r>
        <w:t>разделения коммерческой организации на несколько новых;</w:t>
      </w:r>
    </w:p>
    <w:p w:rsidR="00920CF3" w:rsidRDefault="00920CF3">
      <w:pPr>
        <w:numPr>
          <w:ilvl w:val="0"/>
          <w:numId w:val="1"/>
        </w:numPr>
        <w:spacing w:line="360" w:lineRule="auto"/>
      </w:pPr>
      <w:r>
        <w:t>выделения из состава коммерческой организации другой коммерческой организации;</w:t>
      </w:r>
    </w:p>
    <w:p w:rsidR="00920CF3" w:rsidRDefault="00920CF3">
      <w:pPr>
        <w:numPr>
          <w:ilvl w:val="0"/>
          <w:numId w:val="1"/>
        </w:numPr>
        <w:spacing w:line="360" w:lineRule="auto"/>
        <w:jc w:val="both"/>
      </w:pPr>
      <w:r>
        <w:t>преобразования коммерческой организации одной организационно-правовой формы в коммерческую организацию другой организационно-правовой формы.</w:t>
      </w:r>
    </w:p>
    <w:p w:rsidR="00920CF3" w:rsidRDefault="00920CF3">
      <w:pPr>
        <w:pStyle w:val="a3"/>
        <w:rPr>
          <w:sz w:val="24"/>
        </w:rPr>
      </w:pPr>
      <w:r>
        <w:rPr>
          <w:sz w:val="24"/>
        </w:rPr>
        <w:t>Суть реорганизации, в какой бы форме она не осуществлялась, в том, что все права и обязанности реорганизуемой коммерческой организации переходят к одной или нескольким другим коммерческим организациям по передаточному акту или разделительному балансу, т. е. происходит универсальное правопреемство (ст. 58 ГК).</w:t>
      </w:r>
    </w:p>
    <w:p w:rsidR="00920CF3" w:rsidRDefault="00920CF3">
      <w:pPr>
        <w:pStyle w:val="a3"/>
        <w:rPr>
          <w:sz w:val="24"/>
        </w:rPr>
      </w:pPr>
      <w:r>
        <w:rPr>
          <w:sz w:val="24"/>
        </w:rPr>
        <w:t>Этим обстоятельством определяется одна из особенностей реорганизации коммерческих организаций, как известно, обладающих общей правоспособностью. В целях передачи в результате реорганизации существующего объёма правоспособности реорганизация коммерческих организаций, как правило, ведёт к возникновению (при присоединении-сохранению) другой коммерческой организации.</w:t>
      </w:r>
    </w:p>
    <w:p w:rsidR="00920CF3" w:rsidRDefault="00920CF3">
      <w:pPr>
        <w:pStyle w:val="a3"/>
        <w:rPr>
          <w:sz w:val="24"/>
        </w:rPr>
      </w:pPr>
      <w:r>
        <w:rPr>
          <w:sz w:val="24"/>
        </w:rPr>
        <w:t>Боле того, в случаях, указанных в ГК, реорганизация коммерческих организаций может повлечь возникновение только определённых видов коммерческих организаций. Так, в соответствии со ст. 68 ГК хозяйственные товарищества и общества одного вида могут преобразовываться только в хозяйственные товарищества и общества других видов или в производственные кооперативы. Подобная ограниченная регламентация касается также реорганизации обществ с ограниченной ответственностью (ст. 92), акционерных обществ (ст. 104), производственных кооперативов (ст. 112) в отдельности.</w:t>
      </w:r>
    </w:p>
    <w:p w:rsidR="00920CF3" w:rsidRDefault="00920CF3">
      <w:pPr>
        <w:pStyle w:val="a3"/>
        <w:rPr>
          <w:sz w:val="24"/>
        </w:rPr>
      </w:pPr>
      <w:r>
        <w:rPr>
          <w:sz w:val="24"/>
        </w:rPr>
        <w:t>Следует сделать вывод, что кроме случаев, прямо предусмотренных законом, законодатель не допускает преобразования коммерческих организаций в некоммерческие и наоборот</w:t>
      </w:r>
    </w:p>
    <w:p w:rsidR="00920CF3" w:rsidRDefault="00920CF3">
      <w:pPr>
        <w:pStyle w:val="a3"/>
        <w:rPr>
          <w:sz w:val="24"/>
        </w:rPr>
      </w:pPr>
      <w:r>
        <w:rPr>
          <w:sz w:val="24"/>
        </w:rPr>
        <w:t xml:space="preserve"> По общему правилу, реорганизация коммерческих организаций осуществляется по решению её учредителей (участников) либо органа управления, уполномоченного на то учредительными документами (п. 1 ст. 57 ГК). Из этого правила имеется два исключения.</w:t>
      </w:r>
    </w:p>
    <w:p w:rsidR="00920CF3" w:rsidRDefault="00920CF3">
      <w:pPr>
        <w:pStyle w:val="a3"/>
        <w:rPr>
          <w:sz w:val="24"/>
        </w:rPr>
      </w:pPr>
      <w:r>
        <w:rPr>
          <w:sz w:val="24"/>
        </w:rPr>
        <w:t xml:space="preserve">Первое исключение касается случаев, установленных законом, когда реорганизация коммерческих организаций в форме их разделения или выделения из их состава одной или </w:t>
      </w:r>
    </w:p>
    <w:p w:rsidR="00920CF3" w:rsidRDefault="00920CF3">
      <w:pPr>
        <w:pStyle w:val="a3"/>
        <w:rPr>
          <w:sz w:val="24"/>
        </w:rPr>
      </w:pPr>
    </w:p>
    <w:p w:rsidR="00920CF3" w:rsidRDefault="00920CF3">
      <w:pPr>
        <w:pStyle w:val="a3"/>
        <w:jc w:val="center"/>
        <w:rPr>
          <w:sz w:val="24"/>
        </w:rPr>
      </w:pPr>
      <w:r>
        <w:rPr>
          <w:sz w:val="24"/>
        </w:rPr>
        <w:t>-3-</w:t>
      </w:r>
    </w:p>
    <w:p w:rsidR="00920CF3" w:rsidRDefault="00920CF3">
      <w:pPr>
        <w:pStyle w:val="a3"/>
        <w:ind w:firstLine="0"/>
        <w:rPr>
          <w:sz w:val="24"/>
        </w:rPr>
      </w:pPr>
      <w:r>
        <w:rPr>
          <w:sz w:val="24"/>
        </w:rPr>
        <w:t>нескольких коммерческих организаций осуществляется по решению уполномоченных государственных органов или по решению суда, т. е. принудительно. При этом, если решение уполномоченного государственного органа или суда о реорганизации не выполнено в установленный срок, суд поручает ему осуществить реорганизацию. Решение о принудительном разделении коммерческих организаций или выделении из их состава одной или нескольких организаций может быть обжаловано в арбитражный суд.</w:t>
      </w:r>
    </w:p>
    <w:p w:rsidR="00920CF3" w:rsidRDefault="00920CF3">
      <w:pPr>
        <w:pStyle w:val="a3"/>
        <w:rPr>
          <w:sz w:val="24"/>
        </w:rPr>
      </w:pPr>
      <w:r>
        <w:rPr>
          <w:sz w:val="24"/>
        </w:rPr>
        <w:t xml:space="preserve">Второе исключение касается случаев, установленных законом, когда реорганизация коммерческих организаций в форме слияния, присоединения или преобразования осуществляется с согласия уполномоченных государственных органов. Так, в соответствии со ст. 17 Закона РФ  ”О конкуренции и ограничении монополистической деятельности на товарных рынках” в целях предотвращения возможного злоупотребления доминирующим положением коммерческими организациями установлена обязательная процедура получения согласия федерального антимонопольного органа на слияние или присоединение коммерческих организаций, если сумма их активов по последнему балансу превышает 100 тыс. минимальных размеров оплаты труда. </w:t>
      </w:r>
    </w:p>
    <w:p w:rsidR="00920CF3" w:rsidRDefault="00920CF3">
      <w:pPr>
        <w:pStyle w:val="20"/>
      </w:pPr>
      <w:r>
        <w:t>Реорганизация коммерческих организаций может существенным образом затрагивать интересы их кредиторов. Учитывая это, законодатель предусмотрел гарантии прав кредиторов коммерческой организации при её реорганизации (ст. 60 ГК). Прежде всего это обязанность учредителей (участников) коммерческой организации или органа, принявшего решение о реорганизации коммерческой организации, письменно уведомить об этом кредиторов реорганизуемой коммерческой организации.</w:t>
      </w:r>
    </w:p>
    <w:p w:rsidR="00920CF3" w:rsidRDefault="00920CF3">
      <w:pPr>
        <w:pStyle w:val="20"/>
      </w:pPr>
      <w:r>
        <w:t>По общему правилу, коммерческая организация считается реорганизованной с момента государственной регистрации вновь возникших коммерческих организаций. И лишь при реорганизации коммерческих организаций в форме присоединения реорганизация считается завершённой с момента внесения в единый государственный реестр юридических лиц записи о прекращении деятельности присоединённой коммерческой организации (п. 4 ст. 57 ГК).</w:t>
      </w:r>
    </w:p>
    <w:p w:rsidR="00920CF3" w:rsidRDefault="00920CF3">
      <w:pPr>
        <w:pStyle w:val="20"/>
      </w:pPr>
      <w:r>
        <w:t>Государственная регистрация возникших при реорганизации коммерческих организаций, а также внесение записей в единый государственный реестр юридических лиц (при присоединении) происходит в общем порядке. В соответствии со ст. 59 ГК основаниями для отказа в государственной регистрации вновь возникших коммерческих организаций являются непредставление вместе с учредительными документами передаточного акта или разделительного баланса либо отсутствие в них положений о правопреемстве по обязательствам реорганизованной коммерческой организации. Отказ в государственной регистрации, а также уклонение от такой регистрации могут быть обжалованы в суде.</w:t>
      </w:r>
    </w:p>
    <w:p w:rsidR="00920CF3" w:rsidRDefault="00920CF3">
      <w:pPr>
        <w:pStyle w:val="20"/>
      </w:pPr>
    </w:p>
    <w:p w:rsidR="00920CF3" w:rsidRDefault="00920CF3">
      <w:pPr>
        <w:pStyle w:val="20"/>
        <w:ind w:left="717" w:firstLine="0"/>
        <w:jc w:val="center"/>
      </w:pPr>
      <w:r>
        <w:t>-4-</w:t>
      </w:r>
    </w:p>
    <w:p w:rsidR="00920CF3" w:rsidRDefault="00920CF3">
      <w:pPr>
        <w:pStyle w:val="20"/>
        <w:ind w:firstLine="360"/>
        <w:jc w:val="center"/>
        <w:rPr>
          <w:b/>
          <w:bCs/>
          <w:i/>
          <w:iCs/>
          <w:sz w:val="28"/>
        </w:rPr>
      </w:pPr>
      <w:r>
        <w:rPr>
          <w:b/>
          <w:bCs/>
          <w:i/>
          <w:iCs/>
          <w:sz w:val="28"/>
        </w:rPr>
        <w:t>Ликвидация коммерческих организаций.</w:t>
      </w:r>
    </w:p>
    <w:p w:rsidR="00920CF3" w:rsidRDefault="00920CF3">
      <w:pPr>
        <w:pStyle w:val="20"/>
        <w:ind w:firstLine="360"/>
      </w:pPr>
      <w:r>
        <w:t>Ликвидация коммерческих организаций в отличие от реорганизации влечёт их прекращение без перехода прав и обязанностей в порядке правопреемства к другим лицам (п. 1 ст. 61 ГК).</w:t>
      </w:r>
    </w:p>
    <w:p w:rsidR="00920CF3" w:rsidRDefault="00920CF3">
      <w:pPr>
        <w:pStyle w:val="20"/>
        <w:ind w:firstLine="360"/>
      </w:pPr>
      <w:r>
        <w:t xml:space="preserve">Ликвидация коммерческих организаций может быть </w:t>
      </w:r>
      <w:r>
        <w:rPr>
          <w:i/>
          <w:iCs/>
        </w:rPr>
        <w:t>добровольной</w:t>
      </w:r>
      <w:r>
        <w:t xml:space="preserve"> или </w:t>
      </w:r>
      <w:r>
        <w:rPr>
          <w:i/>
          <w:iCs/>
        </w:rPr>
        <w:t xml:space="preserve">принудительной. Добровольная </w:t>
      </w:r>
      <w:r>
        <w:t xml:space="preserve">ликвидация коммерческих организаций осуществляется по решению их учредителей (участников) либо органа коммерческой организации, уполномоченного на то учредительными документами. В данном случае перечень оснований ликвидации коммерческой организации, предусмотренных Гражданским Кодексом, является примерным. В частности к ним относятся: </w:t>
      </w:r>
    </w:p>
    <w:p w:rsidR="00920CF3" w:rsidRDefault="00920CF3">
      <w:pPr>
        <w:pStyle w:val="20"/>
        <w:numPr>
          <w:ilvl w:val="0"/>
          <w:numId w:val="3"/>
        </w:numPr>
      </w:pPr>
      <w:r>
        <w:t xml:space="preserve">истечение срока, на который создана коммерческая организация; </w:t>
      </w:r>
    </w:p>
    <w:p w:rsidR="00920CF3" w:rsidRDefault="00920CF3">
      <w:pPr>
        <w:pStyle w:val="20"/>
        <w:numPr>
          <w:ilvl w:val="0"/>
          <w:numId w:val="3"/>
        </w:numPr>
      </w:pPr>
      <w:r>
        <w:t xml:space="preserve">достижение цели, ради которой создана коммерческая организация; </w:t>
      </w:r>
    </w:p>
    <w:p w:rsidR="00920CF3" w:rsidRDefault="00920CF3">
      <w:pPr>
        <w:pStyle w:val="20"/>
        <w:numPr>
          <w:ilvl w:val="0"/>
          <w:numId w:val="3"/>
        </w:numPr>
      </w:pPr>
      <w:r>
        <w:t>признание судом недействительной регистрации коммерческой организации.</w:t>
      </w:r>
    </w:p>
    <w:p w:rsidR="00920CF3" w:rsidRDefault="00920CF3">
      <w:pPr>
        <w:pStyle w:val="20"/>
        <w:ind w:firstLine="360"/>
      </w:pPr>
      <w:r>
        <w:rPr>
          <w:i/>
          <w:iCs/>
        </w:rPr>
        <w:t xml:space="preserve">Принудительная </w:t>
      </w:r>
      <w:r>
        <w:t xml:space="preserve">ликвидация коммерческой организации решением суда по основаниям, предусмотренным ГК. В иных правовых актах, в том числе в иных законах, такие основания предусмотрены быть не могут. К ним относятся: </w:t>
      </w:r>
    </w:p>
    <w:p w:rsidR="00920CF3" w:rsidRDefault="00920CF3">
      <w:pPr>
        <w:numPr>
          <w:ilvl w:val="0"/>
          <w:numId w:val="4"/>
        </w:numPr>
        <w:spacing w:line="360" w:lineRule="auto"/>
        <w:rPr>
          <w:b/>
          <w:bCs/>
          <w:i/>
          <w:iCs/>
        </w:rPr>
      </w:pPr>
      <w:r>
        <w:t>осуществление деятельности, запрещённой законом;</w:t>
      </w:r>
    </w:p>
    <w:p w:rsidR="00920CF3" w:rsidRDefault="00920CF3">
      <w:pPr>
        <w:numPr>
          <w:ilvl w:val="0"/>
          <w:numId w:val="4"/>
        </w:numPr>
        <w:spacing w:line="360" w:lineRule="auto"/>
        <w:rPr>
          <w:b/>
          <w:bCs/>
          <w:i/>
          <w:iCs/>
        </w:rPr>
      </w:pPr>
      <w:r>
        <w:t>осуществление деятельности без надлежащего разрешения (лицензии);</w:t>
      </w:r>
    </w:p>
    <w:p w:rsidR="00920CF3" w:rsidRDefault="00920CF3">
      <w:pPr>
        <w:numPr>
          <w:ilvl w:val="0"/>
          <w:numId w:val="4"/>
        </w:numPr>
        <w:spacing w:line="360" w:lineRule="auto"/>
        <w:jc w:val="both"/>
        <w:rPr>
          <w:b/>
          <w:bCs/>
          <w:i/>
          <w:iCs/>
        </w:rPr>
      </w:pPr>
      <w:r>
        <w:t>осуществление деятельности с иными неоднократными или грубыми нарушениями закона или иных правовых актов (п. 2 ст. 61 ГК);</w:t>
      </w:r>
    </w:p>
    <w:p w:rsidR="00920CF3" w:rsidRDefault="00920CF3">
      <w:pPr>
        <w:numPr>
          <w:ilvl w:val="0"/>
          <w:numId w:val="4"/>
        </w:numPr>
        <w:spacing w:line="360" w:lineRule="auto"/>
        <w:jc w:val="both"/>
        <w:rPr>
          <w:b/>
          <w:bCs/>
          <w:i/>
          <w:iCs/>
        </w:rPr>
      </w:pPr>
      <w:r>
        <w:t>признание коммерческих организаций (кроме казённых предприятий) несостоятельными (п. 1 ст. 65 ГК);</w:t>
      </w:r>
    </w:p>
    <w:p w:rsidR="00920CF3" w:rsidRDefault="00920CF3">
      <w:pPr>
        <w:numPr>
          <w:ilvl w:val="0"/>
          <w:numId w:val="4"/>
        </w:numPr>
        <w:spacing w:line="360" w:lineRule="auto"/>
        <w:jc w:val="both"/>
        <w:rPr>
          <w:b/>
          <w:bCs/>
          <w:i/>
          <w:iCs/>
        </w:rPr>
      </w:pPr>
      <w:r>
        <w:t>уменьшение стоимости чистых активов коммерческой организации ниже уровня минимального размера уставного капитала (п. 4 ст. 90, п. 4 ст. 99, п. 5 ст. 114 ГК).</w:t>
      </w:r>
    </w:p>
    <w:p w:rsidR="00920CF3" w:rsidRDefault="00920CF3">
      <w:pPr>
        <w:spacing w:line="360" w:lineRule="auto"/>
        <w:ind w:firstLine="360"/>
        <w:jc w:val="both"/>
      </w:pPr>
      <w:r>
        <w:t>Требование о ликвидации коммерческой организации по основаниям, указанным в п. 2 ст. 61 ГК, может быть предъявлено в арбитражный суд государственным органом или органом местного самоуправления, которому право на предъявление такого требования представлено законом (п. 3 ст. 61 ГК).</w:t>
      </w:r>
    </w:p>
    <w:p w:rsidR="00920CF3" w:rsidRDefault="00920CF3">
      <w:pPr>
        <w:spacing w:line="360" w:lineRule="auto"/>
        <w:ind w:firstLine="360"/>
        <w:jc w:val="both"/>
      </w:pPr>
      <w:r>
        <w:t>Органы, не имеющие по закону соответствующего права, обращаться в арбитражный суд с требованием о ликвидации коммерческой организации не могут.</w:t>
      </w:r>
    </w:p>
    <w:p w:rsidR="00920CF3" w:rsidRDefault="00920CF3">
      <w:pPr>
        <w:spacing w:line="360" w:lineRule="auto"/>
        <w:ind w:firstLine="360"/>
        <w:jc w:val="both"/>
      </w:pPr>
      <w:r>
        <w:t xml:space="preserve">Суд, принявший решение о ликвидации коммерческой организации, непосредственно не занимается её ликвидацией. В данном случае обязанности по осуществлению ликвидации коммерческой организации решением суда возлагаются на учредителей коммерческой </w:t>
      </w:r>
    </w:p>
    <w:p w:rsidR="00920CF3" w:rsidRDefault="00920CF3">
      <w:pPr>
        <w:spacing w:line="360" w:lineRule="auto"/>
        <w:ind w:firstLine="360"/>
        <w:jc w:val="both"/>
      </w:pPr>
    </w:p>
    <w:p w:rsidR="00920CF3" w:rsidRDefault="00920CF3">
      <w:pPr>
        <w:spacing w:line="360" w:lineRule="auto"/>
        <w:ind w:firstLine="360"/>
        <w:jc w:val="center"/>
      </w:pPr>
      <w:r>
        <w:t>-5-</w:t>
      </w:r>
    </w:p>
    <w:p w:rsidR="00920CF3" w:rsidRDefault="00920CF3">
      <w:pPr>
        <w:pStyle w:val="a4"/>
      </w:pPr>
      <w:r>
        <w:t>организации либо орган, уполномоченный на ликвидацию коммерческой организации её учредительными документами (п. 3 ст. 61 ГК).</w:t>
      </w:r>
    </w:p>
    <w:p w:rsidR="00920CF3" w:rsidRDefault="00920CF3">
      <w:pPr>
        <w:spacing w:line="360" w:lineRule="auto"/>
        <w:ind w:firstLine="360"/>
        <w:jc w:val="both"/>
      </w:pPr>
      <w:r>
        <w:t>Порядок ликвидации коммерческих организаций в зависимости от последовательности действий ликвидационной комиссии можно разделить на ряд стадий.</w:t>
      </w:r>
    </w:p>
    <w:p w:rsidR="00920CF3" w:rsidRDefault="00920CF3">
      <w:pPr>
        <w:spacing w:line="360" w:lineRule="auto"/>
        <w:ind w:firstLine="360"/>
        <w:jc w:val="both"/>
      </w:pPr>
      <w:r>
        <w:t>Во-первых, ликвидационная комиссия помещает в органах печати, в которых публикуются данные о государственной регистрации коммерческих организаций, публикацию о её ликвидации. В объявлении указывается порядок и срок заявления кредиторами своих требований к ликвидируемой коммерческой организации. Этот сок не может быть менее двух месяцев с момента публикации о ликвидации.</w:t>
      </w:r>
    </w:p>
    <w:p w:rsidR="00920CF3" w:rsidRDefault="00920CF3">
      <w:pPr>
        <w:spacing w:line="360" w:lineRule="auto"/>
        <w:ind w:firstLine="360"/>
        <w:jc w:val="both"/>
      </w:pPr>
      <w:r>
        <w:t>Кроме того, ликвидационная комиссия должна выявить кредиторов ликвидируемой коммерческой организации и персонально уведомить их о ликвидации коммерческой организации, а также установить должников ликвидируемой коммерческой организации и взыскать с них задолженность, в том числе путём предъявления исков  в суд.</w:t>
      </w:r>
    </w:p>
    <w:p w:rsidR="00920CF3" w:rsidRDefault="00920CF3">
      <w:pPr>
        <w:spacing w:line="360" w:lineRule="auto"/>
        <w:ind w:firstLine="360"/>
        <w:jc w:val="both"/>
      </w:pPr>
      <w:r>
        <w:t>Во-вторых, ликвидационная комиссия, после истечения срока для предъявления требований кредиторами, составляет промежуточный ликвидационный баланс. Он должен содержать сведения о составе и стоимости имущества ликвидируемой коммерческой организации, перечне предъявленных кредиторам требований и результатах их рассмотрения.</w:t>
      </w:r>
    </w:p>
    <w:p w:rsidR="00920CF3" w:rsidRDefault="00920CF3">
      <w:pPr>
        <w:spacing w:line="360" w:lineRule="auto"/>
        <w:ind w:firstLine="360"/>
        <w:jc w:val="both"/>
      </w:pPr>
      <w:r>
        <w:t>В-третьих, при недостаточности у ликвидируемой коммерческой организации денежных средств для удовлетворения требований кредиторов ликвидационная комиссия должна осуществить продажу с публичных торгов имущества коммерческой организации в порядке, установленном для исполнения судебных решений, и в размере, обеспечивающем удовлетворение всех признанных требований кредиторов. При этом следует иметь в виду, что при недостаточности у ликвидируемого казённого предприятия имущества для удовлетворения требований кредиторов последние вправе обратиться в суд с иском об удовлетворении оставшейся части требований за счёт собств6енника имущества этого предприятия - Российской Федерации (п. 6 ст. 63, п. 5 ст. 115 ГК).</w:t>
      </w:r>
    </w:p>
    <w:p w:rsidR="00920CF3" w:rsidRDefault="00920CF3">
      <w:pPr>
        <w:spacing w:line="360" w:lineRule="auto"/>
        <w:ind w:firstLine="360"/>
        <w:jc w:val="both"/>
      </w:pPr>
      <w:r>
        <w:t>В-четвёртых, ликвидационная комиссия осуществляет выплату денежных сумм кредиторам ликвидируемой коммерческой организации в порядке очерёдности, установленной ст. 64 ГК. В соответствии со ст. 64 ГК требования кредиторов ликвидируемой коммерческой организации подлежат удовлетворению в следующей очерёдности:</w:t>
      </w:r>
    </w:p>
    <w:p w:rsidR="00920CF3" w:rsidRDefault="00920CF3">
      <w:pPr>
        <w:numPr>
          <w:ilvl w:val="0"/>
          <w:numId w:val="5"/>
        </w:numPr>
        <w:spacing w:line="360" w:lineRule="auto"/>
        <w:jc w:val="both"/>
      </w:pPr>
      <w:r>
        <w:t>в первую очередь удовлетворяются требования граждан, перед которыми ликвидируемая организация несёт ответственность за причинение вреда жизни или здоровью. Путём капитализации соответствующих повременных платежей;</w:t>
      </w:r>
    </w:p>
    <w:p w:rsidR="00920CF3" w:rsidRDefault="00920CF3">
      <w:pPr>
        <w:spacing w:line="360" w:lineRule="auto"/>
        <w:ind w:left="720"/>
        <w:jc w:val="both"/>
      </w:pPr>
    </w:p>
    <w:p w:rsidR="00920CF3" w:rsidRDefault="00920CF3">
      <w:pPr>
        <w:spacing w:line="360" w:lineRule="auto"/>
        <w:ind w:left="720"/>
        <w:jc w:val="center"/>
      </w:pPr>
      <w:r>
        <w:t>-6-</w:t>
      </w:r>
    </w:p>
    <w:p w:rsidR="00920CF3" w:rsidRDefault="00920CF3">
      <w:pPr>
        <w:numPr>
          <w:ilvl w:val="0"/>
          <w:numId w:val="5"/>
        </w:numPr>
        <w:spacing w:line="360" w:lineRule="auto"/>
        <w:jc w:val="both"/>
      </w:pPr>
      <w:r>
        <w:t>во вторую очередь производятся расчёты по выплате выходных пособий и оплате труда с лицами, работающими по трудовому договору, в том числе по контракту, и по  выплате вознаграждений по авторским договорам;</w:t>
      </w:r>
    </w:p>
    <w:p w:rsidR="00920CF3" w:rsidRDefault="00920CF3">
      <w:pPr>
        <w:numPr>
          <w:ilvl w:val="0"/>
          <w:numId w:val="5"/>
        </w:numPr>
        <w:spacing w:line="360" w:lineRule="auto"/>
        <w:jc w:val="both"/>
      </w:pPr>
      <w:r>
        <w:t>в третью очередь удовлетворяются требования кредиторов по обязательствам, обеспеченным залогом имущества ликвидируемой организации;</w:t>
      </w:r>
    </w:p>
    <w:p w:rsidR="00920CF3" w:rsidRDefault="00920CF3">
      <w:pPr>
        <w:numPr>
          <w:ilvl w:val="0"/>
          <w:numId w:val="5"/>
        </w:numPr>
        <w:spacing w:line="360" w:lineRule="auto"/>
        <w:jc w:val="both"/>
      </w:pPr>
      <w:r>
        <w:t>в четвёртую очередь погашается задолженность по обязательным платежам в бюджет и во внебюджетные фонды;</w:t>
      </w:r>
    </w:p>
    <w:p w:rsidR="00920CF3" w:rsidRDefault="00920CF3">
      <w:pPr>
        <w:numPr>
          <w:ilvl w:val="0"/>
          <w:numId w:val="5"/>
        </w:numPr>
        <w:spacing w:line="360" w:lineRule="auto"/>
        <w:jc w:val="both"/>
      </w:pPr>
      <w:r>
        <w:t>в пятую очередь производятся  расчёты с другими кредиторами.</w:t>
      </w:r>
    </w:p>
    <w:p w:rsidR="00920CF3" w:rsidRDefault="00920CF3">
      <w:pPr>
        <w:pStyle w:val="30"/>
      </w:pPr>
      <w:r>
        <w:t>Требования каждой очереди удовлетворяются после полного удовлетворения требований предыдущей очереди. При недостаточности имущества ликвидируемой коммерческой организации оно распределяется между кредиторами соответствующей очереди пропорционально суммам требований, подлежащих удовлетворению, если иное не установлено законом.</w:t>
      </w:r>
    </w:p>
    <w:p w:rsidR="00920CF3" w:rsidRDefault="00920CF3">
      <w:pPr>
        <w:spacing w:line="360" w:lineRule="auto"/>
        <w:ind w:firstLine="360"/>
        <w:jc w:val="both"/>
      </w:pPr>
      <w:r>
        <w:t>Требования кредиторов. Не удовлетворённые из-за недостаточности имущества ликвидируемой коммерческой организации, считаются погашенными. Погашенными считаются также требования кредиторов, не признанные ликвидационной комиссией, если кредитор не обращался с иском в суд. А также требования, в удовлетворении которых решением суда кредитору отказано.</w:t>
      </w:r>
    </w:p>
    <w:p w:rsidR="00920CF3" w:rsidRDefault="00920CF3">
      <w:pPr>
        <w:spacing w:line="360" w:lineRule="auto"/>
        <w:ind w:firstLine="360"/>
        <w:jc w:val="both"/>
      </w:pPr>
      <w:r>
        <w:t>Ликвидация коммерческой организации считается завершённой, а коммерческая организация – прекратившей существование после внесения об этом записи в единый государственный реестр юридических лиц.</w:t>
      </w:r>
    </w:p>
    <w:p w:rsidR="00920CF3" w:rsidRDefault="00920CF3">
      <w:pPr>
        <w:spacing w:line="360" w:lineRule="auto"/>
        <w:ind w:firstLine="360"/>
        <w:jc w:val="both"/>
      </w:pPr>
    </w:p>
    <w:p w:rsidR="00920CF3" w:rsidRDefault="00920CF3">
      <w:pPr>
        <w:spacing w:line="360" w:lineRule="auto"/>
        <w:ind w:left="720"/>
        <w:jc w:val="both"/>
      </w:pPr>
    </w:p>
    <w:p w:rsidR="00920CF3" w:rsidRDefault="00920CF3">
      <w:pPr>
        <w:spacing w:line="360" w:lineRule="auto"/>
        <w:ind w:firstLine="360"/>
        <w:jc w:val="both"/>
        <w:rPr>
          <w:b/>
          <w:bCs/>
          <w:i/>
          <w:iCs/>
        </w:rPr>
      </w:pPr>
    </w:p>
    <w:p w:rsidR="00920CF3" w:rsidRDefault="00920CF3">
      <w:pPr>
        <w:spacing w:line="360" w:lineRule="auto"/>
        <w:ind w:firstLine="357"/>
        <w:jc w:val="center"/>
        <w:rPr>
          <w:b/>
          <w:bCs/>
          <w:i/>
          <w:iCs/>
        </w:rPr>
      </w:pPr>
    </w:p>
    <w:p w:rsidR="00920CF3" w:rsidRDefault="00920CF3">
      <w:pPr>
        <w:spacing w:line="360" w:lineRule="auto"/>
        <w:ind w:firstLine="357"/>
        <w:jc w:val="center"/>
        <w:rPr>
          <w:b/>
          <w:bCs/>
          <w:i/>
          <w:iCs/>
        </w:rPr>
      </w:pPr>
    </w:p>
    <w:p w:rsidR="00920CF3" w:rsidRDefault="00920CF3">
      <w:pPr>
        <w:spacing w:line="360" w:lineRule="auto"/>
        <w:ind w:firstLine="357"/>
        <w:jc w:val="center"/>
        <w:rPr>
          <w:b/>
          <w:bCs/>
          <w:i/>
          <w:iCs/>
        </w:rPr>
      </w:pPr>
    </w:p>
    <w:p w:rsidR="00920CF3" w:rsidRDefault="00920CF3">
      <w:pPr>
        <w:spacing w:line="360" w:lineRule="auto"/>
        <w:ind w:firstLine="357"/>
        <w:jc w:val="center"/>
        <w:rPr>
          <w:b/>
          <w:bCs/>
          <w:i/>
          <w:iCs/>
        </w:rPr>
      </w:pPr>
    </w:p>
    <w:p w:rsidR="00920CF3" w:rsidRDefault="00920CF3">
      <w:pPr>
        <w:spacing w:line="360" w:lineRule="auto"/>
        <w:ind w:firstLine="357"/>
        <w:jc w:val="center"/>
        <w:rPr>
          <w:b/>
          <w:bCs/>
          <w:i/>
          <w:iCs/>
        </w:rPr>
      </w:pPr>
    </w:p>
    <w:p w:rsidR="00920CF3" w:rsidRDefault="00920CF3">
      <w:pPr>
        <w:spacing w:line="360" w:lineRule="auto"/>
        <w:ind w:firstLine="357"/>
        <w:jc w:val="center"/>
        <w:rPr>
          <w:b/>
          <w:bCs/>
          <w:i/>
          <w:iCs/>
        </w:rPr>
      </w:pPr>
    </w:p>
    <w:p w:rsidR="00920CF3" w:rsidRDefault="00920CF3">
      <w:pPr>
        <w:spacing w:line="360" w:lineRule="auto"/>
        <w:ind w:firstLine="357"/>
        <w:jc w:val="center"/>
        <w:rPr>
          <w:b/>
          <w:bCs/>
          <w:i/>
          <w:iCs/>
        </w:rPr>
      </w:pPr>
    </w:p>
    <w:p w:rsidR="00920CF3" w:rsidRDefault="00920CF3">
      <w:pPr>
        <w:spacing w:line="360" w:lineRule="auto"/>
        <w:ind w:firstLine="357"/>
        <w:jc w:val="center"/>
        <w:rPr>
          <w:b/>
          <w:bCs/>
          <w:i/>
          <w:iCs/>
        </w:rPr>
      </w:pPr>
    </w:p>
    <w:p w:rsidR="00920CF3" w:rsidRDefault="00920CF3">
      <w:pPr>
        <w:spacing w:line="360" w:lineRule="auto"/>
        <w:ind w:firstLine="357"/>
        <w:jc w:val="center"/>
        <w:rPr>
          <w:b/>
          <w:bCs/>
          <w:i/>
          <w:iCs/>
        </w:rPr>
      </w:pPr>
    </w:p>
    <w:p w:rsidR="00920CF3" w:rsidRDefault="00920CF3">
      <w:pPr>
        <w:spacing w:line="360" w:lineRule="auto"/>
        <w:ind w:firstLine="357"/>
        <w:jc w:val="center"/>
        <w:rPr>
          <w:b/>
          <w:bCs/>
          <w:i/>
          <w:iCs/>
        </w:rPr>
      </w:pPr>
    </w:p>
    <w:p w:rsidR="00920CF3" w:rsidRDefault="00920CF3">
      <w:pPr>
        <w:spacing w:line="360" w:lineRule="auto"/>
        <w:ind w:firstLine="357"/>
        <w:jc w:val="center"/>
      </w:pPr>
      <w:r>
        <w:t>-7-</w:t>
      </w:r>
    </w:p>
    <w:p w:rsidR="00920CF3" w:rsidRDefault="00920CF3">
      <w:pPr>
        <w:spacing w:line="360" w:lineRule="auto"/>
        <w:ind w:firstLine="357"/>
        <w:jc w:val="center"/>
      </w:pPr>
    </w:p>
    <w:p w:rsidR="00920CF3" w:rsidRDefault="00920CF3">
      <w:pPr>
        <w:spacing w:line="360" w:lineRule="auto"/>
        <w:ind w:firstLine="357"/>
        <w:jc w:val="center"/>
        <w:rPr>
          <w:b/>
          <w:bCs/>
          <w:i/>
          <w:iCs/>
          <w:sz w:val="28"/>
        </w:rPr>
      </w:pPr>
      <w:r>
        <w:rPr>
          <w:b/>
          <w:bCs/>
          <w:i/>
          <w:iCs/>
          <w:sz w:val="28"/>
        </w:rPr>
        <w:t>Список использованной литературы:</w:t>
      </w:r>
    </w:p>
    <w:p w:rsidR="00920CF3" w:rsidRDefault="00920CF3">
      <w:pPr>
        <w:spacing w:line="360" w:lineRule="auto"/>
        <w:ind w:firstLine="357"/>
        <w:jc w:val="center"/>
        <w:rPr>
          <w:b/>
          <w:bCs/>
          <w:i/>
          <w:iCs/>
          <w:sz w:val="28"/>
        </w:rPr>
      </w:pPr>
    </w:p>
    <w:p w:rsidR="00920CF3" w:rsidRDefault="00920CF3">
      <w:pPr>
        <w:spacing w:line="360" w:lineRule="auto"/>
        <w:ind w:firstLine="357"/>
        <w:jc w:val="both"/>
        <w:rPr>
          <w:sz w:val="28"/>
        </w:rPr>
      </w:pPr>
      <w:r>
        <w:rPr>
          <w:sz w:val="28"/>
        </w:rPr>
        <w:t>1. Коммерческое право: Учебник под ред. В. Ф. Попондопуло, В. Ф.    Яковлевой. – СПб., Издательство С.-Петербургского университета, 1998, 1 часть.</w:t>
      </w:r>
    </w:p>
    <w:p w:rsidR="00920CF3" w:rsidRDefault="00920CF3">
      <w:pPr>
        <w:spacing w:line="360" w:lineRule="auto"/>
        <w:ind w:firstLine="357"/>
        <w:jc w:val="center"/>
        <w:rPr>
          <w:b/>
          <w:bCs/>
          <w:i/>
          <w:iCs/>
          <w:sz w:val="28"/>
        </w:rPr>
      </w:pPr>
    </w:p>
    <w:p w:rsidR="00920CF3" w:rsidRDefault="00920CF3">
      <w:pPr>
        <w:spacing w:line="360" w:lineRule="auto"/>
        <w:ind w:firstLine="357"/>
        <w:jc w:val="center"/>
        <w:rPr>
          <w:b/>
          <w:bCs/>
          <w:i/>
          <w:iCs/>
          <w:sz w:val="28"/>
        </w:rPr>
      </w:pPr>
      <w:bookmarkStart w:id="0" w:name="_GoBack"/>
      <w:bookmarkEnd w:id="0"/>
    </w:p>
    <w:sectPr w:rsidR="00920CF3">
      <w:pgSz w:w="11906" w:h="16838"/>
      <w:pgMar w:top="899" w:right="85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52BE6"/>
    <w:multiLevelType w:val="hybridMultilevel"/>
    <w:tmpl w:val="816ED08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0FDE6353"/>
    <w:multiLevelType w:val="hybridMultilevel"/>
    <w:tmpl w:val="6F72C466"/>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2">
    <w:nsid w:val="38152C40"/>
    <w:multiLevelType w:val="hybridMultilevel"/>
    <w:tmpl w:val="77684B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D13451B"/>
    <w:multiLevelType w:val="hybridMultilevel"/>
    <w:tmpl w:val="C75A5E80"/>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4">
    <w:nsid w:val="6C793A6D"/>
    <w:multiLevelType w:val="hybridMultilevel"/>
    <w:tmpl w:val="47AAC7B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574D"/>
    <w:rsid w:val="002348DD"/>
    <w:rsid w:val="00920CF3"/>
    <w:rsid w:val="00B1174F"/>
    <w:rsid w:val="00E75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9B9915-445C-4A00-9369-F3524AF36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ind w:firstLine="360"/>
      <w:outlineLvl w:val="0"/>
    </w:pPr>
    <w:rPr>
      <w:sz w:val="28"/>
    </w:rPr>
  </w:style>
  <w:style w:type="paragraph" w:styleId="2">
    <w:name w:val="heading 2"/>
    <w:basedOn w:val="a"/>
    <w:next w:val="a"/>
    <w:qFormat/>
    <w:pPr>
      <w:keepNext/>
      <w:outlineLvl w:val="1"/>
    </w:pPr>
    <w:rPr>
      <w:sz w:val="28"/>
    </w:rPr>
  </w:style>
  <w:style w:type="paragraph" w:styleId="3">
    <w:name w:val="heading 3"/>
    <w:basedOn w:val="a"/>
    <w:next w:val="a"/>
    <w:qFormat/>
    <w:pPr>
      <w:keepNext/>
      <w:outlineLvl w:val="2"/>
    </w:pPr>
    <w:rPr>
      <w:b/>
      <w:bCs/>
      <w:sz w:val="32"/>
    </w:rPr>
  </w:style>
  <w:style w:type="paragraph" w:styleId="4">
    <w:name w:val="heading 4"/>
    <w:basedOn w:val="a"/>
    <w:next w:val="a"/>
    <w:qFormat/>
    <w:pPr>
      <w:keepNext/>
      <w:jc w:val="center"/>
      <w:outlineLvl w:val="3"/>
    </w:pPr>
    <w:rPr>
      <w:b/>
      <w:bCs/>
      <w:sz w:val="48"/>
    </w:rPr>
  </w:style>
  <w:style w:type="paragraph" w:styleId="5">
    <w:name w:val="heading 5"/>
    <w:basedOn w:val="a"/>
    <w:next w:val="a"/>
    <w:qFormat/>
    <w:pPr>
      <w:keepNext/>
      <w:jc w:val="center"/>
      <w:outlineLvl w:val="4"/>
    </w:pPr>
    <w:rPr>
      <w:sz w:val="28"/>
    </w:rPr>
  </w:style>
  <w:style w:type="paragraph" w:styleId="6">
    <w:name w:val="heading 6"/>
    <w:basedOn w:val="a"/>
    <w:next w:val="a"/>
    <w:qFormat/>
    <w:pPr>
      <w:keepNext/>
      <w:spacing w:line="360" w:lineRule="auto"/>
      <w:ind w:firstLine="357"/>
      <w:jc w:val="center"/>
      <w:outlineLvl w:val="5"/>
    </w:pPr>
    <w:rPr>
      <w:b/>
      <w:bCs/>
    </w:rPr>
  </w:style>
  <w:style w:type="paragraph" w:styleId="7">
    <w:name w:val="heading 7"/>
    <w:basedOn w:val="a"/>
    <w:next w:val="a"/>
    <w:qFormat/>
    <w:pPr>
      <w:keepNext/>
      <w:outlineLvl w:val="6"/>
    </w:pPr>
    <w:rPr>
      <w:b/>
      <w:bCs/>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360"/>
      <w:jc w:val="both"/>
    </w:pPr>
    <w:rPr>
      <w:sz w:val="28"/>
    </w:rPr>
  </w:style>
  <w:style w:type="paragraph" w:styleId="20">
    <w:name w:val="Body Text Indent 2"/>
    <w:basedOn w:val="a"/>
    <w:semiHidden/>
    <w:pPr>
      <w:spacing w:line="360" w:lineRule="auto"/>
      <w:ind w:firstLine="357"/>
      <w:jc w:val="both"/>
    </w:pPr>
  </w:style>
  <w:style w:type="paragraph" w:styleId="a4">
    <w:name w:val="Body Text"/>
    <w:basedOn w:val="a"/>
    <w:semiHidden/>
    <w:pPr>
      <w:spacing w:line="360" w:lineRule="auto"/>
      <w:jc w:val="both"/>
    </w:pPr>
  </w:style>
  <w:style w:type="paragraph" w:styleId="30">
    <w:name w:val="Body Text Indent 3"/>
    <w:basedOn w:val="a"/>
    <w:semiHidden/>
    <w:pPr>
      <w:spacing w:line="360" w:lineRule="auto"/>
      <w:ind w:firstLine="36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1791</Words>
  <Characters>10215</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Ross</Company>
  <LinksUpToDate>false</LinksUpToDate>
  <CharactersWithSpaces>11983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Кабан</dc:creator>
  <cp:keywords/>
  <cp:lastModifiedBy>admin</cp:lastModifiedBy>
  <cp:revision>2</cp:revision>
  <cp:lastPrinted>2002-09-23T06:47:00Z</cp:lastPrinted>
  <dcterms:created xsi:type="dcterms:W3CDTF">2014-02-13T11:57:00Z</dcterms:created>
  <dcterms:modified xsi:type="dcterms:W3CDTF">2014-02-13T11:57:00Z</dcterms:modified>
</cp:coreProperties>
</file>