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94" w:rsidRPr="00444768" w:rsidRDefault="008E1B94" w:rsidP="00F65D3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444768" w:rsidRDefault="008E1B94" w:rsidP="00F65D3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444768" w:rsidRDefault="008E1B94" w:rsidP="00F65D3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444768" w:rsidRDefault="008E1B94" w:rsidP="00F65D3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444768" w:rsidRDefault="008E1B94" w:rsidP="00F65D3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444768" w:rsidRDefault="008E1B94" w:rsidP="00F65D3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444768" w:rsidRDefault="008E1B94" w:rsidP="00F65D3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444768" w:rsidRDefault="008E1B94" w:rsidP="00F65D3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444768" w:rsidRDefault="008E1B94" w:rsidP="00F65D3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444768" w:rsidRDefault="008E1B94" w:rsidP="00F65D3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444768" w:rsidRDefault="008E1B94" w:rsidP="00F65D3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444768" w:rsidRDefault="008E1B94" w:rsidP="00F65D3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444768" w:rsidRDefault="008E1B94" w:rsidP="00F65D3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996A53" w:rsidRPr="00444768" w:rsidRDefault="00996A53" w:rsidP="00E53AD8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444768">
        <w:rPr>
          <w:rFonts w:ascii="Times New Roman" w:hAnsi="Times New Roman"/>
          <w:szCs w:val="28"/>
        </w:rPr>
        <w:t xml:space="preserve">Курс: </w:t>
      </w:r>
      <w:r w:rsidR="00CD7AC2" w:rsidRPr="00444768">
        <w:rPr>
          <w:rFonts w:ascii="Times New Roman" w:hAnsi="Times New Roman"/>
        </w:rPr>
        <w:t>Менеджмент персонала</w:t>
      </w:r>
    </w:p>
    <w:p w:rsidR="009447B1" w:rsidRPr="00444768" w:rsidRDefault="00996A53" w:rsidP="00E53AD8">
      <w:pPr>
        <w:pStyle w:val="a3"/>
        <w:spacing w:line="360" w:lineRule="auto"/>
        <w:ind w:firstLine="709"/>
        <w:rPr>
          <w:rFonts w:ascii="Times New Roman" w:hAnsi="Times New Roman"/>
          <w:noProof/>
        </w:rPr>
      </w:pPr>
      <w:r w:rsidRPr="00444768">
        <w:rPr>
          <w:rFonts w:ascii="Times New Roman" w:hAnsi="Times New Roman"/>
          <w:szCs w:val="28"/>
        </w:rPr>
        <w:t xml:space="preserve">Тема: </w:t>
      </w:r>
      <w:r w:rsidR="002B3416" w:rsidRPr="00444768">
        <w:rPr>
          <w:rFonts w:ascii="Times New Roman" w:hAnsi="Times New Roman"/>
          <w:noProof/>
        </w:rPr>
        <w:t>РЕСУРСНОЕ ОБЕСПЕЧЕНИЕ УПРАВЛЕНИЯ ПЕРСОНАЛОМ</w:t>
      </w:r>
    </w:p>
    <w:p w:rsidR="0081784F" w:rsidRPr="00444768" w:rsidRDefault="00444768" w:rsidP="00444768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444768">
        <w:rPr>
          <w:rFonts w:ascii="Times New Roman" w:hAnsi="Times New Roman"/>
          <w:noProof/>
        </w:rPr>
        <w:br w:type="page"/>
      </w:r>
      <w:r w:rsidR="0081784F" w:rsidRPr="00444768">
        <w:rPr>
          <w:rFonts w:ascii="Times New Roman" w:hAnsi="Times New Roman"/>
          <w:szCs w:val="28"/>
        </w:rPr>
        <w:t>Содержание</w:t>
      </w:r>
    </w:p>
    <w:p w:rsidR="00170B38" w:rsidRPr="00444768" w:rsidRDefault="00170B38" w:rsidP="00F65D32">
      <w:pPr>
        <w:spacing w:line="360" w:lineRule="auto"/>
        <w:ind w:firstLine="709"/>
        <w:jc w:val="both"/>
        <w:rPr>
          <w:b/>
          <w:szCs w:val="28"/>
        </w:rPr>
      </w:pPr>
    </w:p>
    <w:p w:rsidR="008B368C" w:rsidRPr="00444768" w:rsidRDefault="008B368C" w:rsidP="00444768">
      <w:pPr>
        <w:pStyle w:val="6"/>
        <w:spacing w:before="0" w:after="0" w:line="360" w:lineRule="auto"/>
        <w:jc w:val="both"/>
        <w:rPr>
          <w:b w:val="0"/>
          <w:sz w:val="28"/>
          <w:szCs w:val="28"/>
        </w:rPr>
      </w:pPr>
      <w:r w:rsidRPr="00444768">
        <w:rPr>
          <w:b w:val="0"/>
          <w:sz w:val="28"/>
          <w:szCs w:val="28"/>
        </w:rPr>
        <w:t>1 Маркетинг персонала в условиях рыночной экономики</w:t>
      </w:r>
    </w:p>
    <w:p w:rsidR="008B368C" w:rsidRPr="00444768" w:rsidRDefault="008B368C" w:rsidP="00444768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444768">
        <w:rPr>
          <w:sz w:val="28"/>
          <w:szCs w:val="28"/>
        </w:rPr>
        <w:t>2 Внешние и внутренние факторы, определяющие направления маркетинга персонала предприятия</w:t>
      </w:r>
    </w:p>
    <w:p w:rsidR="008B368C" w:rsidRPr="00444768" w:rsidRDefault="008B368C" w:rsidP="00444768">
      <w:pPr>
        <w:shd w:val="clear" w:color="auto" w:fill="FFFFFF"/>
        <w:spacing w:line="360" w:lineRule="auto"/>
        <w:jc w:val="both"/>
        <w:rPr>
          <w:color w:val="000000"/>
          <w:szCs w:val="28"/>
          <w:lang w:val="uk-UA"/>
        </w:rPr>
      </w:pPr>
      <w:r w:rsidRPr="00444768">
        <w:rPr>
          <w:color w:val="000000"/>
          <w:szCs w:val="28"/>
          <w:lang w:val="uk-UA"/>
        </w:rPr>
        <w:t>3 Источники информации по развитию персонала</w:t>
      </w:r>
    </w:p>
    <w:p w:rsidR="008B368C" w:rsidRPr="00444768" w:rsidRDefault="008B368C" w:rsidP="00444768">
      <w:pPr>
        <w:shd w:val="clear" w:color="auto" w:fill="FFFFFF"/>
        <w:spacing w:line="360" w:lineRule="auto"/>
        <w:jc w:val="both"/>
        <w:rPr>
          <w:color w:val="000000"/>
          <w:szCs w:val="28"/>
          <w:lang w:val="en-US"/>
        </w:rPr>
      </w:pPr>
      <w:r w:rsidRPr="00444768">
        <w:rPr>
          <w:color w:val="000000"/>
          <w:szCs w:val="28"/>
        </w:rPr>
        <w:t>4 Законодательные и нормативные акты по развитию персонала</w:t>
      </w:r>
    </w:p>
    <w:p w:rsidR="002B3416" w:rsidRPr="00444768" w:rsidRDefault="00F65D32" w:rsidP="0043621A">
      <w:pPr>
        <w:shd w:val="clear" w:color="auto" w:fill="FFFFFF"/>
        <w:spacing w:line="360" w:lineRule="auto"/>
        <w:ind w:firstLine="709"/>
        <w:jc w:val="center"/>
        <w:rPr>
          <w:b/>
          <w:szCs w:val="28"/>
        </w:rPr>
      </w:pPr>
      <w:r w:rsidRPr="00444768">
        <w:rPr>
          <w:color w:val="000000"/>
          <w:szCs w:val="28"/>
        </w:rPr>
        <w:br w:type="page"/>
      </w:r>
      <w:r w:rsidR="002B3416" w:rsidRPr="00444768">
        <w:rPr>
          <w:b/>
          <w:szCs w:val="28"/>
        </w:rPr>
        <w:t>1 Маркетинг персонала в условиях рыночной экономики</w:t>
      </w:r>
    </w:p>
    <w:p w:rsidR="00712908" w:rsidRPr="00444768" w:rsidRDefault="00712908" w:rsidP="00F65D3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444768">
        <w:rPr>
          <w:color w:val="000000"/>
          <w:lang w:val="uk-UA"/>
        </w:rPr>
        <w:t xml:space="preserve">В последние годы в работе с персоналом стал преобладать предпринимательско-рыночный подход, при котором труд, его условия, рабочие места и развитие персонала рассматриваются как продукты маркетинга. По мнению Гольфа Вундерера, под </w:t>
      </w:r>
      <w:r w:rsidRPr="00444768">
        <w:rPr>
          <w:i/>
          <w:color w:val="000000"/>
          <w:lang w:val="uk-UA"/>
        </w:rPr>
        <w:t xml:space="preserve">маркетингом персонала </w:t>
      </w:r>
      <w:r w:rsidRPr="00444768">
        <w:rPr>
          <w:color w:val="000000"/>
          <w:lang w:val="uk-UA"/>
        </w:rPr>
        <w:t>следует понимать такую философию и стратегию управления человеческими ресурсами, которые, ориентируясь на жизненные и трудовые запросы работников, одновременно отвечают интересам политики предприятия, охватывающие также цели товарного и финансового маркетинга.</w:t>
      </w:r>
    </w:p>
    <w:p w:rsidR="002B3416" w:rsidRPr="00444768" w:rsidRDefault="00F65D32" w:rsidP="00F65D32">
      <w:pPr>
        <w:pStyle w:val="ae"/>
        <w:spacing w:after="0" w:line="360" w:lineRule="auto"/>
        <w:ind w:left="0" w:firstLine="709"/>
        <w:jc w:val="both"/>
      </w:pPr>
      <w:r w:rsidRPr="00444768">
        <w:t>Как отмечает Д.</w:t>
      </w:r>
      <w:r w:rsidR="002B3416" w:rsidRPr="00444768">
        <w:t>К. Захаров, в существующих зарубежных организациях при определении состава и содержания задач маркетинга персонала выделяются два основных принципа.</w:t>
      </w: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444768">
        <w:rPr>
          <w:color w:val="000000"/>
          <w:lang w:val="uk-UA"/>
        </w:rPr>
        <w:t>Первый принцип предусматривает рассмотрение задач персонала-маркетинга в широком понимании. Под маркетингом персонала в данном случае понимают определенную философию и стратегию управления человеческими ресурсами. Персонал (в том числе и потенциальный) рассматривается в роли внешних и внутренних клиентов организации. Вместе с тем он являются наиболее ценным, творческим и чувствительным фактором производства, который требует целенаправленного развития.</w:t>
      </w: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 xml:space="preserve">Маркетинг персонала должен обеспечить оптимальное использование человеческих ресурсов посредством создания максимально благоприятных условий работы, которые оказывают содействие повышению ее эффективности, профессиональному развитию и профессионально-квалификационному продвижению работника. Исходя из этого, благодаря маркетингу персонала словно осуществляется продажа компании ее работникам. Первый принцип маркетинга персонала в его широком толковании опирается на рыночное мышление. Это отличает маркетинг персонала от традиционных административно-командных концепций управления работниками организации. Заслуживает внимания подход Э. Саруханова и С. Сотниковой, согласно которому </w:t>
      </w:r>
      <w:r w:rsidRPr="00444768">
        <w:rPr>
          <w:i/>
          <w:color w:val="000000"/>
          <w:lang w:val="uk-UA"/>
        </w:rPr>
        <w:t xml:space="preserve">маркетинг персонала в широком понимании </w:t>
      </w:r>
      <w:r w:rsidRPr="00444768">
        <w:rPr>
          <w:color w:val="000000"/>
          <w:lang w:val="uk-UA"/>
        </w:rPr>
        <w:t>— это активная форма социального обменного процесса между предприятием и рынком рабочей силы.</w:t>
      </w: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 xml:space="preserve">Второй принцип предусматривает толкование </w:t>
      </w:r>
      <w:r w:rsidRPr="00444768">
        <w:rPr>
          <w:i/>
          <w:color w:val="000000"/>
          <w:lang w:val="uk-UA"/>
        </w:rPr>
        <w:t xml:space="preserve">персонала-маркетинга в более узком понимании - </w:t>
      </w:r>
      <w:r w:rsidRPr="00444768">
        <w:rPr>
          <w:color w:val="000000"/>
          <w:lang w:val="uk-UA"/>
        </w:rPr>
        <w:t>как одну из функций службы управление персоналом организации. Указанная функция направлена на определение и покрытие потребности организации в рабочих и специалистах в профессиональном и квалификационном разрезах.</w:t>
      </w:r>
    </w:p>
    <w:p w:rsidR="002B3416" w:rsidRPr="00444768" w:rsidRDefault="002B3416" w:rsidP="00F65D32">
      <w:pPr>
        <w:pStyle w:val="ae"/>
        <w:spacing w:after="0" w:line="360" w:lineRule="auto"/>
        <w:ind w:left="0" w:firstLine="709"/>
        <w:jc w:val="both"/>
      </w:pPr>
      <w:r w:rsidRPr="00444768">
        <w:t>Отличие между вышеприведенными подходами относительно сущности персонала-маркетинга сводится к следующему. Во-первых, широкое толкование маркетинга персонала рассматривает его как одну из важных составляющих кадровой политики организации, которая осуществляется посредством решения комплекса задач службы управления персоналом (разработка целевой системы, планирование потребности в работниках, профессиональное обучение, расстановка и адаптация работника в трудовом коллективе, аттестация персонала и планирование его трудовой карьеры и т.п.). В данном случае маркетинг персонала отождествляется с менеджментом персонала.</w:t>
      </w: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444768">
        <w:rPr>
          <w:color w:val="000000"/>
          <w:lang w:val="uk-UA"/>
        </w:rPr>
        <w:t xml:space="preserve">Во-вторых, в узком понимании маркетинг персонала имеет в виду выделение специфической сферы деятельности службы управления персоналом. Причем эта деятельность относительно отделена от других направлений кадровой политики организации. Таким образом, маркетинг персонала в узком понимании </w:t>
      </w:r>
      <w:r w:rsidRPr="00444768">
        <w:rPr>
          <w:i/>
          <w:color w:val="000000"/>
          <w:lang w:val="uk-UA"/>
        </w:rPr>
        <w:t xml:space="preserve">является </w:t>
      </w:r>
      <w:r w:rsidRPr="00444768">
        <w:rPr>
          <w:color w:val="000000"/>
          <w:lang w:val="uk-UA"/>
        </w:rPr>
        <w:t>важной составляющей развития персонала.</w:t>
      </w: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Маркетинг персонала базируется на методологических принципах, которые разработанные и научно обоснованны в пределах продуктового и потребительского маркетинга для типичных условий рыночного хозяйства. Поэтому на маркетинг персонала можно распространить важнейшие характеристики маркетинга в целом: ориентация на партнера и поведенческие факторы, активное влияние на ситуацию, систематический сбор и обработка информации, дифференцированное исследование рынка, учет динамики социальных ценностей и т.п..</w:t>
      </w:r>
    </w:p>
    <w:p w:rsidR="002B3416" w:rsidRPr="00444768" w:rsidRDefault="002B3416" w:rsidP="00F65D32">
      <w:pPr>
        <w:pStyle w:val="ae"/>
        <w:spacing w:after="0" w:line="360" w:lineRule="auto"/>
        <w:ind w:left="0" w:firstLine="709"/>
        <w:jc w:val="both"/>
      </w:pPr>
      <w:r w:rsidRPr="00444768">
        <w:t>Применение инструментария маркетинга персонала может отвечать таким требованиям:</w:t>
      </w:r>
    </w:p>
    <w:p w:rsidR="002B3416" w:rsidRPr="00444768" w:rsidRDefault="002B3416" w:rsidP="00F65D32">
      <w:pPr>
        <w:numPr>
          <w:ilvl w:val="0"/>
          <w:numId w:val="25"/>
        </w:numPr>
        <w:shd w:val="clear" w:color="auto" w:fill="FFFFFF"/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ориентация на общефирменные цели и ценности;</w:t>
      </w:r>
    </w:p>
    <w:p w:rsidR="002B3416" w:rsidRPr="00444768" w:rsidRDefault="002B3416" w:rsidP="00F65D32">
      <w:pPr>
        <w:numPr>
          <w:ilvl w:val="0"/>
          <w:numId w:val="25"/>
        </w:numPr>
        <w:shd w:val="clear" w:color="auto" w:fill="FFFFFF"/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направленность на цели конкретной кадровой политики организации;</w:t>
      </w:r>
    </w:p>
    <w:p w:rsidR="002B3416" w:rsidRPr="00444768" w:rsidRDefault="002B3416" w:rsidP="00F65D32">
      <w:pPr>
        <w:numPr>
          <w:ilvl w:val="0"/>
          <w:numId w:val="25"/>
        </w:numPr>
        <w:shd w:val="clear" w:color="auto" w:fill="FFFFFF"/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соответствие интересам отдельных категорий персонала организации;</w:t>
      </w:r>
    </w:p>
    <w:p w:rsidR="002B3416" w:rsidRPr="00444768" w:rsidRDefault="002B3416" w:rsidP="00F65D32">
      <w:pPr>
        <w:numPr>
          <w:ilvl w:val="0"/>
          <w:numId w:val="25"/>
        </w:numPr>
        <w:shd w:val="clear" w:color="auto" w:fill="FFFFFF"/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ориентация на мотивацию персонала, выявление его способностей, профессиональная подготовка, профессионально-квалификационное продвижение;</w:t>
      </w:r>
    </w:p>
    <w:p w:rsidR="002B3416" w:rsidRPr="00444768" w:rsidRDefault="002B3416" w:rsidP="00F65D32">
      <w:pPr>
        <w:numPr>
          <w:ilvl w:val="0"/>
          <w:numId w:val="25"/>
        </w:numPr>
        <w:shd w:val="clear" w:color="auto" w:fill="FFFFFF"/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интегрированное и координированное использование персонала организации;</w:t>
      </w:r>
    </w:p>
    <w:p w:rsidR="002B3416" w:rsidRPr="00444768" w:rsidRDefault="002B3416" w:rsidP="00F65D32">
      <w:pPr>
        <w:numPr>
          <w:ilvl w:val="0"/>
          <w:numId w:val="25"/>
        </w:numPr>
        <w:shd w:val="clear" w:color="auto" w:fill="FFFFFF"/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готовность к модификации и беспрерывному развитию.</w:t>
      </w:r>
    </w:p>
    <w:p w:rsidR="002B3416" w:rsidRPr="00444768" w:rsidRDefault="002B3416" w:rsidP="00F65D32">
      <w:pPr>
        <w:pStyle w:val="ae"/>
        <w:spacing w:after="0" w:line="360" w:lineRule="auto"/>
        <w:ind w:left="0" w:firstLine="709"/>
        <w:jc w:val="both"/>
      </w:pPr>
      <w:r w:rsidRPr="00444768">
        <w:t>На крупном предприятии функциональным подразделением в службе управления персоналом может стать подразделение маркетинга персонала. На него можно возложить выполнение таких функций: разрабатывать обоснованные рекомендации и методы решения конкретных проблем маркетинга персонала, проводить маркетинговые исследования с целью формирования стратегии, организовывать рекламу персонала, обеспечивать внутренние и внешние связи организации с рынком труда и рынком образовательных услуг, формировать внутрифирменный маркетинг персонала, осуществлять его децентрализацию с целью повышения ответственности руководителя структурного подразделения по обеспечению потребности в персонале и профессионального развития работников.</w:t>
      </w: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444768">
        <w:rPr>
          <w:color w:val="000000"/>
          <w:lang w:val="uk-UA"/>
        </w:rPr>
        <w:t>Одной из функций маркетинга персонала является владение ситуацией на рынке труда и рынка образовательных услуг для выявления и эффективного покрытия потребности структурных подразделений в персонале и обеспечение на этой основе целей организации. Выполнение этой функции предусматривает то, что маркетинговая деятельность в сфере персонала представляет собой комплекс взаимосвязанных этапов по формированию и выполнению плана персонала-маркетинга.</w:t>
      </w:r>
    </w:p>
    <w:p w:rsidR="002B3416" w:rsidRPr="00444768" w:rsidRDefault="002B3416" w:rsidP="00F65D32">
      <w:pPr>
        <w:pStyle w:val="ae"/>
        <w:spacing w:after="0" w:line="360" w:lineRule="auto"/>
        <w:ind w:left="0" w:firstLine="709"/>
        <w:jc w:val="both"/>
        <w:rPr>
          <w:lang w:val="en-US"/>
        </w:rPr>
      </w:pPr>
      <w:r w:rsidRPr="00444768">
        <w:t>Схему основных этапов маркетинговой деятельности службы управления персоналом организации в сфере маркетинга персонала можно представить таким образом (рис. 1).</w:t>
      </w:r>
    </w:p>
    <w:p w:rsidR="00F65D32" w:rsidRPr="00444768" w:rsidRDefault="00F65D32" w:rsidP="00F65D32">
      <w:pPr>
        <w:pStyle w:val="ae"/>
        <w:spacing w:after="0" w:line="360" w:lineRule="auto"/>
        <w:ind w:left="0" w:firstLine="709"/>
        <w:jc w:val="both"/>
        <w:rPr>
          <w:lang w:val="en-US"/>
        </w:rPr>
      </w:pPr>
    </w:p>
    <w:tbl>
      <w:tblPr>
        <w:tblW w:w="86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7"/>
        <w:gridCol w:w="510"/>
        <w:gridCol w:w="1914"/>
        <w:gridCol w:w="504"/>
        <w:gridCol w:w="1666"/>
        <w:gridCol w:w="632"/>
        <w:gridCol w:w="1665"/>
      </w:tblGrid>
      <w:tr w:rsidR="002B3416" w:rsidRPr="00444768" w:rsidTr="0043621A">
        <w:trPr>
          <w:trHeight w:val="1472"/>
          <w:jc w:val="center"/>
        </w:trPr>
        <w:tc>
          <w:tcPr>
            <w:tcW w:w="1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16" w:rsidRPr="00444768" w:rsidRDefault="003E4954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26" style="position:absolute;flip:y;z-index:251656704" from="83.75pt,77.45pt" to="113.55pt,77.5pt" strokeweight="1.25pt">
                  <v:stroke endarrow="classic" endarrowwidth="wide" endarrowlength="long"/>
                </v:line>
              </w:pict>
            </w:r>
            <w:r w:rsidR="002B3416" w:rsidRPr="00444768">
              <w:rPr>
                <w:color w:val="000000"/>
                <w:sz w:val="20"/>
                <w:lang w:val="uk-UA"/>
              </w:rPr>
              <w:t>Отбор и анализ источников информации по маркетингу персонала организации</w:t>
            </w:r>
            <w:r w:rsidR="002B3416" w:rsidRPr="0044476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2B3416" w:rsidRPr="00444768" w:rsidRDefault="002B3416" w:rsidP="0043621A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16" w:rsidRPr="00444768" w:rsidRDefault="003E4954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  <w:lang w:val="uk-UA"/>
              </w:rPr>
            </w:pPr>
            <w:r>
              <w:rPr>
                <w:noProof/>
              </w:rPr>
              <w:pict>
                <v:line id="_x0000_s1027" style="position:absolute;z-index:251658752;mso-position-horizontal-relative:text;mso-position-vertical-relative:text" from="89.85pt,77.5pt" to="125.85pt,77.5pt" strokeweight="1.25pt">
                  <v:stroke endarrow="classic" endarrowwidth="wide" endarrowlength="long"/>
                </v:line>
              </w:pict>
            </w:r>
            <w:r w:rsidR="002B3416" w:rsidRPr="00444768">
              <w:rPr>
                <w:noProof/>
                <w:color w:val="000000"/>
                <w:sz w:val="20"/>
              </w:rPr>
              <w:t>Анализ</w:t>
            </w:r>
            <w:r w:rsidR="002B3416" w:rsidRPr="00444768">
              <w:rPr>
                <w:color w:val="000000"/>
                <w:sz w:val="20"/>
                <w:lang w:val="uk-UA"/>
              </w:rPr>
              <w:t xml:space="preserve"> внешних и внутренних факторов, которые определяют направления маркетинга персонала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B3416" w:rsidRPr="00444768" w:rsidRDefault="002B3416" w:rsidP="0043621A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16" w:rsidRPr="00444768" w:rsidRDefault="002B3416" w:rsidP="0043621A">
            <w:pPr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noProof/>
                <w:color w:val="000000"/>
                <w:sz w:val="20"/>
              </w:rPr>
              <w:t>Разработка</w:t>
            </w:r>
            <w:r w:rsidRPr="00444768">
              <w:rPr>
                <w:color w:val="000000"/>
                <w:sz w:val="20"/>
                <w:lang w:val="uk-UA"/>
              </w:rPr>
              <w:t xml:space="preserve"> мероприятий по направлениям маркетинга персонала организации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2B3416" w:rsidRPr="00444768" w:rsidRDefault="003E4954" w:rsidP="0043621A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28" style="position:absolute;z-index:251657728;mso-position-horizontal-relative:text;mso-position-vertical-relative:text" from=".95pt,77.5pt" to="30.95pt,77.5pt" strokeweight="1.25pt">
                  <v:stroke endarrow="classic" endarrowwidth="wide" endarrowlength="long"/>
                </v:line>
              </w:pic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16" w:rsidRPr="00444768" w:rsidRDefault="002B3416" w:rsidP="0043621A">
            <w:pPr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Формирование плана персонал-маркетинга и его выполнение в организации</w:t>
            </w:r>
          </w:p>
        </w:tc>
      </w:tr>
    </w:tbl>
    <w:p w:rsidR="002B3416" w:rsidRPr="00444768" w:rsidRDefault="002B3416" w:rsidP="00F65D32">
      <w:pPr>
        <w:pStyle w:val="ae"/>
        <w:spacing w:after="0" w:line="360" w:lineRule="auto"/>
        <w:ind w:left="0" w:firstLine="709"/>
        <w:jc w:val="both"/>
      </w:pPr>
      <w:r w:rsidRPr="00444768">
        <w:t>Рис. 1 Общая схема маркетинговой деятельности в сфере персонала орг низации</w:t>
      </w: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</w:pP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Главными задачами маркетинга персонала являются: исследование рынков, в частности рынка труда и рынка образовательных услуг, с целью определения текущих и перспективных потребностей организации в персонале в профессиональном и квалификационном разрезах; изучение перспектив развития производства и предоставление услуг потребителям для установления количества новых рабочих мест и их требований к уровню профессиональной подготовки персонала в учебных заведениях и непосредственно на производстве; поиск и определение затрат на приобретение и использование персонала, характеристики которого отвечают потребностям организации.</w:t>
      </w:r>
    </w:p>
    <w:p w:rsidR="002B3416" w:rsidRPr="00444768" w:rsidRDefault="002B3416" w:rsidP="00F65D32">
      <w:pPr>
        <w:pStyle w:val="ae"/>
        <w:spacing w:after="0" w:line="360" w:lineRule="auto"/>
        <w:ind w:left="0" w:firstLine="709"/>
        <w:jc w:val="both"/>
      </w:pPr>
      <w:r w:rsidRPr="00444768">
        <w:t>Маркетинг персонала создает базу для проведения рекламы персонала, отбора и комплектования кадров, профессионального обучения работников, аттестации персонала, профессионально-квалификационного продвижения рабочих и специалистов, формирования резерва руководителей.</w:t>
      </w: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Необходимо отметить наличие разных подходов к удовлетворению потребности в персонале на предприятиях Японии, Западной Европы и США.</w:t>
      </w: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В Япони удовлетворение потребности в персонале осуществлялось в основном за счет работников низших должностей. Это было связано с доминированием на многих японских фирмах политики «пожизненного найма», а также некоторыми особенностями системы образования, при которой будущий работник фирмы готовится как</w:t>
      </w:r>
      <w:r w:rsidR="0043621A" w:rsidRPr="00444768">
        <w:rPr>
          <w:color w:val="000000"/>
          <w:lang w:val="uk-UA"/>
        </w:rPr>
        <w:t xml:space="preserve"> специалист «широкого профиля».</w:t>
      </w: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444768">
        <w:rPr>
          <w:color w:val="000000"/>
          <w:lang w:val="uk-UA"/>
        </w:rPr>
        <w:t xml:space="preserve">Западноевропейские (в частности немецкие) предприятия в многих случаях отдают предпочтение внутренним источникам покрытия потребности в персонале, хотя формально условия конкурса на замещение вакантной должности равнозначны как для внешних претендентов, так и для работников своего предприятия. </w:t>
      </w: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444768">
        <w:rPr>
          <w:color w:val="000000"/>
          <w:lang w:val="uk-UA"/>
        </w:rPr>
        <w:t xml:space="preserve">Вместе с тем американские фирмы считают одинаково важными как внутренние, так и внешние источники покрытия потребности в персонале. Они, как правило, предоставляют равные возможности во время отбора на вакантную должность как своим работникам, так и внешним претендентам. </w:t>
      </w: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</w:p>
    <w:p w:rsidR="002B3416" w:rsidRPr="00444768" w:rsidRDefault="002B3416" w:rsidP="0043621A">
      <w:pPr>
        <w:pStyle w:val="3"/>
        <w:spacing w:after="0" w:line="360" w:lineRule="auto"/>
        <w:ind w:left="0" w:firstLine="709"/>
        <w:jc w:val="center"/>
        <w:rPr>
          <w:b/>
          <w:sz w:val="28"/>
        </w:rPr>
      </w:pPr>
      <w:r w:rsidRPr="00444768">
        <w:rPr>
          <w:b/>
          <w:sz w:val="28"/>
        </w:rPr>
        <w:t>2 Внешние и внутренние факторы, определяющие направления маркетинга персонала предприятия</w:t>
      </w:r>
    </w:p>
    <w:p w:rsidR="00712908" w:rsidRPr="00444768" w:rsidRDefault="00712908" w:rsidP="00F65D32">
      <w:pPr>
        <w:shd w:val="clear" w:color="auto" w:fill="FFFFFF"/>
        <w:spacing w:line="360" w:lineRule="auto"/>
        <w:ind w:firstLine="709"/>
        <w:jc w:val="both"/>
        <w:rPr>
          <w:color w:val="000000"/>
          <w:lang w:val="en-US"/>
        </w:rPr>
      </w:pP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Исходной информацией для определения направлений маркетинга персонала организации, формирование плана персонал-маркетинга и мероприятий по его выполнению является анализ внешних и внутренних факторов. Такой анализ представляет собой отправную точку маркетинговой деятельности органи</w:t>
      </w:r>
      <w:r w:rsidR="00712908" w:rsidRPr="00444768">
        <w:rPr>
          <w:color w:val="000000"/>
          <w:lang w:val="uk-UA"/>
        </w:rPr>
        <w:t>зации</w:t>
      </w:r>
      <w:r w:rsidR="00712908" w:rsidRPr="00444768">
        <w:rPr>
          <w:color w:val="000000"/>
        </w:rPr>
        <w:t>.</w:t>
      </w: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444768">
        <w:rPr>
          <w:color w:val="000000"/>
          <w:lang w:val="uk-UA"/>
        </w:rPr>
        <w:t>Проведение указанного анализа обусловленно необходимостью определения текущей и перспективной потребности предприятий в персонале. Поскольку организация является открытой системой, то ее потребность в рабочих и специалистах формируется под влиянием именно внешних и внутренних факторов.</w:t>
      </w: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444768">
        <w:rPr>
          <w:color w:val="000000"/>
          <w:lang w:val="uk-UA"/>
        </w:rPr>
        <w:t xml:space="preserve">Под </w:t>
      </w:r>
      <w:r w:rsidRPr="00444768">
        <w:rPr>
          <w:i/>
          <w:color w:val="000000"/>
          <w:lang w:val="uk-UA"/>
        </w:rPr>
        <w:t xml:space="preserve">внешними факторами, </w:t>
      </w:r>
      <w:r w:rsidRPr="00444768">
        <w:rPr>
          <w:color w:val="000000"/>
          <w:lang w:val="uk-UA"/>
        </w:rPr>
        <w:t>которые определяют направления маркетинга персонала, понимают условия, которые организация как субъект управления не может изменить, но она должна их учитывать для обоснованного определения общей потребности в работниках в профессиональном и квалификационном разрезах и оптимальных источников покрытия дополнительной потребности в персонале. Внешние факторы, которые определяют направления маркетинга персонала, отображенные в табл. 1.</w:t>
      </w:r>
    </w:p>
    <w:p w:rsidR="0043621A" w:rsidRPr="00444768" w:rsidRDefault="0043621A" w:rsidP="00F65D32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</w:p>
    <w:p w:rsidR="002B3416" w:rsidRPr="00444768" w:rsidRDefault="002B3416" w:rsidP="0043621A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444768">
        <w:rPr>
          <w:rFonts w:ascii="Times New Roman" w:hAnsi="Times New Roman"/>
          <w:b w:val="0"/>
        </w:rPr>
        <w:t>Таблица 1</w:t>
      </w:r>
      <w:r w:rsidR="0043621A" w:rsidRPr="00444768">
        <w:rPr>
          <w:rFonts w:ascii="Times New Roman" w:hAnsi="Times New Roman"/>
          <w:b w:val="0"/>
        </w:rPr>
        <w:t xml:space="preserve">. </w:t>
      </w:r>
      <w:r w:rsidRPr="00444768">
        <w:rPr>
          <w:rFonts w:ascii="Times New Roman" w:hAnsi="Times New Roman"/>
          <w:b w:val="0"/>
        </w:rPr>
        <w:t>Внешние факторы, определяющие направления маркетинга персонала в организации</w:t>
      </w:r>
    </w:p>
    <w:tbl>
      <w:tblPr>
        <w:tblW w:w="887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0"/>
        <w:gridCol w:w="7234"/>
      </w:tblGrid>
      <w:tr w:rsidR="002B3416" w:rsidRPr="00444768" w:rsidTr="0043621A">
        <w:trPr>
          <w:trHeight w:val="556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Наименование фактора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Характеристика фактора</w:t>
            </w:r>
          </w:p>
        </w:tc>
      </w:tr>
      <w:tr w:rsidR="002B3416" w:rsidRPr="00444768" w:rsidTr="0043621A">
        <w:trPr>
          <w:trHeight w:val="2468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Ситуация на рынке труда и рынка образовательных услуг</w:t>
            </w:r>
            <w:r w:rsidRPr="0044476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 xml:space="preserve">Определяется макроэкономической ситуацией страны, политическими, социально-психологическими и демографическими процессами, уровнем занятости и безработицы в определенном периоде. Указанные характеристики ситуации на рынке труда и рынке образовательных услуг формируют конъюнктуры этих рынков, фактическое состояние которых является предметом анализа маркетинга персонала: спрос на рабочих, специалистов, руководителей, его профессиональная структура; предложение рабочей силы </w:t>
            </w:r>
          </w:p>
        </w:tc>
      </w:tr>
      <w:tr w:rsidR="002B3416" w:rsidRPr="00444768" w:rsidTr="0043621A">
        <w:trPr>
          <w:trHeight w:val="1381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Развитие техники и технологий</w:t>
            </w:r>
            <w:r w:rsidRPr="0044476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  <w:lang w:val="uk-UA"/>
              </w:rPr>
            </w:pPr>
            <w:r w:rsidRPr="00444768">
              <w:rPr>
                <w:color w:val="000000"/>
                <w:sz w:val="20"/>
                <w:lang w:val="uk-UA"/>
              </w:rPr>
              <w:t xml:space="preserve">Обуславливается изменениями характера и содержания работы, его предметной направленностью. Это вызовет появление новых рабочих мест, изменение требований к уровню образования и профессиональной подготовки персонала, корректирование процесса подготовки учеников, студентов и слушателей, возникновение новых профессий и специальностей </w:t>
            </w:r>
          </w:p>
        </w:tc>
      </w:tr>
      <w:tr w:rsidR="002B3416" w:rsidRPr="00444768" w:rsidTr="0043621A">
        <w:trPr>
          <w:trHeight w:val="1187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Особенности социальных потребностей населения</w:t>
            </w:r>
            <w:r w:rsidRPr="0044476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Определяется формированием структуры мотивационного ядра работников организации, характером общественных и производственных отношений, направлениями взаимодействия организаций работодателей, наемных работников и органов государственного управления</w:t>
            </w:r>
            <w:r w:rsidRPr="00444768">
              <w:rPr>
                <w:color w:val="000000"/>
                <w:sz w:val="20"/>
              </w:rPr>
              <w:t xml:space="preserve"> </w:t>
            </w:r>
          </w:p>
        </w:tc>
      </w:tr>
      <w:tr w:rsidR="002B3416" w:rsidRPr="00444768" w:rsidTr="0043621A">
        <w:trPr>
          <w:trHeight w:val="518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Развитие законодательной и нормативной базы</w:t>
            </w:r>
            <w:r w:rsidRPr="0044476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Обуславливается изменениями в трудовом законодательстве, законодательстве о занятости населения, общем среднем, профессионально-техническом и высшем образовании, в основах законодательства про общеобязательное государственное социальное страхование</w:t>
            </w:r>
            <w:r w:rsidRPr="00444768">
              <w:rPr>
                <w:color w:val="000000"/>
                <w:sz w:val="20"/>
              </w:rPr>
              <w:t xml:space="preserve"> </w:t>
            </w:r>
          </w:p>
        </w:tc>
      </w:tr>
      <w:tr w:rsidR="002B3416" w:rsidRPr="00444768" w:rsidTr="0043621A">
        <w:trPr>
          <w:trHeight w:val="1187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Кадровая политика организаций-конкурентов</w:t>
            </w:r>
            <w:r w:rsidRPr="0044476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  <w:lang w:val="uk-UA"/>
              </w:rPr>
            </w:pPr>
            <w:r w:rsidRPr="00444768">
              <w:rPr>
                <w:color w:val="000000"/>
                <w:sz w:val="20"/>
                <w:lang w:val="uk-UA"/>
              </w:rPr>
              <w:t xml:space="preserve">Определяется формами и методами работы с персоналом в организациях-конкурентах. Изучение осуществляется с целью разработки собственной стратегии поведения, направленной на смену кадровой политики, повышение эффективности развития персонала </w:t>
            </w:r>
          </w:p>
        </w:tc>
      </w:tr>
    </w:tbl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 xml:space="preserve">Под </w:t>
      </w:r>
      <w:r w:rsidRPr="00444768">
        <w:rPr>
          <w:i/>
          <w:color w:val="000000"/>
          <w:lang w:val="uk-UA"/>
        </w:rPr>
        <w:t xml:space="preserve">внутренними факторами, </w:t>
      </w:r>
      <w:r w:rsidRPr="00444768">
        <w:rPr>
          <w:color w:val="000000"/>
          <w:lang w:val="uk-UA"/>
        </w:rPr>
        <w:t>которые определяют направления маркетинга персонала организации, понимают такие, которые в значительной мере поддаются управленческому влиянию со стороны организации [9]. Основные внутренние факторы приведены в табл. 2.</w:t>
      </w:r>
    </w:p>
    <w:p w:rsidR="002B3416" w:rsidRPr="00444768" w:rsidRDefault="002B3416" w:rsidP="00F65D32">
      <w:pPr>
        <w:pStyle w:val="ae"/>
        <w:spacing w:after="0" w:line="360" w:lineRule="auto"/>
        <w:ind w:left="0" w:firstLine="709"/>
        <w:jc w:val="both"/>
      </w:pPr>
      <w:r w:rsidRPr="00444768">
        <w:t xml:space="preserve">Внутренние факторы, которые определяют направления маркетинга персонала, зависят прежде всего от целей организации, стратегии ее развития и стратегии управления персоналом. Причем цели и задачи организации формируют стратегию маркетинга как в сфере производства и реализации продукции (услуг), так и в сфере маркетинга персонала. </w:t>
      </w:r>
    </w:p>
    <w:p w:rsidR="0043621A" w:rsidRPr="00444768" w:rsidRDefault="0043621A" w:rsidP="00F65D32">
      <w:pPr>
        <w:pStyle w:val="ae"/>
        <w:spacing w:after="0" w:line="360" w:lineRule="auto"/>
        <w:ind w:left="0" w:firstLine="709"/>
        <w:jc w:val="both"/>
      </w:pPr>
    </w:p>
    <w:p w:rsidR="002B3416" w:rsidRPr="00444768" w:rsidRDefault="002B3416" w:rsidP="0043621A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444768">
        <w:rPr>
          <w:rFonts w:ascii="Times New Roman" w:hAnsi="Times New Roman"/>
          <w:b w:val="0"/>
        </w:rPr>
        <w:t>Таблица 2</w:t>
      </w:r>
      <w:r w:rsidR="0043621A" w:rsidRPr="00444768">
        <w:rPr>
          <w:rFonts w:ascii="Times New Roman" w:hAnsi="Times New Roman"/>
          <w:b w:val="0"/>
        </w:rPr>
        <w:t xml:space="preserve">. </w:t>
      </w:r>
      <w:r w:rsidRPr="00444768">
        <w:rPr>
          <w:rFonts w:ascii="Times New Roman" w:hAnsi="Times New Roman"/>
          <w:b w:val="0"/>
        </w:rPr>
        <w:t>Внутренние факторы, которые определяют направления маркетинга персонала организации</w:t>
      </w:r>
    </w:p>
    <w:tbl>
      <w:tblPr>
        <w:tblW w:w="90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2"/>
        <w:gridCol w:w="7531"/>
      </w:tblGrid>
      <w:tr w:rsidR="002B3416" w:rsidRPr="00444768" w:rsidTr="0043621A">
        <w:trPr>
          <w:trHeight w:val="496"/>
          <w:jc w:val="center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Наименование фактора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Характеристика фактора</w:t>
            </w:r>
          </w:p>
        </w:tc>
      </w:tr>
      <w:tr w:rsidR="002B3416" w:rsidRPr="00444768" w:rsidTr="0043621A">
        <w:trPr>
          <w:trHeight w:val="1279"/>
          <w:jc w:val="center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  <w:lang w:val="uk-UA"/>
              </w:rPr>
            </w:pPr>
            <w:r w:rsidRPr="00444768">
              <w:rPr>
                <w:color w:val="000000"/>
                <w:sz w:val="20"/>
                <w:lang w:val="uk-UA"/>
              </w:rPr>
              <w:t xml:space="preserve">Цели </w:t>
            </w:r>
          </w:p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организации</w:t>
            </w:r>
            <w:r w:rsidRPr="0044476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Четкость и конкретность цели организации определяют перспективную направленность стратегии развития организации и стратегии управления развитием персонала, его цели и задачи формирования стратегии маркетинга как в сфере производства и реализации продукции (услуг), так и в сфере развития персонала и образовательных услуг</w:t>
            </w:r>
            <w:r w:rsidRPr="00444768">
              <w:rPr>
                <w:color w:val="000000"/>
                <w:sz w:val="20"/>
              </w:rPr>
              <w:t xml:space="preserve"> </w:t>
            </w:r>
          </w:p>
        </w:tc>
      </w:tr>
      <w:tr w:rsidR="002B3416" w:rsidRPr="00444768" w:rsidTr="0043621A">
        <w:trPr>
          <w:trHeight w:val="1633"/>
          <w:jc w:val="center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Финансовые ресурсы</w:t>
            </w:r>
            <w:r w:rsidRPr="0044476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Определение потребности организации в персонале и возможностей организации в финансировании мероприятий по удовлетворению потребности в работниках дает возможность установить альтернативные или компромиссные варианты в сфере планирования потребности в персонале, ее покрытии, подготовки, переподготовки или повышении квалификации работников, их профессионально-квалификационном продвижении, формировании резерва руководителей и т.п.</w:t>
            </w:r>
            <w:r w:rsidRPr="00444768">
              <w:rPr>
                <w:color w:val="000000"/>
                <w:sz w:val="20"/>
              </w:rPr>
              <w:t xml:space="preserve"> </w:t>
            </w:r>
          </w:p>
        </w:tc>
      </w:tr>
      <w:tr w:rsidR="002B3416" w:rsidRPr="00444768" w:rsidTr="0043621A">
        <w:trPr>
          <w:trHeight w:val="1633"/>
          <w:jc w:val="center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Потенциал персонала организации</w:t>
            </w:r>
            <w:r w:rsidRPr="0044476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Потенциал персонала организации определяет как маркетинговую деятельность организации вообще, так и маркетинг персонала в частности. Он связан с оценкой возможностей специалистов службы управления персоналом и отдела маркетинга рационально распределить функциональные обязанности между ними. Потенциал персонала организации в значительной мере определяет эффективность выполнения плана персонала-маркетинга</w:t>
            </w:r>
            <w:r w:rsidRPr="00444768">
              <w:rPr>
                <w:color w:val="000000"/>
                <w:sz w:val="20"/>
              </w:rPr>
              <w:t xml:space="preserve"> </w:t>
            </w:r>
          </w:p>
        </w:tc>
      </w:tr>
      <w:tr w:rsidR="002B3416" w:rsidRPr="00444768" w:rsidTr="0043621A">
        <w:trPr>
          <w:trHeight w:val="1534"/>
          <w:jc w:val="center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</w:rPr>
            </w:pPr>
            <w:r w:rsidRPr="00444768">
              <w:rPr>
                <w:color w:val="000000"/>
                <w:sz w:val="20"/>
                <w:lang w:val="uk-UA"/>
              </w:rPr>
              <w:t>Источник покрытия потребности в персонале</w:t>
            </w:r>
            <w:r w:rsidRPr="0044476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416" w:rsidRPr="00444768" w:rsidRDefault="002B3416" w:rsidP="0043621A">
            <w:pPr>
              <w:shd w:val="clear" w:color="auto" w:fill="FFFFFF"/>
              <w:spacing w:line="360" w:lineRule="auto"/>
              <w:rPr>
                <w:color w:val="000000"/>
                <w:sz w:val="20"/>
                <w:lang w:val="uk-UA"/>
              </w:rPr>
            </w:pPr>
            <w:r w:rsidRPr="00444768">
              <w:rPr>
                <w:color w:val="000000"/>
                <w:sz w:val="20"/>
                <w:lang w:val="uk-UA"/>
              </w:rPr>
              <w:t xml:space="preserve">Указанный фактор рассматривается как внутренний с позиций возможности выбора организацией конкретных источников покрытия потребностей в персонале и его развития. </w:t>
            </w:r>
          </w:p>
        </w:tc>
      </w:tr>
    </w:tbl>
    <w:p w:rsidR="002B3416" w:rsidRPr="00444768" w:rsidRDefault="002B3416" w:rsidP="00F65D32">
      <w:pPr>
        <w:tabs>
          <w:tab w:val="left" w:pos="0"/>
        </w:tabs>
        <w:spacing w:line="360" w:lineRule="auto"/>
        <w:ind w:firstLine="709"/>
        <w:jc w:val="both"/>
        <w:rPr>
          <w:b/>
          <w:lang w:val="uk-UA"/>
        </w:rPr>
      </w:pPr>
    </w:p>
    <w:p w:rsidR="002B3416" w:rsidRPr="00444768" w:rsidRDefault="002B3416" w:rsidP="0043621A">
      <w:pPr>
        <w:shd w:val="clear" w:color="auto" w:fill="FFFFFF"/>
        <w:spacing w:line="360" w:lineRule="auto"/>
        <w:ind w:firstLine="709"/>
        <w:jc w:val="center"/>
        <w:rPr>
          <w:b/>
          <w:color w:val="000000"/>
          <w:lang w:val="uk-UA"/>
        </w:rPr>
      </w:pPr>
      <w:r w:rsidRPr="00444768">
        <w:rPr>
          <w:b/>
          <w:color w:val="000000"/>
          <w:lang w:val="uk-UA"/>
        </w:rPr>
        <w:t>3 Источники информации по развитию персонала</w:t>
      </w:r>
    </w:p>
    <w:p w:rsidR="00712908" w:rsidRPr="00444768" w:rsidRDefault="00712908" w:rsidP="00F65D32">
      <w:pPr>
        <w:shd w:val="clear" w:color="auto" w:fill="FFFFFF"/>
        <w:spacing w:line="360" w:lineRule="auto"/>
        <w:ind w:firstLine="709"/>
        <w:jc w:val="both"/>
        <w:rPr>
          <w:color w:val="000000"/>
          <w:lang w:val="en-US"/>
        </w:rPr>
      </w:pPr>
    </w:p>
    <w:p w:rsidR="002B3416" w:rsidRPr="00444768" w:rsidRDefault="002B3416" w:rsidP="00F65D32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444768">
        <w:rPr>
          <w:color w:val="000000"/>
          <w:lang w:val="uk-UA"/>
        </w:rPr>
        <w:t>Для анализа факторов, которые влияют на формирование направлений маркетинга персонала организации, работнику службы управления персоналом необходима такая информация, от качества и полноты которой зависит состояние определения ситуации на рынке труда и рынка образовательных услуг. Источниками информации для персонала-маркетинга могут быть такие:</w:t>
      </w:r>
    </w:p>
    <w:p w:rsidR="002B3416" w:rsidRPr="00444768" w:rsidRDefault="002B3416" w:rsidP="00F65D32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  <w:lang w:val="uk-UA"/>
        </w:rPr>
      </w:pPr>
      <w:r w:rsidRPr="00444768">
        <w:rPr>
          <w:color w:val="000000"/>
          <w:lang w:val="uk-UA"/>
        </w:rPr>
        <w:t>аналитические материалы, которые публикуются Министерством труда и социальной политики, Государственным комитетом статистики Украины и другими органами исполнительной власти, Международной организации труда;</w:t>
      </w:r>
    </w:p>
    <w:p w:rsidR="002B3416" w:rsidRPr="00444768" w:rsidRDefault="002B3416" w:rsidP="00F65D32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учебные планы и программы подготовки рабочих и специалистов в профессионально-технических и высших учебных заведениях;</w:t>
      </w:r>
    </w:p>
    <w:p w:rsidR="002B3416" w:rsidRPr="00444768" w:rsidRDefault="002B3416" w:rsidP="00F65D32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учебные планы и программы профессиональной переподготовки и повышения квалификации работников в учебных заведениях последипломного образования;</w:t>
      </w:r>
    </w:p>
    <w:p w:rsidR="002B3416" w:rsidRPr="00444768" w:rsidRDefault="002B3416" w:rsidP="00F65D32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информационные сообщения центров занятости государственной службы занятости, молодежных центров занятости, кадровых агентств;</w:t>
      </w:r>
    </w:p>
    <w:p w:rsidR="002B3416" w:rsidRPr="00444768" w:rsidRDefault="002B3416" w:rsidP="00F65D32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специализированные газеты, журналы и справочники ;</w:t>
      </w:r>
    </w:p>
    <w:p w:rsidR="002B3416" w:rsidRPr="00444768" w:rsidRDefault="002B3416" w:rsidP="00F65D32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тематические аналитические обзоры научно-технических библиотек по вопросам маркетинга персонала, маркетинга рынка образовательных услуг, рынка труда;</w:t>
      </w:r>
    </w:p>
    <w:p w:rsidR="002B3416" w:rsidRPr="00444768" w:rsidRDefault="002B3416" w:rsidP="00F65D32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материалы научно-практических конференций, семинаров, круглых столов по маркетингу персонала, рынку труда и т.п.;</w:t>
      </w:r>
    </w:p>
    <w:p w:rsidR="002B3416" w:rsidRPr="00444768" w:rsidRDefault="002B3416" w:rsidP="00F65D32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444768">
        <w:rPr>
          <w:color w:val="000000"/>
          <w:lang w:val="uk-UA"/>
        </w:rPr>
        <w:t>рекламные материалы профессионально-технических и высших учебных заведений, кадровых агентств и других организаций, в частности организаций-конкурентов по найму и развитию персонала;</w:t>
      </w:r>
    </w:p>
    <w:p w:rsidR="002B3416" w:rsidRDefault="002B3416" w:rsidP="00F65D32">
      <w:pPr>
        <w:pStyle w:val="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color w:val="000000"/>
          <w:lang w:val="uk-UA"/>
        </w:rPr>
      </w:pPr>
      <w:r w:rsidRPr="00444768">
        <w:rPr>
          <w:rFonts w:ascii="Times New Roman" w:hAnsi="Times New Roman"/>
          <w:b w:val="0"/>
          <w:color w:val="000000"/>
          <w:lang w:val="uk-UA"/>
        </w:rPr>
        <w:t>презентация компаний в профессионально-технических и высших учебных заведениях, организация учебными заведениями «дней открытых дверей», проведение центрами занятости «ярмарок профессий» и т.п.</w:t>
      </w:r>
    </w:p>
    <w:p w:rsidR="00D47C73" w:rsidRPr="00444768" w:rsidRDefault="00444768" w:rsidP="00444768">
      <w:pPr>
        <w:jc w:val="center"/>
        <w:rPr>
          <w:b/>
          <w:caps/>
          <w:szCs w:val="28"/>
          <w:lang w:val="en-US"/>
        </w:rPr>
      </w:pPr>
      <w:r>
        <w:rPr>
          <w:lang w:val="uk-UA"/>
        </w:rPr>
        <w:br w:type="page"/>
      </w:r>
      <w:r w:rsidRPr="00444768">
        <w:rPr>
          <w:b/>
          <w:szCs w:val="28"/>
        </w:rPr>
        <w:t>Литература</w:t>
      </w:r>
    </w:p>
    <w:p w:rsidR="002C1455" w:rsidRPr="00444768" w:rsidRDefault="002C1455" w:rsidP="00F65D32">
      <w:pPr>
        <w:spacing w:line="360" w:lineRule="auto"/>
        <w:ind w:firstLine="709"/>
        <w:jc w:val="both"/>
        <w:rPr>
          <w:lang w:val="en-US"/>
        </w:rPr>
      </w:pPr>
    </w:p>
    <w:p w:rsidR="002C1455" w:rsidRPr="00444768" w:rsidRDefault="002C1455" w:rsidP="00444768">
      <w:pPr>
        <w:numPr>
          <w:ilvl w:val="0"/>
          <w:numId w:val="22"/>
        </w:numPr>
        <w:tabs>
          <w:tab w:val="left" w:pos="709"/>
        </w:tabs>
        <w:spacing w:line="360" w:lineRule="auto"/>
        <w:ind w:left="0" w:firstLine="0"/>
        <w:jc w:val="both"/>
        <w:rPr>
          <w:szCs w:val="28"/>
        </w:rPr>
      </w:pPr>
      <w:r w:rsidRPr="00444768">
        <w:rPr>
          <w:bCs/>
        </w:rPr>
        <w:t>Базаров Т.Ю. Управление персоналом. Практикум М.: Юнити-Дана, 2009. - 240 с.</w:t>
      </w:r>
    </w:p>
    <w:p w:rsidR="002C1455" w:rsidRPr="00444768" w:rsidRDefault="002C1455" w:rsidP="00444768">
      <w:pPr>
        <w:numPr>
          <w:ilvl w:val="0"/>
          <w:numId w:val="22"/>
        </w:numPr>
        <w:tabs>
          <w:tab w:val="left" w:pos="709"/>
        </w:tabs>
        <w:spacing w:line="360" w:lineRule="auto"/>
        <w:ind w:left="0" w:firstLine="0"/>
        <w:jc w:val="both"/>
        <w:rPr>
          <w:szCs w:val="28"/>
        </w:rPr>
      </w:pPr>
      <w:r w:rsidRPr="00444768">
        <w:rPr>
          <w:szCs w:val="28"/>
        </w:rPr>
        <w:t>Бычкова А.В. Управление персоналом: Учебное пособие. - Пенза: Изд-во Пенз. гос. ун-та, 2005. - 137 с.</w:t>
      </w:r>
    </w:p>
    <w:p w:rsidR="002C1455" w:rsidRPr="00444768" w:rsidRDefault="002C1455" w:rsidP="00444768">
      <w:pPr>
        <w:pStyle w:val="ae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0"/>
        <w:jc w:val="both"/>
        <w:rPr>
          <w:szCs w:val="28"/>
        </w:rPr>
      </w:pPr>
      <w:r w:rsidRPr="00444768">
        <w:rPr>
          <w:szCs w:val="28"/>
        </w:rPr>
        <w:t>Виханский О. С., Наумов А. И. Мене</w:t>
      </w:r>
      <w:r w:rsidR="0043621A" w:rsidRPr="00444768">
        <w:rPr>
          <w:szCs w:val="28"/>
        </w:rPr>
        <w:t xml:space="preserve">джмент.  — М.: Экономистъ, 2003 </w:t>
      </w:r>
      <w:r w:rsidRPr="00444768">
        <w:rPr>
          <w:szCs w:val="28"/>
        </w:rPr>
        <w:t xml:space="preserve">— 528 с. </w:t>
      </w:r>
    </w:p>
    <w:p w:rsidR="002C1455" w:rsidRPr="00444768" w:rsidRDefault="002C1455" w:rsidP="00444768">
      <w:pPr>
        <w:numPr>
          <w:ilvl w:val="0"/>
          <w:numId w:val="22"/>
        </w:numPr>
        <w:tabs>
          <w:tab w:val="left" w:pos="709"/>
        </w:tabs>
        <w:spacing w:line="360" w:lineRule="auto"/>
        <w:ind w:left="0" w:firstLine="0"/>
        <w:jc w:val="both"/>
        <w:rPr>
          <w:szCs w:val="28"/>
        </w:rPr>
      </w:pPr>
      <w:r w:rsidRPr="00444768">
        <w:rPr>
          <w:szCs w:val="28"/>
        </w:rPr>
        <w:t>Дуракова И.Б., Родин О.А., Талтынов С.М. Теория управления персоналом: Учебное пособие. Выпуск  - Воронеж: Изд-во ВГУ, 2004. - 83 с.</w:t>
      </w:r>
    </w:p>
    <w:p w:rsidR="002C1455" w:rsidRPr="00444768" w:rsidRDefault="0043621A" w:rsidP="00444768">
      <w:pPr>
        <w:pStyle w:val="ae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0"/>
        <w:jc w:val="both"/>
        <w:rPr>
          <w:szCs w:val="28"/>
        </w:rPr>
      </w:pPr>
      <w:r w:rsidRPr="00444768">
        <w:rPr>
          <w:szCs w:val="28"/>
        </w:rPr>
        <w:t xml:space="preserve">Курс менеджмента. // под ред. Д.Д. Вачугова. </w:t>
      </w:r>
      <w:r w:rsidR="002C1455" w:rsidRPr="00444768">
        <w:rPr>
          <w:szCs w:val="28"/>
        </w:rPr>
        <w:t xml:space="preserve">— Ростов-на-Дону: Изд-во «Феникс», 2003.  — 512с. </w:t>
      </w:r>
    </w:p>
    <w:p w:rsidR="002C1455" w:rsidRPr="00444768" w:rsidRDefault="002C1455" w:rsidP="00444768">
      <w:pPr>
        <w:numPr>
          <w:ilvl w:val="0"/>
          <w:numId w:val="22"/>
        </w:numPr>
        <w:tabs>
          <w:tab w:val="left" w:pos="709"/>
        </w:tabs>
        <w:spacing w:line="360" w:lineRule="auto"/>
        <w:ind w:left="0" w:firstLine="0"/>
        <w:jc w:val="both"/>
        <w:rPr>
          <w:szCs w:val="28"/>
        </w:rPr>
      </w:pPr>
      <w:r w:rsidRPr="00444768">
        <w:rPr>
          <w:szCs w:val="28"/>
        </w:rPr>
        <w:t>Управление персоналом: Учебник для вузов / Под ред. Т.Ю. Базарова, Б.Л. Ерёмина. - М.: Банки и биржи, ЮНИТИ, 1998. - 423 с.</w:t>
      </w:r>
    </w:p>
    <w:p w:rsidR="002C1455" w:rsidRPr="00444768" w:rsidRDefault="002C1455" w:rsidP="00444768">
      <w:pPr>
        <w:pStyle w:val="ae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0"/>
        <w:jc w:val="both"/>
        <w:rPr>
          <w:szCs w:val="28"/>
        </w:rPr>
      </w:pPr>
      <w:r w:rsidRPr="00444768">
        <w:rPr>
          <w:caps/>
          <w:szCs w:val="28"/>
        </w:rPr>
        <w:t xml:space="preserve"> </w:t>
      </w:r>
      <w:r w:rsidR="0043621A" w:rsidRPr="00444768">
        <w:rPr>
          <w:szCs w:val="28"/>
        </w:rPr>
        <w:t>Южаева В.</w:t>
      </w:r>
      <w:r w:rsidRPr="00444768">
        <w:rPr>
          <w:szCs w:val="28"/>
        </w:rPr>
        <w:t>С. Менеджмент. Учебное пособие.  — М.: ИТК «Дашков и К</w:t>
      </w:r>
      <w:r w:rsidRPr="00444768">
        <w:rPr>
          <w:szCs w:val="28"/>
          <w:vertAlign w:val="superscript"/>
        </w:rPr>
        <w:t>0</w:t>
      </w:r>
      <w:r w:rsidR="0043621A" w:rsidRPr="00444768">
        <w:rPr>
          <w:szCs w:val="28"/>
        </w:rPr>
        <w:t>», 2004 — 104с.</w:t>
      </w:r>
      <w:bookmarkStart w:id="0" w:name="_GoBack"/>
      <w:bookmarkEnd w:id="0"/>
    </w:p>
    <w:sectPr w:rsidR="002C1455" w:rsidRPr="00444768" w:rsidSect="00F65D32">
      <w:footerReference w:type="even" r:id="rId7"/>
      <w:footerReference w:type="default" r:id="rId8"/>
      <w:pgSz w:w="11907" w:h="16840" w:code="9"/>
      <w:pgMar w:top="1134" w:right="851" w:bottom="1134" w:left="1644" w:header="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F4" w:rsidRDefault="00872CF4">
      <w:r>
        <w:separator/>
      </w:r>
    </w:p>
  </w:endnote>
  <w:endnote w:type="continuationSeparator" w:id="0">
    <w:p w:rsidR="00872CF4" w:rsidRDefault="0087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85" w:rsidRDefault="00AC5685" w:rsidP="00AC568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5685" w:rsidRDefault="00AC5685" w:rsidP="00996A5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85" w:rsidRDefault="00AC5685" w:rsidP="00AC568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595D">
      <w:rPr>
        <w:rStyle w:val="a7"/>
        <w:noProof/>
      </w:rPr>
      <w:t>2</w:t>
    </w:r>
    <w:r>
      <w:rPr>
        <w:rStyle w:val="a7"/>
      </w:rPr>
      <w:fldChar w:fldCharType="end"/>
    </w:r>
  </w:p>
  <w:p w:rsidR="00AC5685" w:rsidRDefault="00AC5685" w:rsidP="00996A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F4" w:rsidRDefault="00872CF4">
      <w:r>
        <w:separator/>
      </w:r>
    </w:p>
  </w:footnote>
  <w:footnote w:type="continuationSeparator" w:id="0">
    <w:p w:rsidR="00872CF4" w:rsidRDefault="0087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1930"/>
    <w:multiLevelType w:val="multilevel"/>
    <w:tmpl w:val="575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0D4C88"/>
    <w:multiLevelType w:val="singleLevel"/>
    <w:tmpl w:val="8E12B9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">
    <w:nsid w:val="167D6620"/>
    <w:multiLevelType w:val="singleLevel"/>
    <w:tmpl w:val="4E4ACA9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</w:abstractNum>
  <w:abstractNum w:abstractNumId="3">
    <w:nsid w:val="17E26A5A"/>
    <w:multiLevelType w:val="hybridMultilevel"/>
    <w:tmpl w:val="35229FD2"/>
    <w:lvl w:ilvl="0" w:tplc="ABCC264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4">
    <w:nsid w:val="1B1B0C66"/>
    <w:multiLevelType w:val="singleLevel"/>
    <w:tmpl w:val="CBAC15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DF84A9D"/>
    <w:multiLevelType w:val="singleLevel"/>
    <w:tmpl w:val="3CECB1F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6">
    <w:nsid w:val="31565DAE"/>
    <w:multiLevelType w:val="singleLevel"/>
    <w:tmpl w:val="4788AD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7">
    <w:nsid w:val="320E054E"/>
    <w:multiLevelType w:val="hybridMultilevel"/>
    <w:tmpl w:val="1B60A0FE"/>
    <w:lvl w:ilvl="0" w:tplc="CCC2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3D7B71"/>
    <w:multiLevelType w:val="hybridMultilevel"/>
    <w:tmpl w:val="59DEECDC"/>
    <w:lvl w:ilvl="0" w:tplc="CCC2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ED4577"/>
    <w:multiLevelType w:val="singleLevel"/>
    <w:tmpl w:val="2E04C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45D364F1"/>
    <w:multiLevelType w:val="singleLevel"/>
    <w:tmpl w:val="6C4AD46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</w:abstractNum>
  <w:abstractNum w:abstractNumId="11">
    <w:nsid w:val="48AF1A68"/>
    <w:multiLevelType w:val="singleLevel"/>
    <w:tmpl w:val="5C7C95F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2">
    <w:nsid w:val="4A402EF6"/>
    <w:multiLevelType w:val="singleLevel"/>
    <w:tmpl w:val="88DA88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4BF37D71"/>
    <w:multiLevelType w:val="hybridMultilevel"/>
    <w:tmpl w:val="4F32BD1C"/>
    <w:lvl w:ilvl="0" w:tplc="5CE66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7D1869"/>
    <w:multiLevelType w:val="multilevel"/>
    <w:tmpl w:val="8982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53"/>
        </w:tabs>
        <w:ind w:left="1853" w:hanging="4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3196"/>
        </w:tabs>
        <w:ind w:left="319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4614"/>
        </w:tabs>
        <w:ind w:left="461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5672"/>
        </w:tabs>
        <w:ind w:left="5672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7090"/>
        </w:tabs>
        <w:ind w:left="709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8148"/>
        </w:tabs>
        <w:ind w:left="8148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566"/>
        </w:tabs>
        <w:ind w:left="9566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984"/>
        </w:tabs>
        <w:ind w:left="10984" w:hanging="2160"/>
      </w:pPr>
      <w:rPr>
        <w:rFonts w:cs="Times New Roman" w:hint="default"/>
        <w:b w:val="0"/>
      </w:rPr>
    </w:lvl>
  </w:abstractNum>
  <w:abstractNum w:abstractNumId="15">
    <w:nsid w:val="4EC350BE"/>
    <w:multiLevelType w:val="singleLevel"/>
    <w:tmpl w:val="8952B9AC"/>
    <w:lvl w:ilvl="0">
      <w:numFmt w:val="decimal"/>
      <w:lvlText w:val="%1"/>
      <w:lvlJc w:val="left"/>
      <w:pPr>
        <w:tabs>
          <w:tab w:val="num" w:pos="3090"/>
        </w:tabs>
        <w:ind w:left="3090" w:hanging="2520"/>
      </w:pPr>
      <w:rPr>
        <w:rFonts w:cs="Times New Roman" w:hint="default"/>
      </w:rPr>
    </w:lvl>
  </w:abstractNum>
  <w:abstractNum w:abstractNumId="16">
    <w:nsid w:val="58EC11D3"/>
    <w:multiLevelType w:val="singleLevel"/>
    <w:tmpl w:val="FD46F8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7">
    <w:nsid w:val="593A4502"/>
    <w:multiLevelType w:val="hybridMultilevel"/>
    <w:tmpl w:val="E8AA5B9E"/>
    <w:lvl w:ilvl="0" w:tplc="31448D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340715"/>
    <w:multiLevelType w:val="singleLevel"/>
    <w:tmpl w:val="B9E633AA"/>
    <w:lvl w:ilvl="0">
      <w:start w:val="3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9">
    <w:nsid w:val="607B10E4"/>
    <w:multiLevelType w:val="singleLevel"/>
    <w:tmpl w:val="2B98DF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36D1C41"/>
    <w:multiLevelType w:val="hybridMultilevel"/>
    <w:tmpl w:val="46AEEA40"/>
    <w:lvl w:ilvl="0" w:tplc="BF4A1C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EF63278"/>
    <w:multiLevelType w:val="multilevel"/>
    <w:tmpl w:val="D91C9936"/>
    <w:lvl w:ilvl="0">
      <w:start w:val="10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F3F19C2"/>
    <w:multiLevelType w:val="singleLevel"/>
    <w:tmpl w:val="95964112"/>
    <w:lvl w:ilvl="0">
      <w:start w:val="2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3">
    <w:nsid w:val="74663569"/>
    <w:multiLevelType w:val="singleLevel"/>
    <w:tmpl w:val="817E50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abstractNum w:abstractNumId="24">
    <w:nsid w:val="775018BB"/>
    <w:multiLevelType w:val="hybridMultilevel"/>
    <w:tmpl w:val="C5363DFA"/>
    <w:lvl w:ilvl="0" w:tplc="31448D32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7D836F22"/>
    <w:multiLevelType w:val="singleLevel"/>
    <w:tmpl w:val="762ABDE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2"/>
  </w:num>
  <w:num w:numId="5">
    <w:abstractNumId w:val="15"/>
  </w:num>
  <w:num w:numId="6">
    <w:abstractNumId w:val="8"/>
  </w:num>
  <w:num w:numId="7">
    <w:abstractNumId w:val="23"/>
  </w:num>
  <w:num w:numId="8">
    <w:abstractNumId w:val="3"/>
  </w:num>
  <w:num w:numId="9">
    <w:abstractNumId w:val="14"/>
  </w:num>
  <w:num w:numId="10">
    <w:abstractNumId w:val="5"/>
  </w:num>
  <w:num w:numId="11">
    <w:abstractNumId w:val="21"/>
  </w:num>
  <w:num w:numId="12">
    <w:abstractNumId w:val="7"/>
  </w:num>
  <w:num w:numId="13">
    <w:abstractNumId w:val="13"/>
  </w:num>
  <w:num w:numId="14">
    <w:abstractNumId w:val="10"/>
  </w:num>
  <w:num w:numId="15">
    <w:abstractNumId w:val="18"/>
  </w:num>
  <w:num w:numId="16">
    <w:abstractNumId w:val="4"/>
  </w:num>
  <w:num w:numId="17">
    <w:abstractNumId w:val="6"/>
  </w:num>
  <w:num w:numId="18">
    <w:abstractNumId w:val="19"/>
  </w:num>
  <w:num w:numId="19">
    <w:abstractNumId w:val="22"/>
  </w:num>
  <w:num w:numId="20">
    <w:abstractNumId w:val="9"/>
  </w:num>
  <w:num w:numId="21">
    <w:abstractNumId w:val="2"/>
  </w:num>
  <w:num w:numId="22">
    <w:abstractNumId w:val="20"/>
  </w:num>
  <w:num w:numId="23">
    <w:abstractNumId w:val="17"/>
  </w:num>
  <w:num w:numId="24">
    <w:abstractNumId w:val="0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195"/>
    <w:rsid w:val="00027760"/>
    <w:rsid w:val="00031233"/>
    <w:rsid w:val="000C6050"/>
    <w:rsid w:val="000C651B"/>
    <w:rsid w:val="00143B94"/>
    <w:rsid w:val="00170B38"/>
    <w:rsid w:val="001B6EBB"/>
    <w:rsid w:val="001F6578"/>
    <w:rsid w:val="00213148"/>
    <w:rsid w:val="002B3416"/>
    <w:rsid w:val="002C1455"/>
    <w:rsid w:val="003E3ED6"/>
    <w:rsid w:val="003E4954"/>
    <w:rsid w:val="0043621A"/>
    <w:rsid w:val="00444768"/>
    <w:rsid w:val="00550911"/>
    <w:rsid w:val="006B4206"/>
    <w:rsid w:val="00712908"/>
    <w:rsid w:val="0080595D"/>
    <w:rsid w:val="0081784F"/>
    <w:rsid w:val="00872CF4"/>
    <w:rsid w:val="00891AC7"/>
    <w:rsid w:val="008B368C"/>
    <w:rsid w:val="008E1B94"/>
    <w:rsid w:val="008E5A78"/>
    <w:rsid w:val="008F25C1"/>
    <w:rsid w:val="009447B1"/>
    <w:rsid w:val="00996A53"/>
    <w:rsid w:val="00AC5685"/>
    <w:rsid w:val="00B343DE"/>
    <w:rsid w:val="00BA03E4"/>
    <w:rsid w:val="00C577EA"/>
    <w:rsid w:val="00CD7AC2"/>
    <w:rsid w:val="00D46C8D"/>
    <w:rsid w:val="00D47C73"/>
    <w:rsid w:val="00DD6634"/>
    <w:rsid w:val="00E53AD8"/>
    <w:rsid w:val="00E85195"/>
    <w:rsid w:val="00F65D32"/>
    <w:rsid w:val="00F9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9E7C199-5082-4C60-B4DD-70FD6F6C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uiPriority w:val="9"/>
    <w:qFormat/>
    <w:rsid w:val="00C577E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ourier New" w:hAnsi="Courier New"/>
      <w:b/>
    </w:rPr>
  </w:style>
  <w:style w:type="paragraph" w:styleId="6">
    <w:name w:val="heading 6"/>
    <w:basedOn w:val="a"/>
    <w:next w:val="a"/>
    <w:link w:val="60"/>
    <w:uiPriority w:val="9"/>
    <w:qFormat/>
    <w:rsid w:val="002B34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etodich">
    <w:name w:val="metodich"/>
    <w:basedOn w:val="a"/>
    <w:pPr>
      <w:ind w:firstLine="624"/>
      <w:jc w:val="both"/>
    </w:pPr>
    <w:rPr>
      <w:rFonts w:ascii="TimesET" w:hAnsi="TimesET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ourier New" w:hAnsi="Courier New"/>
      <w:b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/>
      <w:sz w:val="28"/>
    </w:rPr>
  </w:style>
  <w:style w:type="character" w:styleId="a7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Courier New" w:hAnsi="Courier New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pPr>
      <w:jc w:val="both"/>
    </w:pPr>
    <w:rPr>
      <w:rFonts w:ascii="Courier New" w:hAnsi="Courier New"/>
    </w:rPr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/>
      <w:sz w:val="28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/>
      <w:sz w:val="28"/>
    </w:rPr>
  </w:style>
  <w:style w:type="paragraph" w:styleId="ac">
    <w:name w:val="List"/>
    <w:basedOn w:val="a"/>
    <w:uiPriority w:val="99"/>
    <w:rsid w:val="00170B38"/>
    <w:pPr>
      <w:ind w:left="360" w:hanging="360"/>
    </w:pPr>
    <w:rPr>
      <w:lang w:val="en-US"/>
    </w:rPr>
  </w:style>
  <w:style w:type="paragraph" w:styleId="23">
    <w:name w:val="List 2"/>
    <w:basedOn w:val="a"/>
    <w:uiPriority w:val="99"/>
    <w:rsid w:val="00170B38"/>
    <w:pPr>
      <w:ind w:left="720" w:hanging="360"/>
    </w:pPr>
    <w:rPr>
      <w:lang w:val="en-US"/>
    </w:rPr>
  </w:style>
  <w:style w:type="paragraph" w:styleId="ad">
    <w:name w:val="List Paragraph"/>
    <w:basedOn w:val="a"/>
    <w:uiPriority w:val="34"/>
    <w:qFormat/>
    <w:rsid w:val="000C60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rsid w:val="002B34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</w:rPr>
  </w:style>
  <w:style w:type="paragraph" w:styleId="24">
    <w:name w:val="Body Text Indent 2"/>
    <w:basedOn w:val="a"/>
    <w:link w:val="25"/>
    <w:uiPriority w:val="99"/>
    <w:rsid w:val="002B341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</w:rPr>
  </w:style>
  <w:style w:type="paragraph" w:styleId="3">
    <w:name w:val="Body Text Indent 3"/>
    <w:basedOn w:val="a"/>
    <w:link w:val="30"/>
    <w:uiPriority w:val="99"/>
    <w:rsid w:val="002B34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/>
      <w:sz w:val="16"/>
      <w:szCs w:val="16"/>
    </w:rPr>
  </w:style>
  <w:style w:type="paragraph" w:customStyle="1" w:styleId="Iacaaiea">
    <w:name w:val="Iacaaiea"/>
    <w:basedOn w:val="a"/>
    <w:rsid w:val="002B3416"/>
    <w:pPr>
      <w:jc w:val="center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ЭНТРОПИЯ ОБЪЕДИНЕНИЯ</vt:lpstr>
    </vt:vector>
  </TitlesOfParts>
  <Company>CTP</Company>
  <LinksUpToDate>false</LinksUpToDate>
  <CharactersWithSpaces>15848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ЭНТРОПИЯ ОБЪЕДИНЕНИЯ</dc:title>
  <dc:subject/>
  <dc:creator>Alex</dc:creator>
  <cp:keywords/>
  <dc:description/>
  <cp:lastModifiedBy>admin</cp:lastModifiedBy>
  <cp:revision>2</cp:revision>
  <cp:lastPrinted>2000-05-17T08:18:00Z</cp:lastPrinted>
  <dcterms:created xsi:type="dcterms:W3CDTF">2014-04-18T11:18:00Z</dcterms:created>
  <dcterms:modified xsi:type="dcterms:W3CDTF">2014-04-18T11:18:00Z</dcterms:modified>
</cp:coreProperties>
</file>