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FCA" w:rsidRDefault="00431EBF">
      <w:pPr>
        <w:pStyle w:val="a3"/>
      </w:pPr>
      <w:r>
        <w:br/>
      </w:r>
      <w:r>
        <w:br/>
        <w:t>План</w:t>
      </w:r>
      <w:r>
        <w:br/>
        <w:t xml:space="preserve">Введение </w:t>
      </w:r>
      <w:r>
        <w:br/>
      </w:r>
      <w:r>
        <w:rPr>
          <w:b/>
          <w:bCs/>
        </w:rPr>
        <w:t xml:space="preserve">1 Причины революции </w:t>
      </w:r>
      <w:r>
        <w:rPr>
          <w:b/>
          <w:bCs/>
        </w:rPr>
        <w:br/>
        <w:t>1.1 Крестьянство</w:t>
      </w:r>
      <w:r>
        <w:rPr>
          <w:b/>
          <w:bCs/>
        </w:rPr>
        <w:br/>
      </w:r>
      <w:r>
        <w:br/>
      </w:r>
      <w:r>
        <w:rPr>
          <w:b/>
          <w:bCs/>
        </w:rPr>
        <w:t>2 Ход революции</w:t>
      </w:r>
      <w:r>
        <w:br/>
      </w:r>
      <w:r>
        <w:rPr>
          <w:b/>
          <w:bCs/>
        </w:rPr>
        <w:t>3 Вооружённые восстания</w:t>
      </w:r>
      <w:r>
        <w:br/>
      </w:r>
      <w:r>
        <w:rPr>
          <w:b/>
          <w:bCs/>
        </w:rPr>
        <w:t>4 Погромы</w:t>
      </w:r>
      <w:r>
        <w:br/>
      </w:r>
      <w:r>
        <w:rPr>
          <w:b/>
          <w:bCs/>
        </w:rPr>
        <w:t>5 Политические убийства</w:t>
      </w:r>
      <w:r>
        <w:br/>
      </w:r>
      <w:r>
        <w:rPr>
          <w:b/>
          <w:bCs/>
        </w:rPr>
        <w:t xml:space="preserve">6 Революционные организации </w:t>
      </w:r>
      <w:r>
        <w:rPr>
          <w:b/>
          <w:bCs/>
        </w:rPr>
        <w:br/>
        <w:t>6.1 Партия Социалистов-Революционеров</w:t>
      </w:r>
      <w:r>
        <w:rPr>
          <w:b/>
          <w:bCs/>
        </w:rPr>
        <w:br/>
        <w:t>6.2 РСДРП</w:t>
      </w:r>
      <w:r>
        <w:rPr>
          <w:b/>
          <w:bCs/>
        </w:rPr>
        <w:br/>
        <w:t>6.3 Другие революционные организации</w:t>
      </w:r>
      <w:r>
        <w:rPr>
          <w:b/>
          <w:bCs/>
        </w:rPr>
        <w:br/>
      </w:r>
      <w:r>
        <w:br/>
      </w:r>
      <w:r>
        <w:rPr>
          <w:b/>
          <w:bCs/>
        </w:rPr>
        <w:t>7 Революция 1905—1907 гг. в художественной литературе</w:t>
      </w:r>
      <w:r>
        <w:br/>
      </w:r>
      <w:r>
        <w:br/>
      </w:r>
      <w:r>
        <w:br/>
      </w:r>
      <w:r>
        <w:br/>
      </w:r>
      <w:r>
        <w:rPr>
          <w:b/>
          <w:bCs/>
        </w:rPr>
        <w:t>11 Иллюстрации</w:t>
      </w:r>
      <w:r>
        <w:br/>
      </w:r>
      <w:r>
        <w:rPr>
          <w:b/>
          <w:bCs/>
        </w:rPr>
        <w:t>Список литературы</w:t>
      </w:r>
      <w:r>
        <w:br/>
        <w:t xml:space="preserve">Революция 1905—1907 годов в России </w:t>
      </w:r>
    </w:p>
    <w:p w:rsidR="007D1FCA" w:rsidRDefault="00431EBF">
      <w:pPr>
        <w:pStyle w:val="21"/>
        <w:pageBreakBefore/>
        <w:numPr>
          <w:ilvl w:val="0"/>
          <w:numId w:val="0"/>
        </w:numPr>
      </w:pPr>
      <w:r>
        <w:t>Введение</w:t>
      </w:r>
    </w:p>
    <w:p w:rsidR="007D1FCA" w:rsidRDefault="00431EBF">
      <w:pPr>
        <w:pStyle w:val="a3"/>
      </w:pPr>
      <w:r>
        <w:t>Русская революция 1905 года или Первая русская революция — название событий, происходивших в период с января 1905 по июнь 1907 г. в Российской империи.</w:t>
      </w:r>
    </w:p>
    <w:p w:rsidR="007D1FCA" w:rsidRDefault="00431EBF">
      <w:pPr>
        <w:pStyle w:val="a3"/>
      </w:pPr>
      <w:r>
        <w:t>Толчком к началу массовых выступлений под политическими лозунгами стало «Кровавое воскресенье» — расстрел императорскими войсками в Санкт-Петербурге мирной демонстрации рабочих во главе со священником Георгием Гапоном 9 (22) января 1905. В этот период стачечное движение приняло особенно широкий размах, в армии и на флоте произошли волнения и восстания, что вылилось в массовые выступления против монархии.</w:t>
      </w:r>
    </w:p>
    <w:p w:rsidR="007D1FCA" w:rsidRDefault="00431EBF">
      <w:pPr>
        <w:pStyle w:val="a3"/>
      </w:pPr>
      <w:r>
        <w:t>Итогом выступлений стала октроированная конституция — Манифест 17 октября 1905 года, даровавший гражданские свободы на началах неприкосновенности личности, свободы совести, слова, собраний и союзов. Был учреждён Парламент, состоящий из Государственного Совета и Государственной Думы.</w:t>
      </w:r>
    </w:p>
    <w:p w:rsidR="007D1FCA" w:rsidRDefault="00431EBF">
      <w:pPr>
        <w:pStyle w:val="a3"/>
      </w:pPr>
      <w:r>
        <w:t>За революцией последовала реакция: так называемый «Третьеиюньский переворот» от 3 (16) июня 1907. Были изменены правила выборов в Государственную думу для увеличения числа лояльных монархии депутатов; власти на местах не соблюдали декларированные в Манифесте 17 октября 1905 года свободы; наиболее существенный для большинства населения страны аграрный вопрос не был решён.</w:t>
      </w:r>
    </w:p>
    <w:p w:rsidR="007D1FCA" w:rsidRDefault="00431EBF">
      <w:pPr>
        <w:pStyle w:val="a3"/>
      </w:pPr>
      <w:r>
        <w:t>Таким образом, социальное напряжение, вызвавшее Первую русскую революцию, не было полностью разрешено, что определило предпосылки для последующего революционного выступления 1917 года.</w:t>
      </w:r>
    </w:p>
    <w:p w:rsidR="007D1FCA" w:rsidRDefault="00431EBF">
      <w:pPr>
        <w:pStyle w:val="21"/>
        <w:pageBreakBefore/>
        <w:numPr>
          <w:ilvl w:val="0"/>
          <w:numId w:val="0"/>
        </w:numPr>
      </w:pPr>
      <w:r>
        <w:t xml:space="preserve">1. Причины революции </w:t>
      </w:r>
    </w:p>
    <w:p w:rsidR="007D1FCA" w:rsidRDefault="00431EBF">
      <w:pPr>
        <w:pStyle w:val="a3"/>
      </w:pPr>
      <w:r>
        <w:t>Развитие деятельности человека в новую инфраструктуру государства, возникновение промышленности и видов деятельности при хозяйствовании, радикально отличающихся от видов хозяйствования XVII—XIX столетий, влекло обострение необходимости реформирования деятельности власти и органов власти. Прекращение периода существенной значимости натурального хозяйства, интенсивная форма прогресса промышленных методов, уже для XIX века потребовали радикальных новаций в администрировании и праве. Вслед за отменой крепостного права и преобразованием хозяйств в предприятия промышленности — требовался новый институт законодательной власти и нормативные правовые акты регулирования правоотношений.</w:t>
      </w:r>
    </w:p>
    <w:p w:rsidR="007D1FCA" w:rsidRDefault="00431EBF">
      <w:pPr>
        <w:pStyle w:val="31"/>
        <w:numPr>
          <w:ilvl w:val="0"/>
          <w:numId w:val="0"/>
        </w:numPr>
      </w:pPr>
      <w:r>
        <w:t>1.1. Крестьянство</w:t>
      </w:r>
    </w:p>
    <w:p w:rsidR="007D1FCA" w:rsidRDefault="00431EBF">
      <w:pPr>
        <w:pStyle w:val="a3"/>
      </w:pPr>
      <w:r>
        <w:t>Крестьяне составляли самое многочисленное сословие Российской империи — около 77 % от общего населения</w:t>
      </w:r>
      <w:r>
        <w:rPr>
          <w:position w:val="10"/>
        </w:rPr>
        <w:t>[1]</w:t>
      </w:r>
      <w:r>
        <w:t>. Быстрый рост численности населения в 1860—1900 годах привел к тому, что величина среднего надела сократилась в 1,7-2 раза</w:t>
      </w:r>
      <w:r>
        <w:rPr>
          <w:position w:val="10"/>
        </w:rPr>
        <w:t>[2][3]</w:t>
      </w:r>
      <w:r>
        <w:t>, в то время как средняя урожайность за указанный период выросла всего в 1,34 раза.</w:t>
      </w:r>
      <w:r>
        <w:rPr>
          <w:position w:val="10"/>
        </w:rPr>
        <w:t>[4]</w:t>
      </w:r>
      <w:r>
        <w:t xml:space="preserve"> Результатом этого дисбаланса стало постоянное падение среднего сбора хлеба на душу земледельческого населения и, как следствие, ухудшение экономического положения крестьянства в целом.</w:t>
      </w:r>
    </w:p>
    <w:p w:rsidR="007D1FCA" w:rsidRDefault="00431EBF">
      <w:pPr>
        <w:pStyle w:val="a3"/>
      </w:pPr>
      <w:r>
        <w:t>Курс на активное стимулирование экспорта хлеба, взятый с конца 1880-х годов российским правительством, явился еще одним фактором ухудшившим продовольственное положение крестьянства. Лозунг «не доедим, но вывезем», выдвинутый министром финансов Вышнеградским, отражал стремление правительства поддерживать экспорт хлеба любой ценой, даже в условиях внутреннего неурожая. Это было одной из причин, приведших к голоду 1891—1892 года. Начиная с голода 1891 г. кризис сельского хозяйства все больше признавался как затяжной и глубокий недуг всей экономики Центральной России.</w:t>
      </w:r>
      <w:r>
        <w:rPr>
          <w:position w:val="10"/>
        </w:rPr>
        <w:t>[5]</w:t>
      </w:r>
      <w:r>
        <w:t>.</w:t>
      </w:r>
    </w:p>
    <w:p w:rsidR="007D1FCA" w:rsidRDefault="00431EBF">
      <w:pPr>
        <w:pStyle w:val="a3"/>
      </w:pPr>
      <w:r>
        <w:t>Мотивация крестьян к повышению производительности своего труда была низкой. Причины этого были изложены Витте в своих воспоминаниях следующим образом:</w:t>
      </w:r>
    </w:p>
    <w:p w:rsidR="007D1FCA" w:rsidRDefault="00431EBF">
      <w:pPr>
        <w:pStyle w:val="a3"/>
        <w:rPr>
          <w:position w:val="10"/>
        </w:rPr>
      </w:pPr>
      <w:r>
        <w:t>Как может человек проявить и развить не только свой труд, но инициативу в своем труде, когда он знает, что обрабатываемая им земля через некоторое время может быть заменена другой (община), что плоды его трудов будут делиться не на основании общих законов и завещательных прав, а по обычаю (а часто обычай есть усмотрение)</w:t>
      </w:r>
      <w:r>
        <w:rPr>
          <w:position w:val="10"/>
        </w:rPr>
        <w:t>[6][7]</w:t>
      </w:r>
      <w:r>
        <w:t>, когда он может быть ответственен за налоги, не внесенные другими (круговая порука)… когда он не может ни передвигаться, ни оставлять свое, часто беднее птичьего гнезда, жилище без паспорта, выдача коего зависит от усмотрения</w:t>
      </w:r>
      <w:r>
        <w:rPr>
          <w:position w:val="10"/>
        </w:rPr>
        <w:t>[8]</w:t>
      </w:r>
      <w:r>
        <w:t>, когда одним словом, его быт в некоторой степени похож на быт домашнего животного с тою разницею, что в жизни домашнего животного заинтересован владелец, ибо это его имущество, а Российское государство этого имущества имеет при данной стадии развития государственности в излишке, а то, что имеется в излишке, или мало, или совсем не ценится.</w:t>
      </w:r>
      <w:r>
        <w:rPr>
          <w:position w:val="10"/>
        </w:rPr>
        <w:t>[9]</w:t>
      </w:r>
    </w:p>
    <w:p w:rsidR="007D1FCA" w:rsidRDefault="00431EBF">
      <w:pPr>
        <w:pStyle w:val="a3"/>
      </w:pPr>
      <w:r>
        <w:t>Постоянное снижение размеров земельных наделов («малоземелье») привели к тому, что общим лозунгом российского крестьянства в революции 1905 года было требование земли, за счет перераспределения в пользу крестьянских общин частновладельческой (в первую очередь помещичьей) земли.</w:t>
      </w:r>
    </w:p>
    <w:p w:rsidR="007D1FCA" w:rsidRDefault="00431EBF">
      <w:pPr>
        <w:pStyle w:val="21"/>
        <w:pageBreakBefore/>
        <w:numPr>
          <w:ilvl w:val="0"/>
          <w:numId w:val="0"/>
        </w:numPr>
      </w:pPr>
      <w:r>
        <w:t>2. Ход революции</w:t>
      </w:r>
    </w:p>
    <w:p w:rsidR="007D1FCA" w:rsidRDefault="00431EBF">
      <w:pPr>
        <w:pStyle w:val="a3"/>
      </w:pPr>
      <w:r>
        <w:t>Толчком к началу массовых выступлений под политическими лозунгами стало «Кровавое воскресенье» — расстрел императорскими войсками в Санкт-Петербурге мирной демонстрации рабочих во главе со священником Георгием Гапоном 9 (22) января 1905.</w:t>
      </w:r>
    </w:p>
    <w:p w:rsidR="007D1FCA" w:rsidRDefault="00431EBF">
      <w:pPr>
        <w:pStyle w:val="a3"/>
      </w:pPr>
      <w:r>
        <w:t>После событий 9 января П. Д. Святополк-Мирский был уволен с должности министра внутренних дел и заменён Булыгиным; была учреждена должность Санкт-Петербургского генерал-губернатора, на которую 12 января был назначен генерал Д. Ф. Трепов.</w:t>
      </w:r>
    </w:p>
    <w:p w:rsidR="007D1FCA" w:rsidRDefault="00431EBF">
      <w:pPr>
        <w:pStyle w:val="a3"/>
      </w:pPr>
      <w:r>
        <w:t>29 января (11 февраля) Указом Николая II была создана комиссия под председательством сенатора Шидловского с целью «безотлагательного выяснения причин недовольства рабочих Петербурга и его пригородов и устранения таковых в будущем». Членами её должны были стать чиновники, фабриканты и депутаты от петербургских рабочих. Политические требования были заранее объявлены неприемлемыми, однако именно их избранные от рабочих депутаты и выдвинули (гласность заседаний комиссии, свобода печати, восстановление закрытых правительством 11 отделов гапоновского «Собрания», освобождение арестованных товарищей). 20 февраля (5 марта) Шидловский представил Николаю II доклад, в котором признал неудачу комиссии; в этот же день царским указом комиссия Шидловского была распущена.</w:t>
      </w:r>
    </w:p>
    <w:p w:rsidR="007D1FCA" w:rsidRDefault="00431EBF">
      <w:pPr>
        <w:pStyle w:val="a3"/>
      </w:pPr>
      <w:r>
        <w:t>После 9 января по стране прокатилась волна забастовок. 12-14 января в Риге и Варшаве состоялась всеобщая стачка протеста против расстрела демонстрации рабочих Петербурга. Началось стачечное движение и забастовки на железных дорогах России. Начались и общероссийские студенческие политические забастовки. В мае 1905 г. началась всеобщая стачка иваново-вознесенских текстильщиков, бастовало 70 тыс. рабочих более двух месяцев. Во многих промышленных центрах возникли Советы рабочих депутатов.</w:t>
      </w:r>
    </w:p>
    <w:p w:rsidR="007D1FCA" w:rsidRDefault="00431EBF">
      <w:pPr>
        <w:pStyle w:val="a3"/>
      </w:pPr>
      <w:r>
        <w:t>Социальные конфликты отягощались конфликтами на национальной почве. На Кавказе начались столкновения армян с азербайджанцами, продолжавшиеся в 1905—1906 годах.</w:t>
      </w:r>
    </w:p>
    <w:p w:rsidR="007D1FCA" w:rsidRDefault="00431EBF">
      <w:pPr>
        <w:pStyle w:val="a3"/>
      </w:pPr>
      <w:r>
        <w:t>18 февраля был опубликован царский манифест с призывом к искоренению крамолы во имя укрепления истинного самодержавия, и указ Сенату, разрешавший подавать на имя царя предложения по усовершенствованию «государственного благоустройства». Николаем II был подписан рескрипт на имя министра внутренних дел А. Г. Булыгина с предписанием о подготовке закона о выборном представительном органе — законосовещательной Думы.</w:t>
      </w:r>
    </w:p>
    <w:p w:rsidR="007D1FCA" w:rsidRDefault="00431EBF">
      <w:pPr>
        <w:pStyle w:val="a3"/>
      </w:pPr>
      <w:r>
        <w:t>Опубликованные акты как бы дали направление дальнейшему общественному движению. Земские собрания, городские думы, профессиональная интеллигенция, образовавшая целый ряд всевозможных союзов, отдельные общественные деятели обсуждали вопросы о привлечении населения к законодательной деятельности, об отношении к работе учреждённого под председательством гофмейстера Булыгина «Особого совещания». Составлялись резолюции, петиции, адреса, записки, проекты государственного преобразования.</w:t>
      </w:r>
    </w:p>
    <w:p w:rsidR="007D1FCA" w:rsidRDefault="00431EBF">
      <w:pPr>
        <w:pStyle w:val="a3"/>
      </w:pPr>
      <w:r>
        <w:t>Организованные земцами февральский, апрельский и майский съезды, из которых последний прошёл с участием городских деятелей, завершились поднесением Государю Императору 6 Июня через особую депутацию всеподданнейшего адреса с ходатайством о народном представительстве.</w:t>
      </w:r>
    </w:p>
    <w:p w:rsidR="007D1FCA" w:rsidRDefault="00431EBF">
      <w:pPr>
        <w:pStyle w:val="a3"/>
      </w:pPr>
      <w:r>
        <w:t>17 апреля 1905 года был принят Указ «Об укреплении начал веротерпимости», провозглашающий свободу вероисповедания для неправославных конфессий.</w:t>
      </w:r>
    </w:p>
    <w:p w:rsidR="007D1FCA" w:rsidRDefault="00431EBF">
      <w:pPr>
        <w:pStyle w:val="a3"/>
      </w:pPr>
      <w:r>
        <w:t>21 июня 1905 года начинается восстание в Лодзи, ставшее одним из основных событий в революции 1905—1907 годов в Царстве Польском.</w:t>
      </w:r>
    </w:p>
    <w:p w:rsidR="007D1FCA" w:rsidRDefault="00431EBF">
      <w:pPr>
        <w:pStyle w:val="a3"/>
      </w:pPr>
      <w:r>
        <w:t xml:space="preserve">6 августа 1905 года Манифестом Николая II была учреждена Государственная дума как </w:t>
      </w:r>
      <w:r>
        <w:rPr>
          <w:i/>
          <w:iCs/>
        </w:rPr>
        <w:t>«особое законосовещательное установление, коему предоставляется предварительная разработка и обсуждение законодательных предположений и рассмотрение росписи государственных доходов и расходов»</w:t>
      </w:r>
      <w:r>
        <w:rPr>
          <w:position w:val="10"/>
        </w:rPr>
        <w:t>[10]</w:t>
      </w:r>
      <w:r>
        <w:t>. Срок созыва был установлен — не позднее середины января 1906 года.</w:t>
      </w:r>
    </w:p>
    <w:p w:rsidR="007D1FCA" w:rsidRDefault="00431EBF">
      <w:pPr>
        <w:pStyle w:val="a3"/>
      </w:pPr>
      <w:r>
        <w:t>Одновременно было опубликовано Положение о выборах от 6 августа 1905 г., установившее правила выборов в Госдуму. Из четырёх наиболее известных и популярных демократических норм (всеобщие, прямые, равные, тайные выборы) в России оказалась реализованной только одна — тайная подача голосов. Выборы не были ни всеобщими, ни прямыми, ни равными</w:t>
      </w:r>
      <w:r>
        <w:rPr>
          <w:position w:val="10"/>
        </w:rPr>
        <w:t>[11]</w:t>
      </w:r>
      <w:r>
        <w:t>. Организация выборов в Госдуму возлагалась на министра внутренних дел Булыгина.</w:t>
      </w:r>
    </w:p>
    <w:p w:rsidR="007D1FCA" w:rsidRDefault="00431EBF">
      <w:pPr>
        <w:pStyle w:val="a3"/>
      </w:pPr>
      <w:r>
        <w:t>В октябре в Москве началась забастовка, которая охватила всю страну и переросла во Всероссийскую октябрьскую политическую стачку. 12—18 октября в различных отраслях промышленности бастовало свыше 2 млн человек.</w:t>
      </w:r>
    </w:p>
    <w:p w:rsidR="007D1FCA" w:rsidRDefault="00431EBF">
      <w:pPr>
        <w:pStyle w:val="a3"/>
      </w:pPr>
      <w:r>
        <w:t>14 октября петербургский генерал-губернатор Д. Н. Трепов расклеил на улицах столицы прокламации, в которых, в частности, было сказано, что полиции приказано решительно подавлять беспорядки, «при оказании же к тому со стороны толпы сопротивления — холостых залпов не давать и патронов не жалеть»</w:t>
      </w:r>
      <w:r>
        <w:rPr>
          <w:position w:val="10"/>
        </w:rPr>
        <w:t>[12]</w:t>
      </w:r>
      <w:r>
        <w:t>.</w:t>
      </w:r>
    </w:p>
    <w:p w:rsidR="007D1FCA" w:rsidRDefault="00431EBF">
      <w:pPr>
        <w:pStyle w:val="a3"/>
      </w:pPr>
      <w:r>
        <w:t>Эта всеобщая забастовка и, прежде всего, забастовка железнодорожников, вынудили императора пойти на уступки. Манифест 17 октября 1905 г. даровал гражданские свободы: неприкосновенности личности, свободу совести, слова, собраний и союзов. Возникли профессиональные и профессионально-политические союзы, Советы рабочих депутатов, укреплялись социал-демократическая партия и партия социалистов-революционеров, были созданы Конституционно-демократическая партия, «Союз 17 октября», «Союз Русского Народа» и др.</w:t>
      </w:r>
    </w:p>
    <w:p w:rsidR="007D1FCA" w:rsidRDefault="00431EBF">
      <w:pPr>
        <w:pStyle w:val="a3"/>
      </w:pPr>
      <w:r>
        <w:t>Таким образом, требования либералов были выполнены. Самодержавие пошло на создание парламентского представительства и начало реформы (см. Столыпинская аграрная реформа).</w:t>
      </w:r>
    </w:p>
    <w:p w:rsidR="007D1FCA" w:rsidRDefault="00431EBF">
      <w:pPr>
        <w:pStyle w:val="a3"/>
      </w:pPr>
      <w:r>
        <w:t>Роспуск Столыпиным 2-й Государственной думы с параллельным изменением избирательного закона (Третьеиюньский переворот 1907) означал конец революции.</w:t>
      </w:r>
    </w:p>
    <w:p w:rsidR="007D1FCA" w:rsidRDefault="00431EBF">
      <w:pPr>
        <w:pStyle w:val="21"/>
        <w:pageBreakBefore/>
        <w:numPr>
          <w:ilvl w:val="0"/>
          <w:numId w:val="0"/>
        </w:numPr>
      </w:pPr>
      <w:r>
        <w:t>3. Вооружённые восстания</w:t>
      </w:r>
    </w:p>
    <w:p w:rsidR="007D1FCA" w:rsidRDefault="00431EBF">
      <w:pPr>
        <w:pStyle w:val="a3"/>
      </w:pPr>
      <w:r>
        <w:t>Объявленные политические свободы, однако, не удовлетворили революционные партии, которые собирались получить власть не парламентским путём, а путём вооружённого захвата власти и выдвинули лозунг «Добить правительство!». Брожение охватило рабочих, армию и флот (восстание на броненосце «Потёмкин», Севастопольское восстание, владивостокское восстание и др.). В свою очередь власти увидели, что пути к отступлению дальше нет, и стали решительно бороться с революцией.</w:t>
      </w:r>
    </w:p>
    <w:p w:rsidR="007D1FCA" w:rsidRDefault="00431EBF">
      <w:pPr>
        <w:pStyle w:val="a3"/>
      </w:pPr>
      <w:r>
        <w:t>13 октября 1905 года начал работу Петербургский совет рабочих депутатов, который стал организатором Всероссийской октябрьской политической стачки 1905 и пытался дезорганизовать финансовую систему страны, призывая не платить налоги и забирать деньги из банков. Депутаты Совета были арестованы 3 декабря 1905.</w:t>
      </w:r>
    </w:p>
    <w:p w:rsidR="007D1FCA" w:rsidRDefault="00431EBF">
      <w:pPr>
        <w:pStyle w:val="a3"/>
      </w:pPr>
      <w:r>
        <w:t>Высшей точки беспорядки достигли в декабре 1905: в Москве (7 — 18 декабря) и других крупных городах. В Ростове-на-Дону отряды боевиков 13—20 декабря вели бой с войсками в районе Темерника. В Екатеринославе начавшаяся 8 декабря стачка переросла в восстание. Рабочий район города Чечелевку находился в руках восставших до 27 декабря.</w:t>
      </w:r>
    </w:p>
    <w:p w:rsidR="007D1FCA" w:rsidRDefault="00431EBF">
      <w:pPr>
        <w:pStyle w:val="21"/>
        <w:pageBreakBefore/>
        <w:numPr>
          <w:ilvl w:val="0"/>
          <w:numId w:val="0"/>
        </w:numPr>
      </w:pPr>
      <w:r>
        <w:t>4. Погромы</w:t>
      </w:r>
    </w:p>
    <w:p w:rsidR="007D1FCA" w:rsidRDefault="00431EBF">
      <w:pPr>
        <w:pStyle w:val="a3"/>
      </w:pPr>
      <w:r>
        <w:t xml:space="preserve">После опубликования царского манифеста 17 октября 1905 г во многих городах черты оседлости произошли еврейские погромы. </w:t>
      </w:r>
      <w:r>
        <w:rPr>
          <w:position w:val="10"/>
        </w:rPr>
        <w:t>[13]</w:t>
      </w:r>
      <w:r>
        <w:t xml:space="preserve"> Крупнейшие погромы имели место в Одессе (погибло свыше 400 евреев), в Ростове-на-Дону (свыше 150 погибших)</w:t>
      </w:r>
      <w:r>
        <w:rPr>
          <w:position w:val="10"/>
        </w:rPr>
        <w:t>[14]</w:t>
      </w:r>
      <w:r>
        <w:t>, Екатеринославе — 67, Минске — 54, Симферополе — свыше 40 и Орше — свыше 30 погибших.</w:t>
      </w:r>
    </w:p>
    <w:p w:rsidR="007D1FCA" w:rsidRDefault="00431EBF">
      <w:pPr>
        <w:pStyle w:val="21"/>
        <w:pageBreakBefore/>
        <w:numPr>
          <w:ilvl w:val="0"/>
          <w:numId w:val="0"/>
        </w:numPr>
      </w:pPr>
      <w:r>
        <w:t>5. Политические убийства</w:t>
      </w:r>
    </w:p>
    <w:p w:rsidR="007D1FCA" w:rsidRDefault="00431EBF">
      <w:pPr>
        <w:pStyle w:val="a3"/>
      </w:pPr>
      <w:r>
        <w:t>Всего с 1901 по 1911 г. в ходе революционного терроризма было убито и ранено около 17 тысяч человек (из них 9 тысяч приходятся непосредственно на период революции 1905—1907 гг.). В 1907 году каждый день в среднем погибало до 18 человек. По данным полиции, только с февраля 1905 г. по май 1906 года было убито: генерал-губернаторов, губернаторов и градоначальников — 8, вице-губернаторов и советников губернских правлений — 5, полицеймейстеров, уездных начальников и исправников — 21, жандармских офицеров — 8, генералов (строевых) — 4, офицеров (строевых) — 7, приставов и их помощников — 79, околоточных надзирателей — 125, городовых — 346, урядников — 57, стражников — 257, жандармских нижних чинов — 55, агентов охраны — 18, гражданских чинов — 85, духовных лиц — 12, сельских властей — 52, землевладельцев — 51, фабрикантов и старших служащих на фабриках — 54, банкиров и крупных торговцев — 29</w:t>
      </w:r>
      <w:r>
        <w:rPr>
          <w:position w:val="10"/>
        </w:rPr>
        <w:t>[15]</w:t>
      </w:r>
      <w:r>
        <w:t>.</w:t>
      </w:r>
    </w:p>
    <w:p w:rsidR="007D1FCA" w:rsidRDefault="00431EBF">
      <w:pPr>
        <w:pStyle w:val="a3"/>
      </w:pPr>
      <w:r>
        <w:t>Известные жертвы террора:</w:t>
      </w:r>
    </w:p>
    <w:p w:rsidR="007D1FCA" w:rsidRDefault="00431EBF">
      <w:pPr>
        <w:pStyle w:val="a3"/>
        <w:numPr>
          <w:ilvl w:val="0"/>
          <w:numId w:val="7"/>
        </w:numPr>
        <w:tabs>
          <w:tab w:val="left" w:pos="707"/>
        </w:tabs>
        <w:spacing w:after="0"/>
      </w:pPr>
      <w:r>
        <w:t>министр народного просвещения Н. П. Боголепов (14.02.1901),</w:t>
      </w:r>
    </w:p>
    <w:p w:rsidR="007D1FCA" w:rsidRDefault="00431EBF">
      <w:pPr>
        <w:pStyle w:val="a3"/>
        <w:numPr>
          <w:ilvl w:val="0"/>
          <w:numId w:val="7"/>
        </w:numPr>
        <w:tabs>
          <w:tab w:val="left" w:pos="707"/>
        </w:tabs>
        <w:spacing w:after="0"/>
      </w:pPr>
      <w:r>
        <w:t>министр внутренних дел Д. С. Сипягин (2.04.1902),</w:t>
      </w:r>
    </w:p>
    <w:p w:rsidR="007D1FCA" w:rsidRDefault="00431EBF">
      <w:pPr>
        <w:pStyle w:val="a3"/>
        <w:numPr>
          <w:ilvl w:val="0"/>
          <w:numId w:val="7"/>
        </w:numPr>
        <w:tabs>
          <w:tab w:val="left" w:pos="707"/>
        </w:tabs>
        <w:spacing w:after="0"/>
      </w:pPr>
      <w:r>
        <w:t>уфимский губернатор Н. М. Богданович (6.05.1903),</w:t>
      </w:r>
    </w:p>
    <w:p w:rsidR="007D1FCA" w:rsidRDefault="00431EBF">
      <w:pPr>
        <w:pStyle w:val="a3"/>
        <w:numPr>
          <w:ilvl w:val="0"/>
          <w:numId w:val="7"/>
        </w:numPr>
        <w:tabs>
          <w:tab w:val="left" w:pos="707"/>
        </w:tabs>
        <w:spacing w:after="0"/>
      </w:pPr>
      <w:r>
        <w:t>министр внутренних дел В. К. Плеве (15.07.1904),</w:t>
      </w:r>
    </w:p>
    <w:p w:rsidR="007D1FCA" w:rsidRDefault="00431EBF">
      <w:pPr>
        <w:pStyle w:val="a3"/>
        <w:numPr>
          <w:ilvl w:val="0"/>
          <w:numId w:val="7"/>
        </w:numPr>
        <w:tabs>
          <w:tab w:val="left" w:pos="707"/>
        </w:tabs>
        <w:spacing w:after="0"/>
      </w:pPr>
      <w:r>
        <w:t>генерал-губернатор Москвы великий князь Сергей Александрович (4.02.1905),</w:t>
      </w:r>
    </w:p>
    <w:p w:rsidR="007D1FCA" w:rsidRDefault="00431EBF">
      <w:pPr>
        <w:pStyle w:val="a3"/>
        <w:numPr>
          <w:ilvl w:val="0"/>
          <w:numId w:val="7"/>
        </w:numPr>
        <w:tabs>
          <w:tab w:val="left" w:pos="707"/>
        </w:tabs>
        <w:spacing w:after="0"/>
      </w:pPr>
      <w:r>
        <w:t>московский градоначальник граф П. П. Шувалов (28.06.1905),</w:t>
      </w:r>
    </w:p>
    <w:p w:rsidR="007D1FCA" w:rsidRDefault="00431EBF">
      <w:pPr>
        <w:pStyle w:val="a3"/>
        <w:numPr>
          <w:ilvl w:val="0"/>
          <w:numId w:val="7"/>
        </w:numPr>
        <w:tabs>
          <w:tab w:val="left" w:pos="707"/>
        </w:tabs>
        <w:spacing w:after="0"/>
      </w:pPr>
      <w:r>
        <w:t>бывший военный министр генерал-адъютант В. В. Сахаров (22.11.1905),</w:t>
      </w:r>
    </w:p>
    <w:p w:rsidR="007D1FCA" w:rsidRDefault="00431EBF">
      <w:pPr>
        <w:pStyle w:val="a3"/>
        <w:numPr>
          <w:ilvl w:val="0"/>
          <w:numId w:val="7"/>
        </w:numPr>
        <w:tabs>
          <w:tab w:val="left" w:pos="707"/>
        </w:tabs>
        <w:spacing w:after="0"/>
      </w:pPr>
      <w:r>
        <w:t>тамбовский вице-губернатор Н. Е. Богданович (17.12.1905),</w:t>
      </w:r>
    </w:p>
    <w:p w:rsidR="007D1FCA" w:rsidRDefault="00431EBF">
      <w:pPr>
        <w:pStyle w:val="a3"/>
        <w:numPr>
          <w:ilvl w:val="0"/>
          <w:numId w:val="7"/>
        </w:numPr>
        <w:tabs>
          <w:tab w:val="left" w:pos="707"/>
        </w:tabs>
        <w:spacing w:after="0"/>
      </w:pPr>
      <w:r>
        <w:t>начальник Пензенского гарнизона генерал-лейтенант В. Я. Лисовский (2.01.1906),</w:t>
      </w:r>
    </w:p>
    <w:p w:rsidR="007D1FCA" w:rsidRDefault="00431EBF">
      <w:pPr>
        <w:pStyle w:val="a3"/>
        <w:numPr>
          <w:ilvl w:val="0"/>
          <w:numId w:val="7"/>
        </w:numPr>
        <w:tabs>
          <w:tab w:val="left" w:pos="707"/>
        </w:tabs>
        <w:spacing w:after="0"/>
      </w:pPr>
      <w:r>
        <w:t>начальник штаба Кавказского военного округа генерал-майор Ф. Ф. Грязнов (16.01.1906),</w:t>
      </w:r>
    </w:p>
    <w:p w:rsidR="007D1FCA" w:rsidRDefault="00431EBF">
      <w:pPr>
        <w:pStyle w:val="a3"/>
        <w:numPr>
          <w:ilvl w:val="0"/>
          <w:numId w:val="7"/>
        </w:numPr>
        <w:tabs>
          <w:tab w:val="left" w:pos="707"/>
        </w:tabs>
        <w:spacing w:after="0"/>
      </w:pPr>
      <w:r>
        <w:t>тверской губернатор П. А. Слепцов (25.03.1906),</w:t>
      </w:r>
    </w:p>
    <w:p w:rsidR="007D1FCA" w:rsidRDefault="00431EBF">
      <w:pPr>
        <w:pStyle w:val="a3"/>
        <w:numPr>
          <w:ilvl w:val="0"/>
          <w:numId w:val="7"/>
        </w:numPr>
        <w:tabs>
          <w:tab w:val="left" w:pos="707"/>
        </w:tabs>
        <w:spacing w:after="0"/>
      </w:pPr>
      <w:r>
        <w:t>командующий Черноморским флотом вице-адмирал Г. П. Чухнин (29.06.1906),</w:t>
      </w:r>
    </w:p>
    <w:p w:rsidR="007D1FCA" w:rsidRDefault="00431EBF">
      <w:pPr>
        <w:pStyle w:val="a3"/>
        <w:numPr>
          <w:ilvl w:val="0"/>
          <w:numId w:val="7"/>
        </w:numPr>
        <w:tabs>
          <w:tab w:val="left" w:pos="707"/>
        </w:tabs>
        <w:spacing w:after="0"/>
      </w:pPr>
      <w:r>
        <w:t>самарский губернатор И. Л. Блок (21.07.1906),</w:t>
      </w:r>
    </w:p>
    <w:p w:rsidR="007D1FCA" w:rsidRDefault="00431EBF">
      <w:pPr>
        <w:pStyle w:val="a3"/>
        <w:numPr>
          <w:ilvl w:val="0"/>
          <w:numId w:val="7"/>
        </w:numPr>
        <w:tabs>
          <w:tab w:val="left" w:pos="707"/>
        </w:tabs>
        <w:spacing w:after="0"/>
      </w:pPr>
      <w:r>
        <w:t>пензенский губернатор С. А. Хвостов (12.08.1906),</w:t>
      </w:r>
    </w:p>
    <w:p w:rsidR="007D1FCA" w:rsidRDefault="00431EBF">
      <w:pPr>
        <w:pStyle w:val="a3"/>
        <w:numPr>
          <w:ilvl w:val="0"/>
          <w:numId w:val="7"/>
        </w:numPr>
        <w:tabs>
          <w:tab w:val="left" w:pos="707"/>
        </w:tabs>
        <w:spacing w:after="0"/>
      </w:pPr>
      <w:r>
        <w:t>командир л-гв. Семеновского полка генерал-майор Г. А. Мин (13.08.1906),</w:t>
      </w:r>
    </w:p>
    <w:p w:rsidR="007D1FCA" w:rsidRDefault="00431EBF">
      <w:pPr>
        <w:pStyle w:val="a3"/>
        <w:numPr>
          <w:ilvl w:val="0"/>
          <w:numId w:val="7"/>
        </w:numPr>
        <w:tabs>
          <w:tab w:val="left" w:pos="707"/>
        </w:tabs>
        <w:spacing w:after="0"/>
      </w:pPr>
      <w:r>
        <w:t>симбирский генерал-губернатор генерал-майор К. С. Старынкевич (23.09.1906),</w:t>
      </w:r>
    </w:p>
    <w:p w:rsidR="007D1FCA" w:rsidRDefault="00431EBF">
      <w:pPr>
        <w:pStyle w:val="a3"/>
        <w:numPr>
          <w:ilvl w:val="0"/>
          <w:numId w:val="7"/>
        </w:numPr>
        <w:tabs>
          <w:tab w:val="left" w:pos="707"/>
        </w:tabs>
        <w:spacing w:after="0"/>
      </w:pPr>
      <w:r>
        <w:t>бывший киевский генерал-губернатор член Государственного Совета граф А. П. Игнатьев (9.12.1906),</w:t>
      </w:r>
    </w:p>
    <w:p w:rsidR="007D1FCA" w:rsidRDefault="00431EBF">
      <w:pPr>
        <w:pStyle w:val="a3"/>
        <w:numPr>
          <w:ilvl w:val="0"/>
          <w:numId w:val="7"/>
        </w:numPr>
        <w:tabs>
          <w:tab w:val="left" w:pos="707"/>
        </w:tabs>
        <w:spacing w:after="0"/>
      </w:pPr>
      <w:r>
        <w:t>акмолинский губернатор генерал-майор Н. М. Литвинов (15.12.1906),</w:t>
      </w:r>
    </w:p>
    <w:p w:rsidR="007D1FCA" w:rsidRDefault="00431EBF">
      <w:pPr>
        <w:pStyle w:val="a3"/>
        <w:numPr>
          <w:ilvl w:val="0"/>
          <w:numId w:val="7"/>
        </w:numPr>
        <w:tabs>
          <w:tab w:val="left" w:pos="707"/>
        </w:tabs>
        <w:spacing w:after="0"/>
      </w:pPr>
      <w:r>
        <w:t>петербургский градоначальник В. Ф. фон дер Лауниц (21.12.1906),</w:t>
      </w:r>
    </w:p>
    <w:p w:rsidR="007D1FCA" w:rsidRDefault="00431EBF">
      <w:pPr>
        <w:pStyle w:val="a3"/>
        <w:numPr>
          <w:ilvl w:val="0"/>
          <w:numId w:val="7"/>
        </w:numPr>
        <w:tabs>
          <w:tab w:val="left" w:pos="707"/>
        </w:tabs>
        <w:spacing w:after="0"/>
      </w:pPr>
      <w:r>
        <w:t>главный военный прокурор В. П. Павлов (27.12.1906),</w:t>
      </w:r>
    </w:p>
    <w:p w:rsidR="007D1FCA" w:rsidRDefault="00431EBF">
      <w:pPr>
        <w:pStyle w:val="a3"/>
        <w:numPr>
          <w:ilvl w:val="0"/>
          <w:numId w:val="7"/>
        </w:numPr>
        <w:tabs>
          <w:tab w:val="left" w:pos="707"/>
        </w:tabs>
        <w:spacing w:after="0"/>
      </w:pPr>
      <w:r>
        <w:t>пензенский губернатор С. В. Александровский (25.01.1907),</w:t>
      </w:r>
    </w:p>
    <w:p w:rsidR="007D1FCA" w:rsidRDefault="00431EBF">
      <w:pPr>
        <w:pStyle w:val="a3"/>
        <w:numPr>
          <w:ilvl w:val="0"/>
          <w:numId w:val="7"/>
        </w:numPr>
        <w:tabs>
          <w:tab w:val="left" w:pos="707"/>
        </w:tabs>
        <w:spacing w:after="0"/>
      </w:pPr>
      <w:r>
        <w:t>одесский генерал-губернатор генерал-майор К. А. Карангозов (23.02.1907),</w:t>
      </w:r>
    </w:p>
    <w:p w:rsidR="007D1FCA" w:rsidRDefault="00431EBF">
      <w:pPr>
        <w:pStyle w:val="a3"/>
        <w:numPr>
          <w:ilvl w:val="0"/>
          <w:numId w:val="7"/>
        </w:numPr>
        <w:tabs>
          <w:tab w:val="left" w:pos="707"/>
        </w:tabs>
      </w:pPr>
      <w:r>
        <w:t>начальник Главного тюремного управления А. М. Максимовский (15.10.1907).</w:t>
      </w:r>
    </w:p>
    <w:p w:rsidR="007D1FCA" w:rsidRDefault="00431EBF">
      <w:pPr>
        <w:pStyle w:val="21"/>
        <w:pageBreakBefore/>
        <w:numPr>
          <w:ilvl w:val="0"/>
          <w:numId w:val="0"/>
        </w:numPr>
      </w:pPr>
      <w:r>
        <w:t xml:space="preserve">6. Революционные организации </w:t>
      </w:r>
    </w:p>
    <w:p w:rsidR="007D1FCA" w:rsidRDefault="00431EBF">
      <w:pPr>
        <w:pStyle w:val="31"/>
        <w:numPr>
          <w:ilvl w:val="0"/>
          <w:numId w:val="0"/>
        </w:numPr>
      </w:pPr>
      <w:r>
        <w:t>6.1. Партия Социалистов-Революционеров</w:t>
      </w:r>
    </w:p>
    <w:p w:rsidR="007D1FCA" w:rsidRDefault="00431EBF">
      <w:pPr>
        <w:pStyle w:val="a3"/>
      </w:pPr>
      <w:r>
        <w:t>Боевая организация была создана партией эсеров в начале 1900-х годов для борьбы против самодержавия в России путём террора. В составе организации от 10 до 30 боевиков во главе с Г. А. Гершуни, с мая 1903 — Е. Ф. Азефом. Организовала убийства министра внутренних дел Д. С. Сипягина и В. К. Плеве, харьковского губернатора князя И. М. Оболенского и уфимского — Н. М. Богдановича, великого князя Сергея Александровича; готовила покушения на Николая II, министра внутренних дел П. Н. Дурново, московского генерал-губернатора Ф. В. Дубасова, священника Г. А. Гапона и др.</w:t>
      </w:r>
    </w:p>
    <w:p w:rsidR="007D1FCA" w:rsidRDefault="00431EBF">
      <w:pPr>
        <w:pStyle w:val="31"/>
        <w:numPr>
          <w:ilvl w:val="0"/>
          <w:numId w:val="0"/>
        </w:numPr>
      </w:pPr>
      <w:r>
        <w:t>6.2. РСДРП</w:t>
      </w:r>
    </w:p>
    <w:p w:rsidR="007D1FCA" w:rsidRDefault="00431EBF">
      <w:pPr>
        <w:pStyle w:val="a3"/>
      </w:pPr>
      <w:r>
        <w:t>Боевая техническая группа при ЦК РСДРП (б), которую возглавлял Л. Б. Красин, была центральной боевой организацией большевиков. Группа осуществляла массовые поставки оружия в Россию, руководила созданием, тренировкой и вооружением боевых дружин, участвовавших в восстаниях.</w:t>
      </w:r>
    </w:p>
    <w:p w:rsidR="007D1FCA" w:rsidRDefault="00431EBF">
      <w:pPr>
        <w:pStyle w:val="a3"/>
      </w:pPr>
      <w:r>
        <w:t>Военно-техническое бюро московского комитета РСДРП — московская боевая организация большевиков. В неё входил П. К. Штернберг. Бюро руководило большевистскими боевыми отрядами во время московского восстания.</w:t>
      </w:r>
    </w:p>
    <w:p w:rsidR="007D1FCA" w:rsidRDefault="00431EBF">
      <w:pPr>
        <w:pStyle w:val="31"/>
        <w:numPr>
          <w:ilvl w:val="0"/>
          <w:numId w:val="0"/>
        </w:numPr>
      </w:pPr>
      <w:r>
        <w:t>6.3. Другие революционные организации</w:t>
      </w:r>
    </w:p>
    <w:p w:rsidR="007D1FCA" w:rsidRDefault="00431EBF">
      <w:pPr>
        <w:pStyle w:val="a3"/>
        <w:numPr>
          <w:ilvl w:val="0"/>
          <w:numId w:val="6"/>
        </w:numPr>
        <w:tabs>
          <w:tab w:val="left" w:pos="707"/>
        </w:tabs>
        <w:spacing w:after="0"/>
      </w:pPr>
      <w:r>
        <w:t>Польская социалистическая партия (ППС). Только в 1906 году боевики ППС убили и ранили около 1000 человек. Одной из крупных акций было Безданское ограбление 1908 года.</w:t>
      </w:r>
    </w:p>
    <w:p w:rsidR="007D1FCA" w:rsidRDefault="00431EBF">
      <w:pPr>
        <w:pStyle w:val="a3"/>
        <w:numPr>
          <w:ilvl w:val="0"/>
          <w:numId w:val="6"/>
        </w:numPr>
        <w:tabs>
          <w:tab w:val="left" w:pos="707"/>
        </w:tabs>
        <w:spacing w:after="0"/>
      </w:pPr>
      <w:r>
        <w:t>Всеобщий еврейский рабочий союз Литвы, Польши и России</w:t>
      </w:r>
    </w:p>
    <w:p w:rsidR="007D1FCA" w:rsidRDefault="00431EBF">
      <w:pPr>
        <w:pStyle w:val="a3"/>
        <w:numPr>
          <w:ilvl w:val="0"/>
          <w:numId w:val="6"/>
        </w:numPr>
        <w:tabs>
          <w:tab w:val="left" w:pos="707"/>
        </w:tabs>
        <w:spacing w:after="0"/>
      </w:pPr>
      <w:r>
        <w:t>Социалистическая еврейская рабочая партия</w:t>
      </w:r>
    </w:p>
    <w:p w:rsidR="007D1FCA" w:rsidRDefault="00431EBF">
      <w:pPr>
        <w:pStyle w:val="a3"/>
        <w:numPr>
          <w:ilvl w:val="0"/>
          <w:numId w:val="6"/>
        </w:numPr>
        <w:tabs>
          <w:tab w:val="left" w:pos="707"/>
        </w:tabs>
        <w:spacing w:after="0"/>
      </w:pPr>
      <w:r>
        <w:t>«Дашнакцутюн» — армянская революционно-националистическая партия. Во время революции активно участвовала в армяно-азербайджанской резне 1905—1906 года‎. Дашнаки убили немало должностных и частных лиц, неугодных армянам: генерала Алиханова, губернаторов Накашидзе и Андреева, полковников Быкова, Сахарова. В раздувании конфликта между армянами и азербайджанцами революционеры обвиняли царские власти.</w:t>
      </w:r>
    </w:p>
    <w:p w:rsidR="007D1FCA" w:rsidRDefault="00431EBF">
      <w:pPr>
        <w:pStyle w:val="a3"/>
        <w:numPr>
          <w:ilvl w:val="0"/>
          <w:numId w:val="6"/>
        </w:numPr>
        <w:tabs>
          <w:tab w:val="left" w:pos="707"/>
        </w:tabs>
        <w:spacing w:after="0"/>
      </w:pPr>
      <w:r>
        <w:t>Армянская социал-демократическая организация «Гнчак»</w:t>
      </w:r>
    </w:p>
    <w:p w:rsidR="007D1FCA" w:rsidRDefault="00431EBF">
      <w:pPr>
        <w:pStyle w:val="a3"/>
        <w:numPr>
          <w:ilvl w:val="0"/>
          <w:numId w:val="6"/>
        </w:numPr>
        <w:tabs>
          <w:tab w:val="left" w:pos="707"/>
        </w:tabs>
        <w:spacing w:after="0"/>
      </w:pPr>
      <w:r>
        <w:t>Грузинские национальные демократы</w:t>
      </w:r>
    </w:p>
    <w:p w:rsidR="007D1FCA" w:rsidRDefault="00431EBF">
      <w:pPr>
        <w:pStyle w:val="a3"/>
        <w:numPr>
          <w:ilvl w:val="0"/>
          <w:numId w:val="6"/>
        </w:numPr>
        <w:tabs>
          <w:tab w:val="left" w:pos="707"/>
        </w:tabs>
        <w:spacing w:after="0"/>
      </w:pPr>
      <w:r>
        <w:t>Латышские лесные братья. В Курляндской губернии в январе — ноябре 1906 совершили до 400 акций: убивали представителей власти, нападали на полицейские участки, сжигали помещичьи имения.</w:t>
      </w:r>
    </w:p>
    <w:p w:rsidR="007D1FCA" w:rsidRDefault="00431EBF">
      <w:pPr>
        <w:pStyle w:val="a3"/>
        <w:numPr>
          <w:ilvl w:val="0"/>
          <w:numId w:val="6"/>
        </w:numPr>
        <w:tabs>
          <w:tab w:val="left" w:pos="707"/>
        </w:tabs>
        <w:spacing w:after="0"/>
      </w:pPr>
      <w:r>
        <w:t>Латвийская социал-демократическая рабочая партия</w:t>
      </w:r>
    </w:p>
    <w:p w:rsidR="007D1FCA" w:rsidRDefault="00431EBF">
      <w:pPr>
        <w:pStyle w:val="a3"/>
        <w:numPr>
          <w:ilvl w:val="0"/>
          <w:numId w:val="6"/>
        </w:numPr>
        <w:tabs>
          <w:tab w:val="left" w:pos="707"/>
        </w:tabs>
        <w:spacing w:after="0"/>
      </w:pPr>
      <w:r>
        <w:t>Белорусская социалистическая громада</w:t>
      </w:r>
    </w:p>
    <w:p w:rsidR="007D1FCA" w:rsidRDefault="00431EBF">
      <w:pPr>
        <w:pStyle w:val="a3"/>
        <w:numPr>
          <w:ilvl w:val="0"/>
          <w:numId w:val="6"/>
        </w:numPr>
        <w:tabs>
          <w:tab w:val="left" w:pos="707"/>
        </w:tabs>
        <w:spacing w:after="0"/>
      </w:pPr>
      <w:r>
        <w:t>Финляндская партия активного сопротивления</w:t>
      </w:r>
    </w:p>
    <w:p w:rsidR="007D1FCA" w:rsidRDefault="00431EBF">
      <w:pPr>
        <w:pStyle w:val="a3"/>
        <w:numPr>
          <w:ilvl w:val="0"/>
          <w:numId w:val="6"/>
        </w:numPr>
        <w:tabs>
          <w:tab w:val="left" w:pos="707"/>
        </w:tabs>
        <w:spacing w:after="0"/>
      </w:pPr>
      <w:r>
        <w:t>Еврейская социал-демократическая партия Поалей Цион</w:t>
      </w:r>
    </w:p>
    <w:p w:rsidR="007D1FCA" w:rsidRDefault="00431EBF">
      <w:pPr>
        <w:pStyle w:val="a3"/>
        <w:numPr>
          <w:ilvl w:val="0"/>
          <w:numId w:val="6"/>
        </w:numPr>
        <w:tabs>
          <w:tab w:val="left" w:pos="707"/>
        </w:tabs>
        <w:spacing w:after="0"/>
      </w:pPr>
      <w:r>
        <w:t>Федерация анархистов «Хлеб и воля»</w:t>
      </w:r>
    </w:p>
    <w:p w:rsidR="007D1FCA" w:rsidRDefault="00431EBF">
      <w:pPr>
        <w:pStyle w:val="a3"/>
        <w:numPr>
          <w:ilvl w:val="0"/>
          <w:numId w:val="6"/>
        </w:numPr>
        <w:tabs>
          <w:tab w:val="left" w:pos="707"/>
        </w:tabs>
        <w:spacing w:after="0"/>
      </w:pPr>
      <w:r>
        <w:t>Федерация анархистов «Чёрное знамя»</w:t>
      </w:r>
    </w:p>
    <w:p w:rsidR="007D1FCA" w:rsidRDefault="00431EBF">
      <w:pPr>
        <w:pStyle w:val="a3"/>
        <w:numPr>
          <w:ilvl w:val="0"/>
          <w:numId w:val="6"/>
        </w:numPr>
        <w:tabs>
          <w:tab w:val="left" w:pos="707"/>
        </w:tabs>
      </w:pPr>
      <w:r>
        <w:t>Федерация анархистов «Безначалие»</w:t>
      </w:r>
    </w:p>
    <w:p w:rsidR="007D1FCA" w:rsidRDefault="00431EBF">
      <w:pPr>
        <w:pStyle w:val="21"/>
        <w:pageBreakBefore/>
        <w:numPr>
          <w:ilvl w:val="0"/>
          <w:numId w:val="0"/>
        </w:numPr>
      </w:pPr>
      <w:r>
        <w:t>7. Революция 1905—1907 гг. в художественной литературе</w:t>
      </w:r>
    </w:p>
    <w:p w:rsidR="007D1FCA" w:rsidRDefault="00431EBF">
      <w:pPr>
        <w:pStyle w:val="a3"/>
      </w:pPr>
      <w:r>
        <w:t>{Борис Васильев} "И был вечер,и было утро" ISBN 978-5-17-064479-7 Роман о революции 1905 года</w:t>
      </w:r>
    </w:p>
    <w:p w:rsidR="007D1FCA" w:rsidRDefault="00431EBF">
      <w:pPr>
        <w:pStyle w:val="21"/>
        <w:numPr>
          <w:ilvl w:val="0"/>
          <w:numId w:val="0"/>
        </w:numPr>
      </w:pPr>
      <w:r>
        <w:t>Литература</w:t>
      </w:r>
    </w:p>
    <w:p w:rsidR="007D1FCA" w:rsidRDefault="00431EBF">
      <w:pPr>
        <w:pStyle w:val="a3"/>
        <w:numPr>
          <w:ilvl w:val="0"/>
          <w:numId w:val="5"/>
        </w:numPr>
        <w:tabs>
          <w:tab w:val="left" w:pos="707"/>
        </w:tabs>
        <w:spacing w:after="0"/>
      </w:pPr>
      <w:r>
        <w:rPr>
          <w:i/>
          <w:iCs/>
        </w:rPr>
        <w:t>В.И. Ленин</w:t>
      </w:r>
      <w:r>
        <w:t xml:space="preserve"> Аграрная программа социал-демократии в первой русской революции 1905—1907 годов. — Москва: Издательство политической литературы, 1967.</w:t>
      </w:r>
    </w:p>
    <w:p w:rsidR="007D1FCA" w:rsidRDefault="00431EBF">
      <w:pPr>
        <w:pStyle w:val="a3"/>
        <w:numPr>
          <w:ilvl w:val="0"/>
          <w:numId w:val="5"/>
        </w:numPr>
        <w:tabs>
          <w:tab w:val="left" w:pos="707"/>
        </w:tabs>
        <w:spacing w:after="0"/>
      </w:pPr>
      <w:r>
        <w:rPr>
          <w:i/>
          <w:iCs/>
        </w:rPr>
        <w:t>Л. Троцкий</w:t>
      </w:r>
      <w:r>
        <w:t xml:space="preserve"> Л. Троцкий. Наша первая революция. Часть 1. — Москва-Ленинград: 1925.</w:t>
      </w:r>
    </w:p>
    <w:p w:rsidR="007D1FCA" w:rsidRDefault="00431EBF">
      <w:pPr>
        <w:pStyle w:val="a3"/>
        <w:numPr>
          <w:ilvl w:val="0"/>
          <w:numId w:val="5"/>
        </w:numPr>
        <w:tabs>
          <w:tab w:val="left" w:pos="707"/>
        </w:tabs>
        <w:spacing w:after="0"/>
      </w:pPr>
      <w:r>
        <w:rPr>
          <w:i/>
          <w:iCs/>
        </w:rPr>
        <w:t>Л. Троцкий</w:t>
      </w:r>
      <w:r>
        <w:t xml:space="preserve"> Л. Троцкий. Наша первая революция. Часть 2. — Москва-Ленинград: 1925.</w:t>
      </w:r>
    </w:p>
    <w:p w:rsidR="007D1FCA" w:rsidRDefault="00431EBF">
      <w:pPr>
        <w:pStyle w:val="a3"/>
        <w:numPr>
          <w:ilvl w:val="0"/>
          <w:numId w:val="5"/>
        </w:numPr>
        <w:tabs>
          <w:tab w:val="left" w:pos="707"/>
        </w:tabs>
        <w:spacing w:after="0"/>
      </w:pPr>
      <w:r>
        <w:rPr>
          <w:i/>
          <w:iCs/>
        </w:rPr>
        <w:t>Р. Люксембург</w:t>
      </w:r>
      <w:r>
        <w:t xml:space="preserve"> О социализме и русской революции // Раздел второй. Революция 1905—1907 гг. в России и Польше. — Москва: Издательство политической литературы, 1991.</w:t>
      </w:r>
    </w:p>
    <w:p w:rsidR="007D1FCA" w:rsidRDefault="00431EBF">
      <w:pPr>
        <w:pStyle w:val="a3"/>
        <w:numPr>
          <w:ilvl w:val="0"/>
          <w:numId w:val="5"/>
        </w:numPr>
        <w:tabs>
          <w:tab w:val="left" w:pos="707"/>
        </w:tabs>
        <w:spacing w:after="0"/>
      </w:pPr>
      <w:r>
        <w:rPr>
          <w:i/>
          <w:iCs/>
        </w:rPr>
        <w:t>Гаврилов Б. И.</w:t>
      </w:r>
      <w:r>
        <w:t xml:space="preserve"> В борьбе за свободу: Восстание на броненосце «Потемкин». — Москва: Мысль, 1987.</w:t>
      </w:r>
    </w:p>
    <w:p w:rsidR="007D1FCA" w:rsidRDefault="00431EBF">
      <w:pPr>
        <w:pStyle w:val="a3"/>
        <w:numPr>
          <w:ilvl w:val="0"/>
          <w:numId w:val="5"/>
        </w:numPr>
        <w:tabs>
          <w:tab w:val="left" w:pos="707"/>
        </w:tabs>
        <w:spacing w:after="0"/>
      </w:pPr>
      <w:r>
        <w:rPr>
          <w:i/>
          <w:iCs/>
        </w:rPr>
        <w:t>Милюков П.Н.</w:t>
      </w:r>
      <w:r>
        <w:t xml:space="preserve"> Воспоминания. Том 1. — Нью Йорк: Издательство имени Чехова, 1955.</w:t>
      </w:r>
    </w:p>
    <w:p w:rsidR="007D1FCA" w:rsidRDefault="00431EBF">
      <w:pPr>
        <w:pStyle w:val="a3"/>
        <w:numPr>
          <w:ilvl w:val="0"/>
          <w:numId w:val="5"/>
        </w:numPr>
        <w:tabs>
          <w:tab w:val="left" w:pos="707"/>
        </w:tabs>
        <w:spacing w:after="0"/>
      </w:pPr>
      <w:r>
        <w:rPr>
          <w:i/>
          <w:iCs/>
        </w:rPr>
        <w:t>Милюков П.Н.</w:t>
      </w:r>
      <w:r>
        <w:t xml:space="preserve"> Russia and its crisis (1905). — Chicago: University of Chicago Press, 1905.</w:t>
      </w:r>
    </w:p>
    <w:p w:rsidR="007D1FCA" w:rsidRDefault="00431EBF">
      <w:pPr>
        <w:pStyle w:val="a3"/>
        <w:numPr>
          <w:ilvl w:val="0"/>
          <w:numId w:val="5"/>
        </w:numPr>
        <w:tabs>
          <w:tab w:val="left" w:pos="707"/>
        </w:tabs>
        <w:spacing w:after="0"/>
      </w:pPr>
      <w:r>
        <w:rPr>
          <w:i/>
          <w:iCs/>
        </w:rPr>
        <w:t>Витте С.Ю.</w:t>
      </w:r>
      <w:r>
        <w:t xml:space="preserve"> Воспоминания. — Издательство Социально - Экономической Литературы, 1960.</w:t>
      </w:r>
    </w:p>
    <w:p w:rsidR="007D1FCA" w:rsidRDefault="00431EBF">
      <w:pPr>
        <w:pStyle w:val="a3"/>
        <w:numPr>
          <w:ilvl w:val="0"/>
          <w:numId w:val="5"/>
        </w:numPr>
        <w:tabs>
          <w:tab w:val="left" w:pos="707"/>
        </w:tabs>
        <w:spacing w:after="0"/>
      </w:pPr>
      <w:r>
        <w:rPr>
          <w:i/>
          <w:iCs/>
        </w:rPr>
        <w:t>Николай II</w:t>
      </w:r>
      <w:r>
        <w:t xml:space="preserve"> Дневники. — Орбита, 1991. — ISBN 5-85210-024-2</w:t>
      </w:r>
    </w:p>
    <w:p w:rsidR="007D1FCA" w:rsidRDefault="00431EBF">
      <w:pPr>
        <w:pStyle w:val="a3"/>
        <w:numPr>
          <w:ilvl w:val="0"/>
          <w:numId w:val="5"/>
        </w:numPr>
        <w:tabs>
          <w:tab w:val="left" w:pos="707"/>
        </w:tabs>
        <w:spacing w:after="0"/>
      </w:pPr>
      <w:r>
        <w:rPr>
          <w:i/>
          <w:iCs/>
        </w:rPr>
        <w:t>Курлов П. Г.</w:t>
      </w:r>
      <w:r>
        <w:t xml:space="preserve"> Гибель Императорской России (воспоминания). — М.: Современник, 1992.</w:t>
      </w:r>
    </w:p>
    <w:p w:rsidR="007D1FCA" w:rsidRDefault="00431EBF">
      <w:pPr>
        <w:pStyle w:val="a3"/>
        <w:numPr>
          <w:ilvl w:val="0"/>
          <w:numId w:val="5"/>
        </w:numPr>
        <w:tabs>
          <w:tab w:val="left" w:pos="707"/>
        </w:tabs>
        <w:spacing w:after="0"/>
      </w:pPr>
      <w:r>
        <w:rPr>
          <w:i/>
          <w:iCs/>
        </w:rPr>
        <w:t>Деникин А.И.</w:t>
      </w:r>
      <w:r>
        <w:t xml:space="preserve"> Старая армия. — М.: Айрис-пресс, 2005. — С. 207-226. — ISBN 5–8112–1411–1</w:t>
      </w:r>
    </w:p>
    <w:p w:rsidR="007D1FCA" w:rsidRDefault="00431EBF">
      <w:pPr>
        <w:pStyle w:val="a3"/>
        <w:numPr>
          <w:ilvl w:val="0"/>
          <w:numId w:val="5"/>
        </w:numPr>
        <w:tabs>
          <w:tab w:val="left" w:pos="707"/>
        </w:tabs>
        <w:spacing w:after="0"/>
      </w:pPr>
      <w:r>
        <w:rPr>
          <w:i/>
          <w:iCs/>
        </w:rPr>
        <w:t>Редигер А.Ф.</w:t>
      </w:r>
      <w:r>
        <w:t xml:space="preserve"> История моей жизни. Воспоминания военного министра. В двух томах. — М.: Канон-пресс; Кучково поле, 1999.</w:t>
      </w:r>
    </w:p>
    <w:p w:rsidR="007D1FCA" w:rsidRDefault="00431EBF">
      <w:pPr>
        <w:pStyle w:val="a3"/>
        <w:numPr>
          <w:ilvl w:val="0"/>
          <w:numId w:val="5"/>
        </w:numPr>
        <w:tabs>
          <w:tab w:val="left" w:pos="707"/>
        </w:tabs>
        <w:spacing w:after="0"/>
      </w:pPr>
      <w:r>
        <w:rPr>
          <w:i/>
          <w:iCs/>
        </w:rPr>
        <w:t>Т. Шанин</w:t>
      </w:r>
      <w:r>
        <w:t xml:space="preserve"> Революция как момент истины. Россия 1905-1907 гг. - 1917-1922 гг.. — М.: Весь Мир, 1997. — ISBN ISBN 5-7777-0039-X</w:t>
      </w:r>
    </w:p>
    <w:p w:rsidR="007D1FCA" w:rsidRDefault="00431EBF">
      <w:pPr>
        <w:pStyle w:val="a3"/>
        <w:numPr>
          <w:ilvl w:val="0"/>
          <w:numId w:val="5"/>
        </w:numPr>
        <w:tabs>
          <w:tab w:val="left" w:pos="707"/>
        </w:tabs>
        <w:spacing w:after="0"/>
      </w:pPr>
      <w:r>
        <w:rPr>
          <w:i/>
          <w:iCs/>
        </w:rPr>
        <w:t>Анна Гейфман</w:t>
      </w:r>
      <w:r>
        <w:t xml:space="preserve"> Революционный террор в России. 1894-1917. — М.: Крон-Пресс, 1997. — С. 448. — ISBN ISBN 5-232-00608-8</w:t>
      </w:r>
    </w:p>
    <w:p w:rsidR="007D1FCA" w:rsidRDefault="00431EBF">
      <w:pPr>
        <w:pStyle w:val="a3"/>
        <w:numPr>
          <w:ilvl w:val="0"/>
          <w:numId w:val="5"/>
        </w:numPr>
        <w:tabs>
          <w:tab w:val="left" w:pos="707"/>
        </w:tabs>
        <w:spacing w:after="0"/>
      </w:pPr>
      <w:r>
        <w:rPr>
          <w:i/>
          <w:iCs/>
        </w:rPr>
        <w:t>Ганелин Р.Ш.</w:t>
      </w:r>
      <w:r>
        <w:t xml:space="preserve"> Российское самодержавие в 1905 году. Реформы и революция. — СПб.: Наука, 1991. — С. 221.</w:t>
      </w:r>
    </w:p>
    <w:p w:rsidR="007D1FCA" w:rsidRDefault="00431EBF">
      <w:pPr>
        <w:pStyle w:val="a3"/>
        <w:numPr>
          <w:ilvl w:val="0"/>
          <w:numId w:val="5"/>
        </w:numPr>
        <w:tabs>
          <w:tab w:val="left" w:pos="707"/>
        </w:tabs>
        <w:spacing w:after="0"/>
      </w:pPr>
      <w:r>
        <w:rPr>
          <w:i/>
          <w:iCs/>
        </w:rPr>
        <w:t>Г. Головков</w:t>
      </w:r>
      <w:r>
        <w:t xml:space="preserve"> Бунт по-русски. Палачи и жертвы. Рандеву с революцией 1905-1907 гг. — Детектив-Пресс, 2005. — С. 624. — ISBN 5-89935-070-9</w:t>
      </w:r>
    </w:p>
    <w:p w:rsidR="007D1FCA" w:rsidRDefault="00431EBF">
      <w:pPr>
        <w:pStyle w:val="a3"/>
        <w:numPr>
          <w:ilvl w:val="0"/>
          <w:numId w:val="5"/>
        </w:numPr>
        <w:tabs>
          <w:tab w:val="left" w:pos="707"/>
        </w:tabs>
        <w:spacing w:after="0"/>
      </w:pPr>
      <w:r>
        <w:rPr>
          <w:i/>
          <w:iCs/>
        </w:rPr>
        <w:t>под ред. А.К.Дрезена</w:t>
      </w:r>
      <w:r>
        <w:t xml:space="preserve"> Царизм в борьбе с революцией 1905-1907 гг. Сборник документов. — Москва: Соцэкгиз, 1936.</w:t>
      </w:r>
    </w:p>
    <w:p w:rsidR="007D1FCA" w:rsidRDefault="00431EBF">
      <w:pPr>
        <w:pStyle w:val="a3"/>
        <w:numPr>
          <w:ilvl w:val="0"/>
          <w:numId w:val="5"/>
        </w:numPr>
        <w:tabs>
          <w:tab w:val="left" w:pos="707"/>
        </w:tabs>
        <w:spacing w:after="0"/>
      </w:pPr>
      <w:r>
        <w:rPr>
          <w:i/>
          <w:iCs/>
        </w:rPr>
        <w:t>С.М.Познер</w:t>
      </w:r>
      <w:r>
        <w:t xml:space="preserve"> Первая боевая организация большевиков 1905-1907 гг. Статьи, воспоминания и документы.. — Москва: Старый большевик, 1934.</w:t>
      </w:r>
    </w:p>
    <w:p w:rsidR="007D1FCA" w:rsidRDefault="00431EBF">
      <w:pPr>
        <w:pStyle w:val="a3"/>
        <w:numPr>
          <w:ilvl w:val="0"/>
          <w:numId w:val="5"/>
        </w:numPr>
        <w:tabs>
          <w:tab w:val="left" w:pos="707"/>
        </w:tabs>
        <w:spacing w:after="0"/>
      </w:pPr>
      <w:r>
        <w:t>Военные восстания в Балтике в 1905-1906 гг. Сборник документов. — Москва: Партиздат, 1933.</w:t>
      </w:r>
    </w:p>
    <w:p w:rsidR="007D1FCA" w:rsidRDefault="00431EBF">
      <w:pPr>
        <w:pStyle w:val="a3"/>
        <w:numPr>
          <w:ilvl w:val="0"/>
          <w:numId w:val="5"/>
        </w:numPr>
        <w:tabs>
          <w:tab w:val="left" w:pos="707"/>
        </w:tabs>
        <w:spacing w:after="0"/>
      </w:pPr>
      <w:r>
        <w:t>Ленин В. И., О революции 1905—1907 гг., М., 1955</w:t>
      </w:r>
    </w:p>
    <w:p w:rsidR="007D1FCA" w:rsidRDefault="00431EBF">
      <w:pPr>
        <w:pStyle w:val="a3"/>
        <w:numPr>
          <w:ilvl w:val="0"/>
          <w:numId w:val="5"/>
        </w:numPr>
        <w:tabs>
          <w:tab w:val="left" w:pos="707"/>
        </w:tabs>
        <w:spacing w:after="0"/>
      </w:pPr>
      <w:r>
        <w:t>Пясковский А. В., Революция 1905 −1907 гг. в России, М., 1966</w:t>
      </w:r>
    </w:p>
    <w:p w:rsidR="007D1FCA" w:rsidRDefault="00431EBF">
      <w:pPr>
        <w:pStyle w:val="a3"/>
        <w:numPr>
          <w:ilvl w:val="0"/>
          <w:numId w:val="5"/>
        </w:numPr>
        <w:tabs>
          <w:tab w:val="left" w:pos="707"/>
        </w:tabs>
      </w:pPr>
      <w:r>
        <w:t>Первая революция в России: взгляд через столетие. Под ред. А. П. Корелина, С. В. Тютюкина. — М.: Памятники исторической мысли, 2005. — 602 с.</w:t>
      </w:r>
    </w:p>
    <w:p w:rsidR="007D1FCA" w:rsidRDefault="00431EBF">
      <w:pPr>
        <w:pStyle w:val="a3"/>
        <w:numPr>
          <w:ilvl w:val="0"/>
          <w:numId w:val="4"/>
        </w:numPr>
        <w:tabs>
          <w:tab w:val="left" w:pos="707"/>
        </w:tabs>
        <w:spacing w:after="0"/>
      </w:pPr>
      <w:r>
        <w:rPr>
          <w:i/>
          <w:iCs/>
        </w:rPr>
        <w:t>B. Pares</w:t>
      </w:r>
      <w:r>
        <w:t xml:space="preserve"> Russia and reform. — London: A. Constable &amp; co., ltd., 1907.</w:t>
      </w:r>
    </w:p>
    <w:p w:rsidR="007D1FCA" w:rsidRDefault="00431EBF">
      <w:pPr>
        <w:pStyle w:val="a3"/>
        <w:numPr>
          <w:ilvl w:val="0"/>
          <w:numId w:val="4"/>
        </w:numPr>
        <w:tabs>
          <w:tab w:val="left" w:pos="707"/>
        </w:tabs>
        <w:spacing w:after="0"/>
      </w:pPr>
      <w:r>
        <w:rPr>
          <w:i/>
          <w:iCs/>
        </w:rPr>
        <w:t>Anthony J Heywood, Jonathan D Smele</w:t>
      </w:r>
      <w:r>
        <w:t xml:space="preserve"> The Russian Revolution of 1905: Centenary Perspectives (Routledge Studies in Modern European History). — Routledge, 2005. — ISBN 0415355680</w:t>
      </w:r>
    </w:p>
    <w:p w:rsidR="007D1FCA" w:rsidRDefault="00431EBF">
      <w:pPr>
        <w:pStyle w:val="a3"/>
        <w:numPr>
          <w:ilvl w:val="0"/>
          <w:numId w:val="4"/>
        </w:numPr>
        <w:tabs>
          <w:tab w:val="left" w:pos="707"/>
        </w:tabs>
        <w:spacing w:after="0"/>
      </w:pPr>
      <w:r>
        <w:rPr>
          <w:i/>
          <w:iCs/>
        </w:rPr>
        <w:t>Abraham Ascher</w:t>
      </w:r>
      <w:r>
        <w:t xml:space="preserve"> The Revolution of 1905: Russia in Disarray. — Stanford, USA: Stanford University Press, 1994. — ISBN 0804723273</w:t>
      </w:r>
    </w:p>
    <w:p w:rsidR="007D1FCA" w:rsidRDefault="00431EBF">
      <w:pPr>
        <w:pStyle w:val="a3"/>
        <w:numPr>
          <w:ilvl w:val="0"/>
          <w:numId w:val="4"/>
        </w:numPr>
        <w:tabs>
          <w:tab w:val="left" w:pos="707"/>
        </w:tabs>
        <w:spacing w:after="0"/>
      </w:pPr>
      <w:r>
        <w:rPr>
          <w:i/>
          <w:iCs/>
        </w:rPr>
        <w:t>Будницкий О.В.</w:t>
      </w:r>
      <w:r>
        <w:t xml:space="preserve"> Терроризм в российском освободительном движении: идеология, этика, психология (конец XIX - начало XX в.).. — М.: РОССПЭН, 2000. — 399 с. — ISBN 5-8243-0118-2</w:t>
      </w:r>
    </w:p>
    <w:p w:rsidR="007D1FCA" w:rsidRDefault="00431EBF">
      <w:pPr>
        <w:pStyle w:val="a3"/>
        <w:numPr>
          <w:ilvl w:val="0"/>
          <w:numId w:val="4"/>
        </w:numPr>
        <w:tabs>
          <w:tab w:val="left" w:pos="707"/>
        </w:tabs>
      </w:pPr>
      <w:r>
        <w:t>Флеровский И. Наша первая рабоче-крестьянска революция 1905 г. - М.; Л.: Государственное издательство, 1925. - 122 с.</w:t>
      </w:r>
    </w:p>
    <w:p w:rsidR="007D1FCA" w:rsidRDefault="00431EBF">
      <w:pPr>
        <w:pStyle w:val="21"/>
        <w:numPr>
          <w:ilvl w:val="0"/>
          <w:numId w:val="0"/>
        </w:numPr>
      </w:pPr>
      <w:r>
        <w:t>Ссылки</w:t>
      </w:r>
    </w:p>
    <w:p w:rsidR="007D1FCA" w:rsidRDefault="00431EBF">
      <w:pPr>
        <w:pStyle w:val="a3"/>
        <w:numPr>
          <w:ilvl w:val="0"/>
          <w:numId w:val="3"/>
        </w:numPr>
        <w:tabs>
          <w:tab w:val="left" w:pos="707"/>
        </w:tabs>
        <w:spacing w:after="0"/>
      </w:pPr>
      <w:r>
        <w:t>Петиция 9 января 1905 г.</w:t>
      </w:r>
    </w:p>
    <w:p w:rsidR="007D1FCA" w:rsidRDefault="00431EBF">
      <w:pPr>
        <w:pStyle w:val="a3"/>
        <w:numPr>
          <w:ilvl w:val="0"/>
          <w:numId w:val="3"/>
        </w:numPr>
        <w:tabs>
          <w:tab w:val="left" w:pos="707"/>
        </w:tabs>
        <w:spacing w:after="0"/>
      </w:pPr>
      <w:r>
        <w:t>Революция 1905—1907 гг. в России. Хроника событий.</w:t>
      </w:r>
    </w:p>
    <w:p w:rsidR="007D1FCA" w:rsidRDefault="00431EBF">
      <w:pPr>
        <w:pStyle w:val="a3"/>
        <w:numPr>
          <w:ilvl w:val="0"/>
          <w:numId w:val="3"/>
        </w:numPr>
        <w:tabs>
          <w:tab w:val="left" w:pos="707"/>
        </w:tabs>
        <w:spacing w:after="0"/>
      </w:pPr>
      <w:r>
        <w:t>Россия в первые годы XX века. Хроника событий с сайта HRONO.RU</w:t>
      </w:r>
    </w:p>
    <w:p w:rsidR="007D1FCA" w:rsidRDefault="00431EBF">
      <w:pPr>
        <w:pStyle w:val="a3"/>
        <w:numPr>
          <w:ilvl w:val="0"/>
          <w:numId w:val="3"/>
        </w:numPr>
        <w:tabs>
          <w:tab w:val="left" w:pos="707"/>
        </w:tabs>
        <w:spacing w:after="0"/>
      </w:pPr>
      <w:r>
        <w:t>Черносотенный террор 1905—1907 гг.</w:t>
      </w:r>
    </w:p>
    <w:p w:rsidR="007D1FCA" w:rsidRDefault="00431EBF">
      <w:pPr>
        <w:pStyle w:val="a3"/>
        <w:numPr>
          <w:ilvl w:val="0"/>
          <w:numId w:val="3"/>
        </w:numPr>
        <w:tabs>
          <w:tab w:val="left" w:pos="707"/>
        </w:tabs>
        <w:spacing w:after="0"/>
      </w:pPr>
      <w:r>
        <w:t>Индивидуальный политический террор в России. XIX — начало XX в.</w:t>
      </w:r>
    </w:p>
    <w:p w:rsidR="007D1FCA" w:rsidRDefault="00431EBF">
      <w:pPr>
        <w:pStyle w:val="a3"/>
        <w:numPr>
          <w:ilvl w:val="0"/>
          <w:numId w:val="3"/>
        </w:numPr>
        <w:tabs>
          <w:tab w:val="left" w:pos="707"/>
        </w:tabs>
        <w:spacing w:after="0"/>
      </w:pPr>
      <w:r>
        <w:t>О причинах русской революции: неомальтузианская перспектива</w:t>
      </w:r>
    </w:p>
    <w:p w:rsidR="007D1FCA" w:rsidRDefault="00431EBF">
      <w:pPr>
        <w:pStyle w:val="a3"/>
        <w:numPr>
          <w:ilvl w:val="0"/>
          <w:numId w:val="3"/>
        </w:numPr>
        <w:tabs>
          <w:tab w:val="left" w:pos="707"/>
        </w:tabs>
        <w:spacing w:after="0"/>
      </w:pPr>
      <w:r>
        <w:t>Первая русская революция и партизанские выступления 1905—1908 годов на Урале</w:t>
      </w:r>
    </w:p>
    <w:p w:rsidR="007D1FCA" w:rsidRDefault="00431EBF">
      <w:pPr>
        <w:pStyle w:val="a3"/>
        <w:numPr>
          <w:ilvl w:val="0"/>
          <w:numId w:val="3"/>
        </w:numPr>
        <w:tabs>
          <w:tab w:val="left" w:pos="707"/>
        </w:tabs>
        <w:spacing w:after="0"/>
      </w:pPr>
      <w:r>
        <w:t>Сообщество «Первая русская революция» в Живом Журнале</w:t>
      </w:r>
    </w:p>
    <w:p w:rsidR="007D1FCA" w:rsidRDefault="00431EBF">
      <w:pPr>
        <w:pStyle w:val="a3"/>
        <w:numPr>
          <w:ilvl w:val="0"/>
          <w:numId w:val="3"/>
        </w:numPr>
        <w:tabs>
          <w:tab w:val="left" w:pos="707"/>
        </w:tabs>
        <w:spacing w:after="0"/>
      </w:pPr>
      <w:r>
        <w:t>дневник Николая II за 1905 г.</w:t>
      </w:r>
    </w:p>
    <w:p w:rsidR="007D1FCA" w:rsidRDefault="00431EBF">
      <w:pPr>
        <w:pStyle w:val="a3"/>
        <w:numPr>
          <w:ilvl w:val="0"/>
          <w:numId w:val="3"/>
        </w:numPr>
        <w:tabs>
          <w:tab w:val="left" w:pos="707"/>
        </w:tabs>
        <w:spacing w:after="0"/>
      </w:pPr>
      <w:r>
        <w:t>Тематический номер, посвященный столетию русской революции 1905 года; журнал «Неприкосновенный запас» 2005, № 6(44)</w:t>
      </w:r>
    </w:p>
    <w:p w:rsidR="007D1FCA" w:rsidRDefault="00431EBF">
      <w:pPr>
        <w:pStyle w:val="a3"/>
        <w:numPr>
          <w:ilvl w:val="0"/>
          <w:numId w:val="3"/>
        </w:numPr>
        <w:tabs>
          <w:tab w:val="left" w:pos="707"/>
        </w:tabs>
        <w:spacing w:after="0"/>
      </w:pPr>
      <w:r>
        <w:t>О причинах Русской революции</w:t>
      </w:r>
    </w:p>
    <w:p w:rsidR="007D1FCA" w:rsidRDefault="00431EBF">
      <w:pPr>
        <w:pStyle w:val="a3"/>
        <w:numPr>
          <w:ilvl w:val="0"/>
          <w:numId w:val="3"/>
        </w:numPr>
        <w:tabs>
          <w:tab w:val="left" w:pos="707"/>
        </w:tabs>
        <w:spacing w:after="0"/>
      </w:pPr>
      <w:r>
        <w:t>Две экономики России</w:t>
      </w:r>
    </w:p>
    <w:p w:rsidR="007D1FCA" w:rsidRDefault="00431EBF">
      <w:pPr>
        <w:pStyle w:val="a3"/>
        <w:numPr>
          <w:ilvl w:val="0"/>
          <w:numId w:val="3"/>
        </w:numPr>
        <w:tabs>
          <w:tab w:val="left" w:pos="707"/>
        </w:tabs>
        <w:spacing w:after="0"/>
      </w:pPr>
      <w:r>
        <w:t>Е.В.Демидова.Ненасильственная компонента революции 1905 года</w:t>
      </w:r>
    </w:p>
    <w:p w:rsidR="007D1FCA" w:rsidRDefault="00431EBF">
      <w:pPr>
        <w:pStyle w:val="a3"/>
        <w:numPr>
          <w:ilvl w:val="0"/>
          <w:numId w:val="3"/>
        </w:numPr>
        <w:tabs>
          <w:tab w:val="left" w:pos="707"/>
        </w:tabs>
      </w:pPr>
      <w:r>
        <w:t>О.Кен.Революция 1905-1907 гг. как революция современности</w:t>
      </w:r>
    </w:p>
    <w:p w:rsidR="007D1FCA" w:rsidRDefault="00431EBF">
      <w:pPr>
        <w:pStyle w:val="21"/>
        <w:pageBreakBefore/>
        <w:numPr>
          <w:ilvl w:val="0"/>
          <w:numId w:val="0"/>
        </w:numPr>
      </w:pPr>
      <w:r>
        <w:t>11. Иллюстрации</w:t>
      </w:r>
    </w:p>
    <w:p w:rsidR="007D1FCA" w:rsidRDefault="00431EBF">
      <w:pPr>
        <w:pStyle w:val="a3"/>
        <w:numPr>
          <w:ilvl w:val="0"/>
          <w:numId w:val="2"/>
        </w:numPr>
        <w:tabs>
          <w:tab w:val="left" w:pos="707"/>
        </w:tabs>
      </w:pPr>
      <w:r>
        <w:t>Уличная демонстрация. Картина Витольда Войткевича.</w:t>
      </w:r>
    </w:p>
    <w:p w:rsidR="007D1FCA" w:rsidRDefault="00431EBF">
      <w:pPr>
        <w:pStyle w:val="a3"/>
        <w:numPr>
          <w:ilvl w:val="0"/>
          <w:numId w:val="2"/>
        </w:numPr>
        <w:tabs>
          <w:tab w:val="left" w:pos="707"/>
        </w:tabs>
      </w:pPr>
      <w:r>
        <w:t>17 октября 1905 года. Картина Ильи Репина.</w:t>
      </w:r>
    </w:p>
    <w:p w:rsidR="007D1FCA" w:rsidRDefault="00431EBF">
      <w:pPr>
        <w:pStyle w:val="a3"/>
        <w:numPr>
          <w:ilvl w:val="0"/>
          <w:numId w:val="2"/>
        </w:numPr>
        <w:tabs>
          <w:tab w:val="left" w:pos="707"/>
        </w:tabs>
      </w:pPr>
      <w:r>
        <w:t>Демонстрация в Якобштаде (Финляндия). Осень 1905.</w:t>
      </w:r>
    </w:p>
    <w:p w:rsidR="007D1FCA" w:rsidRDefault="00431EBF">
      <w:pPr>
        <w:pStyle w:val="a3"/>
        <w:numPr>
          <w:ilvl w:val="0"/>
          <w:numId w:val="2"/>
        </w:numPr>
        <w:tabs>
          <w:tab w:val="left" w:pos="707"/>
        </w:tabs>
      </w:pPr>
      <w:r>
        <w:t>Финский активист Леннарт Хоэнтал убивает прокурора Сойсалон-Сойнинена в его доме в Хельсинки 6-ого февраля 1905.</w:t>
      </w:r>
    </w:p>
    <w:p w:rsidR="007D1FCA" w:rsidRDefault="00431EBF">
      <w:pPr>
        <w:pStyle w:val="a3"/>
        <w:numPr>
          <w:ilvl w:val="0"/>
          <w:numId w:val="2"/>
        </w:numPr>
        <w:tabs>
          <w:tab w:val="left" w:pos="707"/>
        </w:tabs>
      </w:pPr>
      <w:r>
        <w:t>Памятник революции 1905 года в Лодзи</w:t>
      </w:r>
    </w:p>
    <w:p w:rsidR="007D1FCA" w:rsidRDefault="00431EBF">
      <w:pPr>
        <w:pStyle w:val="a3"/>
        <w:numPr>
          <w:ilvl w:val="0"/>
          <w:numId w:val="2"/>
        </w:numPr>
        <w:tabs>
          <w:tab w:val="left" w:pos="707"/>
        </w:tabs>
      </w:pPr>
      <w:r>
        <w:t>Корзина с бомбами, находившаяся в большевистской школе-лаборатории в деревне Хаапала. Две</w:t>
      </w:r>
    </w:p>
    <w:p w:rsidR="007D1FCA" w:rsidRDefault="00431EBF">
      <w:pPr>
        <w:pStyle w:val="a3"/>
        <w:numPr>
          <w:ilvl w:val="0"/>
          <w:numId w:val="2"/>
        </w:numPr>
        <w:tabs>
          <w:tab w:val="left" w:pos="707"/>
        </w:tabs>
      </w:pPr>
      <w:r>
        <w:t>Солдаты ведут группу арестованных. 1906</w:t>
      </w:r>
    </w:p>
    <w:p w:rsidR="007D1FCA" w:rsidRDefault="00431EBF">
      <w:pPr>
        <w:pStyle w:val="a3"/>
        <w:numPr>
          <w:ilvl w:val="0"/>
          <w:numId w:val="2"/>
        </w:numPr>
        <w:tabs>
          <w:tab w:val="left" w:pos="707"/>
        </w:tabs>
      </w:pPr>
      <w:r>
        <w:t>Боевик стреляет в полицейского. Рисунок из польской социалистической газеты Robotnik. 1907.</w:t>
      </w:r>
    </w:p>
    <w:p w:rsidR="007D1FCA" w:rsidRDefault="00431EBF">
      <w:pPr>
        <w:pStyle w:val="a3"/>
        <w:numPr>
          <w:ilvl w:val="0"/>
          <w:numId w:val="2"/>
        </w:numPr>
        <w:tabs>
          <w:tab w:val="left" w:pos="707"/>
        </w:tabs>
      </w:pPr>
      <w:r>
        <w:t>Казачий патруль возле сожжённых нефтепромыслов в Баку. 1905.</w:t>
      </w:r>
    </w:p>
    <w:p w:rsidR="007D1FCA" w:rsidRDefault="00431EBF">
      <w:pPr>
        <w:pStyle w:val="a3"/>
        <w:numPr>
          <w:ilvl w:val="0"/>
          <w:numId w:val="2"/>
        </w:numPr>
        <w:tabs>
          <w:tab w:val="left" w:pos="707"/>
        </w:tabs>
      </w:pPr>
      <w:r>
        <w:t>Депутаты Всероссйиского дворянского съезда. Санкт-Петербург, 1906</w:t>
      </w:r>
    </w:p>
    <w:p w:rsidR="007D1FCA" w:rsidRDefault="00431EBF">
      <w:pPr>
        <w:pStyle w:val="a3"/>
        <w:numPr>
          <w:ilvl w:val="0"/>
          <w:numId w:val="2"/>
        </w:numPr>
        <w:tabs>
          <w:tab w:val="left" w:pos="707"/>
        </w:tabs>
      </w:pPr>
      <w:r>
        <w:t>Требования рабочих завода Гартмана во время первой русской революции. 1905</w:t>
      </w:r>
    </w:p>
    <w:p w:rsidR="007D1FCA" w:rsidRDefault="00431EBF">
      <w:pPr>
        <w:pStyle w:val="a3"/>
        <w:numPr>
          <w:ilvl w:val="0"/>
          <w:numId w:val="2"/>
        </w:numPr>
        <w:tabs>
          <w:tab w:val="left" w:pos="707"/>
        </w:tabs>
      </w:pPr>
      <w:r>
        <w:t>"Нападение крестьян на помещичью усадьбу в 1905 году", 1920, почтовая карточка, издание Музея Революции Союза ССР.</w:t>
      </w:r>
    </w:p>
    <w:p w:rsidR="007D1FCA" w:rsidRDefault="00431EBF">
      <w:pPr>
        <w:pStyle w:val="a3"/>
        <w:numPr>
          <w:ilvl w:val="0"/>
          <w:numId w:val="2"/>
        </w:numPr>
        <w:tabs>
          <w:tab w:val="left" w:pos="707"/>
        </w:tabs>
      </w:pPr>
      <w:r>
        <w:t>Советский пропагандистский плакат.</w:t>
      </w:r>
    </w:p>
    <w:p w:rsidR="007D1FCA" w:rsidRDefault="00431EBF">
      <w:pPr>
        <w:pStyle w:val="a3"/>
        <w:numPr>
          <w:ilvl w:val="0"/>
          <w:numId w:val="2"/>
        </w:numPr>
        <w:tabs>
          <w:tab w:val="left" w:pos="707"/>
        </w:tabs>
      </w:pPr>
      <w:r>
        <w:t>Улица в Варшаве после взрыва бомбы боевиком ППС. 1906.</w:t>
      </w:r>
    </w:p>
    <w:p w:rsidR="007D1FCA" w:rsidRDefault="00431EBF">
      <w:pPr>
        <w:pStyle w:val="21"/>
        <w:pageBreakBefore/>
        <w:numPr>
          <w:ilvl w:val="0"/>
          <w:numId w:val="0"/>
        </w:numPr>
      </w:pPr>
      <w:r>
        <w:t>Список литературы:</w:t>
      </w:r>
    </w:p>
    <w:p w:rsidR="007D1FCA" w:rsidRDefault="00431EBF">
      <w:pPr>
        <w:pStyle w:val="a3"/>
        <w:numPr>
          <w:ilvl w:val="0"/>
          <w:numId w:val="1"/>
        </w:numPr>
        <w:tabs>
          <w:tab w:val="left" w:pos="707"/>
        </w:tabs>
        <w:spacing w:after="0"/>
      </w:pPr>
      <w:r>
        <w:t>«Распределение населения по сословиям и состояниям» с сайта Демоскоп.ру: численность крестьян — 96,9 млн человек, общее население империи — 125,6 млн человек, доля крестьян — 77 %</w:t>
      </w:r>
    </w:p>
    <w:p w:rsidR="007D1FCA" w:rsidRDefault="00431EBF">
      <w:pPr>
        <w:pStyle w:val="a3"/>
        <w:numPr>
          <w:ilvl w:val="0"/>
          <w:numId w:val="1"/>
        </w:numPr>
        <w:tabs>
          <w:tab w:val="left" w:pos="707"/>
        </w:tabs>
        <w:spacing w:after="0"/>
      </w:pPr>
      <w:r>
        <w:t>с 4,8-5,1 десятин на душу мужского населения до 2,6-2,8 десятин, Пушкарев С. Г., «Россия в XIX веке (1801—1914)», Издательство имени Чехова, Нью-Йорк, 1956Федоров В. А. «История России 1861—1917. СОЦИАЛЬНО-ЭКОНОМИЧЕСКОЕ РАЗВИТИЕ ПОРЕФОРМЕННОЙ РОССИИ. Изменения в землевладении и землепользовании»</w:t>
      </w:r>
    </w:p>
    <w:p w:rsidR="007D1FCA" w:rsidRDefault="00431EBF">
      <w:pPr>
        <w:pStyle w:val="a3"/>
        <w:numPr>
          <w:ilvl w:val="0"/>
          <w:numId w:val="1"/>
        </w:numPr>
        <w:tabs>
          <w:tab w:val="left" w:pos="707"/>
        </w:tabs>
        <w:spacing w:after="0"/>
      </w:pPr>
      <w:r>
        <w:t>«The size of landholdings allotted by the commune to each member has shrunk, in comparison with 1860 (the figure fo the latter year being taken for 100), to 54.2 per cent.»</w:t>
      </w:r>
      <w:r>
        <w:rPr>
          <w:i/>
          <w:iCs/>
        </w:rPr>
        <w:t>Милюков П.Н.</w:t>
      </w:r>
      <w:r>
        <w:t xml:space="preserve"> Russia and its crisis (1905). — Chicago: University of Chicago Press, 1905. — С. 436.</w:t>
      </w:r>
    </w:p>
    <w:p w:rsidR="007D1FCA" w:rsidRDefault="00431EBF">
      <w:pPr>
        <w:pStyle w:val="a3"/>
        <w:numPr>
          <w:ilvl w:val="0"/>
          <w:numId w:val="1"/>
        </w:numPr>
        <w:tabs>
          <w:tab w:val="left" w:pos="707"/>
        </w:tabs>
        <w:spacing w:after="0"/>
      </w:pPr>
      <w:r>
        <w:t>с 29 пудов на десятину в 1861—1870 до 39 — в 1891—1900 Кондратьев Н. Д. Рынок хлебов и его регулирование во время войны и революции, стр. 89 — М.: Наука, 1991. — 487 с.</w:t>
      </w:r>
    </w:p>
    <w:p w:rsidR="007D1FCA" w:rsidRDefault="00431EBF">
      <w:pPr>
        <w:pStyle w:val="a3"/>
        <w:numPr>
          <w:ilvl w:val="0"/>
          <w:numId w:val="1"/>
        </w:numPr>
        <w:tabs>
          <w:tab w:val="left" w:pos="707"/>
        </w:tabs>
        <w:spacing w:after="0"/>
      </w:pPr>
      <w:r>
        <w:rPr>
          <w:i/>
          <w:iCs/>
        </w:rPr>
        <w:t>Т. Шанин</w:t>
      </w:r>
      <w:r>
        <w:t xml:space="preserve"> Революция как момент истины. Россия 1905-1907 гг. - 1917-1922 гг.. — М.: Весь Мир, 1997. — С. 36. — ISBN ISBN 5-7777-0039-X</w:t>
      </w:r>
    </w:p>
    <w:p w:rsidR="007D1FCA" w:rsidRDefault="00431EBF">
      <w:pPr>
        <w:pStyle w:val="a3"/>
        <w:numPr>
          <w:ilvl w:val="0"/>
          <w:numId w:val="1"/>
        </w:numPr>
        <w:tabs>
          <w:tab w:val="left" w:pos="707"/>
        </w:tabs>
        <w:spacing w:after="0"/>
      </w:pPr>
      <w:r>
        <w:t>Реформой 1861 года об отмене крепостного права большинство имущественных отношений крестьян регулировалось волостными судами, действовавшими на основании обычного права, то есть сложившихся в крестьянской среде традиций и обычаев. Нормы общегражданского законодательства, то естьнормативное право, в отношении на крестьян практически не применялись. К концу XIX в. неустойчивость и неопределенность имущест</w:t>
      </w:r>
      <w:r>
        <w:softHyphen/>
        <w:t>венных отношений, основанных на обычном праве, стала объектом критики со стороны как буржуазно-либеральных изданий, так и части правительства к.ю.н. Горин А. Г., «Обычное право России в начале XX в.: Правительственная политика» /А. Г. Горин. //Правоведение. −1989. — № 1. — С. 43 — 49</w:t>
      </w:r>
    </w:p>
    <w:p w:rsidR="007D1FCA" w:rsidRDefault="00431EBF">
      <w:pPr>
        <w:pStyle w:val="a3"/>
        <w:numPr>
          <w:ilvl w:val="0"/>
          <w:numId w:val="1"/>
        </w:numPr>
        <w:tabs>
          <w:tab w:val="left" w:pos="707"/>
        </w:tabs>
        <w:spacing w:after="0"/>
      </w:pPr>
      <w:r>
        <w:t>«Волостные суды решали дела не по общегосударственным законам, но по крестьянскому „обычному праву“; между тем, право это никогда не было кодифицировано и отличалось неполнотой, неясностью и разнообразием, что открывало широкие двери судейскому усмотрению и произволу. Невежественные и малограмотные судьи с трудом разбирались в делах, и главную роль в волостном суде играл его делопроизводитель, волостной писарь, — в результате чего дела в волостном суде нередко решались за взятку (деньгами или водкой). Неудивительно, что авторитет волостных судов стоял очень низко, и что они приобрели у крестьянского населения дурную славу.» Пушкарев С. Г., «Россия в XIX веке (1801—1914)», Издательство имени Чехова, Нью-Йорк, 1956</w:t>
      </w:r>
    </w:p>
    <w:p w:rsidR="007D1FCA" w:rsidRDefault="00431EBF">
      <w:pPr>
        <w:pStyle w:val="a3"/>
        <w:numPr>
          <w:ilvl w:val="0"/>
          <w:numId w:val="1"/>
        </w:numPr>
        <w:tabs>
          <w:tab w:val="left" w:pos="707"/>
        </w:tabs>
        <w:spacing w:after="0"/>
      </w:pPr>
      <w:r>
        <w:t>«В получении паспорта эти лица бывших податных состояний [мещане, ремесленники и крестьяне] были поставлены в зависимость от мещанских и крестьянских обществ. При наличности недоимок паспортные книжки выдавались им не иначе, как с согласия обществ. А неотделенным членам крестьянских семейств для получения и возобновления вида надо было еще заручаться согласием хозяина крестьянского двора.» Елистратов А. И. Административное право. — Москва, Типография И. Д. Сытина, 1911 г.</w:t>
      </w:r>
    </w:p>
    <w:p w:rsidR="007D1FCA" w:rsidRDefault="00431EBF">
      <w:pPr>
        <w:pStyle w:val="a3"/>
        <w:numPr>
          <w:ilvl w:val="0"/>
          <w:numId w:val="1"/>
        </w:numPr>
        <w:tabs>
          <w:tab w:val="left" w:pos="707"/>
        </w:tabs>
        <w:spacing w:after="0"/>
      </w:pPr>
      <w:r>
        <w:rPr>
          <w:i/>
          <w:iCs/>
        </w:rPr>
        <w:t>Витте С.Ю.</w:t>
      </w:r>
      <w:r>
        <w:t xml:space="preserve"> Воспоминания. — Издательство Социально - Экономической Литературы, 1960. — С. 454.</w:t>
      </w:r>
    </w:p>
    <w:p w:rsidR="007D1FCA" w:rsidRDefault="00431EBF">
      <w:pPr>
        <w:pStyle w:val="a3"/>
        <w:numPr>
          <w:ilvl w:val="0"/>
          <w:numId w:val="1"/>
        </w:numPr>
        <w:tabs>
          <w:tab w:val="left" w:pos="707"/>
        </w:tabs>
        <w:spacing w:after="0"/>
      </w:pPr>
      <w:r>
        <w:t>Высочайший манифест от 6 августа 1905 г.</w:t>
      </w:r>
    </w:p>
    <w:p w:rsidR="007D1FCA" w:rsidRDefault="00431EBF">
      <w:pPr>
        <w:pStyle w:val="a3"/>
        <w:numPr>
          <w:ilvl w:val="0"/>
          <w:numId w:val="1"/>
        </w:numPr>
        <w:tabs>
          <w:tab w:val="left" w:pos="707"/>
        </w:tabs>
        <w:spacing w:after="0"/>
      </w:pPr>
      <w:r>
        <w:t>Родионов Ю. П. «Становление российского парламентаризма в начале XX века»</w:t>
      </w:r>
    </w:p>
    <w:p w:rsidR="007D1FCA" w:rsidRDefault="00431EBF">
      <w:pPr>
        <w:pStyle w:val="a3"/>
        <w:numPr>
          <w:ilvl w:val="0"/>
          <w:numId w:val="1"/>
        </w:numPr>
        <w:tabs>
          <w:tab w:val="left" w:pos="707"/>
        </w:tabs>
        <w:spacing w:after="0"/>
      </w:pPr>
      <w:r>
        <w:t>Журнал «Законодательство», № 47, рубрика «Юрист на досуге»</w:t>
      </w:r>
    </w:p>
    <w:p w:rsidR="007D1FCA" w:rsidRDefault="00431EBF">
      <w:pPr>
        <w:pStyle w:val="a3"/>
        <w:numPr>
          <w:ilvl w:val="0"/>
          <w:numId w:val="1"/>
        </w:numPr>
        <w:tabs>
          <w:tab w:val="left" w:pos="707"/>
        </w:tabs>
        <w:spacing w:after="0"/>
      </w:pPr>
      <w:r>
        <w:t>Игорь Омельянчук «Черносотенцы»: Почему русская монархия не поддержала монархистов? Часть II</w:t>
      </w:r>
    </w:p>
    <w:p w:rsidR="007D1FCA" w:rsidRDefault="00431EBF">
      <w:pPr>
        <w:pStyle w:val="a3"/>
        <w:numPr>
          <w:ilvl w:val="0"/>
          <w:numId w:val="1"/>
        </w:numPr>
        <w:tabs>
          <w:tab w:val="left" w:pos="707"/>
        </w:tabs>
        <w:spacing w:after="0"/>
      </w:pPr>
      <w:r>
        <w:t>Еврейские погромы в Ростове-на-Дону</w:t>
      </w:r>
    </w:p>
    <w:p w:rsidR="007D1FCA" w:rsidRDefault="00431EBF">
      <w:pPr>
        <w:pStyle w:val="a3"/>
        <w:numPr>
          <w:ilvl w:val="0"/>
          <w:numId w:val="1"/>
        </w:numPr>
        <w:tabs>
          <w:tab w:val="left" w:pos="707"/>
        </w:tabs>
        <w:spacing w:after="0"/>
      </w:pPr>
      <w:r>
        <w:t>Эпидемия террора</w:t>
      </w:r>
    </w:p>
    <w:p w:rsidR="007D1FCA" w:rsidRDefault="00431EBF">
      <w:pPr>
        <w:pStyle w:val="a3"/>
        <w:numPr>
          <w:ilvl w:val="0"/>
          <w:numId w:val="1"/>
        </w:numPr>
        <w:tabs>
          <w:tab w:val="left" w:pos="707"/>
        </w:tabs>
      </w:pPr>
      <w:r>
        <w:t>(Распутина А. М., Лебедева Е. Н., Лебединцев В. В., Синенгуб Л. С., Стуре Л. А., Баранов С. Г., Смирнов А. Ф.) Б. Розенфелд, «К истории создания Леонидом Андреевым „Рассказа о семи повешенных“», Журнал Terra Nova, № 17 Ноябрь, 2006</w:t>
      </w:r>
    </w:p>
    <w:p w:rsidR="007D1FCA" w:rsidRDefault="00431EBF">
      <w:pPr>
        <w:pStyle w:val="a3"/>
        <w:spacing w:after="0"/>
      </w:pPr>
      <w:r>
        <w:t>Источник: http://ru.wikipedia.org/wiki/Революция_1905—1907_годов_в_России</w:t>
      </w:r>
      <w:bookmarkStart w:id="0" w:name="_GoBack"/>
      <w:bookmarkEnd w:id="0"/>
    </w:p>
    <w:sectPr w:rsidR="007D1FC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EBF"/>
    <w:rsid w:val="00431EBF"/>
    <w:rsid w:val="007D1FCA"/>
    <w:rsid w:val="008C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1BC5E-FEBC-4697-9BAD-6F987228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8"/>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8"/>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8"/>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3744</Words>
  <Characters>21343</Characters>
  <Application>Microsoft Office Word</Application>
  <DocSecurity>0</DocSecurity>
  <Lines>177</Lines>
  <Paragraphs>50</Paragraphs>
  <ScaleCrop>false</ScaleCrop>
  <Company/>
  <LinksUpToDate>false</LinksUpToDate>
  <CharactersWithSpaces>25037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2014-04-02T13:57:00Z</dcterms:created>
  <dcterms:modified xsi:type="dcterms:W3CDTF">2014-04-02T13:57:00Z</dcterms:modified>
</cp:coreProperties>
</file>