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A0" w:rsidRDefault="000C59F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Заседания Совета Безопасности ООН № 1565 и Комитета Совета безопасности по приему новых членов</w:t>
      </w:r>
      <w:r>
        <w:br/>
      </w:r>
      <w:r>
        <w:rPr>
          <w:b/>
          <w:bCs/>
        </w:rPr>
        <w:t>3 Заседание Совета Безопасности ООН № 1566</w:t>
      </w:r>
      <w:r>
        <w:br/>
      </w:r>
      <w:r>
        <w:rPr>
          <w:b/>
          <w:bCs/>
        </w:rPr>
        <w:t>4 Дальнейшие события</w:t>
      </w:r>
      <w:r>
        <w:br/>
      </w:r>
      <w:r>
        <w:rPr>
          <w:b/>
          <w:bCs/>
        </w:rPr>
        <w:t>Список литературы</w:t>
      </w:r>
    </w:p>
    <w:p w:rsidR="00E806A0" w:rsidRDefault="000C59F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806A0" w:rsidRDefault="000C59F0">
      <w:pPr>
        <w:pStyle w:val="a3"/>
        <w:rPr>
          <w:position w:val="10"/>
        </w:rPr>
      </w:pPr>
      <w:r>
        <w:t>Резолюция Совета Безопасности ООН 292 — резолюция Совета Безопасности ООН, принятая в связи с заявлением Бутана о приёме его в члены ООН, в которой Совет Безопасности единогласно рекомендовал Генеральной Ассамблее ООН принять Бутан в члены ООН.</w:t>
      </w:r>
      <w:r>
        <w:rPr>
          <w:position w:val="10"/>
        </w:rPr>
        <w:t>[1]</w:t>
      </w:r>
    </w:p>
    <w:p w:rsidR="00E806A0" w:rsidRDefault="000C59F0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E806A0" w:rsidRDefault="000C59F0">
      <w:pPr>
        <w:pStyle w:val="a3"/>
      </w:pPr>
      <w:r>
        <w:t>Принимая решение о вступлении в члены ООН, Бутан не имел дипломатических отношений ни с одним из государств-членов Совета Безопасности ООН.</w:t>
      </w:r>
    </w:p>
    <w:p w:rsidR="00E806A0" w:rsidRDefault="000C59F0">
      <w:pPr>
        <w:pStyle w:val="a3"/>
        <w:rPr>
          <w:position w:val="10"/>
        </w:rPr>
      </w:pPr>
      <w:r>
        <w:t>В 1969 и 1970 годах представители правительства Бутана, в том числе принц (сводный брат Короля Бутана, Паро-пенлоп) Намгъял Вангчук (англ. </w:t>
      </w:r>
      <w:r>
        <w:rPr>
          <w:i/>
          <w:iCs/>
        </w:rPr>
        <w:t>Namgyal Wangchuk</w:t>
      </w:r>
      <w:r>
        <w:t>), присутствовали на сессиях Генеральной Ассамблеи ООН.</w:t>
      </w:r>
      <w:r>
        <w:rPr>
          <w:position w:val="10"/>
        </w:rPr>
        <w:t>[2]</w:t>
      </w:r>
      <w:r>
        <w:t xml:space="preserve"> На 25 сессии Генеральной Ассамблеи ООН Бутан выразил желание подать заявление о членстве в ООН. После этого специальная делегация под руководством принца Вангчука провела переговоры с делегациями многих государств.</w:t>
      </w:r>
      <w:r>
        <w:rPr>
          <w:position w:val="10"/>
        </w:rPr>
        <w:t>[3]</w:t>
      </w:r>
    </w:p>
    <w:p w:rsidR="00E806A0" w:rsidRDefault="000C59F0">
      <w:pPr>
        <w:pStyle w:val="a3"/>
        <w:rPr>
          <w:position w:val="10"/>
        </w:rPr>
      </w:pPr>
      <w:r>
        <w:t>10 декабря 1970 года Король Бутана направил на имя Генерального секретаря ООН письмо, которое было получено 21 декабря 1970 года и зарегистрировано 22 декабря 1970 года как документ S/10050, который был распространён в тот же день. В своём письме Король Бутана Джигме Дорджи Вангчук от имени правительства Бутана обратился с просьбой о приёме Бутана в Организацию Объединённых Наций. Далее в письме говорилось о том, что правительство Бутана, одобряя цели и принципы ООН, принимает обязательства, возлагаемые на членов ООН и обязуется их выполнять. Третьим пунктом письма подчёркивалось, что правительство и народ Бутана знают о ценности ООН для малых и развивающихся стран, поэтому считают важным членство в этой организации.</w:t>
      </w:r>
      <w:r>
        <w:rPr>
          <w:position w:val="10"/>
        </w:rPr>
        <w:t>[4]</w:t>
      </w:r>
    </w:p>
    <w:p w:rsidR="00E806A0" w:rsidRDefault="000C59F0">
      <w:pPr>
        <w:pStyle w:val="21"/>
        <w:pageBreakBefore/>
        <w:numPr>
          <w:ilvl w:val="0"/>
          <w:numId w:val="0"/>
        </w:numPr>
      </w:pPr>
      <w:r>
        <w:t>2. Заседания Совета Безопасности ООН № 1565 и Комитета Совета безопасности по приему новых членов</w:t>
      </w:r>
    </w:p>
    <w:p w:rsidR="00E806A0" w:rsidRDefault="000C59F0">
      <w:pPr>
        <w:pStyle w:val="a3"/>
        <w:rPr>
          <w:position w:val="10"/>
        </w:rPr>
      </w:pPr>
      <w:r>
        <w:t>9 февраля 1971 года на 1565 заседании Совета Безопасности ООН Председатель Совета Безопасности официально передал письмо Бутана (документ S/10050) на рассмотрение Комитета Совета безопасности по приему новых членов. (Передача вопроса о приёме новых членов для предварительного рассмотрения данныым Комитетом производилась впервые — до этого периода заявления государств о приёме в члены ООН рассматривались сразу на заседании Совета Безопасности.)</w:t>
      </w:r>
      <w:r>
        <w:rPr>
          <w:position w:val="10"/>
        </w:rPr>
        <w:t>[5]</w:t>
      </w:r>
      <w:r>
        <w:t>. В этот же день состоялось заседание указанного Комитета, который в своём докладе рекомендовал Совету Безопасности принять резолюцию о рекомендации Генеральной Ассамблее ООН принять Бутан в члены ООН.</w:t>
      </w:r>
      <w:r>
        <w:rPr>
          <w:position w:val="10"/>
        </w:rPr>
        <w:t>[6]</w:t>
      </w:r>
    </w:p>
    <w:p w:rsidR="00E806A0" w:rsidRDefault="000C59F0">
      <w:pPr>
        <w:pStyle w:val="21"/>
        <w:pageBreakBefore/>
        <w:numPr>
          <w:ilvl w:val="0"/>
          <w:numId w:val="0"/>
        </w:numPr>
      </w:pPr>
      <w:r>
        <w:t>3. Заседание Совета Безопасности ООН № 1566</w:t>
      </w:r>
    </w:p>
    <w:p w:rsidR="00E806A0" w:rsidRDefault="000C59F0">
      <w:pPr>
        <w:pStyle w:val="a3"/>
        <w:rPr>
          <w:position w:val="10"/>
        </w:rPr>
      </w:pPr>
      <w:r>
        <w:t>10 февраля 1971 года состоялось заседание Совета Безопасности ООН № 1566, на котором помимо постоянных и временных членов Совета Безопасности присутствовали представители Индии и Пакистана, которые в своих письмах (№ S/10110 и № S/10112 соответственно) попросили разрешения участвовать в заседании Совета Безопасности по вопросу принятия Бутана в члены ООН (согласно сложившейся практике им было разрешено принять участие в прениях без права голоса и они были приглашены на заседание Совета).</w:t>
      </w:r>
      <w:r>
        <w:rPr>
          <w:position w:val="10"/>
        </w:rPr>
        <w:t>[7]</w:t>
      </w:r>
    </w:p>
    <w:p w:rsidR="00E806A0" w:rsidRDefault="000C59F0">
      <w:pPr>
        <w:pStyle w:val="a3"/>
        <w:rPr>
          <w:position w:val="10"/>
        </w:rPr>
      </w:pPr>
      <w:r>
        <w:t>В начале заседания было произведено единогласное голосование по резолюции, затем выступили представители от государств. Каждый из выступавших на заседании приветствовал вступление Бутана в ООН. Многие выступавшие старались подчеркнуть те связи, которые существуют между их странами и Бутаном, или рассказывали о том, что они знают о Бутане, или какие выводы они сделали из письма короля Бутана.</w:t>
      </w:r>
      <w:r>
        <w:rPr>
          <w:position w:val="10"/>
        </w:rPr>
        <w:t>[8]</w:t>
      </w:r>
    </w:p>
    <w:p w:rsidR="00E806A0" w:rsidRDefault="000C59F0">
      <w:pPr>
        <w:pStyle w:val="a3"/>
        <w:rPr>
          <w:position w:val="10"/>
        </w:rPr>
      </w:pPr>
      <w:r>
        <w:t>Представитель Индии подчеркнул тесные дружеские отношения его государства с Индией и выразил удовлетворение, тем, что Бутан (который согласно договорённостей между ним и Индией), согласился руководствоваться советами Индии во внешних отношениях), последовал совету Индии вступить в члены ООН. В своём выступлении, ссылаясь на статью Берта Керра Тодда «Бутан — страна огненного дракона» (англ. </w:t>
      </w:r>
      <w:r>
        <w:rPr>
          <w:i/>
          <w:iCs/>
        </w:rPr>
        <w:t>«Bhutan, land of the thunder dragon»</w:t>
      </w:r>
      <w:r>
        <w:t>), напечатанную в декабрьском номере журнала «National Geographic» за 1952 год, представитель Индии говорил о богатстве и разнообразии прекрасной природы Бутана, обаянии и великодушии бутанцев, которые стремятся быть в стороне от суеты и тревог, беспокоящих остальной мир.</w:t>
      </w:r>
      <w:r>
        <w:rPr>
          <w:position w:val="10"/>
        </w:rPr>
        <w:t>[3]</w:t>
      </w:r>
    </w:p>
    <w:p w:rsidR="00E806A0" w:rsidRDefault="000C59F0">
      <w:pPr>
        <w:pStyle w:val="a3"/>
        <w:rPr>
          <w:position w:val="10"/>
        </w:rPr>
      </w:pPr>
      <w:r>
        <w:t>Представитель Соединённого Королевства сэр Колин Кроу (англ.)русск., говоря о народе Бутана, привёл слова английского дипломатического агента Джорджа Богла (англ.)русск., одного из первых европейцев, посетивших Бутан в 1774 году: «Простота их образа жизни, их легкость общения с иностранцами и сильное религиозное чувство оберегают народ Бутана от многих пороков, которыми страдают более цивилизованные народы. Им чужды ложь и неблагодарность».</w:t>
      </w:r>
      <w:r>
        <w:rPr>
          <w:position w:val="10"/>
        </w:rPr>
        <w:t>[3][9]</w:t>
      </w:r>
    </w:p>
    <w:p w:rsidR="00E806A0" w:rsidRDefault="000C59F0">
      <w:pPr>
        <w:pStyle w:val="a3"/>
        <w:rPr>
          <w:position w:val="10"/>
        </w:rPr>
      </w:pPr>
      <w:r>
        <w:t>Представитель Франции господин Жак Костюшко-Моризе, вспомнив бутанскую пословицу «когда бутанец вынимает меч, содрогается вся округа», выразил уверенность, что Бутан — миролюбивое государство.</w:t>
      </w:r>
      <w:r>
        <w:rPr>
          <w:position w:val="10"/>
        </w:rPr>
        <w:t>[10]</w:t>
      </w:r>
    </w:p>
    <w:p w:rsidR="00E806A0" w:rsidRDefault="000C59F0">
      <w:pPr>
        <w:pStyle w:val="a3"/>
        <w:rPr>
          <w:position w:val="10"/>
        </w:rPr>
      </w:pPr>
      <w:r>
        <w:t>Представитель Японии, говоря о постепенном отказе Бутана от изоляции, вспоминал о посещении Японии в 1969 году Королевой Бутана Кесанг Вангчук (англ. </w:t>
      </w:r>
      <w:r>
        <w:rPr>
          <w:i/>
          <w:iCs/>
        </w:rPr>
        <w:t>Kesang Wangchuk</w:t>
      </w:r>
      <w:r>
        <w:t>), а также о визитах представителей правительства Бутана во время международных мероприятий в 1969—1970 гг. (заместителя министра внутренних дел Бутана г-на Дендука Фунтшо (англ. </w:t>
      </w:r>
      <w:r>
        <w:rPr>
          <w:i/>
          <w:iCs/>
        </w:rPr>
        <w:t>Dhenduk Phuntsho</w:t>
      </w:r>
      <w:r>
        <w:t>) во время проведения выставки «Экспо-70» и министра развития г-на Дава Фунтсока (англ. </w:t>
      </w:r>
      <w:r>
        <w:rPr>
          <w:i/>
          <w:iCs/>
        </w:rPr>
        <w:t>Dawa Phuntsok</w:t>
      </w:r>
      <w:r>
        <w:t>) шестнадцатого конгресса Всемирного почтового союза.</w:t>
      </w:r>
      <w:r>
        <w:rPr>
          <w:position w:val="10"/>
        </w:rPr>
        <w:t>[11]</w:t>
      </w:r>
    </w:p>
    <w:p w:rsidR="00E806A0" w:rsidRDefault="000C59F0">
      <w:pPr>
        <w:pStyle w:val="a3"/>
        <w:rPr>
          <w:position w:val="10"/>
        </w:rPr>
      </w:pPr>
      <w:r>
        <w:t xml:space="preserve">Представитель Италии напомнил, что первыми сведениями о Бутане, страны запада обязаны двум иезуитским священникам, которых послали в Бутан руководители Ордена Иезуитов </w:t>
      </w:r>
      <w:r>
        <w:rPr>
          <w:i/>
          <w:iCs/>
        </w:rPr>
        <w:t>(см.Каселла, Эстеван)</w:t>
      </w:r>
      <w:r>
        <w:t>.</w:t>
      </w:r>
      <w:r>
        <w:rPr>
          <w:position w:val="10"/>
        </w:rPr>
        <w:t>[12]</w:t>
      </w:r>
    </w:p>
    <w:p w:rsidR="00E806A0" w:rsidRDefault="000C59F0">
      <w:pPr>
        <w:pStyle w:val="a3"/>
        <w:rPr>
          <w:position w:val="10"/>
        </w:rPr>
      </w:pPr>
      <w:r>
        <w:t>Происутствующие представители других государств (в том числе представители Китая (в лице Китайской Республики) и Пакистана) в своих выступлениях тоже выразили глубокое удовлетворение и поддержку решения Совета Безопасности.</w:t>
      </w:r>
      <w:r>
        <w:rPr>
          <w:position w:val="10"/>
        </w:rPr>
        <w:t>[8]</w:t>
      </w:r>
    </w:p>
    <w:p w:rsidR="00E806A0" w:rsidRDefault="000C59F0">
      <w:pPr>
        <w:pStyle w:val="21"/>
        <w:pageBreakBefore/>
        <w:numPr>
          <w:ilvl w:val="0"/>
          <w:numId w:val="0"/>
        </w:numPr>
      </w:pPr>
      <w:r>
        <w:t>4. Дальнейшие события</w:t>
      </w:r>
    </w:p>
    <w:p w:rsidR="00E806A0" w:rsidRDefault="000C59F0">
      <w:pPr>
        <w:pStyle w:val="a3"/>
      </w:pPr>
      <w:r>
        <w:t>Получив рекомендацию Совета Безопасности, Генеральная Ассамблея ООН 21 сентября 1971 года на 26 сессии (1934-ое пленарное заседание) постановила в своей резолюции</w:t>
      </w:r>
      <w:r>
        <w:rPr>
          <w:position w:val="10"/>
        </w:rPr>
        <w:t>[13]</w:t>
      </w:r>
      <w:r>
        <w:t xml:space="preserve"> принять Бутан в члены Оргавнизации Объединённых Наций. Бутан стан 128-ым членом ООН.</w:t>
      </w:r>
    </w:p>
    <w:p w:rsidR="00E806A0" w:rsidRDefault="000C59F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806A0" w:rsidRDefault="000C5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Решения Совета Безопасности ООН № 292, 296, 297.  (рус.)</w:t>
      </w:r>
    </w:p>
    <w:p w:rsidR="00E806A0" w:rsidRDefault="000C5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Отчёт о заседании Совета Безопасности ООН 10 февраля 1971 года № 1566, стр.3  (англ.)</w:t>
      </w:r>
    </w:p>
    <w:p w:rsidR="00E806A0" w:rsidRDefault="000C5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Отчёт о заседании Совета Безопасности ООН 10 февраля 1971 года № 1566, стр.2  (англ.)</w:t>
      </w:r>
    </w:p>
    <w:p w:rsidR="00E806A0" w:rsidRDefault="000C5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Письмо короля Бутана от 10 декабря 1971 года на имя Генерального секретаря ООН  (англ.)</w:t>
      </w:r>
    </w:p>
    <w:p w:rsidR="00E806A0" w:rsidRDefault="000C5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Отчёт о заседании Совета Безопасности ООН 9 февраля 1971 года № 1565  (англ.)</w:t>
      </w:r>
    </w:p>
    <w:p w:rsidR="00E806A0" w:rsidRDefault="000C5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Доклад Комитета Совета Безопасности по приему новых членов в связи с заявлением Бутана о приеме его в члены ООН  (англ.)</w:t>
      </w:r>
    </w:p>
    <w:p w:rsidR="00E806A0" w:rsidRDefault="000C5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Отчёт о заседании Совета Безопасности ООН 10 февраля 1971 года № 1566, стр.1  (англ.)</w:t>
      </w:r>
    </w:p>
    <w:p w:rsidR="00E806A0" w:rsidRDefault="000C5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Отчёт о заседании Совета Безопасности ООН 10 февраля 1971 года № 1566  (англ.)</w:t>
      </w:r>
    </w:p>
    <w:p w:rsidR="00E806A0" w:rsidRDefault="000C5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Clement R. Markham, Narratives of the mission of George Bogle to Tibet, and of the journey of Thomas Manning to Lhasa (London, Trubner and Co., 1876), p. 37.</w:t>
      </w:r>
    </w:p>
    <w:p w:rsidR="00E806A0" w:rsidRDefault="000C5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Отчёт о заседании Совета Безопасности ООН 10 февраля 1971 года № 1566, стр.4  (англ.)</w:t>
      </w:r>
    </w:p>
    <w:p w:rsidR="00E806A0" w:rsidRDefault="000C5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Отчёт о заседании Совета Безопасности ООН 10 февраля 1971 года № 1566, стр.5  (англ.)</w:t>
      </w:r>
    </w:p>
    <w:p w:rsidR="00E806A0" w:rsidRDefault="000C59F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Отчёт о заседании Совета Безопасности ООН 10 февраля 1971 года № 1566, стр.6  (англ.)</w:t>
      </w:r>
    </w:p>
    <w:p w:rsidR="00E806A0" w:rsidRDefault="000C59F0">
      <w:pPr>
        <w:pStyle w:val="a3"/>
        <w:numPr>
          <w:ilvl w:val="0"/>
          <w:numId w:val="1"/>
        </w:numPr>
        <w:tabs>
          <w:tab w:val="left" w:pos="707"/>
        </w:tabs>
      </w:pPr>
      <w:r>
        <w:t>Резолюции 26-ой сессии (1971 год) Генеральной Ассамблеи ООН — Документ № A/RES/2751 (XXVI) «Прием Бутана в члены ООН»</w:t>
      </w:r>
    </w:p>
    <w:p w:rsidR="00E806A0" w:rsidRDefault="000C59F0">
      <w:pPr>
        <w:pStyle w:val="a3"/>
        <w:spacing w:after="0"/>
      </w:pPr>
      <w:r>
        <w:t>Источник: http://ru.wikipedia.org/wiki/Резолюция_Совета_Безопасности_ООН_292</w:t>
      </w:r>
      <w:bookmarkStart w:id="0" w:name="_GoBack"/>
      <w:bookmarkEnd w:id="0"/>
    </w:p>
    <w:sectPr w:rsidR="00E806A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9F0"/>
    <w:rsid w:val="000C59F0"/>
    <w:rsid w:val="00E806A0"/>
    <w:rsid w:val="00F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0421F-1CF7-4F39-90D6-0CC1180F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6257</Characters>
  <Application>Microsoft Office Word</Application>
  <DocSecurity>0</DocSecurity>
  <Lines>52</Lines>
  <Paragraphs>14</Paragraphs>
  <ScaleCrop>false</ScaleCrop>
  <Company>diakov.net</Company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2014-09-14T16:06:00Z</dcterms:created>
  <dcterms:modified xsi:type="dcterms:W3CDTF">2014-09-14T16:06:00Z</dcterms:modified>
</cp:coreProperties>
</file>