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07C" w:rsidRPr="0093307C" w:rsidRDefault="0093307C" w:rsidP="0093307C">
      <w:pPr>
        <w:spacing w:before="120"/>
        <w:jc w:val="center"/>
        <w:rPr>
          <w:b/>
          <w:bCs/>
          <w:sz w:val="32"/>
          <w:szCs w:val="32"/>
        </w:rPr>
      </w:pPr>
      <w:r w:rsidRPr="0093307C">
        <w:rPr>
          <w:b/>
          <w:bCs/>
          <w:sz w:val="32"/>
          <w:szCs w:val="32"/>
        </w:rPr>
        <w:t>Результаты селекции хлопчатника Gossypium hirsutum L. на урожайность и качество волокна на юге РФ. Формирование фенетической коллекции.</w:t>
      </w:r>
    </w:p>
    <w:p w:rsidR="0093307C" w:rsidRPr="0093307C" w:rsidRDefault="0093307C" w:rsidP="0093307C">
      <w:pPr>
        <w:spacing w:before="120"/>
        <w:ind w:firstLine="567"/>
        <w:jc w:val="both"/>
        <w:rPr>
          <w:sz w:val="28"/>
          <w:szCs w:val="28"/>
        </w:rPr>
      </w:pPr>
      <w:r w:rsidRPr="0093307C">
        <w:rPr>
          <w:sz w:val="28"/>
          <w:szCs w:val="28"/>
        </w:rPr>
        <w:t xml:space="preserve">С.В.Григорьев, к.с/х.н. </w:t>
      </w:r>
    </w:p>
    <w:p w:rsidR="0093307C" w:rsidRPr="00EA0226" w:rsidRDefault="0093307C" w:rsidP="0093307C">
      <w:pPr>
        <w:spacing w:before="120"/>
        <w:ind w:firstLine="567"/>
        <w:jc w:val="both"/>
      </w:pPr>
      <w:r w:rsidRPr="00EA0226">
        <w:t xml:space="preserve">Хлопковое волокно в Россию на 95% поставляется из стран Средней Азии - бывших союзных республик СССР. </w:t>
      </w:r>
    </w:p>
    <w:p w:rsidR="0093307C" w:rsidRPr="00EA0226" w:rsidRDefault="00907F7B" w:rsidP="0093307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213.75pt">
            <v:imagedata r:id="rId4" o:title=""/>
          </v:shape>
        </w:pict>
      </w:r>
    </w:p>
    <w:p w:rsidR="0093307C" w:rsidRPr="00EA0226" w:rsidRDefault="0093307C" w:rsidP="0093307C">
      <w:pPr>
        <w:spacing w:before="120"/>
        <w:ind w:firstLine="567"/>
        <w:jc w:val="both"/>
      </w:pPr>
      <w:r w:rsidRPr="00EA0226">
        <w:t>Динамика цен предложения на хлопок-волокно 5/1 средний в РФ за 2003 год. Цены указаны в USD.</w:t>
      </w:r>
    </w:p>
    <w:p w:rsidR="0093307C" w:rsidRDefault="0093307C" w:rsidP="0093307C">
      <w:pPr>
        <w:spacing w:before="120"/>
        <w:ind w:firstLine="567"/>
        <w:jc w:val="both"/>
      </w:pPr>
      <w:r w:rsidRPr="00EA0226">
        <w:t>Только на долю Узбекистана приходится 48.8% импорта. Эта республика ныне является одним из лидеров в производстве хлопкового волокна в мире.</w:t>
      </w:r>
    </w:p>
    <w:p w:rsidR="0093307C" w:rsidRDefault="0093307C" w:rsidP="0093307C">
      <w:pPr>
        <w:spacing w:before="120"/>
        <w:ind w:firstLine="567"/>
        <w:jc w:val="both"/>
      </w:pPr>
      <w:r w:rsidRPr="00EA0226">
        <w:t xml:space="preserve">Российская текстильная промышленность осенью 2003 года пережила шок из-за резкого подъема цен на хлопковое сырье. Динамика внутрироссийских цен на хлопок-волокно на 90-95% зависит ситуации на мировом рынке сырья, а на 5-10% - от уровня платежеспособности текстильных предприятий. Взрыв цен в августе 2003 года - июле 2004 года на мировом рынке был вызван снижением запасов хлопкового волокна. Цифры снижения запасов оказались значительными, и дефицит сырья сохраняется поныне. Последние данные мировой хлопковой экономики гарантируют то, что он будет достаточно высоким на протяжении всего сезона 2003-2004 гг. </w:t>
      </w:r>
    </w:p>
    <w:p w:rsidR="0093307C" w:rsidRPr="00EA0226" w:rsidRDefault="0093307C" w:rsidP="0093307C">
      <w:pPr>
        <w:spacing w:before="120"/>
        <w:ind w:firstLine="567"/>
        <w:jc w:val="both"/>
      </w:pPr>
      <w:r w:rsidRPr="00EA0226">
        <w:t xml:space="preserve">Российский рынок волокна в общих чертах повторяет динамику мирового рынка. Нижний уровень, до которого могут опуститься российские цены на волокно, останется в текущем сезоне достаточно высоким. Его будет поддерживать дефицит среднеазиатского хлопка. </w:t>
      </w:r>
    </w:p>
    <w:p w:rsidR="0093307C" w:rsidRPr="00EA0226" w:rsidRDefault="0093307C" w:rsidP="0093307C">
      <w:pPr>
        <w:spacing w:before="120"/>
        <w:jc w:val="center"/>
        <w:rPr>
          <w:b/>
          <w:bCs/>
          <w:sz w:val="28"/>
          <w:szCs w:val="28"/>
        </w:rPr>
      </w:pPr>
      <w:r w:rsidRPr="00EA0226">
        <w:rPr>
          <w:b/>
          <w:bCs/>
          <w:sz w:val="28"/>
          <w:szCs w:val="28"/>
        </w:rPr>
        <w:t xml:space="preserve">Материал и методы </w:t>
      </w:r>
    </w:p>
    <w:p w:rsidR="0093307C" w:rsidRDefault="0093307C" w:rsidP="0093307C">
      <w:pPr>
        <w:spacing w:before="120"/>
        <w:ind w:firstLine="567"/>
        <w:jc w:val="both"/>
      </w:pPr>
      <w:r w:rsidRPr="00EA0226">
        <w:t xml:space="preserve">Наши первые опыты по реинтродукции хлопчатника в Россию были начаты в Краснодарском крае в 1993 году. Однако, в полном объеме научные исследования по селекции культуры в России мы стали проводить с 1997 года на Астраханской ОСВИР (директор - к.с/х.н. А.А. Печеров) и Прикумской ОСС (Ставропольский край). Исследования были продолжены с популяциями и селекционными линиями среднеазиатского средневолокнистого хлопчатника ранее созданные нами на основе межвидовой и межсортовой гибридизации. Начиная с 1997 года, под Астраханью мы проводили гибридизацию и отбор на скороспелость, комплексную устойчивость к грибным инфекциям и вредителям, урожайность, качество волокна. </w:t>
      </w:r>
    </w:p>
    <w:p w:rsidR="0093307C" w:rsidRPr="00EA0226" w:rsidRDefault="0093307C" w:rsidP="0093307C">
      <w:pPr>
        <w:spacing w:before="120"/>
        <w:ind w:firstLine="567"/>
        <w:jc w:val="both"/>
      </w:pPr>
      <w:r w:rsidRPr="00EA0226">
        <w:t>Средняя урожайность хлопка-сырца с одного растения колеблется от 11.8 до 23.9 грамм</w:t>
      </w:r>
    </w:p>
    <w:p w:rsidR="0093307C" w:rsidRPr="00EA0226" w:rsidRDefault="0093307C" w:rsidP="0093307C">
      <w:pPr>
        <w:spacing w:before="120"/>
        <w:ind w:firstLine="567"/>
        <w:jc w:val="both"/>
      </w:pPr>
      <w:r w:rsidRPr="00EA0226">
        <w:t xml:space="preserve">В таблице приведены средние данные за 2001 - 2003 гг. по урожайности и скороспелости ряда линий хлопчатника астраханской селекции. Средняя урожайность хлопка-сырца с одного растения колеблется от 11.8 до 23.9 грамм. Максимальная же урожайность растения достигает 54.3 грамма сырца. С учетом поправок, среднюю урожайность культуры с гектара можно прогнозировать исходя из густоты стояния в 100 тысяч растений на гектаре к моменту уборки. Таким образом, при соблюдении норм агротехники, средняя урожайность хлопка-сырца может составить от 1.2 до 2.4 тонны и более с гектара. </w:t>
      </w:r>
    </w:p>
    <w:tbl>
      <w:tblPr>
        <w:tblW w:w="5000" w:type="pct"/>
        <w:tblCellSpacing w:w="15" w:type="dxa"/>
        <w:tblInd w:w="-75" w:type="dxa"/>
        <w:tblCellMar>
          <w:top w:w="45" w:type="dxa"/>
          <w:left w:w="45" w:type="dxa"/>
          <w:bottom w:w="45" w:type="dxa"/>
          <w:right w:w="45" w:type="dxa"/>
        </w:tblCellMar>
        <w:tblLook w:val="0000" w:firstRow="0" w:lastRow="0" w:firstColumn="0" w:lastColumn="0" w:noHBand="0" w:noVBand="0"/>
      </w:tblPr>
      <w:tblGrid>
        <w:gridCol w:w="1353"/>
        <w:gridCol w:w="1529"/>
        <w:gridCol w:w="2218"/>
        <w:gridCol w:w="1578"/>
        <w:gridCol w:w="1707"/>
        <w:gridCol w:w="1406"/>
      </w:tblGrid>
      <w:tr w:rsidR="0093307C" w:rsidRPr="00EA0226" w:rsidTr="00A70D2E">
        <w:trPr>
          <w:tblCellSpacing w:w="15" w:type="dxa"/>
        </w:trPr>
        <w:tc>
          <w:tcPr>
            <w:tcW w:w="672" w:type="pct"/>
            <w:vMerge w:val="restart"/>
            <w:shd w:val="clear" w:color="auto" w:fill="008000"/>
            <w:vAlign w:val="center"/>
          </w:tcPr>
          <w:p w:rsidR="0093307C" w:rsidRPr="00EA0226" w:rsidRDefault="0093307C" w:rsidP="00A70D2E">
            <w:pPr>
              <w:jc w:val="both"/>
            </w:pPr>
            <w:r w:rsidRPr="00EA0226">
              <w:t>Линия</w:t>
            </w:r>
          </w:p>
        </w:tc>
        <w:tc>
          <w:tcPr>
            <w:tcW w:w="2691" w:type="pct"/>
            <w:gridSpan w:val="3"/>
            <w:shd w:val="clear" w:color="auto" w:fill="008000"/>
            <w:vAlign w:val="center"/>
          </w:tcPr>
          <w:p w:rsidR="0093307C" w:rsidRDefault="0093307C" w:rsidP="00A70D2E">
            <w:pPr>
              <w:jc w:val="both"/>
            </w:pPr>
            <w:r w:rsidRPr="00EA0226">
              <w:t>Урожай на растение,</w:t>
            </w:r>
          </w:p>
          <w:p w:rsidR="0093307C" w:rsidRPr="00EA0226" w:rsidRDefault="0093307C" w:rsidP="00A70D2E">
            <w:pPr>
              <w:jc w:val="both"/>
            </w:pPr>
            <w:r w:rsidRPr="00EA0226">
              <w:t>граммы</w:t>
            </w:r>
          </w:p>
        </w:tc>
        <w:tc>
          <w:tcPr>
            <w:tcW w:w="862" w:type="pct"/>
            <w:vMerge w:val="restart"/>
            <w:shd w:val="clear" w:color="auto" w:fill="008000"/>
            <w:vAlign w:val="center"/>
          </w:tcPr>
          <w:p w:rsidR="0093307C" w:rsidRPr="00EA0226" w:rsidRDefault="0093307C" w:rsidP="00A70D2E">
            <w:pPr>
              <w:jc w:val="both"/>
            </w:pPr>
            <w:r w:rsidRPr="00EA0226">
              <w:t>Процент созревших растений</w:t>
            </w:r>
          </w:p>
        </w:tc>
        <w:tc>
          <w:tcPr>
            <w:tcW w:w="699" w:type="pct"/>
            <w:vMerge w:val="restart"/>
            <w:shd w:val="clear" w:color="auto" w:fill="008000"/>
            <w:vAlign w:val="center"/>
          </w:tcPr>
          <w:p w:rsidR="0093307C" w:rsidRDefault="0093307C" w:rsidP="00A70D2E">
            <w:pPr>
              <w:jc w:val="both"/>
            </w:pPr>
            <w:r w:rsidRPr="00EA0226">
              <w:t>Длина волокна,</w:t>
            </w:r>
          </w:p>
          <w:p w:rsidR="0093307C" w:rsidRPr="00EA0226" w:rsidRDefault="0093307C" w:rsidP="00A70D2E">
            <w:pPr>
              <w:jc w:val="both"/>
            </w:pPr>
            <w:r w:rsidRPr="00EA0226">
              <w:t>мм *</w:t>
            </w:r>
          </w:p>
        </w:tc>
      </w:tr>
      <w:tr w:rsidR="0093307C" w:rsidRPr="00EA0226" w:rsidTr="00A70D2E">
        <w:trPr>
          <w:tblCellSpacing w:w="15" w:type="dxa"/>
        </w:trPr>
        <w:tc>
          <w:tcPr>
            <w:tcW w:w="672" w:type="pct"/>
            <w:vMerge/>
            <w:vAlign w:val="center"/>
          </w:tcPr>
          <w:p w:rsidR="0093307C" w:rsidRPr="00EA0226" w:rsidRDefault="0093307C" w:rsidP="00A70D2E">
            <w:pPr>
              <w:jc w:val="both"/>
            </w:pPr>
          </w:p>
        </w:tc>
        <w:tc>
          <w:tcPr>
            <w:tcW w:w="1895" w:type="pct"/>
            <w:gridSpan w:val="2"/>
            <w:shd w:val="clear" w:color="auto" w:fill="008000"/>
            <w:vAlign w:val="center"/>
          </w:tcPr>
          <w:p w:rsidR="0093307C" w:rsidRPr="00EA0226" w:rsidRDefault="0093307C" w:rsidP="00A70D2E">
            <w:pPr>
              <w:jc w:val="both"/>
            </w:pPr>
            <w:r w:rsidRPr="00EA0226">
              <w:t>Сырца</w:t>
            </w:r>
          </w:p>
        </w:tc>
        <w:tc>
          <w:tcPr>
            <w:tcW w:w="781" w:type="pct"/>
            <w:vMerge w:val="restart"/>
            <w:shd w:val="clear" w:color="auto" w:fill="008000"/>
            <w:vAlign w:val="center"/>
          </w:tcPr>
          <w:p w:rsidR="0093307C" w:rsidRPr="00EA0226" w:rsidRDefault="0093307C" w:rsidP="00A70D2E">
            <w:pPr>
              <w:jc w:val="both"/>
            </w:pPr>
            <w:r w:rsidRPr="00EA0226">
              <w:t>Волокна</w:t>
            </w:r>
          </w:p>
        </w:tc>
        <w:tc>
          <w:tcPr>
            <w:tcW w:w="862" w:type="pct"/>
            <w:vMerge/>
            <w:vAlign w:val="center"/>
          </w:tcPr>
          <w:p w:rsidR="0093307C" w:rsidRPr="00EA0226" w:rsidRDefault="0093307C" w:rsidP="00A70D2E">
            <w:pPr>
              <w:jc w:val="both"/>
            </w:pPr>
          </w:p>
        </w:tc>
        <w:tc>
          <w:tcPr>
            <w:tcW w:w="699" w:type="pct"/>
            <w:vMerge/>
            <w:vAlign w:val="center"/>
          </w:tcPr>
          <w:p w:rsidR="0093307C" w:rsidRPr="00EA0226" w:rsidRDefault="0093307C" w:rsidP="00A70D2E">
            <w:pPr>
              <w:jc w:val="both"/>
            </w:pPr>
          </w:p>
        </w:tc>
      </w:tr>
      <w:tr w:rsidR="0093307C" w:rsidRPr="00EA0226" w:rsidTr="00A70D2E">
        <w:trPr>
          <w:tblCellSpacing w:w="15" w:type="dxa"/>
        </w:trPr>
        <w:tc>
          <w:tcPr>
            <w:tcW w:w="672" w:type="pct"/>
            <w:vMerge/>
            <w:vAlign w:val="center"/>
          </w:tcPr>
          <w:p w:rsidR="0093307C" w:rsidRPr="00EA0226" w:rsidRDefault="0093307C" w:rsidP="00A70D2E">
            <w:pPr>
              <w:jc w:val="both"/>
            </w:pPr>
          </w:p>
        </w:tc>
        <w:tc>
          <w:tcPr>
            <w:tcW w:w="770" w:type="pct"/>
            <w:shd w:val="clear" w:color="auto" w:fill="008000"/>
            <w:vAlign w:val="center"/>
          </w:tcPr>
          <w:p w:rsidR="0093307C" w:rsidRPr="00EA0226" w:rsidRDefault="0093307C" w:rsidP="00A70D2E">
            <w:pPr>
              <w:jc w:val="both"/>
            </w:pPr>
            <w:r w:rsidRPr="00EA0226">
              <w:t>Среднее</w:t>
            </w:r>
          </w:p>
        </w:tc>
        <w:tc>
          <w:tcPr>
            <w:tcW w:w="1109" w:type="pct"/>
            <w:shd w:val="clear" w:color="auto" w:fill="008000"/>
            <w:vAlign w:val="center"/>
          </w:tcPr>
          <w:p w:rsidR="0093307C" w:rsidRPr="00EA0226" w:rsidRDefault="0093307C" w:rsidP="00A70D2E">
            <w:pPr>
              <w:jc w:val="both"/>
            </w:pPr>
            <w:r w:rsidRPr="00EA0226">
              <w:t>Максимальное</w:t>
            </w:r>
          </w:p>
        </w:tc>
        <w:tc>
          <w:tcPr>
            <w:tcW w:w="781" w:type="pct"/>
            <w:vMerge/>
            <w:vAlign w:val="center"/>
          </w:tcPr>
          <w:p w:rsidR="0093307C" w:rsidRPr="00EA0226" w:rsidRDefault="0093307C" w:rsidP="00A70D2E">
            <w:pPr>
              <w:jc w:val="both"/>
            </w:pPr>
          </w:p>
        </w:tc>
        <w:tc>
          <w:tcPr>
            <w:tcW w:w="862" w:type="pct"/>
            <w:vMerge/>
            <w:vAlign w:val="center"/>
          </w:tcPr>
          <w:p w:rsidR="0093307C" w:rsidRPr="00EA0226" w:rsidRDefault="0093307C" w:rsidP="00A70D2E">
            <w:pPr>
              <w:jc w:val="both"/>
            </w:pPr>
          </w:p>
        </w:tc>
        <w:tc>
          <w:tcPr>
            <w:tcW w:w="699" w:type="pct"/>
            <w:vMerge/>
            <w:vAlign w:val="center"/>
          </w:tcPr>
          <w:p w:rsidR="0093307C" w:rsidRPr="00EA0226" w:rsidRDefault="0093307C" w:rsidP="00A70D2E">
            <w:pPr>
              <w:jc w:val="both"/>
            </w:pPr>
          </w:p>
        </w:tc>
      </w:tr>
      <w:tr w:rsidR="0093307C" w:rsidRPr="00EA0226" w:rsidTr="00A70D2E">
        <w:trPr>
          <w:tblCellSpacing w:w="15" w:type="dxa"/>
        </w:trPr>
        <w:tc>
          <w:tcPr>
            <w:tcW w:w="672" w:type="pct"/>
            <w:shd w:val="clear" w:color="auto" w:fill="F3F3F3"/>
            <w:vAlign w:val="center"/>
          </w:tcPr>
          <w:p w:rsidR="0093307C" w:rsidRPr="00EA0226" w:rsidRDefault="0093307C" w:rsidP="00A70D2E">
            <w:pPr>
              <w:jc w:val="both"/>
            </w:pPr>
            <w:r w:rsidRPr="00EA0226">
              <w:t>105</w:t>
            </w:r>
          </w:p>
        </w:tc>
        <w:tc>
          <w:tcPr>
            <w:tcW w:w="770" w:type="pct"/>
            <w:shd w:val="clear" w:color="auto" w:fill="F3F3F3"/>
            <w:vAlign w:val="center"/>
          </w:tcPr>
          <w:p w:rsidR="0093307C" w:rsidRPr="00EA0226" w:rsidRDefault="0093307C" w:rsidP="00A70D2E">
            <w:pPr>
              <w:jc w:val="both"/>
            </w:pPr>
            <w:r w:rsidRPr="00EA0226">
              <w:t>11.8</w:t>
            </w:r>
          </w:p>
        </w:tc>
        <w:tc>
          <w:tcPr>
            <w:tcW w:w="1109" w:type="pct"/>
            <w:shd w:val="clear" w:color="auto" w:fill="F3F3F3"/>
            <w:vAlign w:val="center"/>
          </w:tcPr>
          <w:p w:rsidR="0093307C" w:rsidRPr="00EA0226" w:rsidRDefault="0093307C" w:rsidP="00A70D2E">
            <w:pPr>
              <w:jc w:val="both"/>
            </w:pPr>
            <w:r w:rsidRPr="00EA0226">
              <w:t>33.6</w:t>
            </w:r>
          </w:p>
        </w:tc>
        <w:tc>
          <w:tcPr>
            <w:tcW w:w="781" w:type="pct"/>
            <w:shd w:val="clear" w:color="auto" w:fill="F3F3F3"/>
            <w:vAlign w:val="center"/>
          </w:tcPr>
          <w:p w:rsidR="0093307C" w:rsidRPr="00EA0226" w:rsidRDefault="0093307C" w:rsidP="00A70D2E">
            <w:pPr>
              <w:jc w:val="both"/>
            </w:pPr>
            <w:r w:rsidRPr="00EA0226">
              <w:t>4.3</w:t>
            </w:r>
          </w:p>
        </w:tc>
        <w:tc>
          <w:tcPr>
            <w:tcW w:w="862" w:type="pct"/>
            <w:shd w:val="clear" w:color="auto" w:fill="F3F3F3"/>
            <w:vAlign w:val="center"/>
          </w:tcPr>
          <w:p w:rsidR="0093307C" w:rsidRPr="00EA0226" w:rsidRDefault="0093307C" w:rsidP="00A70D2E">
            <w:pPr>
              <w:jc w:val="both"/>
            </w:pPr>
            <w:r w:rsidRPr="00EA0226">
              <w:t>93</w:t>
            </w:r>
          </w:p>
        </w:tc>
        <w:tc>
          <w:tcPr>
            <w:tcW w:w="699" w:type="pct"/>
            <w:shd w:val="clear" w:color="auto" w:fill="F3F3F3"/>
            <w:vAlign w:val="center"/>
          </w:tcPr>
          <w:p w:rsidR="0093307C" w:rsidRPr="00EA0226" w:rsidRDefault="0093307C" w:rsidP="00A70D2E">
            <w:pPr>
              <w:jc w:val="both"/>
            </w:pPr>
            <w:r w:rsidRPr="00EA0226">
              <w:t>37.3</w:t>
            </w:r>
          </w:p>
        </w:tc>
      </w:tr>
      <w:tr w:rsidR="0093307C" w:rsidRPr="00EA0226" w:rsidTr="00A70D2E">
        <w:trPr>
          <w:tblCellSpacing w:w="15" w:type="dxa"/>
        </w:trPr>
        <w:tc>
          <w:tcPr>
            <w:tcW w:w="672" w:type="pct"/>
            <w:shd w:val="clear" w:color="auto" w:fill="F3F3F3"/>
            <w:vAlign w:val="center"/>
          </w:tcPr>
          <w:p w:rsidR="0093307C" w:rsidRPr="00EA0226" w:rsidRDefault="0093307C" w:rsidP="00A70D2E">
            <w:pPr>
              <w:jc w:val="both"/>
            </w:pPr>
            <w:r w:rsidRPr="00EA0226">
              <w:t>114 **</w:t>
            </w:r>
          </w:p>
        </w:tc>
        <w:tc>
          <w:tcPr>
            <w:tcW w:w="770" w:type="pct"/>
            <w:shd w:val="clear" w:color="auto" w:fill="F3F3F3"/>
            <w:vAlign w:val="center"/>
          </w:tcPr>
          <w:p w:rsidR="0093307C" w:rsidRPr="00EA0226" w:rsidRDefault="0093307C" w:rsidP="00A70D2E">
            <w:pPr>
              <w:jc w:val="both"/>
            </w:pPr>
            <w:r w:rsidRPr="00EA0226">
              <w:t>13.6</w:t>
            </w:r>
          </w:p>
        </w:tc>
        <w:tc>
          <w:tcPr>
            <w:tcW w:w="1109" w:type="pct"/>
            <w:shd w:val="clear" w:color="auto" w:fill="F3F3F3"/>
            <w:vAlign w:val="center"/>
          </w:tcPr>
          <w:p w:rsidR="0093307C" w:rsidRPr="00EA0226" w:rsidRDefault="0093307C" w:rsidP="00A70D2E">
            <w:pPr>
              <w:jc w:val="both"/>
            </w:pPr>
            <w:r w:rsidRPr="00EA0226">
              <w:t>20.8</w:t>
            </w:r>
          </w:p>
        </w:tc>
        <w:tc>
          <w:tcPr>
            <w:tcW w:w="781" w:type="pct"/>
            <w:shd w:val="clear" w:color="auto" w:fill="F3F3F3"/>
            <w:vAlign w:val="center"/>
          </w:tcPr>
          <w:p w:rsidR="0093307C" w:rsidRPr="00EA0226" w:rsidRDefault="0093307C" w:rsidP="00A70D2E">
            <w:pPr>
              <w:jc w:val="both"/>
            </w:pPr>
            <w:r w:rsidRPr="00EA0226">
              <w:t>5.2</w:t>
            </w:r>
          </w:p>
        </w:tc>
        <w:tc>
          <w:tcPr>
            <w:tcW w:w="862" w:type="pct"/>
            <w:shd w:val="clear" w:color="auto" w:fill="F3F3F3"/>
            <w:vAlign w:val="center"/>
          </w:tcPr>
          <w:p w:rsidR="0093307C" w:rsidRPr="00EA0226" w:rsidRDefault="0093307C" w:rsidP="00A70D2E">
            <w:pPr>
              <w:jc w:val="both"/>
            </w:pPr>
            <w:r w:rsidRPr="00EA0226">
              <w:t>50</w:t>
            </w:r>
          </w:p>
        </w:tc>
        <w:tc>
          <w:tcPr>
            <w:tcW w:w="699" w:type="pct"/>
            <w:shd w:val="clear" w:color="auto" w:fill="F3F3F3"/>
            <w:vAlign w:val="center"/>
          </w:tcPr>
          <w:p w:rsidR="0093307C" w:rsidRPr="00EA0226" w:rsidRDefault="0093307C" w:rsidP="00A70D2E">
            <w:pPr>
              <w:jc w:val="both"/>
            </w:pPr>
            <w:r w:rsidRPr="00EA0226">
              <w:t>29.8</w:t>
            </w:r>
          </w:p>
        </w:tc>
      </w:tr>
      <w:tr w:rsidR="0093307C" w:rsidRPr="00EA0226" w:rsidTr="00A70D2E">
        <w:trPr>
          <w:tblCellSpacing w:w="15" w:type="dxa"/>
        </w:trPr>
        <w:tc>
          <w:tcPr>
            <w:tcW w:w="672" w:type="pct"/>
            <w:shd w:val="clear" w:color="auto" w:fill="F3F3F3"/>
            <w:vAlign w:val="center"/>
          </w:tcPr>
          <w:p w:rsidR="0093307C" w:rsidRPr="00EA0226" w:rsidRDefault="0093307C" w:rsidP="00A70D2E">
            <w:pPr>
              <w:jc w:val="both"/>
            </w:pPr>
            <w:r w:rsidRPr="00EA0226">
              <w:t>2024</w:t>
            </w:r>
          </w:p>
        </w:tc>
        <w:tc>
          <w:tcPr>
            <w:tcW w:w="770" w:type="pct"/>
            <w:shd w:val="clear" w:color="auto" w:fill="F3F3F3"/>
            <w:vAlign w:val="center"/>
          </w:tcPr>
          <w:p w:rsidR="0093307C" w:rsidRPr="00EA0226" w:rsidRDefault="0093307C" w:rsidP="00A70D2E">
            <w:pPr>
              <w:jc w:val="both"/>
            </w:pPr>
            <w:r w:rsidRPr="00EA0226">
              <w:t>17.3</w:t>
            </w:r>
          </w:p>
        </w:tc>
        <w:tc>
          <w:tcPr>
            <w:tcW w:w="1109" w:type="pct"/>
            <w:shd w:val="clear" w:color="auto" w:fill="F3F3F3"/>
            <w:vAlign w:val="center"/>
          </w:tcPr>
          <w:p w:rsidR="0093307C" w:rsidRPr="00EA0226" w:rsidRDefault="0093307C" w:rsidP="00A70D2E">
            <w:pPr>
              <w:jc w:val="both"/>
            </w:pPr>
            <w:r w:rsidRPr="00EA0226">
              <w:t>43.0</w:t>
            </w:r>
          </w:p>
        </w:tc>
        <w:tc>
          <w:tcPr>
            <w:tcW w:w="781" w:type="pct"/>
            <w:shd w:val="clear" w:color="auto" w:fill="F3F3F3"/>
            <w:vAlign w:val="center"/>
          </w:tcPr>
          <w:p w:rsidR="0093307C" w:rsidRPr="00EA0226" w:rsidRDefault="0093307C" w:rsidP="00A70D2E">
            <w:pPr>
              <w:jc w:val="both"/>
            </w:pPr>
            <w:r w:rsidRPr="00EA0226">
              <w:t>5.8</w:t>
            </w:r>
          </w:p>
        </w:tc>
        <w:tc>
          <w:tcPr>
            <w:tcW w:w="862" w:type="pct"/>
            <w:shd w:val="clear" w:color="auto" w:fill="F3F3F3"/>
            <w:vAlign w:val="center"/>
          </w:tcPr>
          <w:p w:rsidR="0093307C" w:rsidRPr="00EA0226" w:rsidRDefault="0093307C" w:rsidP="00A70D2E">
            <w:pPr>
              <w:jc w:val="both"/>
            </w:pPr>
            <w:r w:rsidRPr="00EA0226">
              <w:t>100</w:t>
            </w:r>
          </w:p>
        </w:tc>
        <w:tc>
          <w:tcPr>
            <w:tcW w:w="699" w:type="pct"/>
            <w:shd w:val="clear" w:color="auto" w:fill="F3F3F3"/>
            <w:vAlign w:val="center"/>
          </w:tcPr>
          <w:p w:rsidR="0093307C" w:rsidRPr="00EA0226" w:rsidRDefault="0093307C" w:rsidP="00A70D2E">
            <w:pPr>
              <w:jc w:val="both"/>
            </w:pPr>
            <w:r w:rsidRPr="00EA0226">
              <w:t>33.8</w:t>
            </w:r>
          </w:p>
        </w:tc>
      </w:tr>
      <w:tr w:rsidR="0093307C" w:rsidRPr="00EA0226" w:rsidTr="00A70D2E">
        <w:trPr>
          <w:tblCellSpacing w:w="15" w:type="dxa"/>
        </w:trPr>
        <w:tc>
          <w:tcPr>
            <w:tcW w:w="672" w:type="pct"/>
            <w:shd w:val="clear" w:color="auto" w:fill="F3F3F3"/>
            <w:vAlign w:val="center"/>
          </w:tcPr>
          <w:p w:rsidR="0093307C" w:rsidRPr="00EA0226" w:rsidRDefault="0093307C" w:rsidP="00A70D2E">
            <w:pPr>
              <w:jc w:val="both"/>
            </w:pPr>
            <w:r w:rsidRPr="00EA0226">
              <w:t>Ro3</w:t>
            </w:r>
          </w:p>
        </w:tc>
        <w:tc>
          <w:tcPr>
            <w:tcW w:w="770" w:type="pct"/>
            <w:shd w:val="clear" w:color="auto" w:fill="F3F3F3"/>
            <w:vAlign w:val="center"/>
          </w:tcPr>
          <w:p w:rsidR="0093307C" w:rsidRPr="00EA0226" w:rsidRDefault="0093307C" w:rsidP="00A70D2E">
            <w:pPr>
              <w:jc w:val="both"/>
            </w:pPr>
            <w:r w:rsidRPr="00EA0226">
              <w:t>15.7</w:t>
            </w:r>
          </w:p>
        </w:tc>
        <w:tc>
          <w:tcPr>
            <w:tcW w:w="1109" w:type="pct"/>
            <w:shd w:val="clear" w:color="auto" w:fill="F3F3F3"/>
            <w:vAlign w:val="center"/>
          </w:tcPr>
          <w:p w:rsidR="0093307C" w:rsidRPr="00EA0226" w:rsidRDefault="0093307C" w:rsidP="00A70D2E">
            <w:pPr>
              <w:jc w:val="both"/>
            </w:pPr>
            <w:r w:rsidRPr="00EA0226">
              <w:t>29.6</w:t>
            </w:r>
          </w:p>
        </w:tc>
        <w:tc>
          <w:tcPr>
            <w:tcW w:w="781" w:type="pct"/>
            <w:shd w:val="clear" w:color="auto" w:fill="F3F3F3"/>
            <w:vAlign w:val="center"/>
          </w:tcPr>
          <w:p w:rsidR="0093307C" w:rsidRPr="00EA0226" w:rsidRDefault="0093307C" w:rsidP="00A70D2E">
            <w:pPr>
              <w:jc w:val="both"/>
            </w:pPr>
            <w:r w:rsidRPr="00EA0226">
              <w:t>6.0</w:t>
            </w:r>
          </w:p>
        </w:tc>
        <w:tc>
          <w:tcPr>
            <w:tcW w:w="862" w:type="pct"/>
            <w:shd w:val="clear" w:color="auto" w:fill="F3F3F3"/>
            <w:vAlign w:val="center"/>
          </w:tcPr>
          <w:p w:rsidR="0093307C" w:rsidRPr="00EA0226" w:rsidRDefault="0093307C" w:rsidP="00A70D2E">
            <w:pPr>
              <w:jc w:val="both"/>
            </w:pPr>
            <w:r w:rsidRPr="00EA0226">
              <w:t>95</w:t>
            </w:r>
          </w:p>
        </w:tc>
        <w:tc>
          <w:tcPr>
            <w:tcW w:w="699" w:type="pct"/>
            <w:shd w:val="clear" w:color="auto" w:fill="F3F3F3"/>
            <w:vAlign w:val="center"/>
          </w:tcPr>
          <w:p w:rsidR="0093307C" w:rsidRPr="00EA0226" w:rsidRDefault="0093307C" w:rsidP="00A70D2E">
            <w:pPr>
              <w:jc w:val="both"/>
            </w:pPr>
            <w:r w:rsidRPr="00EA0226">
              <w:t>33.0</w:t>
            </w:r>
          </w:p>
        </w:tc>
      </w:tr>
      <w:tr w:rsidR="0093307C" w:rsidRPr="00EA0226" w:rsidTr="00A70D2E">
        <w:trPr>
          <w:tblCellSpacing w:w="15" w:type="dxa"/>
        </w:trPr>
        <w:tc>
          <w:tcPr>
            <w:tcW w:w="672" w:type="pct"/>
            <w:shd w:val="clear" w:color="auto" w:fill="F3F3F3"/>
            <w:vAlign w:val="center"/>
          </w:tcPr>
          <w:p w:rsidR="0093307C" w:rsidRPr="00EA0226" w:rsidRDefault="0093307C" w:rsidP="00A70D2E">
            <w:pPr>
              <w:jc w:val="both"/>
            </w:pPr>
            <w:r w:rsidRPr="00EA0226">
              <w:t>43</w:t>
            </w:r>
          </w:p>
        </w:tc>
        <w:tc>
          <w:tcPr>
            <w:tcW w:w="770" w:type="pct"/>
            <w:shd w:val="clear" w:color="auto" w:fill="F3F3F3"/>
            <w:vAlign w:val="center"/>
          </w:tcPr>
          <w:p w:rsidR="0093307C" w:rsidRPr="00EA0226" w:rsidRDefault="0093307C" w:rsidP="00A70D2E">
            <w:pPr>
              <w:jc w:val="both"/>
            </w:pPr>
            <w:r w:rsidRPr="00EA0226">
              <w:t>14.2</w:t>
            </w:r>
          </w:p>
        </w:tc>
        <w:tc>
          <w:tcPr>
            <w:tcW w:w="1109" w:type="pct"/>
            <w:shd w:val="clear" w:color="auto" w:fill="F3F3F3"/>
            <w:vAlign w:val="center"/>
          </w:tcPr>
          <w:p w:rsidR="0093307C" w:rsidRPr="00EA0226" w:rsidRDefault="0093307C" w:rsidP="00A70D2E">
            <w:pPr>
              <w:jc w:val="both"/>
            </w:pPr>
            <w:r w:rsidRPr="00EA0226">
              <w:t>19.6</w:t>
            </w:r>
          </w:p>
        </w:tc>
        <w:tc>
          <w:tcPr>
            <w:tcW w:w="781" w:type="pct"/>
            <w:shd w:val="clear" w:color="auto" w:fill="F3F3F3"/>
            <w:vAlign w:val="center"/>
          </w:tcPr>
          <w:p w:rsidR="0093307C" w:rsidRPr="00EA0226" w:rsidRDefault="0093307C" w:rsidP="00A70D2E">
            <w:pPr>
              <w:jc w:val="both"/>
            </w:pPr>
            <w:r w:rsidRPr="00EA0226">
              <w:t>6.3</w:t>
            </w:r>
          </w:p>
        </w:tc>
        <w:tc>
          <w:tcPr>
            <w:tcW w:w="862" w:type="pct"/>
            <w:shd w:val="clear" w:color="auto" w:fill="F3F3F3"/>
            <w:vAlign w:val="center"/>
          </w:tcPr>
          <w:p w:rsidR="0093307C" w:rsidRPr="00EA0226" w:rsidRDefault="0093307C" w:rsidP="00A70D2E">
            <w:pPr>
              <w:jc w:val="both"/>
            </w:pPr>
            <w:r w:rsidRPr="00EA0226">
              <w:t>90</w:t>
            </w:r>
          </w:p>
        </w:tc>
        <w:tc>
          <w:tcPr>
            <w:tcW w:w="699" w:type="pct"/>
            <w:shd w:val="clear" w:color="auto" w:fill="F3F3F3"/>
            <w:vAlign w:val="center"/>
          </w:tcPr>
          <w:p w:rsidR="0093307C" w:rsidRPr="00EA0226" w:rsidRDefault="0093307C" w:rsidP="00A70D2E">
            <w:pPr>
              <w:jc w:val="both"/>
            </w:pPr>
            <w:r w:rsidRPr="00EA0226">
              <w:t>34.7</w:t>
            </w:r>
          </w:p>
        </w:tc>
      </w:tr>
      <w:tr w:rsidR="0093307C" w:rsidRPr="00EA0226" w:rsidTr="00A70D2E">
        <w:trPr>
          <w:tblCellSpacing w:w="15" w:type="dxa"/>
        </w:trPr>
        <w:tc>
          <w:tcPr>
            <w:tcW w:w="672" w:type="pct"/>
            <w:shd w:val="clear" w:color="auto" w:fill="F3F3F3"/>
            <w:vAlign w:val="center"/>
          </w:tcPr>
          <w:p w:rsidR="0093307C" w:rsidRPr="00EA0226" w:rsidRDefault="0093307C" w:rsidP="00A70D2E">
            <w:pPr>
              <w:jc w:val="both"/>
            </w:pPr>
            <w:r w:rsidRPr="00EA0226">
              <w:t>87</w:t>
            </w:r>
          </w:p>
        </w:tc>
        <w:tc>
          <w:tcPr>
            <w:tcW w:w="770" w:type="pct"/>
            <w:shd w:val="clear" w:color="auto" w:fill="F3F3F3"/>
            <w:vAlign w:val="center"/>
          </w:tcPr>
          <w:p w:rsidR="0093307C" w:rsidRPr="00EA0226" w:rsidRDefault="0093307C" w:rsidP="00A70D2E">
            <w:pPr>
              <w:jc w:val="both"/>
            </w:pPr>
            <w:r w:rsidRPr="00EA0226">
              <w:t>17.9</w:t>
            </w:r>
          </w:p>
        </w:tc>
        <w:tc>
          <w:tcPr>
            <w:tcW w:w="1109" w:type="pct"/>
            <w:shd w:val="clear" w:color="auto" w:fill="F3F3F3"/>
            <w:vAlign w:val="center"/>
          </w:tcPr>
          <w:p w:rsidR="0093307C" w:rsidRPr="00EA0226" w:rsidRDefault="0093307C" w:rsidP="00A70D2E">
            <w:pPr>
              <w:jc w:val="both"/>
            </w:pPr>
            <w:r w:rsidRPr="00EA0226">
              <w:t>26.5</w:t>
            </w:r>
          </w:p>
        </w:tc>
        <w:tc>
          <w:tcPr>
            <w:tcW w:w="781" w:type="pct"/>
            <w:shd w:val="clear" w:color="auto" w:fill="F3F3F3"/>
            <w:vAlign w:val="center"/>
          </w:tcPr>
          <w:p w:rsidR="0093307C" w:rsidRPr="00EA0226" w:rsidRDefault="0093307C" w:rsidP="00A70D2E">
            <w:pPr>
              <w:jc w:val="both"/>
            </w:pPr>
            <w:r w:rsidRPr="00EA0226">
              <w:t>6.6</w:t>
            </w:r>
          </w:p>
        </w:tc>
        <w:tc>
          <w:tcPr>
            <w:tcW w:w="862" w:type="pct"/>
            <w:shd w:val="clear" w:color="auto" w:fill="F3F3F3"/>
            <w:vAlign w:val="center"/>
          </w:tcPr>
          <w:p w:rsidR="0093307C" w:rsidRPr="00EA0226" w:rsidRDefault="0093307C" w:rsidP="00A70D2E">
            <w:pPr>
              <w:jc w:val="both"/>
            </w:pPr>
            <w:r w:rsidRPr="00EA0226">
              <w:t>80</w:t>
            </w:r>
          </w:p>
        </w:tc>
        <w:tc>
          <w:tcPr>
            <w:tcW w:w="699" w:type="pct"/>
            <w:shd w:val="clear" w:color="auto" w:fill="F3F3F3"/>
            <w:vAlign w:val="center"/>
          </w:tcPr>
          <w:p w:rsidR="0093307C" w:rsidRPr="00EA0226" w:rsidRDefault="0093307C" w:rsidP="00A70D2E">
            <w:pPr>
              <w:jc w:val="both"/>
            </w:pPr>
            <w:r w:rsidRPr="00EA0226">
              <w:t>30.6</w:t>
            </w:r>
          </w:p>
        </w:tc>
      </w:tr>
      <w:tr w:rsidR="0093307C" w:rsidRPr="00EA0226" w:rsidTr="00A70D2E">
        <w:trPr>
          <w:tblCellSpacing w:w="15" w:type="dxa"/>
        </w:trPr>
        <w:tc>
          <w:tcPr>
            <w:tcW w:w="672" w:type="pct"/>
            <w:shd w:val="clear" w:color="auto" w:fill="F3F3F3"/>
            <w:vAlign w:val="center"/>
          </w:tcPr>
          <w:p w:rsidR="0093307C" w:rsidRPr="00EA0226" w:rsidRDefault="0093307C" w:rsidP="00A70D2E">
            <w:pPr>
              <w:jc w:val="both"/>
            </w:pPr>
            <w:r w:rsidRPr="00EA0226">
              <w:t>37</w:t>
            </w:r>
          </w:p>
        </w:tc>
        <w:tc>
          <w:tcPr>
            <w:tcW w:w="770" w:type="pct"/>
            <w:shd w:val="clear" w:color="auto" w:fill="F3F3F3"/>
            <w:vAlign w:val="center"/>
          </w:tcPr>
          <w:p w:rsidR="0093307C" w:rsidRPr="00EA0226" w:rsidRDefault="0093307C" w:rsidP="00A70D2E">
            <w:pPr>
              <w:jc w:val="both"/>
            </w:pPr>
            <w:r w:rsidRPr="00EA0226">
              <w:t>17.8</w:t>
            </w:r>
          </w:p>
        </w:tc>
        <w:tc>
          <w:tcPr>
            <w:tcW w:w="1109" w:type="pct"/>
            <w:shd w:val="clear" w:color="auto" w:fill="F3F3F3"/>
            <w:vAlign w:val="center"/>
          </w:tcPr>
          <w:p w:rsidR="0093307C" w:rsidRPr="00EA0226" w:rsidRDefault="0093307C" w:rsidP="00A70D2E">
            <w:pPr>
              <w:jc w:val="both"/>
            </w:pPr>
            <w:r w:rsidRPr="00EA0226">
              <w:t>20.2</w:t>
            </w:r>
          </w:p>
        </w:tc>
        <w:tc>
          <w:tcPr>
            <w:tcW w:w="781" w:type="pct"/>
            <w:shd w:val="clear" w:color="auto" w:fill="F3F3F3"/>
            <w:vAlign w:val="center"/>
          </w:tcPr>
          <w:p w:rsidR="0093307C" w:rsidRPr="00EA0226" w:rsidRDefault="0093307C" w:rsidP="00A70D2E">
            <w:pPr>
              <w:jc w:val="both"/>
            </w:pPr>
            <w:r w:rsidRPr="00EA0226">
              <w:t>7.1</w:t>
            </w:r>
          </w:p>
        </w:tc>
        <w:tc>
          <w:tcPr>
            <w:tcW w:w="862" w:type="pct"/>
            <w:shd w:val="clear" w:color="auto" w:fill="F3F3F3"/>
            <w:vAlign w:val="center"/>
          </w:tcPr>
          <w:p w:rsidR="0093307C" w:rsidRPr="00EA0226" w:rsidRDefault="0093307C" w:rsidP="00A70D2E">
            <w:pPr>
              <w:jc w:val="both"/>
            </w:pPr>
            <w:r w:rsidRPr="00EA0226">
              <w:t>100</w:t>
            </w:r>
          </w:p>
        </w:tc>
        <w:tc>
          <w:tcPr>
            <w:tcW w:w="699" w:type="pct"/>
            <w:shd w:val="clear" w:color="auto" w:fill="F3F3F3"/>
            <w:vAlign w:val="center"/>
          </w:tcPr>
          <w:p w:rsidR="0093307C" w:rsidRPr="00EA0226" w:rsidRDefault="0093307C" w:rsidP="00A70D2E">
            <w:pPr>
              <w:jc w:val="both"/>
            </w:pPr>
            <w:r w:rsidRPr="00EA0226">
              <w:t>32.5</w:t>
            </w:r>
          </w:p>
        </w:tc>
      </w:tr>
      <w:tr w:rsidR="0093307C" w:rsidRPr="00EA0226" w:rsidTr="00A70D2E">
        <w:trPr>
          <w:tblCellSpacing w:w="15" w:type="dxa"/>
        </w:trPr>
        <w:tc>
          <w:tcPr>
            <w:tcW w:w="672" w:type="pct"/>
            <w:shd w:val="clear" w:color="auto" w:fill="F3F3F3"/>
            <w:vAlign w:val="center"/>
          </w:tcPr>
          <w:p w:rsidR="0093307C" w:rsidRPr="00EA0226" w:rsidRDefault="0093307C" w:rsidP="00A70D2E">
            <w:pPr>
              <w:jc w:val="both"/>
            </w:pPr>
            <w:r w:rsidRPr="00EA0226">
              <w:t>98</w:t>
            </w:r>
          </w:p>
        </w:tc>
        <w:tc>
          <w:tcPr>
            <w:tcW w:w="770" w:type="pct"/>
            <w:shd w:val="clear" w:color="auto" w:fill="F3F3F3"/>
            <w:vAlign w:val="center"/>
          </w:tcPr>
          <w:p w:rsidR="0093307C" w:rsidRPr="00EA0226" w:rsidRDefault="0093307C" w:rsidP="00A70D2E">
            <w:pPr>
              <w:jc w:val="both"/>
            </w:pPr>
            <w:r w:rsidRPr="00EA0226">
              <w:t>23.9</w:t>
            </w:r>
          </w:p>
        </w:tc>
        <w:tc>
          <w:tcPr>
            <w:tcW w:w="1109" w:type="pct"/>
            <w:shd w:val="clear" w:color="auto" w:fill="F3F3F3"/>
            <w:vAlign w:val="center"/>
          </w:tcPr>
          <w:p w:rsidR="0093307C" w:rsidRPr="00EA0226" w:rsidRDefault="0093307C" w:rsidP="00A70D2E">
            <w:pPr>
              <w:jc w:val="both"/>
            </w:pPr>
            <w:r w:rsidRPr="00EA0226">
              <w:t>44.2</w:t>
            </w:r>
          </w:p>
        </w:tc>
        <w:tc>
          <w:tcPr>
            <w:tcW w:w="781" w:type="pct"/>
            <w:shd w:val="clear" w:color="auto" w:fill="F3F3F3"/>
            <w:vAlign w:val="center"/>
          </w:tcPr>
          <w:p w:rsidR="0093307C" w:rsidRPr="00EA0226" w:rsidRDefault="0093307C" w:rsidP="00A70D2E">
            <w:pPr>
              <w:jc w:val="both"/>
            </w:pPr>
            <w:r w:rsidRPr="00EA0226">
              <w:t>7.7</w:t>
            </w:r>
          </w:p>
        </w:tc>
        <w:tc>
          <w:tcPr>
            <w:tcW w:w="862" w:type="pct"/>
            <w:shd w:val="clear" w:color="auto" w:fill="F3F3F3"/>
            <w:vAlign w:val="center"/>
          </w:tcPr>
          <w:p w:rsidR="0093307C" w:rsidRPr="00EA0226" w:rsidRDefault="0093307C" w:rsidP="00A70D2E">
            <w:pPr>
              <w:jc w:val="both"/>
            </w:pPr>
            <w:r w:rsidRPr="00EA0226">
              <w:t>100</w:t>
            </w:r>
          </w:p>
        </w:tc>
        <w:tc>
          <w:tcPr>
            <w:tcW w:w="699" w:type="pct"/>
            <w:shd w:val="clear" w:color="auto" w:fill="F3F3F3"/>
            <w:vAlign w:val="center"/>
          </w:tcPr>
          <w:p w:rsidR="0093307C" w:rsidRPr="00EA0226" w:rsidRDefault="0093307C" w:rsidP="00A70D2E">
            <w:pPr>
              <w:jc w:val="both"/>
            </w:pPr>
            <w:r w:rsidRPr="00EA0226">
              <w:t>28.2</w:t>
            </w:r>
          </w:p>
        </w:tc>
      </w:tr>
      <w:tr w:rsidR="0093307C" w:rsidRPr="00EA0226" w:rsidTr="00A70D2E">
        <w:trPr>
          <w:tblCellSpacing w:w="15" w:type="dxa"/>
        </w:trPr>
        <w:tc>
          <w:tcPr>
            <w:tcW w:w="672" w:type="pct"/>
            <w:shd w:val="clear" w:color="auto" w:fill="F3F3F3"/>
            <w:vAlign w:val="center"/>
          </w:tcPr>
          <w:p w:rsidR="0093307C" w:rsidRPr="00EA0226" w:rsidRDefault="0093307C" w:rsidP="00A70D2E">
            <w:pPr>
              <w:jc w:val="both"/>
            </w:pPr>
            <w:r w:rsidRPr="00EA0226">
              <w:t>74</w:t>
            </w:r>
          </w:p>
        </w:tc>
        <w:tc>
          <w:tcPr>
            <w:tcW w:w="770" w:type="pct"/>
            <w:shd w:val="clear" w:color="auto" w:fill="F3F3F3"/>
            <w:vAlign w:val="center"/>
          </w:tcPr>
          <w:p w:rsidR="0093307C" w:rsidRPr="00EA0226" w:rsidRDefault="0093307C" w:rsidP="00A70D2E">
            <w:pPr>
              <w:jc w:val="both"/>
            </w:pPr>
            <w:r w:rsidRPr="00EA0226">
              <w:t>21.3</w:t>
            </w:r>
          </w:p>
        </w:tc>
        <w:tc>
          <w:tcPr>
            <w:tcW w:w="1109" w:type="pct"/>
            <w:shd w:val="clear" w:color="auto" w:fill="F3F3F3"/>
            <w:vAlign w:val="center"/>
          </w:tcPr>
          <w:p w:rsidR="0093307C" w:rsidRPr="00EA0226" w:rsidRDefault="0093307C" w:rsidP="00A70D2E">
            <w:pPr>
              <w:jc w:val="both"/>
            </w:pPr>
            <w:r w:rsidRPr="00EA0226">
              <w:t>54.3</w:t>
            </w:r>
          </w:p>
        </w:tc>
        <w:tc>
          <w:tcPr>
            <w:tcW w:w="781" w:type="pct"/>
            <w:shd w:val="clear" w:color="auto" w:fill="F3F3F3"/>
            <w:vAlign w:val="center"/>
          </w:tcPr>
          <w:p w:rsidR="0093307C" w:rsidRPr="00EA0226" w:rsidRDefault="0093307C" w:rsidP="00A70D2E">
            <w:pPr>
              <w:jc w:val="both"/>
            </w:pPr>
            <w:r w:rsidRPr="00EA0226">
              <w:t>7.9</w:t>
            </w:r>
          </w:p>
        </w:tc>
        <w:tc>
          <w:tcPr>
            <w:tcW w:w="862" w:type="pct"/>
            <w:shd w:val="clear" w:color="auto" w:fill="F3F3F3"/>
            <w:vAlign w:val="center"/>
          </w:tcPr>
          <w:p w:rsidR="0093307C" w:rsidRPr="00EA0226" w:rsidRDefault="0093307C" w:rsidP="00A70D2E">
            <w:pPr>
              <w:jc w:val="both"/>
            </w:pPr>
            <w:r w:rsidRPr="00EA0226">
              <w:t>96</w:t>
            </w:r>
          </w:p>
        </w:tc>
        <w:tc>
          <w:tcPr>
            <w:tcW w:w="699" w:type="pct"/>
            <w:shd w:val="clear" w:color="auto" w:fill="F3F3F3"/>
            <w:vAlign w:val="center"/>
          </w:tcPr>
          <w:p w:rsidR="0093307C" w:rsidRPr="00EA0226" w:rsidRDefault="0093307C" w:rsidP="00A70D2E">
            <w:pPr>
              <w:jc w:val="both"/>
            </w:pPr>
            <w:r w:rsidRPr="00EA0226">
              <w:t>34.0</w:t>
            </w:r>
          </w:p>
        </w:tc>
      </w:tr>
      <w:tr w:rsidR="0093307C" w:rsidRPr="00EA0226" w:rsidTr="00A70D2E">
        <w:trPr>
          <w:tblCellSpacing w:w="15" w:type="dxa"/>
        </w:trPr>
        <w:tc>
          <w:tcPr>
            <w:tcW w:w="672" w:type="pct"/>
            <w:shd w:val="clear" w:color="auto" w:fill="F3F3F3"/>
            <w:vAlign w:val="center"/>
          </w:tcPr>
          <w:p w:rsidR="0093307C" w:rsidRPr="00EA0226" w:rsidRDefault="0093307C" w:rsidP="00A70D2E">
            <w:pPr>
              <w:jc w:val="both"/>
            </w:pPr>
            <w:r w:rsidRPr="00EA0226">
              <w:t xml:space="preserve">89 </w:t>
            </w:r>
          </w:p>
        </w:tc>
        <w:tc>
          <w:tcPr>
            <w:tcW w:w="770" w:type="pct"/>
            <w:shd w:val="clear" w:color="auto" w:fill="F3F3F3"/>
            <w:vAlign w:val="center"/>
          </w:tcPr>
          <w:p w:rsidR="0093307C" w:rsidRPr="00EA0226" w:rsidRDefault="0093307C" w:rsidP="00A70D2E">
            <w:pPr>
              <w:jc w:val="both"/>
            </w:pPr>
            <w:r w:rsidRPr="00EA0226">
              <w:t>17.1</w:t>
            </w:r>
          </w:p>
        </w:tc>
        <w:tc>
          <w:tcPr>
            <w:tcW w:w="1109" w:type="pct"/>
            <w:shd w:val="clear" w:color="auto" w:fill="F3F3F3"/>
            <w:vAlign w:val="center"/>
          </w:tcPr>
          <w:p w:rsidR="0093307C" w:rsidRPr="00EA0226" w:rsidRDefault="0093307C" w:rsidP="00A70D2E">
            <w:pPr>
              <w:jc w:val="both"/>
            </w:pPr>
            <w:r w:rsidRPr="00EA0226">
              <w:t>21.3</w:t>
            </w:r>
          </w:p>
        </w:tc>
        <w:tc>
          <w:tcPr>
            <w:tcW w:w="781" w:type="pct"/>
            <w:shd w:val="clear" w:color="auto" w:fill="F3F3F3"/>
            <w:vAlign w:val="center"/>
          </w:tcPr>
          <w:p w:rsidR="0093307C" w:rsidRPr="00EA0226" w:rsidRDefault="0093307C" w:rsidP="00A70D2E">
            <w:pPr>
              <w:jc w:val="both"/>
            </w:pPr>
            <w:r w:rsidRPr="00EA0226">
              <w:t>8.2</w:t>
            </w:r>
          </w:p>
        </w:tc>
        <w:tc>
          <w:tcPr>
            <w:tcW w:w="862" w:type="pct"/>
            <w:shd w:val="clear" w:color="auto" w:fill="F3F3F3"/>
            <w:vAlign w:val="center"/>
          </w:tcPr>
          <w:p w:rsidR="0093307C" w:rsidRPr="00EA0226" w:rsidRDefault="0093307C" w:rsidP="00A70D2E">
            <w:pPr>
              <w:jc w:val="both"/>
            </w:pPr>
            <w:r w:rsidRPr="00EA0226">
              <w:t>75</w:t>
            </w:r>
          </w:p>
        </w:tc>
        <w:tc>
          <w:tcPr>
            <w:tcW w:w="699" w:type="pct"/>
            <w:shd w:val="clear" w:color="auto" w:fill="F3F3F3"/>
            <w:vAlign w:val="center"/>
          </w:tcPr>
          <w:p w:rsidR="0093307C" w:rsidRPr="00EA0226" w:rsidRDefault="0093307C" w:rsidP="00A70D2E">
            <w:pPr>
              <w:jc w:val="both"/>
            </w:pPr>
            <w:r w:rsidRPr="00EA0226">
              <w:t>32.5</w:t>
            </w:r>
          </w:p>
        </w:tc>
      </w:tr>
      <w:tr w:rsidR="0093307C" w:rsidRPr="00EA0226" w:rsidTr="00A70D2E">
        <w:trPr>
          <w:tblCellSpacing w:w="15" w:type="dxa"/>
        </w:trPr>
        <w:tc>
          <w:tcPr>
            <w:tcW w:w="672" w:type="pct"/>
            <w:shd w:val="clear" w:color="auto" w:fill="F3F3F3"/>
            <w:vAlign w:val="center"/>
          </w:tcPr>
          <w:p w:rsidR="0093307C" w:rsidRPr="00EA0226" w:rsidRDefault="0093307C" w:rsidP="00A70D2E">
            <w:pPr>
              <w:jc w:val="both"/>
            </w:pPr>
            <w:r w:rsidRPr="00EA0226">
              <w:t>45</w:t>
            </w:r>
          </w:p>
        </w:tc>
        <w:tc>
          <w:tcPr>
            <w:tcW w:w="770" w:type="pct"/>
            <w:shd w:val="clear" w:color="auto" w:fill="F3F3F3"/>
            <w:vAlign w:val="center"/>
          </w:tcPr>
          <w:p w:rsidR="0093307C" w:rsidRPr="00EA0226" w:rsidRDefault="0093307C" w:rsidP="00A70D2E">
            <w:pPr>
              <w:jc w:val="both"/>
            </w:pPr>
            <w:r w:rsidRPr="00EA0226">
              <w:t>22.2</w:t>
            </w:r>
          </w:p>
        </w:tc>
        <w:tc>
          <w:tcPr>
            <w:tcW w:w="1109" w:type="pct"/>
            <w:shd w:val="clear" w:color="auto" w:fill="F3F3F3"/>
            <w:vAlign w:val="center"/>
          </w:tcPr>
          <w:p w:rsidR="0093307C" w:rsidRPr="00EA0226" w:rsidRDefault="0093307C" w:rsidP="00A70D2E">
            <w:pPr>
              <w:jc w:val="both"/>
            </w:pPr>
            <w:r w:rsidRPr="00EA0226">
              <w:t>27.0</w:t>
            </w:r>
          </w:p>
        </w:tc>
        <w:tc>
          <w:tcPr>
            <w:tcW w:w="781" w:type="pct"/>
            <w:shd w:val="clear" w:color="auto" w:fill="F3F3F3"/>
            <w:vAlign w:val="center"/>
          </w:tcPr>
          <w:p w:rsidR="0093307C" w:rsidRPr="00EA0226" w:rsidRDefault="0093307C" w:rsidP="00A70D2E">
            <w:pPr>
              <w:jc w:val="both"/>
            </w:pPr>
            <w:r w:rsidRPr="00EA0226">
              <w:t>8.3</w:t>
            </w:r>
          </w:p>
        </w:tc>
        <w:tc>
          <w:tcPr>
            <w:tcW w:w="862" w:type="pct"/>
            <w:shd w:val="clear" w:color="auto" w:fill="F3F3F3"/>
            <w:vAlign w:val="center"/>
          </w:tcPr>
          <w:p w:rsidR="0093307C" w:rsidRPr="00EA0226" w:rsidRDefault="0093307C" w:rsidP="00A70D2E">
            <w:pPr>
              <w:jc w:val="both"/>
            </w:pPr>
            <w:r w:rsidRPr="00EA0226">
              <w:t>90</w:t>
            </w:r>
          </w:p>
        </w:tc>
        <w:tc>
          <w:tcPr>
            <w:tcW w:w="699" w:type="pct"/>
            <w:shd w:val="clear" w:color="auto" w:fill="F3F3F3"/>
            <w:vAlign w:val="center"/>
          </w:tcPr>
          <w:p w:rsidR="0093307C" w:rsidRPr="00EA0226" w:rsidRDefault="0093307C" w:rsidP="00A70D2E">
            <w:pPr>
              <w:jc w:val="both"/>
            </w:pPr>
            <w:r w:rsidRPr="00EA0226">
              <w:t>31.3</w:t>
            </w:r>
          </w:p>
        </w:tc>
      </w:tr>
      <w:tr w:rsidR="0093307C" w:rsidRPr="00EA0226" w:rsidTr="00A70D2E">
        <w:trPr>
          <w:tblCellSpacing w:w="15" w:type="dxa"/>
        </w:trPr>
        <w:tc>
          <w:tcPr>
            <w:tcW w:w="672" w:type="pct"/>
            <w:shd w:val="clear" w:color="auto" w:fill="F3F3F3"/>
            <w:vAlign w:val="center"/>
          </w:tcPr>
          <w:p w:rsidR="0093307C" w:rsidRPr="00EA0226" w:rsidRDefault="0093307C" w:rsidP="00A70D2E">
            <w:pPr>
              <w:jc w:val="both"/>
            </w:pPr>
            <w:r w:rsidRPr="00EA0226">
              <w:t>102</w:t>
            </w:r>
          </w:p>
        </w:tc>
        <w:tc>
          <w:tcPr>
            <w:tcW w:w="770" w:type="pct"/>
            <w:shd w:val="clear" w:color="auto" w:fill="F3F3F3"/>
            <w:vAlign w:val="center"/>
          </w:tcPr>
          <w:p w:rsidR="0093307C" w:rsidRPr="00EA0226" w:rsidRDefault="0093307C" w:rsidP="00A70D2E">
            <w:pPr>
              <w:jc w:val="both"/>
            </w:pPr>
            <w:r w:rsidRPr="00EA0226">
              <w:t>16.2</w:t>
            </w:r>
          </w:p>
        </w:tc>
        <w:tc>
          <w:tcPr>
            <w:tcW w:w="1109" w:type="pct"/>
            <w:shd w:val="clear" w:color="auto" w:fill="F3F3F3"/>
            <w:vAlign w:val="center"/>
          </w:tcPr>
          <w:p w:rsidR="0093307C" w:rsidRPr="00EA0226" w:rsidRDefault="0093307C" w:rsidP="00A70D2E">
            <w:pPr>
              <w:jc w:val="both"/>
            </w:pPr>
            <w:r w:rsidRPr="00EA0226">
              <w:t>23.6</w:t>
            </w:r>
          </w:p>
        </w:tc>
        <w:tc>
          <w:tcPr>
            <w:tcW w:w="781" w:type="pct"/>
            <w:shd w:val="clear" w:color="auto" w:fill="F3F3F3"/>
            <w:vAlign w:val="center"/>
          </w:tcPr>
          <w:p w:rsidR="0093307C" w:rsidRPr="00EA0226" w:rsidRDefault="0093307C" w:rsidP="00A70D2E">
            <w:pPr>
              <w:jc w:val="both"/>
            </w:pPr>
            <w:r w:rsidRPr="00EA0226">
              <w:t>9.3</w:t>
            </w:r>
          </w:p>
        </w:tc>
        <w:tc>
          <w:tcPr>
            <w:tcW w:w="862" w:type="pct"/>
            <w:shd w:val="clear" w:color="auto" w:fill="F3F3F3"/>
            <w:vAlign w:val="center"/>
          </w:tcPr>
          <w:p w:rsidR="0093307C" w:rsidRPr="00EA0226" w:rsidRDefault="0093307C" w:rsidP="00A70D2E">
            <w:pPr>
              <w:jc w:val="both"/>
            </w:pPr>
            <w:r w:rsidRPr="00EA0226">
              <w:t>94</w:t>
            </w:r>
          </w:p>
        </w:tc>
        <w:tc>
          <w:tcPr>
            <w:tcW w:w="699" w:type="pct"/>
            <w:shd w:val="clear" w:color="auto" w:fill="F3F3F3"/>
            <w:vAlign w:val="center"/>
          </w:tcPr>
          <w:p w:rsidR="0093307C" w:rsidRPr="00EA0226" w:rsidRDefault="0093307C" w:rsidP="00A70D2E">
            <w:pPr>
              <w:jc w:val="both"/>
            </w:pPr>
            <w:r w:rsidRPr="00EA0226">
              <w:t>33.0</w:t>
            </w:r>
          </w:p>
        </w:tc>
      </w:tr>
    </w:tbl>
    <w:p w:rsidR="0093307C" w:rsidRDefault="0093307C" w:rsidP="0093307C">
      <w:pPr>
        <w:spacing w:before="120"/>
        <w:ind w:firstLine="567"/>
        <w:jc w:val="both"/>
      </w:pPr>
      <w:r w:rsidRPr="00EA0226">
        <w:t>Для сравнения стоит привести данные Cotton Yearbook 2003: среднемировая урожайность хлопчатника составила в 2003 году 0.638 тонны сырца с гектара. Узбекистан имел этот показатель в 0.727 т/га. В ближайших к России хлопкосеющих странах Европы - Испании, Греции и Турции сравнительно высокая средняя урожайность сырца хлопчатника - 1.04 - 1.25т/га.</w:t>
      </w:r>
    </w:p>
    <w:p w:rsidR="0093307C" w:rsidRDefault="00907F7B" w:rsidP="0093307C">
      <w:pPr>
        <w:spacing w:before="120"/>
        <w:ind w:firstLine="567"/>
        <w:jc w:val="both"/>
      </w:pPr>
      <w:r>
        <w:pict>
          <v:shape id="_x0000_i1026" type="#_x0000_t75" style="width:150pt;height:150pt;mso-wrap-distance-left:3.75pt;mso-wrap-distance-top:3.75pt;mso-wrap-distance-right:3.75pt;mso-wrap-distance-bottom:3.75pt;mso-position-horizontal:left;mso-position-vertical-relative:line" o:allowoverlap="f">
            <v:imagedata r:id="rId5" o:title=""/>
          </v:shape>
        </w:pict>
      </w:r>
    </w:p>
    <w:p w:rsidR="0093307C" w:rsidRDefault="0093307C" w:rsidP="0093307C">
      <w:pPr>
        <w:spacing w:before="120"/>
        <w:ind w:firstLine="567"/>
        <w:jc w:val="both"/>
      </w:pPr>
      <w:r w:rsidRPr="00EA0226">
        <w:t>Возможность расширения площадей под хлопчатником есть в ряде регионов юга России. Только в Астраханской области несколько тысяч гектар поливных земель, которые могут быть заняты под хлопчатник, сейчас не используются. Ряду созданных селекционных линий этой по сути аридной культуры, нужен минимум химических обработок и значительно меньше поливной воды, чем традиционно распространенным на юге РФ культурам. Для получения урожая сырца в 3.5 т/га самых засухоустойчивых селекционных сортов в Узбекистане затрачивается более 8040 м3/га поливной воды. В очень засушливых условиях Астраханской области мы в сезон тратим только 3500 м3/га воды на полив дождеванием.</w:t>
      </w:r>
    </w:p>
    <w:p w:rsidR="0093307C" w:rsidRPr="00EA0226" w:rsidRDefault="0093307C" w:rsidP="0093307C">
      <w:pPr>
        <w:spacing w:before="120"/>
        <w:ind w:firstLine="567"/>
        <w:jc w:val="both"/>
      </w:pPr>
      <w:r w:rsidRPr="00EA0226">
        <w:t xml:space="preserve">По равномерности распределения эффективных температур и осадков вегетационный период 2003 года был одним из наихудших за последние пять лет в Астраханской области. В этот год посев хлопчатника был произведен на почвах с повышенным засолением. Плотный остаток солей местами достигал 0.720 %, а концентрация хлорид ионов - 0.116 %. Однако, в этих условиях, средняя урожайность сырца одного растения у ряда линий достигала 17.3 грамма. Волокно урожая этого года было проанализировано в системе HVI в ФГУП ЦНИХБИ (г. Москва). Данные лабораторных испытаний и комментарии к ним предоставлены Платоновой О.П. и Масловой Н.А. </w:t>
      </w:r>
    </w:p>
    <w:p w:rsidR="0093307C" w:rsidRDefault="0093307C" w:rsidP="0093307C">
      <w:pPr>
        <w:spacing w:before="120"/>
        <w:ind w:firstLine="567"/>
        <w:jc w:val="both"/>
      </w:pPr>
      <w:r w:rsidRPr="00EA0226">
        <w:t>По результатам анализа длины волокна (показатель UHML), линии дают волокно, которое может быть отнесено по стандарту Республики Узбекистан к качественному волокну 4 и 5 типа. Линия 105 дала волокно более высокого 3-го типа.</w:t>
      </w:r>
    </w:p>
    <w:p w:rsidR="0093307C" w:rsidRPr="00EA0226" w:rsidRDefault="0093307C" w:rsidP="0093307C">
      <w:pPr>
        <w:spacing w:before="120"/>
        <w:ind w:firstLine="567"/>
        <w:jc w:val="both"/>
      </w:pPr>
      <w:r w:rsidRPr="00EA0226">
        <w:t xml:space="preserve">Линия 114 с бежевой окраской волокна дала не стандартное, короткое и грубое волокно. Селекционная работа с линиями имеющими натурально окрашенное волокно, еще только начинается, однако указанная 114 линия имеет приемлемую урожайность сырца 13.6 - 20.8 грамм на растение. </w:t>
      </w:r>
    </w:p>
    <w:tbl>
      <w:tblPr>
        <w:tblW w:w="5000" w:type="pct"/>
        <w:tblCellSpacing w:w="15" w:type="dxa"/>
        <w:tblInd w:w="-75" w:type="dxa"/>
        <w:tblCellMar>
          <w:top w:w="45" w:type="dxa"/>
          <w:left w:w="45" w:type="dxa"/>
          <w:bottom w:w="45" w:type="dxa"/>
          <w:right w:w="45" w:type="dxa"/>
        </w:tblCellMar>
        <w:tblLook w:val="0000" w:firstRow="0" w:lastRow="0" w:firstColumn="0" w:lastColumn="0" w:noHBand="0" w:noVBand="0"/>
      </w:tblPr>
      <w:tblGrid>
        <w:gridCol w:w="1056"/>
        <w:gridCol w:w="1155"/>
        <w:gridCol w:w="903"/>
        <w:gridCol w:w="846"/>
        <w:gridCol w:w="872"/>
        <w:gridCol w:w="912"/>
        <w:gridCol w:w="921"/>
        <w:gridCol w:w="921"/>
        <w:gridCol w:w="921"/>
        <w:gridCol w:w="1284"/>
      </w:tblGrid>
      <w:tr w:rsidR="0093307C" w:rsidRPr="00EA0226" w:rsidTr="00A70D2E">
        <w:trPr>
          <w:tblCellSpacing w:w="15" w:type="dxa"/>
        </w:trPr>
        <w:tc>
          <w:tcPr>
            <w:tcW w:w="520" w:type="pct"/>
            <w:shd w:val="clear" w:color="auto" w:fill="008000"/>
            <w:vAlign w:val="center"/>
          </w:tcPr>
          <w:p w:rsidR="0093307C" w:rsidRPr="00EA0226" w:rsidRDefault="0093307C" w:rsidP="00A70D2E">
            <w:pPr>
              <w:jc w:val="both"/>
            </w:pPr>
            <w:r w:rsidRPr="00EA0226">
              <w:t>Линии</w:t>
            </w:r>
          </w:p>
        </w:tc>
        <w:tc>
          <w:tcPr>
            <w:tcW w:w="579" w:type="pct"/>
            <w:shd w:val="clear" w:color="auto" w:fill="008000"/>
            <w:vAlign w:val="center"/>
          </w:tcPr>
          <w:p w:rsidR="0093307C" w:rsidRPr="00EA0226" w:rsidRDefault="0093307C" w:rsidP="00A70D2E">
            <w:pPr>
              <w:jc w:val="both"/>
            </w:pPr>
            <w:r w:rsidRPr="00EA0226">
              <w:t>UHML1</w:t>
            </w:r>
          </w:p>
        </w:tc>
        <w:tc>
          <w:tcPr>
            <w:tcW w:w="449" w:type="pct"/>
            <w:shd w:val="clear" w:color="auto" w:fill="008000"/>
            <w:vAlign w:val="center"/>
          </w:tcPr>
          <w:p w:rsidR="0093307C" w:rsidRPr="00EA0226" w:rsidRDefault="0093307C" w:rsidP="00A70D2E">
            <w:pPr>
              <w:jc w:val="both"/>
            </w:pPr>
            <w:r w:rsidRPr="00EA0226">
              <w:t>Unf2</w:t>
            </w:r>
          </w:p>
        </w:tc>
        <w:tc>
          <w:tcPr>
            <w:tcW w:w="420" w:type="pct"/>
            <w:shd w:val="clear" w:color="auto" w:fill="008000"/>
            <w:vAlign w:val="center"/>
          </w:tcPr>
          <w:p w:rsidR="0093307C" w:rsidRPr="00EA0226" w:rsidRDefault="0093307C" w:rsidP="00A70D2E">
            <w:pPr>
              <w:jc w:val="both"/>
            </w:pPr>
            <w:r w:rsidRPr="00EA0226">
              <w:t>Str3</w:t>
            </w:r>
          </w:p>
        </w:tc>
        <w:tc>
          <w:tcPr>
            <w:tcW w:w="433" w:type="pct"/>
            <w:shd w:val="clear" w:color="auto" w:fill="008000"/>
            <w:vAlign w:val="center"/>
          </w:tcPr>
          <w:p w:rsidR="0093307C" w:rsidRPr="00EA0226" w:rsidRDefault="0093307C" w:rsidP="00A70D2E">
            <w:pPr>
              <w:jc w:val="both"/>
            </w:pPr>
            <w:r w:rsidRPr="00EA0226">
              <w:t>Elg4</w:t>
            </w:r>
          </w:p>
        </w:tc>
        <w:tc>
          <w:tcPr>
            <w:tcW w:w="454" w:type="pct"/>
            <w:shd w:val="clear" w:color="auto" w:fill="008000"/>
            <w:vAlign w:val="center"/>
          </w:tcPr>
          <w:p w:rsidR="0093307C" w:rsidRPr="00EA0226" w:rsidRDefault="0093307C" w:rsidP="00A70D2E">
            <w:pPr>
              <w:jc w:val="both"/>
            </w:pPr>
            <w:r w:rsidRPr="00EA0226">
              <w:t>Mic5</w:t>
            </w:r>
          </w:p>
        </w:tc>
        <w:tc>
          <w:tcPr>
            <w:tcW w:w="459" w:type="pct"/>
            <w:shd w:val="clear" w:color="auto" w:fill="008000"/>
            <w:vAlign w:val="center"/>
          </w:tcPr>
          <w:p w:rsidR="0093307C" w:rsidRPr="00EA0226" w:rsidRDefault="0093307C" w:rsidP="00A70D2E">
            <w:pPr>
              <w:jc w:val="both"/>
            </w:pPr>
            <w:r w:rsidRPr="00EA0226">
              <w:t>Rd6</w:t>
            </w:r>
          </w:p>
        </w:tc>
        <w:tc>
          <w:tcPr>
            <w:tcW w:w="459" w:type="pct"/>
            <w:shd w:val="clear" w:color="auto" w:fill="008000"/>
            <w:vAlign w:val="center"/>
          </w:tcPr>
          <w:p w:rsidR="0093307C" w:rsidRPr="00EA0226" w:rsidRDefault="0093307C" w:rsidP="00A70D2E">
            <w:pPr>
              <w:jc w:val="both"/>
            </w:pPr>
            <w:r w:rsidRPr="00EA0226">
              <w:t>+b7</w:t>
            </w:r>
          </w:p>
        </w:tc>
        <w:tc>
          <w:tcPr>
            <w:tcW w:w="459" w:type="pct"/>
            <w:shd w:val="clear" w:color="auto" w:fill="008000"/>
            <w:vAlign w:val="center"/>
          </w:tcPr>
          <w:p w:rsidR="0093307C" w:rsidRPr="00EA0226" w:rsidRDefault="0093307C" w:rsidP="00A70D2E">
            <w:pPr>
              <w:jc w:val="both"/>
            </w:pPr>
            <w:r w:rsidRPr="00EA0226">
              <w:t>CG8</w:t>
            </w:r>
          </w:p>
        </w:tc>
        <w:tc>
          <w:tcPr>
            <w:tcW w:w="638" w:type="pct"/>
            <w:shd w:val="clear" w:color="auto" w:fill="008000"/>
            <w:vAlign w:val="center"/>
          </w:tcPr>
          <w:p w:rsidR="0093307C" w:rsidRDefault="0093307C" w:rsidP="00A70D2E">
            <w:pPr>
              <w:jc w:val="both"/>
            </w:pPr>
            <w:r w:rsidRPr="00EA0226">
              <w:t>Тип волокна</w:t>
            </w:r>
          </w:p>
          <w:p w:rsidR="0093307C" w:rsidRPr="00EA0226" w:rsidRDefault="0093307C" w:rsidP="00A70D2E">
            <w:pPr>
              <w:jc w:val="both"/>
            </w:pPr>
            <w:r w:rsidRPr="00EA0226">
              <w:t>(стандарт O' zDSt604-2001)</w:t>
            </w:r>
          </w:p>
        </w:tc>
      </w:tr>
      <w:tr w:rsidR="0093307C" w:rsidRPr="00EA0226" w:rsidTr="00A70D2E">
        <w:trPr>
          <w:tblCellSpacing w:w="15" w:type="dxa"/>
        </w:trPr>
        <w:tc>
          <w:tcPr>
            <w:tcW w:w="520" w:type="pct"/>
            <w:shd w:val="clear" w:color="auto" w:fill="F3F3F3"/>
            <w:vAlign w:val="center"/>
          </w:tcPr>
          <w:p w:rsidR="0093307C" w:rsidRPr="00EA0226" w:rsidRDefault="0093307C" w:rsidP="00A70D2E">
            <w:pPr>
              <w:jc w:val="both"/>
            </w:pPr>
            <w:r w:rsidRPr="00EA0226">
              <w:t>105</w:t>
            </w:r>
          </w:p>
        </w:tc>
        <w:tc>
          <w:tcPr>
            <w:tcW w:w="579" w:type="pct"/>
            <w:shd w:val="clear" w:color="auto" w:fill="F3F3F3"/>
            <w:vAlign w:val="center"/>
          </w:tcPr>
          <w:p w:rsidR="0093307C" w:rsidRPr="00EA0226" w:rsidRDefault="0093307C" w:rsidP="00A70D2E">
            <w:pPr>
              <w:jc w:val="both"/>
            </w:pPr>
            <w:r w:rsidRPr="00EA0226">
              <w:t>30.6</w:t>
            </w:r>
          </w:p>
        </w:tc>
        <w:tc>
          <w:tcPr>
            <w:tcW w:w="449" w:type="pct"/>
            <w:shd w:val="clear" w:color="auto" w:fill="F3F3F3"/>
            <w:vAlign w:val="center"/>
          </w:tcPr>
          <w:p w:rsidR="0093307C" w:rsidRPr="00EA0226" w:rsidRDefault="0093307C" w:rsidP="00A70D2E">
            <w:pPr>
              <w:jc w:val="both"/>
            </w:pPr>
            <w:r w:rsidRPr="00EA0226">
              <w:t>87.5</w:t>
            </w:r>
          </w:p>
        </w:tc>
        <w:tc>
          <w:tcPr>
            <w:tcW w:w="420" w:type="pct"/>
            <w:shd w:val="clear" w:color="auto" w:fill="F3F3F3"/>
            <w:vAlign w:val="center"/>
          </w:tcPr>
          <w:p w:rsidR="0093307C" w:rsidRPr="00EA0226" w:rsidRDefault="0093307C" w:rsidP="00A70D2E">
            <w:pPr>
              <w:jc w:val="both"/>
            </w:pPr>
            <w:r w:rsidRPr="00EA0226">
              <w:t>25.7</w:t>
            </w:r>
          </w:p>
        </w:tc>
        <w:tc>
          <w:tcPr>
            <w:tcW w:w="433" w:type="pct"/>
            <w:shd w:val="clear" w:color="auto" w:fill="F3F3F3"/>
            <w:vAlign w:val="center"/>
          </w:tcPr>
          <w:p w:rsidR="0093307C" w:rsidRPr="00EA0226" w:rsidRDefault="0093307C" w:rsidP="00A70D2E">
            <w:pPr>
              <w:jc w:val="both"/>
            </w:pPr>
            <w:r w:rsidRPr="00EA0226">
              <w:t>6.3</w:t>
            </w:r>
          </w:p>
        </w:tc>
        <w:tc>
          <w:tcPr>
            <w:tcW w:w="454" w:type="pct"/>
            <w:shd w:val="clear" w:color="auto" w:fill="F3F3F3"/>
            <w:vAlign w:val="center"/>
          </w:tcPr>
          <w:p w:rsidR="0093307C" w:rsidRPr="00EA0226" w:rsidRDefault="0093307C" w:rsidP="00A70D2E">
            <w:pPr>
              <w:jc w:val="both"/>
            </w:pPr>
            <w:r w:rsidRPr="00EA0226">
              <w:t>4.0</w:t>
            </w:r>
          </w:p>
        </w:tc>
        <w:tc>
          <w:tcPr>
            <w:tcW w:w="459" w:type="pct"/>
            <w:shd w:val="clear" w:color="auto" w:fill="F3F3F3"/>
            <w:vAlign w:val="center"/>
          </w:tcPr>
          <w:p w:rsidR="0093307C" w:rsidRPr="00EA0226" w:rsidRDefault="0093307C" w:rsidP="00A70D2E">
            <w:pPr>
              <w:jc w:val="both"/>
            </w:pPr>
            <w:r w:rsidRPr="00EA0226">
              <w:t>74.3</w:t>
            </w:r>
          </w:p>
        </w:tc>
        <w:tc>
          <w:tcPr>
            <w:tcW w:w="459" w:type="pct"/>
            <w:shd w:val="clear" w:color="auto" w:fill="F3F3F3"/>
            <w:vAlign w:val="center"/>
          </w:tcPr>
          <w:p w:rsidR="0093307C" w:rsidRPr="00EA0226" w:rsidRDefault="0093307C" w:rsidP="00A70D2E">
            <w:pPr>
              <w:jc w:val="both"/>
            </w:pPr>
            <w:r w:rsidRPr="00EA0226">
              <w:t>10.0</w:t>
            </w:r>
          </w:p>
        </w:tc>
        <w:tc>
          <w:tcPr>
            <w:tcW w:w="459" w:type="pct"/>
            <w:shd w:val="clear" w:color="auto" w:fill="F3F3F3"/>
            <w:vAlign w:val="center"/>
          </w:tcPr>
          <w:p w:rsidR="0093307C" w:rsidRPr="00EA0226" w:rsidRDefault="0093307C" w:rsidP="00A70D2E">
            <w:pPr>
              <w:jc w:val="both"/>
            </w:pPr>
            <w:r w:rsidRPr="00EA0226">
              <w:t>32-1</w:t>
            </w:r>
          </w:p>
        </w:tc>
        <w:tc>
          <w:tcPr>
            <w:tcW w:w="638" w:type="pct"/>
            <w:shd w:val="clear" w:color="auto" w:fill="F3F3F3"/>
            <w:vAlign w:val="center"/>
          </w:tcPr>
          <w:p w:rsidR="0093307C" w:rsidRPr="00EA0226" w:rsidRDefault="0093307C" w:rsidP="00A70D2E">
            <w:pPr>
              <w:jc w:val="both"/>
            </w:pPr>
            <w:r w:rsidRPr="00EA0226">
              <w:t>3</w:t>
            </w:r>
          </w:p>
        </w:tc>
      </w:tr>
      <w:tr w:rsidR="0093307C" w:rsidRPr="00EA0226" w:rsidTr="00A70D2E">
        <w:trPr>
          <w:tblCellSpacing w:w="15" w:type="dxa"/>
        </w:trPr>
        <w:tc>
          <w:tcPr>
            <w:tcW w:w="520" w:type="pct"/>
            <w:shd w:val="clear" w:color="auto" w:fill="F3F3F3"/>
            <w:vAlign w:val="center"/>
          </w:tcPr>
          <w:p w:rsidR="0093307C" w:rsidRPr="00EA0226" w:rsidRDefault="0093307C" w:rsidP="00A70D2E">
            <w:pPr>
              <w:jc w:val="both"/>
            </w:pPr>
            <w:r w:rsidRPr="00EA0226">
              <w:t>102</w:t>
            </w:r>
          </w:p>
        </w:tc>
        <w:tc>
          <w:tcPr>
            <w:tcW w:w="579" w:type="pct"/>
            <w:shd w:val="clear" w:color="auto" w:fill="F3F3F3"/>
            <w:vAlign w:val="center"/>
          </w:tcPr>
          <w:p w:rsidR="0093307C" w:rsidRPr="00EA0226" w:rsidRDefault="0093307C" w:rsidP="00A70D2E">
            <w:pPr>
              <w:jc w:val="both"/>
            </w:pPr>
            <w:r w:rsidRPr="00EA0226">
              <w:t>29.8</w:t>
            </w:r>
          </w:p>
        </w:tc>
        <w:tc>
          <w:tcPr>
            <w:tcW w:w="449" w:type="pct"/>
            <w:shd w:val="clear" w:color="auto" w:fill="F3F3F3"/>
            <w:vAlign w:val="center"/>
          </w:tcPr>
          <w:p w:rsidR="0093307C" w:rsidRPr="00EA0226" w:rsidRDefault="0093307C" w:rsidP="00A70D2E">
            <w:pPr>
              <w:jc w:val="both"/>
            </w:pPr>
            <w:r w:rsidRPr="00EA0226">
              <w:t>87.8</w:t>
            </w:r>
          </w:p>
        </w:tc>
        <w:tc>
          <w:tcPr>
            <w:tcW w:w="420" w:type="pct"/>
            <w:shd w:val="clear" w:color="auto" w:fill="F3F3F3"/>
            <w:vAlign w:val="center"/>
          </w:tcPr>
          <w:p w:rsidR="0093307C" w:rsidRPr="00EA0226" w:rsidRDefault="0093307C" w:rsidP="00A70D2E">
            <w:pPr>
              <w:jc w:val="both"/>
            </w:pPr>
            <w:r w:rsidRPr="00EA0226">
              <w:t>26.0</w:t>
            </w:r>
          </w:p>
        </w:tc>
        <w:tc>
          <w:tcPr>
            <w:tcW w:w="433" w:type="pct"/>
            <w:shd w:val="clear" w:color="auto" w:fill="F3F3F3"/>
            <w:vAlign w:val="center"/>
          </w:tcPr>
          <w:p w:rsidR="0093307C" w:rsidRPr="00EA0226" w:rsidRDefault="0093307C" w:rsidP="00A70D2E">
            <w:pPr>
              <w:jc w:val="both"/>
            </w:pPr>
            <w:r w:rsidRPr="00EA0226">
              <w:t>6.3</w:t>
            </w:r>
          </w:p>
        </w:tc>
        <w:tc>
          <w:tcPr>
            <w:tcW w:w="454" w:type="pct"/>
            <w:shd w:val="clear" w:color="auto" w:fill="F3F3F3"/>
            <w:vAlign w:val="center"/>
          </w:tcPr>
          <w:p w:rsidR="0093307C" w:rsidRPr="00EA0226" w:rsidRDefault="0093307C" w:rsidP="00A70D2E">
            <w:pPr>
              <w:jc w:val="both"/>
            </w:pPr>
            <w:r w:rsidRPr="00EA0226">
              <w:t>4.4</w:t>
            </w:r>
          </w:p>
        </w:tc>
        <w:tc>
          <w:tcPr>
            <w:tcW w:w="459" w:type="pct"/>
            <w:shd w:val="clear" w:color="auto" w:fill="F3F3F3"/>
            <w:vAlign w:val="center"/>
          </w:tcPr>
          <w:p w:rsidR="0093307C" w:rsidRPr="00EA0226" w:rsidRDefault="0093307C" w:rsidP="00A70D2E">
            <w:pPr>
              <w:jc w:val="both"/>
            </w:pPr>
            <w:r w:rsidRPr="00EA0226">
              <w:t>74.7</w:t>
            </w:r>
          </w:p>
        </w:tc>
        <w:tc>
          <w:tcPr>
            <w:tcW w:w="459" w:type="pct"/>
            <w:shd w:val="clear" w:color="auto" w:fill="F3F3F3"/>
            <w:vAlign w:val="center"/>
          </w:tcPr>
          <w:p w:rsidR="0093307C" w:rsidRPr="00EA0226" w:rsidRDefault="0093307C" w:rsidP="00A70D2E">
            <w:pPr>
              <w:jc w:val="both"/>
            </w:pPr>
            <w:r w:rsidRPr="00EA0226">
              <w:t>9.3</w:t>
            </w:r>
          </w:p>
        </w:tc>
        <w:tc>
          <w:tcPr>
            <w:tcW w:w="459" w:type="pct"/>
            <w:shd w:val="clear" w:color="auto" w:fill="F3F3F3"/>
            <w:vAlign w:val="center"/>
          </w:tcPr>
          <w:p w:rsidR="0093307C" w:rsidRPr="00EA0226" w:rsidRDefault="0093307C" w:rsidP="00A70D2E">
            <w:pPr>
              <w:jc w:val="both"/>
            </w:pPr>
            <w:r w:rsidRPr="00EA0226">
              <w:t>31-4</w:t>
            </w:r>
          </w:p>
        </w:tc>
        <w:tc>
          <w:tcPr>
            <w:tcW w:w="638" w:type="pct"/>
            <w:shd w:val="clear" w:color="auto" w:fill="F3F3F3"/>
            <w:vAlign w:val="center"/>
          </w:tcPr>
          <w:p w:rsidR="0093307C" w:rsidRPr="00EA0226" w:rsidRDefault="0093307C" w:rsidP="00A70D2E">
            <w:pPr>
              <w:jc w:val="both"/>
            </w:pPr>
            <w:r w:rsidRPr="00EA0226">
              <w:t>4</w:t>
            </w:r>
          </w:p>
        </w:tc>
      </w:tr>
      <w:tr w:rsidR="0093307C" w:rsidRPr="00EA0226" w:rsidTr="00A70D2E">
        <w:trPr>
          <w:tblCellSpacing w:w="15" w:type="dxa"/>
        </w:trPr>
        <w:tc>
          <w:tcPr>
            <w:tcW w:w="520" w:type="pct"/>
            <w:shd w:val="clear" w:color="auto" w:fill="F3F3F3"/>
            <w:vAlign w:val="center"/>
          </w:tcPr>
          <w:p w:rsidR="0093307C" w:rsidRPr="00EA0226" w:rsidRDefault="0093307C" w:rsidP="00A70D2E">
            <w:pPr>
              <w:jc w:val="both"/>
            </w:pPr>
            <w:r w:rsidRPr="00EA0226">
              <w:t>112</w:t>
            </w:r>
          </w:p>
        </w:tc>
        <w:tc>
          <w:tcPr>
            <w:tcW w:w="579" w:type="pct"/>
            <w:shd w:val="clear" w:color="auto" w:fill="F3F3F3"/>
            <w:vAlign w:val="center"/>
          </w:tcPr>
          <w:p w:rsidR="0093307C" w:rsidRPr="00EA0226" w:rsidRDefault="0093307C" w:rsidP="00A70D2E">
            <w:pPr>
              <w:jc w:val="both"/>
            </w:pPr>
            <w:r w:rsidRPr="00EA0226">
              <w:t>29.7</w:t>
            </w:r>
          </w:p>
        </w:tc>
        <w:tc>
          <w:tcPr>
            <w:tcW w:w="449" w:type="pct"/>
            <w:shd w:val="clear" w:color="auto" w:fill="F3F3F3"/>
            <w:vAlign w:val="center"/>
          </w:tcPr>
          <w:p w:rsidR="0093307C" w:rsidRPr="00EA0226" w:rsidRDefault="0093307C" w:rsidP="00A70D2E">
            <w:pPr>
              <w:jc w:val="both"/>
            </w:pPr>
            <w:r w:rsidRPr="00EA0226">
              <w:t>86.4</w:t>
            </w:r>
          </w:p>
        </w:tc>
        <w:tc>
          <w:tcPr>
            <w:tcW w:w="420" w:type="pct"/>
            <w:shd w:val="clear" w:color="auto" w:fill="F3F3F3"/>
            <w:vAlign w:val="center"/>
          </w:tcPr>
          <w:p w:rsidR="0093307C" w:rsidRPr="00EA0226" w:rsidRDefault="0093307C" w:rsidP="00A70D2E">
            <w:pPr>
              <w:jc w:val="both"/>
            </w:pPr>
            <w:r w:rsidRPr="00EA0226">
              <w:t>27.7</w:t>
            </w:r>
          </w:p>
        </w:tc>
        <w:tc>
          <w:tcPr>
            <w:tcW w:w="433" w:type="pct"/>
            <w:shd w:val="clear" w:color="auto" w:fill="F3F3F3"/>
            <w:vAlign w:val="center"/>
          </w:tcPr>
          <w:p w:rsidR="0093307C" w:rsidRPr="00EA0226" w:rsidRDefault="0093307C" w:rsidP="00A70D2E">
            <w:pPr>
              <w:jc w:val="both"/>
            </w:pPr>
            <w:r w:rsidRPr="00EA0226">
              <w:t>6.3</w:t>
            </w:r>
          </w:p>
        </w:tc>
        <w:tc>
          <w:tcPr>
            <w:tcW w:w="454" w:type="pct"/>
            <w:shd w:val="clear" w:color="auto" w:fill="F3F3F3"/>
            <w:vAlign w:val="center"/>
          </w:tcPr>
          <w:p w:rsidR="0093307C" w:rsidRPr="00EA0226" w:rsidRDefault="0093307C" w:rsidP="00A70D2E">
            <w:pPr>
              <w:jc w:val="both"/>
            </w:pPr>
            <w:r w:rsidRPr="00EA0226">
              <w:t>3.9</w:t>
            </w:r>
          </w:p>
        </w:tc>
        <w:tc>
          <w:tcPr>
            <w:tcW w:w="459" w:type="pct"/>
            <w:shd w:val="clear" w:color="auto" w:fill="F3F3F3"/>
            <w:vAlign w:val="center"/>
          </w:tcPr>
          <w:p w:rsidR="0093307C" w:rsidRPr="00EA0226" w:rsidRDefault="0093307C" w:rsidP="00A70D2E">
            <w:pPr>
              <w:jc w:val="both"/>
            </w:pPr>
            <w:r w:rsidRPr="00EA0226">
              <w:t>76.0</w:t>
            </w:r>
          </w:p>
        </w:tc>
        <w:tc>
          <w:tcPr>
            <w:tcW w:w="459" w:type="pct"/>
            <w:shd w:val="clear" w:color="auto" w:fill="F3F3F3"/>
            <w:vAlign w:val="center"/>
          </w:tcPr>
          <w:p w:rsidR="0093307C" w:rsidRPr="00EA0226" w:rsidRDefault="0093307C" w:rsidP="00A70D2E">
            <w:pPr>
              <w:jc w:val="both"/>
            </w:pPr>
            <w:r w:rsidRPr="00EA0226">
              <w:t>9.6</w:t>
            </w:r>
          </w:p>
        </w:tc>
        <w:tc>
          <w:tcPr>
            <w:tcW w:w="459" w:type="pct"/>
            <w:shd w:val="clear" w:color="auto" w:fill="F3F3F3"/>
            <w:vAlign w:val="center"/>
          </w:tcPr>
          <w:p w:rsidR="0093307C" w:rsidRPr="00EA0226" w:rsidRDefault="0093307C" w:rsidP="00A70D2E">
            <w:pPr>
              <w:jc w:val="both"/>
            </w:pPr>
            <w:r w:rsidRPr="00EA0226">
              <w:t>21-4</w:t>
            </w:r>
          </w:p>
        </w:tc>
        <w:tc>
          <w:tcPr>
            <w:tcW w:w="638" w:type="pct"/>
            <w:shd w:val="clear" w:color="auto" w:fill="F3F3F3"/>
            <w:vAlign w:val="center"/>
          </w:tcPr>
          <w:p w:rsidR="0093307C" w:rsidRPr="00EA0226" w:rsidRDefault="0093307C" w:rsidP="00A70D2E">
            <w:pPr>
              <w:jc w:val="both"/>
            </w:pPr>
            <w:r w:rsidRPr="00EA0226">
              <w:t>4</w:t>
            </w:r>
          </w:p>
        </w:tc>
      </w:tr>
      <w:tr w:rsidR="0093307C" w:rsidRPr="00EA0226" w:rsidTr="00A70D2E">
        <w:trPr>
          <w:tblCellSpacing w:w="15" w:type="dxa"/>
        </w:trPr>
        <w:tc>
          <w:tcPr>
            <w:tcW w:w="520" w:type="pct"/>
            <w:shd w:val="clear" w:color="auto" w:fill="F3F3F3"/>
            <w:vAlign w:val="center"/>
          </w:tcPr>
          <w:p w:rsidR="0093307C" w:rsidRPr="00EA0226" w:rsidRDefault="0093307C" w:rsidP="00A70D2E">
            <w:pPr>
              <w:jc w:val="both"/>
            </w:pPr>
            <w:r w:rsidRPr="00EA0226">
              <w:t>43</w:t>
            </w:r>
          </w:p>
        </w:tc>
        <w:tc>
          <w:tcPr>
            <w:tcW w:w="579" w:type="pct"/>
            <w:shd w:val="clear" w:color="auto" w:fill="F3F3F3"/>
            <w:vAlign w:val="center"/>
          </w:tcPr>
          <w:p w:rsidR="0093307C" w:rsidRPr="00EA0226" w:rsidRDefault="0093307C" w:rsidP="00A70D2E">
            <w:pPr>
              <w:jc w:val="both"/>
            </w:pPr>
            <w:r w:rsidRPr="00EA0226">
              <w:t>29.6</w:t>
            </w:r>
          </w:p>
        </w:tc>
        <w:tc>
          <w:tcPr>
            <w:tcW w:w="449" w:type="pct"/>
            <w:shd w:val="clear" w:color="auto" w:fill="F3F3F3"/>
            <w:vAlign w:val="center"/>
          </w:tcPr>
          <w:p w:rsidR="0093307C" w:rsidRPr="00EA0226" w:rsidRDefault="0093307C" w:rsidP="00A70D2E">
            <w:pPr>
              <w:jc w:val="both"/>
            </w:pPr>
            <w:r w:rsidRPr="00EA0226">
              <w:t>87.2</w:t>
            </w:r>
          </w:p>
        </w:tc>
        <w:tc>
          <w:tcPr>
            <w:tcW w:w="420" w:type="pct"/>
            <w:shd w:val="clear" w:color="auto" w:fill="F3F3F3"/>
            <w:vAlign w:val="center"/>
          </w:tcPr>
          <w:p w:rsidR="0093307C" w:rsidRPr="00EA0226" w:rsidRDefault="0093307C" w:rsidP="00A70D2E">
            <w:pPr>
              <w:jc w:val="both"/>
            </w:pPr>
            <w:r w:rsidRPr="00EA0226">
              <w:t>28.4</w:t>
            </w:r>
          </w:p>
        </w:tc>
        <w:tc>
          <w:tcPr>
            <w:tcW w:w="433" w:type="pct"/>
            <w:shd w:val="clear" w:color="auto" w:fill="F3F3F3"/>
            <w:vAlign w:val="center"/>
          </w:tcPr>
          <w:p w:rsidR="0093307C" w:rsidRPr="00EA0226" w:rsidRDefault="0093307C" w:rsidP="00A70D2E">
            <w:pPr>
              <w:jc w:val="both"/>
            </w:pPr>
            <w:r w:rsidRPr="00EA0226">
              <w:t>6.3</w:t>
            </w:r>
          </w:p>
        </w:tc>
        <w:tc>
          <w:tcPr>
            <w:tcW w:w="454" w:type="pct"/>
            <w:shd w:val="clear" w:color="auto" w:fill="F3F3F3"/>
            <w:vAlign w:val="center"/>
          </w:tcPr>
          <w:p w:rsidR="0093307C" w:rsidRPr="00EA0226" w:rsidRDefault="0093307C" w:rsidP="00A70D2E">
            <w:pPr>
              <w:jc w:val="both"/>
            </w:pPr>
            <w:r w:rsidRPr="00EA0226">
              <w:t>4.5</w:t>
            </w:r>
          </w:p>
        </w:tc>
        <w:tc>
          <w:tcPr>
            <w:tcW w:w="459" w:type="pct"/>
            <w:shd w:val="clear" w:color="auto" w:fill="F3F3F3"/>
            <w:vAlign w:val="center"/>
          </w:tcPr>
          <w:p w:rsidR="0093307C" w:rsidRPr="00EA0226" w:rsidRDefault="0093307C" w:rsidP="00A70D2E">
            <w:pPr>
              <w:jc w:val="both"/>
            </w:pPr>
            <w:r w:rsidRPr="00EA0226">
              <w:t>78.9</w:t>
            </w:r>
          </w:p>
        </w:tc>
        <w:tc>
          <w:tcPr>
            <w:tcW w:w="459" w:type="pct"/>
            <w:shd w:val="clear" w:color="auto" w:fill="F3F3F3"/>
            <w:vAlign w:val="center"/>
          </w:tcPr>
          <w:p w:rsidR="0093307C" w:rsidRPr="00EA0226" w:rsidRDefault="0093307C" w:rsidP="00A70D2E">
            <w:pPr>
              <w:jc w:val="both"/>
            </w:pPr>
            <w:r w:rsidRPr="00EA0226">
              <w:t>8.7</w:t>
            </w:r>
          </w:p>
        </w:tc>
        <w:tc>
          <w:tcPr>
            <w:tcW w:w="459" w:type="pct"/>
            <w:shd w:val="clear" w:color="auto" w:fill="F3F3F3"/>
            <w:vAlign w:val="center"/>
          </w:tcPr>
          <w:p w:rsidR="0093307C" w:rsidRPr="00EA0226" w:rsidRDefault="0093307C" w:rsidP="00A70D2E">
            <w:pPr>
              <w:jc w:val="both"/>
            </w:pPr>
            <w:r w:rsidRPr="00EA0226">
              <w:t>21-2</w:t>
            </w:r>
          </w:p>
        </w:tc>
        <w:tc>
          <w:tcPr>
            <w:tcW w:w="638" w:type="pct"/>
            <w:shd w:val="clear" w:color="auto" w:fill="F3F3F3"/>
            <w:vAlign w:val="center"/>
          </w:tcPr>
          <w:p w:rsidR="0093307C" w:rsidRPr="00EA0226" w:rsidRDefault="0093307C" w:rsidP="00A70D2E">
            <w:pPr>
              <w:jc w:val="both"/>
            </w:pPr>
            <w:r w:rsidRPr="00EA0226">
              <w:t>4</w:t>
            </w:r>
          </w:p>
        </w:tc>
      </w:tr>
      <w:tr w:rsidR="0093307C" w:rsidRPr="00EA0226" w:rsidTr="00A70D2E">
        <w:trPr>
          <w:tblCellSpacing w:w="15" w:type="dxa"/>
        </w:trPr>
        <w:tc>
          <w:tcPr>
            <w:tcW w:w="520" w:type="pct"/>
            <w:shd w:val="clear" w:color="auto" w:fill="F3F3F3"/>
            <w:vAlign w:val="center"/>
          </w:tcPr>
          <w:p w:rsidR="0093307C" w:rsidRPr="00EA0226" w:rsidRDefault="0093307C" w:rsidP="00A70D2E">
            <w:pPr>
              <w:jc w:val="both"/>
            </w:pPr>
            <w:r w:rsidRPr="00EA0226">
              <w:t>37</w:t>
            </w:r>
          </w:p>
        </w:tc>
        <w:tc>
          <w:tcPr>
            <w:tcW w:w="579" w:type="pct"/>
            <w:shd w:val="clear" w:color="auto" w:fill="F3F3F3"/>
            <w:vAlign w:val="center"/>
          </w:tcPr>
          <w:p w:rsidR="0093307C" w:rsidRPr="00EA0226" w:rsidRDefault="0093307C" w:rsidP="00A70D2E">
            <w:pPr>
              <w:jc w:val="both"/>
            </w:pPr>
            <w:r w:rsidRPr="00EA0226">
              <w:t>29.6</w:t>
            </w:r>
          </w:p>
        </w:tc>
        <w:tc>
          <w:tcPr>
            <w:tcW w:w="449" w:type="pct"/>
            <w:shd w:val="clear" w:color="auto" w:fill="F3F3F3"/>
            <w:vAlign w:val="center"/>
          </w:tcPr>
          <w:p w:rsidR="0093307C" w:rsidRPr="00EA0226" w:rsidRDefault="0093307C" w:rsidP="00A70D2E">
            <w:pPr>
              <w:jc w:val="both"/>
            </w:pPr>
            <w:r w:rsidRPr="00EA0226">
              <w:t>86.6</w:t>
            </w:r>
          </w:p>
        </w:tc>
        <w:tc>
          <w:tcPr>
            <w:tcW w:w="420" w:type="pct"/>
            <w:shd w:val="clear" w:color="auto" w:fill="F3F3F3"/>
            <w:vAlign w:val="center"/>
          </w:tcPr>
          <w:p w:rsidR="0093307C" w:rsidRPr="00EA0226" w:rsidRDefault="0093307C" w:rsidP="00A70D2E">
            <w:pPr>
              <w:jc w:val="both"/>
            </w:pPr>
            <w:r w:rsidRPr="00EA0226">
              <w:t>28.6</w:t>
            </w:r>
          </w:p>
        </w:tc>
        <w:tc>
          <w:tcPr>
            <w:tcW w:w="433" w:type="pct"/>
            <w:shd w:val="clear" w:color="auto" w:fill="F3F3F3"/>
            <w:vAlign w:val="center"/>
          </w:tcPr>
          <w:p w:rsidR="0093307C" w:rsidRPr="00EA0226" w:rsidRDefault="0093307C" w:rsidP="00A70D2E">
            <w:pPr>
              <w:jc w:val="both"/>
            </w:pPr>
            <w:r w:rsidRPr="00EA0226">
              <w:t>6.5</w:t>
            </w:r>
          </w:p>
        </w:tc>
        <w:tc>
          <w:tcPr>
            <w:tcW w:w="454" w:type="pct"/>
            <w:shd w:val="clear" w:color="auto" w:fill="F3F3F3"/>
            <w:vAlign w:val="center"/>
          </w:tcPr>
          <w:p w:rsidR="0093307C" w:rsidRPr="00EA0226" w:rsidRDefault="0093307C" w:rsidP="00A70D2E">
            <w:pPr>
              <w:jc w:val="both"/>
            </w:pPr>
            <w:r w:rsidRPr="00EA0226">
              <w:t>4.4</w:t>
            </w:r>
          </w:p>
        </w:tc>
        <w:tc>
          <w:tcPr>
            <w:tcW w:w="459" w:type="pct"/>
            <w:shd w:val="clear" w:color="auto" w:fill="F3F3F3"/>
            <w:vAlign w:val="center"/>
          </w:tcPr>
          <w:p w:rsidR="0093307C" w:rsidRPr="00EA0226" w:rsidRDefault="0093307C" w:rsidP="00A70D2E">
            <w:pPr>
              <w:jc w:val="both"/>
            </w:pPr>
            <w:r w:rsidRPr="00EA0226">
              <w:t>77.1</w:t>
            </w:r>
          </w:p>
        </w:tc>
        <w:tc>
          <w:tcPr>
            <w:tcW w:w="459" w:type="pct"/>
            <w:shd w:val="clear" w:color="auto" w:fill="F3F3F3"/>
            <w:vAlign w:val="center"/>
          </w:tcPr>
          <w:p w:rsidR="0093307C" w:rsidRPr="00EA0226" w:rsidRDefault="0093307C" w:rsidP="00A70D2E">
            <w:pPr>
              <w:jc w:val="both"/>
            </w:pPr>
            <w:r w:rsidRPr="00EA0226">
              <w:t>8.8</w:t>
            </w:r>
          </w:p>
        </w:tc>
        <w:tc>
          <w:tcPr>
            <w:tcW w:w="459" w:type="pct"/>
            <w:shd w:val="clear" w:color="auto" w:fill="F3F3F3"/>
            <w:vAlign w:val="center"/>
          </w:tcPr>
          <w:p w:rsidR="0093307C" w:rsidRPr="00EA0226" w:rsidRDefault="0093307C" w:rsidP="00A70D2E">
            <w:pPr>
              <w:jc w:val="both"/>
            </w:pPr>
            <w:r w:rsidRPr="00EA0226">
              <w:t>31-3</w:t>
            </w:r>
          </w:p>
        </w:tc>
        <w:tc>
          <w:tcPr>
            <w:tcW w:w="638" w:type="pct"/>
            <w:shd w:val="clear" w:color="auto" w:fill="F3F3F3"/>
            <w:vAlign w:val="center"/>
          </w:tcPr>
          <w:p w:rsidR="0093307C" w:rsidRPr="00EA0226" w:rsidRDefault="0093307C" w:rsidP="00A70D2E">
            <w:pPr>
              <w:jc w:val="both"/>
            </w:pPr>
            <w:r w:rsidRPr="00EA0226">
              <w:t>4</w:t>
            </w:r>
          </w:p>
        </w:tc>
      </w:tr>
      <w:tr w:rsidR="0093307C" w:rsidRPr="00EA0226" w:rsidTr="00A70D2E">
        <w:trPr>
          <w:tblCellSpacing w:w="15" w:type="dxa"/>
        </w:trPr>
        <w:tc>
          <w:tcPr>
            <w:tcW w:w="520" w:type="pct"/>
            <w:shd w:val="clear" w:color="auto" w:fill="F3F3F3"/>
            <w:vAlign w:val="center"/>
          </w:tcPr>
          <w:p w:rsidR="0093307C" w:rsidRPr="00EA0226" w:rsidRDefault="0093307C" w:rsidP="00A70D2E">
            <w:pPr>
              <w:jc w:val="both"/>
            </w:pPr>
            <w:r w:rsidRPr="00EA0226">
              <w:t>109</w:t>
            </w:r>
          </w:p>
        </w:tc>
        <w:tc>
          <w:tcPr>
            <w:tcW w:w="579" w:type="pct"/>
            <w:shd w:val="clear" w:color="auto" w:fill="F3F3F3"/>
            <w:vAlign w:val="center"/>
          </w:tcPr>
          <w:p w:rsidR="0093307C" w:rsidRPr="00EA0226" w:rsidRDefault="0093307C" w:rsidP="00A70D2E">
            <w:pPr>
              <w:jc w:val="both"/>
            </w:pPr>
            <w:r w:rsidRPr="00EA0226">
              <w:t>28.7</w:t>
            </w:r>
          </w:p>
        </w:tc>
        <w:tc>
          <w:tcPr>
            <w:tcW w:w="449" w:type="pct"/>
            <w:shd w:val="clear" w:color="auto" w:fill="F3F3F3"/>
            <w:vAlign w:val="center"/>
          </w:tcPr>
          <w:p w:rsidR="0093307C" w:rsidRPr="00EA0226" w:rsidRDefault="0093307C" w:rsidP="00A70D2E">
            <w:pPr>
              <w:jc w:val="both"/>
            </w:pPr>
            <w:r w:rsidRPr="00EA0226">
              <w:t>85.0</w:t>
            </w:r>
          </w:p>
        </w:tc>
        <w:tc>
          <w:tcPr>
            <w:tcW w:w="420" w:type="pct"/>
            <w:shd w:val="clear" w:color="auto" w:fill="F3F3F3"/>
            <w:vAlign w:val="center"/>
          </w:tcPr>
          <w:p w:rsidR="0093307C" w:rsidRPr="00EA0226" w:rsidRDefault="0093307C" w:rsidP="00A70D2E">
            <w:pPr>
              <w:jc w:val="both"/>
            </w:pPr>
            <w:r w:rsidRPr="00EA0226">
              <w:t>28.8</w:t>
            </w:r>
          </w:p>
        </w:tc>
        <w:tc>
          <w:tcPr>
            <w:tcW w:w="433" w:type="pct"/>
            <w:shd w:val="clear" w:color="auto" w:fill="F3F3F3"/>
            <w:vAlign w:val="center"/>
          </w:tcPr>
          <w:p w:rsidR="0093307C" w:rsidRPr="00EA0226" w:rsidRDefault="0093307C" w:rsidP="00A70D2E">
            <w:pPr>
              <w:jc w:val="both"/>
            </w:pPr>
            <w:r w:rsidRPr="00EA0226">
              <w:t>6.6</w:t>
            </w:r>
          </w:p>
        </w:tc>
        <w:tc>
          <w:tcPr>
            <w:tcW w:w="454" w:type="pct"/>
            <w:shd w:val="clear" w:color="auto" w:fill="F3F3F3"/>
            <w:vAlign w:val="center"/>
          </w:tcPr>
          <w:p w:rsidR="0093307C" w:rsidRPr="00EA0226" w:rsidRDefault="0093307C" w:rsidP="00A70D2E">
            <w:pPr>
              <w:jc w:val="both"/>
            </w:pPr>
            <w:r w:rsidRPr="00EA0226">
              <w:t>4.4</w:t>
            </w:r>
          </w:p>
        </w:tc>
        <w:tc>
          <w:tcPr>
            <w:tcW w:w="459" w:type="pct"/>
            <w:shd w:val="clear" w:color="auto" w:fill="F3F3F3"/>
            <w:vAlign w:val="center"/>
          </w:tcPr>
          <w:p w:rsidR="0093307C" w:rsidRPr="00EA0226" w:rsidRDefault="0093307C" w:rsidP="00A70D2E">
            <w:pPr>
              <w:jc w:val="both"/>
            </w:pPr>
            <w:r w:rsidRPr="00EA0226">
              <w:t>75.4</w:t>
            </w:r>
          </w:p>
        </w:tc>
        <w:tc>
          <w:tcPr>
            <w:tcW w:w="459" w:type="pct"/>
            <w:shd w:val="clear" w:color="auto" w:fill="F3F3F3"/>
            <w:vAlign w:val="center"/>
          </w:tcPr>
          <w:p w:rsidR="0093307C" w:rsidRPr="00EA0226" w:rsidRDefault="0093307C" w:rsidP="00A70D2E">
            <w:pPr>
              <w:jc w:val="both"/>
            </w:pPr>
            <w:r w:rsidRPr="00EA0226">
              <w:t>9.9</w:t>
            </w:r>
          </w:p>
        </w:tc>
        <w:tc>
          <w:tcPr>
            <w:tcW w:w="459" w:type="pct"/>
            <w:shd w:val="clear" w:color="auto" w:fill="F3F3F3"/>
            <w:vAlign w:val="center"/>
          </w:tcPr>
          <w:p w:rsidR="0093307C" w:rsidRPr="00EA0226" w:rsidRDefault="0093307C" w:rsidP="00A70D2E">
            <w:pPr>
              <w:jc w:val="both"/>
            </w:pPr>
            <w:r w:rsidRPr="00EA0226">
              <w:t>21-4</w:t>
            </w:r>
          </w:p>
        </w:tc>
        <w:tc>
          <w:tcPr>
            <w:tcW w:w="638" w:type="pct"/>
            <w:shd w:val="clear" w:color="auto" w:fill="F3F3F3"/>
            <w:vAlign w:val="center"/>
          </w:tcPr>
          <w:p w:rsidR="0093307C" w:rsidRPr="00EA0226" w:rsidRDefault="0093307C" w:rsidP="00A70D2E">
            <w:pPr>
              <w:jc w:val="both"/>
            </w:pPr>
            <w:r w:rsidRPr="00EA0226">
              <w:t>4</w:t>
            </w:r>
          </w:p>
        </w:tc>
      </w:tr>
      <w:tr w:rsidR="0093307C" w:rsidRPr="00EA0226" w:rsidTr="00A70D2E">
        <w:trPr>
          <w:tblCellSpacing w:w="15" w:type="dxa"/>
        </w:trPr>
        <w:tc>
          <w:tcPr>
            <w:tcW w:w="520" w:type="pct"/>
            <w:shd w:val="clear" w:color="auto" w:fill="F3F3F3"/>
            <w:vAlign w:val="center"/>
          </w:tcPr>
          <w:p w:rsidR="0093307C" w:rsidRPr="00EA0226" w:rsidRDefault="0093307C" w:rsidP="00A70D2E">
            <w:pPr>
              <w:jc w:val="both"/>
            </w:pPr>
            <w:r w:rsidRPr="00EA0226">
              <w:t>130</w:t>
            </w:r>
          </w:p>
        </w:tc>
        <w:tc>
          <w:tcPr>
            <w:tcW w:w="579" w:type="pct"/>
            <w:shd w:val="clear" w:color="auto" w:fill="F3F3F3"/>
            <w:vAlign w:val="center"/>
          </w:tcPr>
          <w:p w:rsidR="0093307C" w:rsidRPr="00EA0226" w:rsidRDefault="0093307C" w:rsidP="00A70D2E">
            <w:pPr>
              <w:jc w:val="both"/>
            </w:pPr>
            <w:r w:rsidRPr="00EA0226">
              <w:t>28.7</w:t>
            </w:r>
          </w:p>
        </w:tc>
        <w:tc>
          <w:tcPr>
            <w:tcW w:w="449" w:type="pct"/>
            <w:shd w:val="clear" w:color="auto" w:fill="F3F3F3"/>
            <w:vAlign w:val="center"/>
          </w:tcPr>
          <w:p w:rsidR="0093307C" w:rsidRPr="00EA0226" w:rsidRDefault="0093307C" w:rsidP="00A70D2E">
            <w:pPr>
              <w:jc w:val="both"/>
            </w:pPr>
            <w:r w:rsidRPr="00EA0226">
              <w:t>88.0</w:t>
            </w:r>
          </w:p>
        </w:tc>
        <w:tc>
          <w:tcPr>
            <w:tcW w:w="420" w:type="pct"/>
            <w:shd w:val="clear" w:color="auto" w:fill="F3F3F3"/>
            <w:vAlign w:val="center"/>
          </w:tcPr>
          <w:p w:rsidR="0093307C" w:rsidRPr="00EA0226" w:rsidRDefault="0093307C" w:rsidP="00A70D2E">
            <w:pPr>
              <w:jc w:val="both"/>
            </w:pPr>
            <w:r w:rsidRPr="00EA0226">
              <w:t>30.8</w:t>
            </w:r>
          </w:p>
        </w:tc>
        <w:tc>
          <w:tcPr>
            <w:tcW w:w="433" w:type="pct"/>
            <w:shd w:val="clear" w:color="auto" w:fill="F3F3F3"/>
            <w:vAlign w:val="center"/>
          </w:tcPr>
          <w:p w:rsidR="0093307C" w:rsidRPr="00EA0226" w:rsidRDefault="0093307C" w:rsidP="00A70D2E">
            <w:pPr>
              <w:jc w:val="both"/>
            </w:pPr>
            <w:r w:rsidRPr="00EA0226">
              <w:t>5.8</w:t>
            </w:r>
          </w:p>
        </w:tc>
        <w:tc>
          <w:tcPr>
            <w:tcW w:w="454" w:type="pct"/>
            <w:shd w:val="clear" w:color="auto" w:fill="F3F3F3"/>
            <w:vAlign w:val="center"/>
          </w:tcPr>
          <w:p w:rsidR="0093307C" w:rsidRPr="00EA0226" w:rsidRDefault="0093307C" w:rsidP="00A70D2E">
            <w:pPr>
              <w:jc w:val="both"/>
            </w:pPr>
            <w:r w:rsidRPr="00EA0226">
              <w:t>4.7</w:t>
            </w:r>
          </w:p>
        </w:tc>
        <w:tc>
          <w:tcPr>
            <w:tcW w:w="459" w:type="pct"/>
            <w:shd w:val="clear" w:color="auto" w:fill="F3F3F3"/>
            <w:vAlign w:val="center"/>
          </w:tcPr>
          <w:p w:rsidR="0093307C" w:rsidRPr="00EA0226" w:rsidRDefault="0093307C" w:rsidP="00A70D2E">
            <w:pPr>
              <w:jc w:val="both"/>
            </w:pPr>
            <w:r w:rsidRPr="00EA0226">
              <w:t>74.1</w:t>
            </w:r>
          </w:p>
        </w:tc>
        <w:tc>
          <w:tcPr>
            <w:tcW w:w="459" w:type="pct"/>
            <w:shd w:val="clear" w:color="auto" w:fill="F3F3F3"/>
            <w:vAlign w:val="center"/>
          </w:tcPr>
          <w:p w:rsidR="0093307C" w:rsidRPr="00EA0226" w:rsidRDefault="0093307C" w:rsidP="00A70D2E">
            <w:pPr>
              <w:jc w:val="both"/>
            </w:pPr>
            <w:r w:rsidRPr="00EA0226">
              <w:t>9.0</w:t>
            </w:r>
          </w:p>
        </w:tc>
        <w:tc>
          <w:tcPr>
            <w:tcW w:w="459" w:type="pct"/>
            <w:shd w:val="clear" w:color="auto" w:fill="F3F3F3"/>
            <w:vAlign w:val="center"/>
          </w:tcPr>
          <w:p w:rsidR="0093307C" w:rsidRPr="00EA0226" w:rsidRDefault="0093307C" w:rsidP="00A70D2E">
            <w:pPr>
              <w:jc w:val="both"/>
            </w:pPr>
            <w:r w:rsidRPr="00EA0226">
              <w:t>31-4</w:t>
            </w:r>
          </w:p>
        </w:tc>
        <w:tc>
          <w:tcPr>
            <w:tcW w:w="638" w:type="pct"/>
            <w:shd w:val="clear" w:color="auto" w:fill="F3F3F3"/>
            <w:vAlign w:val="center"/>
          </w:tcPr>
          <w:p w:rsidR="0093307C" w:rsidRPr="00EA0226" w:rsidRDefault="0093307C" w:rsidP="00A70D2E">
            <w:pPr>
              <w:jc w:val="both"/>
            </w:pPr>
            <w:r w:rsidRPr="00EA0226">
              <w:t>4</w:t>
            </w:r>
          </w:p>
        </w:tc>
      </w:tr>
      <w:tr w:rsidR="0093307C" w:rsidRPr="00EA0226" w:rsidTr="00A70D2E">
        <w:trPr>
          <w:tblCellSpacing w:w="15" w:type="dxa"/>
        </w:trPr>
        <w:tc>
          <w:tcPr>
            <w:tcW w:w="520" w:type="pct"/>
            <w:shd w:val="clear" w:color="auto" w:fill="F3F3F3"/>
            <w:vAlign w:val="center"/>
          </w:tcPr>
          <w:p w:rsidR="0093307C" w:rsidRPr="00EA0226" w:rsidRDefault="0093307C" w:rsidP="00A70D2E">
            <w:pPr>
              <w:jc w:val="both"/>
            </w:pPr>
            <w:r w:rsidRPr="00EA0226">
              <w:t>45</w:t>
            </w:r>
          </w:p>
        </w:tc>
        <w:tc>
          <w:tcPr>
            <w:tcW w:w="579" w:type="pct"/>
            <w:shd w:val="clear" w:color="auto" w:fill="F3F3F3"/>
            <w:vAlign w:val="center"/>
          </w:tcPr>
          <w:p w:rsidR="0093307C" w:rsidRPr="00EA0226" w:rsidRDefault="0093307C" w:rsidP="00A70D2E">
            <w:pPr>
              <w:jc w:val="both"/>
            </w:pPr>
            <w:r w:rsidRPr="00EA0226">
              <w:t>28.4</w:t>
            </w:r>
          </w:p>
        </w:tc>
        <w:tc>
          <w:tcPr>
            <w:tcW w:w="449" w:type="pct"/>
            <w:shd w:val="clear" w:color="auto" w:fill="F3F3F3"/>
            <w:vAlign w:val="center"/>
          </w:tcPr>
          <w:p w:rsidR="0093307C" w:rsidRPr="00EA0226" w:rsidRDefault="0093307C" w:rsidP="00A70D2E">
            <w:pPr>
              <w:jc w:val="both"/>
            </w:pPr>
            <w:r w:rsidRPr="00EA0226">
              <w:t>87.8</w:t>
            </w:r>
          </w:p>
        </w:tc>
        <w:tc>
          <w:tcPr>
            <w:tcW w:w="420" w:type="pct"/>
            <w:shd w:val="clear" w:color="auto" w:fill="F3F3F3"/>
            <w:vAlign w:val="center"/>
          </w:tcPr>
          <w:p w:rsidR="0093307C" w:rsidRPr="00EA0226" w:rsidRDefault="0093307C" w:rsidP="00A70D2E">
            <w:pPr>
              <w:jc w:val="both"/>
            </w:pPr>
            <w:r w:rsidRPr="00EA0226">
              <w:t>33.1</w:t>
            </w:r>
          </w:p>
        </w:tc>
        <w:tc>
          <w:tcPr>
            <w:tcW w:w="433" w:type="pct"/>
            <w:shd w:val="clear" w:color="auto" w:fill="F3F3F3"/>
            <w:vAlign w:val="center"/>
          </w:tcPr>
          <w:p w:rsidR="0093307C" w:rsidRPr="00EA0226" w:rsidRDefault="0093307C" w:rsidP="00A70D2E">
            <w:pPr>
              <w:jc w:val="both"/>
            </w:pPr>
            <w:r w:rsidRPr="00EA0226">
              <w:t>6.0</w:t>
            </w:r>
          </w:p>
        </w:tc>
        <w:tc>
          <w:tcPr>
            <w:tcW w:w="454" w:type="pct"/>
            <w:shd w:val="clear" w:color="auto" w:fill="F3F3F3"/>
            <w:vAlign w:val="center"/>
          </w:tcPr>
          <w:p w:rsidR="0093307C" w:rsidRPr="00EA0226" w:rsidRDefault="0093307C" w:rsidP="00A70D2E">
            <w:pPr>
              <w:jc w:val="both"/>
            </w:pPr>
            <w:r w:rsidRPr="00EA0226">
              <w:t>4.8</w:t>
            </w:r>
          </w:p>
        </w:tc>
        <w:tc>
          <w:tcPr>
            <w:tcW w:w="459" w:type="pct"/>
            <w:shd w:val="clear" w:color="auto" w:fill="F3F3F3"/>
            <w:vAlign w:val="center"/>
          </w:tcPr>
          <w:p w:rsidR="0093307C" w:rsidRPr="00EA0226" w:rsidRDefault="0093307C" w:rsidP="00A70D2E">
            <w:pPr>
              <w:jc w:val="both"/>
            </w:pPr>
            <w:r w:rsidRPr="00EA0226">
              <w:t>76.2</w:t>
            </w:r>
          </w:p>
        </w:tc>
        <w:tc>
          <w:tcPr>
            <w:tcW w:w="459" w:type="pct"/>
            <w:shd w:val="clear" w:color="auto" w:fill="F3F3F3"/>
            <w:vAlign w:val="center"/>
          </w:tcPr>
          <w:p w:rsidR="0093307C" w:rsidRPr="00EA0226" w:rsidRDefault="0093307C" w:rsidP="00A70D2E">
            <w:pPr>
              <w:jc w:val="both"/>
            </w:pPr>
            <w:r w:rsidRPr="00EA0226">
              <w:t>9.0</w:t>
            </w:r>
          </w:p>
        </w:tc>
        <w:tc>
          <w:tcPr>
            <w:tcW w:w="459" w:type="pct"/>
            <w:shd w:val="clear" w:color="auto" w:fill="F3F3F3"/>
            <w:vAlign w:val="center"/>
          </w:tcPr>
          <w:p w:rsidR="0093307C" w:rsidRPr="00EA0226" w:rsidRDefault="0093307C" w:rsidP="00A70D2E">
            <w:pPr>
              <w:jc w:val="both"/>
            </w:pPr>
            <w:r w:rsidRPr="00EA0226">
              <w:t>31-3</w:t>
            </w:r>
          </w:p>
        </w:tc>
        <w:tc>
          <w:tcPr>
            <w:tcW w:w="638" w:type="pct"/>
            <w:shd w:val="clear" w:color="auto" w:fill="F3F3F3"/>
            <w:vAlign w:val="center"/>
          </w:tcPr>
          <w:p w:rsidR="0093307C" w:rsidRPr="00EA0226" w:rsidRDefault="0093307C" w:rsidP="00A70D2E">
            <w:pPr>
              <w:jc w:val="both"/>
            </w:pPr>
            <w:r w:rsidRPr="00EA0226">
              <w:t>4</w:t>
            </w:r>
          </w:p>
        </w:tc>
      </w:tr>
      <w:tr w:rsidR="0093307C" w:rsidRPr="00EA0226" w:rsidTr="00A70D2E">
        <w:trPr>
          <w:tblCellSpacing w:w="15" w:type="dxa"/>
        </w:trPr>
        <w:tc>
          <w:tcPr>
            <w:tcW w:w="520" w:type="pct"/>
            <w:shd w:val="clear" w:color="auto" w:fill="F3F3F3"/>
            <w:vAlign w:val="center"/>
          </w:tcPr>
          <w:p w:rsidR="0093307C" w:rsidRPr="00EA0226" w:rsidRDefault="0093307C" w:rsidP="00A70D2E">
            <w:pPr>
              <w:jc w:val="both"/>
            </w:pPr>
            <w:r w:rsidRPr="00EA0226">
              <w:t>107</w:t>
            </w:r>
          </w:p>
        </w:tc>
        <w:tc>
          <w:tcPr>
            <w:tcW w:w="579" w:type="pct"/>
            <w:shd w:val="clear" w:color="auto" w:fill="F3F3F3"/>
            <w:vAlign w:val="center"/>
          </w:tcPr>
          <w:p w:rsidR="0093307C" w:rsidRPr="00EA0226" w:rsidRDefault="0093307C" w:rsidP="00A70D2E">
            <w:pPr>
              <w:jc w:val="both"/>
            </w:pPr>
            <w:r w:rsidRPr="00EA0226">
              <w:t>28.4</w:t>
            </w:r>
          </w:p>
        </w:tc>
        <w:tc>
          <w:tcPr>
            <w:tcW w:w="449" w:type="pct"/>
            <w:shd w:val="clear" w:color="auto" w:fill="F3F3F3"/>
            <w:vAlign w:val="center"/>
          </w:tcPr>
          <w:p w:rsidR="0093307C" w:rsidRPr="00EA0226" w:rsidRDefault="0093307C" w:rsidP="00A70D2E">
            <w:pPr>
              <w:jc w:val="both"/>
            </w:pPr>
            <w:r w:rsidRPr="00EA0226">
              <w:t>85.9</w:t>
            </w:r>
          </w:p>
        </w:tc>
        <w:tc>
          <w:tcPr>
            <w:tcW w:w="420" w:type="pct"/>
            <w:shd w:val="clear" w:color="auto" w:fill="F3F3F3"/>
            <w:vAlign w:val="center"/>
          </w:tcPr>
          <w:p w:rsidR="0093307C" w:rsidRPr="00EA0226" w:rsidRDefault="0093307C" w:rsidP="00A70D2E">
            <w:pPr>
              <w:jc w:val="both"/>
            </w:pPr>
            <w:r w:rsidRPr="00EA0226">
              <w:t>28.1</w:t>
            </w:r>
          </w:p>
        </w:tc>
        <w:tc>
          <w:tcPr>
            <w:tcW w:w="433" w:type="pct"/>
            <w:shd w:val="clear" w:color="auto" w:fill="F3F3F3"/>
            <w:vAlign w:val="center"/>
          </w:tcPr>
          <w:p w:rsidR="0093307C" w:rsidRPr="00EA0226" w:rsidRDefault="0093307C" w:rsidP="00A70D2E">
            <w:pPr>
              <w:jc w:val="both"/>
            </w:pPr>
            <w:r w:rsidRPr="00EA0226">
              <w:t>5.9</w:t>
            </w:r>
          </w:p>
        </w:tc>
        <w:tc>
          <w:tcPr>
            <w:tcW w:w="454" w:type="pct"/>
            <w:shd w:val="clear" w:color="auto" w:fill="F3F3F3"/>
            <w:vAlign w:val="center"/>
          </w:tcPr>
          <w:p w:rsidR="0093307C" w:rsidRPr="00EA0226" w:rsidRDefault="0093307C" w:rsidP="00A70D2E">
            <w:pPr>
              <w:jc w:val="both"/>
            </w:pPr>
            <w:r w:rsidRPr="00EA0226">
              <w:t>4.3</w:t>
            </w:r>
          </w:p>
        </w:tc>
        <w:tc>
          <w:tcPr>
            <w:tcW w:w="459" w:type="pct"/>
            <w:shd w:val="clear" w:color="auto" w:fill="F3F3F3"/>
            <w:vAlign w:val="center"/>
          </w:tcPr>
          <w:p w:rsidR="0093307C" w:rsidRPr="00EA0226" w:rsidRDefault="0093307C" w:rsidP="00A70D2E">
            <w:pPr>
              <w:jc w:val="both"/>
            </w:pPr>
            <w:r w:rsidRPr="00EA0226">
              <w:t>73.9</w:t>
            </w:r>
          </w:p>
        </w:tc>
        <w:tc>
          <w:tcPr>
            <w:tcW w:w="459" w:type="pct"/>
            <w:shd w:val="clear" w:color="auto" w:fill="F3F3F3"/>
            <w:vAlign w:val="center"/>
          </w:tcPr>
          <w:p w:rsidR="0093307C" w:rsidRPr="00EA0226" w:rsidRDefault="0093307C" w:rsidP="00A70D2E">
            <w:pPr>
              <w:jc w:val="both"/>
            </w:pPr>
            <w:r w:rsidRPr="00EA0226">
              <w:t>10.4</w:t>
            </w:r>
          </w:p>
        </w:tc>
        <w:tc>
          <w:tcPr>
            <w:tcW w:w="459" w:type="pct"/>
            <w:shd w:val="clear" w:color="auto" w:fill="F3F3F3"/>
            <w:vAlign w:val="center"/>
          </w:tcPr>
          <w:p w:rsidR="0093307C" w:rsidRPr="00EA0226" w:rsidRDefault="0093307C" w:rsidP="00A70D2E">
            <w:pPr>
              <w:jc w:val="both"/>
            </w:pPr>
            <w:r w:rsidRPr="00EA0226">
              <w:t>32-1</w:t>
            </w:r>
          </w:p>
        </w:tc>
        <w:tc>
          <w:tcPr>
            <w:tcW w:w="638" w:type="pct"/>
            <w:shd w:val="clear" w:color="auto" w:fill="F3F3F3"/>
            <w:vAlign w:val="center"/>
          </w:tcPr>
          <w:p w:rsidR="0093307C" w:rsidRPr="00EA0226" w:rsidRDefault="0093307C" w:rsidP="00A70D2E">
            <w:pPr>
              <w:jc w:val="both"/>
            </w:pPr>
            <w:r w:rsidRPr="00EA0226">
              <w:t>4</w:t>
            </w:r>
          </w:p>
        </w:tc>
      </w:tr>
      <w:tr w:rsidR="0093307C" w:rsidRPr="00EA0226" w:rsidTr="00A70D2E">
        <w:trPr>
          <w:tblCellSpacing w:w="15" w:type="dxa"/>
        </w:trPr>
        <w:tc>
          <w:tcPr>
            <w:tcW w:w="520" w:type="pct"/>
            <w:shd w:val="clear" w:color="auto" w:fill="F3F3F3"/>
            <w:vAlign w:val="center"/>
          </w:tcPr>
          <w:p w:rsidR="0093307C" w:rsidRPr="00EA0226" w:rsidRDefault="0093307C" w:rsidP="00A70D2E">
            <w:pPr>
              <w:jc w:val="both"/>
            </w:pPr>
            <w:r w:rsidRPr="00EA0226">
              <w:t>74</w:t>
            </w:r>
          </w:p>
        </w:tc>
        <w:tc>
          <w:tcPr>
            <w:tcW w:w="579" w:type="pct"/>
            <w:shd w:val="clear" w:color="auto" w:fill="F3F3F3"/>
            <w:vAlign w:val="center"/>
          </w:tcPr>
          <w:p w:rsidR="0093307C" w:rsidRPr="00EA0226" w:rsidRDefault="0093307C" w:rsidP="00A70D2E">
            <w:pPr>
              <w:jc w:val="both"/>
            </w:pPr>
            <w:r w:rsidRPr="00EA0226">
              <w:t>28.4</w:t>
            </w:r>
          </w:p>
        </w:tc>
        <w:tc>
          <w:tcPr>
            <w:tcW w:w="449" w:type="pct"/>
            <w:shd w:val="clear" w:color="auto" w:fill="F3F3F3"/>
            <w:vAlign w:val="center"/>
          </w:tcPr>
          <w:p w:rsidR="0093307C" w:rsidRPr="00EA0226" w:rsidRDefault="0093307C" w:rsidP="00A70D2E">
            <w:pPr>
              <w:jc w:val="both"/>
            </w:pPr>
            <w:r w:rsidRPr="00EA0226">
              <w:t>86.3</w:t>
            </w:r>
          </w:p>
        </w:tc>
        <w:tc>
          <w:tcPr>
            <w:tcW w:w="420" w:type="pct"/>
            <w:shd w:val="clear" w:color="auto" w:fill="F3F3F3"/>
            <w:vAlign w:val="center"/>
          </w:tcPr>
          <w:p w:rsidR="0093307C" w:rsidRPr="00EA0226" w:rsidRDefault="0093307C" w:rsidP="00A70D2E">
            <w:pPr>
              <w:jc w:val="both"/>
            </w:pPr>
            <w:r w:rsidRPr="00EA0226">
              <w:t>34.2</w:t>
            </w:r>
          </w:p>
        </w:tc>
        <w:tc>
          <w:tcPr>
            <w:tcW w:w="433" w:type="pct"/>
            <w:shd w:val="clear" w:color="auto" w:fill="F3F3F3"/>
            <w:vAlign w:val="center"/>
          </w:tcPr>
          <w:p w:rsidR="0093307C" w:rsidRPr="00EA0226" w:rsidRDefault="0093307C" w:rsidP="00A70D2E">
            <w:pPr>
              <w:jc w:val="both"/>
            </w:pPr>
            <w:r w:rsidRPr="00EA0226">
              <w:t>6.4</w:t>
            </w:r>
          </w:p>
        </w:tc>
        <w:tc>
          <w:tcPr>
            <w:tcW w:w="454" w:type="pct"/>
            <w:shd w:val="clear" w:color="auto" w:fill="F3F3F3"/>
            <w:vAlign w:val="center"/>
          </w:tcPr>
          <w:p w:rsidR="0093307C" w:rsidRPr="00EA0226" w:rsidRDefault="0093307C" w:rsidP="00A70D2E">
            <w:pPr>
              <w:jc w:val="both"/>
            </w:pPr>
            <w:r w:rsidRPr="00EA0226">
              <w:t>5.1</w:t>
            </w:r>
          </w:p>
        </w:tc>
        <w:tc>
          <w:tcPr>
            <w:tcW w:w="459" w:type="pct"/>
            <w:shd w:val="clear" w:color="auto" w:fill="F3F3F3"/>
            <w:vAlign w:val="center"/>
          </w:tcPr>
          <w:p w:rsidR="0093307C" w:rsidRPr="00EA0226" w:rsidRDefault="0093307C" w:rsidP="00A70D2E">
            <w:pPr>
              <w:jc w:val="both"/>
            </w:pPr>
            <w:r w:rsidRPr="00EA0226">
              <w:t>73.0</w:t>
            </w:r>
          </w:p>
        </w:tc>
        <w:tc>
          <w:tcPr>
            <w:tcW w:w="459" w:type="pct"/>
            <w:shd w:val="clear" w:color="auto" w:fill="F3F3F3"/>
            <w:vAlign w:val="center"/>
          </w:tcPr>
          <w:p w:rsidR="0093307C" w:rsidRPr="00EA0226" w:rsidRDefault="0093307C" w:rsidP="00A70D2E">
            <w:pPr>
              <w:jc w:val="both"/>
            </w:pPr>
            <w:r w:rsidRPr="00EA0226">
              <w:t>9.5</w:t>
            </w:r>
          </w:p>
        </w:tc>
        <w:tc>
          <w:tcPr>
            <w:tcW w:w="459" w:type="pct"/>
            <w:shd w:val="clear" w:color="auto" w:fill="F3F3F3"/>
            <w:vAlign w:val="center"/>
          </w:tcPr>
          <w:p w:rsidR="0093307C" w:rsidRPr="00EA0226" w:rsidRDefault="0093307C" w:rsidP="00A70D2E">
            <w:pPr>
              <w:jc w:val="both"/>
            </w:pPr>
            <w:r w:rsidRPr="00EA0226">
              <w:t>32-2</w:t>
            </w:r>
          </w:p>
        </w:tc>
        <w:tc>
          <w:tcPr>
            <w:tcW w:w="638" w:type="pct"/>
            <w:shd w:val="clear" w:color="auto" w:fill="F3F3F3"/>
            <w:vAlign w:val="center"/>
          </w:tcPr>
          <w:p w:rsidR="0093307C" w:rsidRPr="00EA0226" w:rsidRDefault="0093307C" w:rsidP="00A70D2E">
            <w:pPr>
              <w:jc w:val="both"/>
            </w:pPr>
            <w:r w:rsidRPr="00EA0226">
              <w:t>5</w:t>
            </w:r>
          </w:p>
        </w:tc>
      </w:tr>
      <w:tr w:rsidR="0093307C" w:rsidRPr="00EA0226" w:rsidTr="00A70D2E">
        <w:trPr>
          <w:tblCellSpacing w:w="15" w:type="dxa"/>
        </w:trPr>
        <w:tc>
          <w:tcPr>
            <w:tcW w:w="520" w:type="pct"/>
            <w:shd w:val="clear" w:color="auto" w:fill="F3F3F3"/>
            <w:vAlign w:val="center"/>
          </w:tcPr>
          <w:p w:rsidR="0093307C" w:rsidRPr="00EA0226" w:rsidRDefault="0093307C" w:rsidP="00A70D2E">
            <w:pPr>
              <w:jc w:val="both"/>
            </w:pPr>
            <w:r w:rsidRPr="00EA0226">
              <w:t>89</w:t>
            </w:r>
          </w:p>
        </w:tc>
        <w:tc>
          <w:tcPr>
            <w:tcW w:w="579" w:type="pct"/>
            <w:shd w:val="clear" w:color="auto" w:fill="F3F3F3"/>
            <w:vAlign w:val="center"/>
          </w:tcPr>
          <w:p w:rsidR="0093307C" w:rsidRPr="00EA0226" w:rsidRDefault="0093307C" w:rsidP="00A70D2E">
            <w:pPr>
              <w:jc w:val="both"/>
            </w:pPr>
            <w:r w:rsidRPr="00EA0226">
              <w:t>27.9</w:t>
            </w:r>
          </w:p>
        </w:tc>
        <w:tc>
          <w:tcPr>
            <w:tcW w:w="449" w:type="pct"/>
            <w:shd w:val="clear" w:color="auto" w:fill="F3F3F3"/>
            <w:vAlign w:val="center"/>
          </w:tcPr>
          <w:p w:rsidR="0093307C" w:rsidRPr="00EA0226" w:rsidRDefault="0093307C" w:rsidP="00A70D2E">
            <w:pPr>
              <w:jc w:val="both"/>
            </w:pPr>
            <w:r w:rsidRPr="00EA0226">
              <w:t>86.6</w:t>
            </w:r>
          </w:p>
        </w:tc>
        <w:tc>
          <w:tcPr>
            <w:tcW w:w="420" w:type="pct"/>
            <w:shd w:val="clear" w:color="auto" w:fill="F3F3F3"/>
            <w:vAlign w:val="center"/>
          </w:tcPr>
          <w:p w:rsidR="0093307C" w:rsidRPr="00EA0226" w:rsidRDefault="0093307C" w:rsidP="00A70D2E">
            <w:pPr>
              <w:jc w:val="both"/>
            </w:pPr>
            <w:r w:rsidRPr="00EA0226">
              <w:t>27.6</w:t>
            </w:r>
          </w:p>
        </w:tc>
        <w:tc>
          <w:tcPr>
            <w:tcW w:w="433" w:type="pct"/>
            <w:shd w:val="clear" w:color="auto" w:fill="F3F3F3"/>
            <w:vAlign w:val="center"/>
          </w:tcPr>
          <w:p w:rsidR="0093307C" w:rsidRPr="00EA0226" w:rsidRDefault="0093307C" w:rsidP="00A70D2E">
            <w:pPr>
              <w:jc w:val="both"/>
            </w:pPr>
            <w:r w:rsidRPr="00EA0226">
              <w:t>6.2</w:t>
            </w:r>
          </w:p>
        </w:tc>
        <w:tc>
          <w:tcPr>
            <w:tcW w:w="454" w:type="pct"/>
            <w:shd w:val="clear" w:color="auto" w:fill="F3F3F3"/>
            <w:vAlign w:val="center"/>
          </w:tcPr>
          <w:p w:rsidR="0093307C" w:rsidRPr="00EA0226" w:rsidRDefault="0093307C" w:rsidP="00A70D2E">
            <w:pPr>
              <w:jc w:val="both"/>
            </w:pPr>
            <w:r w:rsidRPr="00EA0226">
              <w:t>3.7</w:t>
            </w:r>
          </w:p>
        </w:tc>
        <w:tc>
          <w:tcPr>
            <w:tcW w:w="459" w:type="pct"/>
            <w:shd w:val="clear" w:color="auto" w:fill="F3F3F3"/>
            <w:vAlign w:val="center"/>
          </w:tcPr>
          <w:p w:rsidR="0093307C" w:rsidRPr="00EA0226" w:rsidRDefault="0093307C" w:rsidP="00A70D2E">
            <w:pPr>
              <w:jc w:val="both"/>
            </w:pPr>
            <w:r w:rsidRPr="00EA0226">
              <w:t>75.3</w:t>
            </w:r>
          </w:p>
        </w:tc>
        <w:tc>
          <w:tcPr>
            <w:tcW w:w="459" w:type="pct"/>
            <w:shd w:val="clear" w:color="auto" w:fill="F3F3F3"/>
            <w:vAlign w:val="center"/>
          </w:tcPr>
          <w:p w:rsidR="0093307C" w:rsidRPr="00EA0226" w:rsidRDefault="0093307C" w:rsidP="00A70D2E">
            <w:pPr>
              <w:jc w:val="both"/>
            </w:pPr>
            <w:r w:rsidRPr="00EA0226">
              <w:t>9.1</w:t>
            </w:r>
          </w:p>
        </w:tc>
        <w:tc>
          <w:tcPr>
            <w:tcW w:w="459" w:type="pct"/>
            <w:shd w:val="clear" w:color="auto" w:fill="F3F3F3"/>
            <w:vAlign w:val="center"/>
          </w:tcPr>
          <w:p w:rsidR="0093307C" w:rsidRPr="00EA0226" w:rsidRDefault="0093307C" w:rsidP="00A70D2E">
            <w:pPr>
              <w:jc w:val="both"/>
            </w:pPr>
            <w:r w:rsidRPr="00EA0226">
              <w:t>31-3</w:t>
            </w:r>
          </w:p>
        </w:tc>
        <w:tc>
          <w:tcPr>
            <w:tcW w:w="638" w:type="pct"/>
            <w:shd w:val="clear" w:color="auto" w:fill="F3F3F3"/>
            <w:vAlign w:val="center"/>
          </w:tcPr>
          <w:p w:rsidR="0093307C" w:rsidRPr="00EA0226" w:rsidRDefault="0093307C" w:rsidP="00A70D2E">
            <w:pPr>
              <w:jc w:val="both"/>
            </w:pPr>
            <w:r w:rsidRPr="00EA0226">
              <w:t>5</w:t>
            </w:r>
          </w:p>
        </w:tc>
      </w:tr>
      <w:tr w:rsidR="0093307C" w:rsidRPr="00EA0226" w:rsidTr="00A70D2E">
        <w:trPr>
          <w:tblCellSpacing w:w="15" w:type="dxa"/>
        </w:trPr>
        <w:tc>
          <w:tcPr>
            <w:tcW w:w="520" w:type="pct"/>
            <w:shd w:val="clear" w:color="auto" w:fill="F3F3F3"/>
            <w:vAlign w:val="center"/>
          </w:tcPr>
          <w:p w:rsidR="0093307C" w:rsidRPr="00EA0226" w:rsidRDefault="0093307C" w:rsidP="00A70D2E">
            <w:pPr>
              <w:jc w:val="both"/>
            </w:pPr>
            <w:r w:rsidRPr="00EA0226">
              <w:t>129</w:t>
            </w:r>
          </w:p>
        </w:tc>
        <w:tc>
          <w:tcPr>
            <w:tcW w:w="579" w:type="pct"/>
            <w:shd w:val="clear" w:color="auto" w:fill="F3F3F3"/>
            <w:vAlign w:val="center"/>
          </w:tcPr>
          <w:p w:rsidR="0093307C" w:rsidRPr="00EA0226" w:rsidRDefault="0093307C" w:rsidP="00A70D2E">
            <w:pPr>
              <w:jc w:val="both"/>
            </w:pPr>
            <w:r w:rsidRPr="00EA0226">
              <w:t>27.9</w:t>
            </w:r>
          </w:p>
        </w:tc>
        <w:tc>
          <w:tcPr>
            <w:tcW w:w="449" w:type="pct"/>
            <w:shd w:val="clear" w:color="auto" w:fill="F3F3F3"/>
            <w:vAlign w:val="center"/>
          </w:tcPr>
          <w:p w:rsidR="0093307C" w:rsidRPr="00EA0226" w:rsidRDefault="0093307C" w:rsidP="00A70D2E">
            <w:pPr>
              <w:jc w:val="both"/>
            </w:pPr>
            <w:r w:rsidRPr="00EA0226">
              <w:t>87.0</w:t>
            </w:r>
          </w:p>
        </w:tc>
        <w:tc>
          <w:tcPr>
            <w:tcW w:w="420" w:type="pct"/>
            <w:shd w:val="clear" w:color="auto" w:fill="F3F3F3"/>
            <w:vAlign w:val="center"/>
          </w:tcPr>
          <w:p w:rsidR="0093307C" w:rsidRPr="00EA0226" w:rsidRDefault="0093307C" w:rsidP="00A70D2E">
            <w:pPr>
              <w:jc w:val="both"/>
            </w:pPr>
            <w:r w:rsidRPr="00EA0226">
              <w:t>25.0</w:t>
            </w:r>
          </w:p>
        </w:tc>
        <w:tc>
          <w:tcPr>
            <w:tcW w:w="433" w:type="pct"/>
            <w:shd w:val="clear" w:color="auto" w:fill="F3F3F3"/>
            <w:vAlign w:val="center"/>
          </w:tcPr>
          <w:p w:rsidR="0093307C" w:rsidRPr="00EA0226" w:rsidRDefault="0093307C" w:rsidP="00A70D2E">
            <w:pPr>
              <w:jc w:val="both"/>
            </w:pPr>
            <w:r w:rsidRPr="00EA0226">
              <w:t>6.6</w:t>
            </w:r>
          </w:p>
        </w:tc>
        <w:tc>
          <w:tcPr>
            <w:tcW w:w="454" w:type="pct"/>
            <w:shd w:val="clear" w:color="auto" w:fill="F3F3F3"/>
            <w:vAlign w:val="center"/>
          </w:tcPr>
          <w:p w:rsidR="0093307C" w:rsidRPr="00EA0226" w:rsidRDefault="0093307C" w:rsidP="00A70D2E">
            <w:pPr>
              <w:jc w:val="both"/>
            </w:pPr>
            <w:r w:rsidRPr="00EA0226">
              <w:t>4.4</w:t>
            </w:r>
          </w:p>
        </w:tc>
        <w:tc>
          <w:tcPr>
            <w:tcW w:w="459" w:type="pct"/>
            <w:shd w:val="clear" w:color="auto" w:fill="F3F3F3"/>
            <w:vAlign w:val="center"/>
          </w:tcPr>
          <w:p w:rsidR="0093307C" w:rsidRPr="00EA0226" w:rsidRDefault="0093307C" w:rsidP="00A70D2E">
            <w:pPr>
              <w:jc w:val="both"/>
            </w:pPr>
            <w:r w:rsidRPr="00EA0226">
              <w:t>77.6</w:t>
            </w:r>
          </w:p>
        </w:tc>
        <w:tc>
          <w:tcPr>
            <w:tcW w:w="459" w:type="pct"/>
            <w:shd w:val="clear" w:color="auto" w:fill="F3F3F3"/>
            <w:vAlign w:val="center"/>
          </w:tcPr>
          <w:p w:rsidR="0093307C" w:rsidRPr="00EA0226" w:rsidRDefault="0093307C" w:rsidP="00A70D2E">
            <w:pPr>
              <w:jc w:val="both"/>
            </w:pPr>
            <w:r w:rsidRPr="00EA0226">
              <w:t>9.2</w:t>
            </w:r>
          </w:p>
        </w:tc>
        <w:tc>
          <w:tcPr>
            <w:tcW w:w="459" w:type="pct"/>
            <w:shd w:val="clear" w:color="auto" w:fill="F3F3F3"/>
            <w:vAlign w:val="center"/>
          </w:tcPr>
          <w:p w:rsidR="0093307C" w:rsidRPr="00EA0226" w:rsidRDefault="0093307C" w:rsidP="00A70D2E">
            <w:pPr>
              <w:jc w:val="both"/>
            </w:pPr>
            <w:r w:rsidRPr="00EA0226">
              <w:t>21-4</w:t>
            </w:r>
          </w:p>
        </w:tc>
        <w:tc>
          <w:tcPr>
            <w:tcW w:w="638" w:type="pct"/>
            <w:shd w:val="clear" w:color="auto" w:fill="F3F3F3"/>
            <w:vAlign w:val="center"/>
          </w:tcPr>
          <w:p w:rsidR="0093307C" w:rsidRPr="00EA0226" w:rsidRDefault="0093307C" w:rsidP="00A70D2E">
            <w:pPr>
              <w:jc w:val="both"/>
            </w:pPr>
            <w:r w:rsidRPr="00EA0226">
              <w:t>5</w:t>
            </w:r>
          </w:p>
        </w:tc>
      </w:tr>
      <w:tr w:rsidR="0093307C" w:rsidRPr="00EA0226" w:rsidTr="00A70D2E">
        <w:trPr>
          <w:tblCellSpacing w:w="15" w:type="dxa"/>
        </w:trPr>
        <w:tc>
          <w:tcPr>
            <w:tcW w:w="520" w:type="pct"/>
            <w:shd w:val="clear" w:color="auto" w:fill="F3F3F3"/>
            <w:vAlign w:val="center"/>
          </w:tcPr>
          <w:p w:rsidR="0093307C" w:rsidRPr="00EA0226" w:rsidRDefault="0093307C" w:rsidP="00A70D2E">
            <w:pPr>
              <w:jc w:val="both"/>
            </w:pPr>
            <w:r w:rsidRPr="00EA0226">
              <w:t>87</w:t>
            </w:r>
          </w:p>
        </w:tc>
        <w:tc>
          <w:tcPr>
            <w:tcW w:w="579" w:type="pct"/>
            <w:shd w:val="clear" w:color="auto" w:fill="F3F3F3"/>
            <w:vAlign w:val="center"/>
          </w:tcPr>
          <w:p w:rsidR="0093307C" w:rsidRPr="00EA0226" w:rsidRDefault="0093307C" w:rsidP="00A70D2E">
            <w:pPr>
              <w:jc w:val="both"/>
            </w:pPr>
            <w:r w:rsidRPr="00EA0226">
              <w:t>27.1</w:t>
            </w:r>
          </w:p>
        </w:tc>
        <w:tc>
          <w:tcPr>
            <w:tcW w:w="449" w:type="pct"/>
            <w:shd w:val="clear" w:color="auto" w:fill="F3F3F3"/>
            <w:vAlign w:val="center"/>
          </w:tcPr>
          <w:p w:rsidR="0093307C" w:rsidRPr="00EA0226" w:rsidRDefault="0093307C" w:rsidP="00A70D2E">
            <w:pPr>
              <w:jc w:val="both"/>
            </w:pPr>
            <w:r w:rsidRPr="00EA0226">
              <w:t>87.8</w:t>
            </w:r>
          </w:p>
        </w:tc>
        <w:tc>
          <w:tcPr>
            <w:tcW w:w="420" w:type="pct"/>
            <w:shd w:val="clear" w:color="auto" w:fill="F3F3F3"/>
            <w:vAlign w:val="center"/>
          </w:tcPr>
          <w:p w:rsidR="0093307C" w:rsidRPr="00EA0226" w:rsidRDefault="0093307C" w:rsidP="00A70D2E">
            <w:pPr>
              <w:jc w:val="both"/>
            </w:pPr>
            <w:r w:rsidRPr="00EA0226">
              <w:t>32.0</w:t>
            </w:r>
          </w:p>
        </w:tc>
        <w:tc>
          <w:tcPr>
            <w:tcW w:w="433" w:type="pct"/>
            <w:shd w:val="clear" w:color="auto" w:fill="F3F3F3"/>
            <w:vAlign w:val="center"/>
          </w:tcPr>
          <w:p w:rsidR="0093307C" w:rsidRPr="00EA0226" w:rsidRDefault="0093307C" w:rsidP="00A70D2E">
            <w:pPr>
              <w:jc w:val="both"/>
            </w:pPr>
            <w:r w:rsidRPr="00EA0226">
              <w:t>6.7</w:t>
            </w:r>
          </w:p>
        </w:tc>
        <w:tc>
          <w:tcPr>
            <w:tcW w:w="454" w:type="pct"/>
            <w:shd w:val="clear" w:color="auto" w:fill="F3F3F3"/>
            <w:vAlign w:val="center"/>
          </w:tcPr>
          <w:p w:rsidR="0093307C" w:rsidRPr="00EA0226" w:rsidRDefault="0093307C" w:rsidP="00A70D2E">
            <w:pPr>
              <w:jc w:val="both"/>
            </w:pPr>
            <w:r w:rsidRPr="00EA0226">
              <w:t>4.6</w:t>
            </w:r>
          </w:p>
        </w:tc>
        <w:tc>
          <w:tcPr>
            <w:tcW w:w="459" w:type="pct"/>
            <w:shd w:val="clear" w:color="auto" w:fill="F3F3F3"/>
            <w:vAlign w:val="center"/>
          </w:tcPr>
          <w:p w:rsidR="0093307C" w:rsidRPr="00EA0226" w:rsidRDefault="0093307C" w:rsidP="00A70D2E">
            <w:pPr>
              <w:jc w:val="both"/>
            </w:pPr>
            <w:r w:rsidRPr="00EA0226">
              <w:t>73.0</w:t>
            </w:r>
          </w:p>
        </w:tc>
        <w:tc>
          <w:tcPr>
            <w:tcW w:w="459" w:type="pct"/>
            <w:shd w:val="clear" w:color="auto" w:fill="F3F3F3"/>
            <w:vAlign w:val="center"/>
          </w:tcPr>
          <w:p w:rsidR="0093307C" w:rsidRPr="00EA0226" w:rsidRDefault="0093307C" w:rsidP="00A70D2E">
            <w:pPr>
              <w:jc w:val="both"/>
            </w:pPr>
            <w:r w:rsidRPr="00EA0226">
              <w:t>8.2</w:t>
            </w:r>
          </w:p>
        </w:tc>
        <w:tc>
          <w:tcPr>
            <w:tcW w:w="459" w:type="pct"/>
            <w:shd w:val="clear" w:color="auto" w:fill="F3F3F3"/>
            <w:vAlign w:val="center"/>
          </w:tcPr>
          <w:p w:rsidR="0093307C" w:rsidRPr="00EA0226" w:rsidRDefault="0093307C" w:rsidP="00A70D2E">
            <w:pPr>
              <w:jc w:val="both"/>
            </w:pPr>
            <w:r w:rsidRPr="00EA0226">
              <w:t>41-3</w:t>
            </w:r>
          </w:p>
        </w:tc>
        <w:tc>
          <w:tcPr>
            <w:tcW w:w="638" w:type="pct"/>
            <w:shd w:val="clear" w:color="auto" w:fill="F3F3F3"/>
            <w:vAlign w:val="center"/>
          </w:tcPr>
          <w:p w:rsidR="0093307C" w:rsidRPr="00EA0226" w:rsidRDefault="0093307C" w:rsidP="00A70D2E">
            <w:pPr>
              <w:jc w:val="both"/>
            </w:pPr>
            <w:r w:rsidRPr="00EA0226">
              <w:t>5</w:t>
            </w:r>
          </w:p>
        </w:tc>
      </w:tr>
      <w:tr w:rsidR="0093307C" w:rsidRPr="00EA0226" w:rsidTr="00A70D2E">
        <w:trPr>
          <w:tblCellSpacing w:w="15" w:type="dxa"/>
        </w:trPr>
        <w:tc>
          <w:tcPr>
            <w:tcW w:w="520" w:type="pct"/>
            <w:shd w:val="clear" w:color="auto" w:fill="F3F3F3"/>
            <w:vAlign w:val="center"/>
          </w:tcPr>
          <w:p w:rsidR="0093307C" w:rsidRPr="00EA0226" w:rsidRDefault="0093307C" w:rsidP="00A70D2E">
            <w:pPr>
              <w:jc w:val="both"/>
            </w:pPr>
            <w:r w:rsidRPr="00EA0226">
              <w:t>98</w:t>
            </w:r>
          </w:p>
        </w:tc>
        <w:tc>
          <w:tcPr>
            <w:tcW w:w="579" w:type="pct"/>
            <w:shd w:val="clear" w:color="auto" w:fill="F3F3F3"/>
            <w:vAlign w:val="center"/>
          </w:tcPr>
          <w:p w:rsidR="0093307C" w:rsidRPr="00EA0226" w:rsidRDefault="0093307C" w:rsidP="00A70D2E">
            <w:pPr>
              <w:jc w:val="both"/>
            </w:pPr>
            <w:r w:rsidRPr="00EA0226">
              <w:t>26.7</w:t>
            </w:r>
          </w:p>
        </w:tc>
        <w:tc>
          <w:tcPr>
            <w:tcW w:w="449" w:type="pct"/>
            <w:shd w:val="clear" w:color="auto" w:fill="F3F3F3"/>
            <w:vAlign w:val="center"/>
          </w:tcPr>
          <w:p w:rsidR="0093307C" w:rsidRPr="00EA0226" w:rsidRDefault="0093307C" w:rsidP="00A70D2E">
            <w:pPr>
              <w:jc w:val="both"/>
            </w:pPr>
            <w:r w:rsidRPr="00EA0226">
              <w:t>84.3</w:t>
            </w:r>
          </w:p>
        </w:tc>
        <w:tc>
          <w:tcPr>
            <w:tcW w:w="420" w:type="pct"/>
            <w:shd w:val="clear" w:color="auto" w:fill="F3F3F3"/>
            <w:vAlign w:val="center"/>
          </w:tcPr>
          <w:p w:rsidR="0093307C" w:rsidRPr="00EA0226" w:rsidRDefault="0093307C" w:rsidP="00A70D2E">
            <w:pPr>
              <w:jc w:val="both"/>
            </w:pPr>
            <w:r w:rsidRPr="00EA0226">
              <w:t>28.0</w:t>
            </w:r>
          </w:p>
        </w:tc>
        <w:tc>
          <w:tcPr>
            <w:tcW w:w="433" w:type="pct"/>
            <w:shd w:val="clear" w:color="auto" w:fill="F3F3F3"/>
            <w:vAlign w:val="center"/>
          </w:tcPr>
          <w:p w:rsidR="0093307C" w:rsidRPr="00EA0226" w:rsidRDefault="0093307C" w:rsidP="00A70D2E">
            <w:pPr>
              <w:jc w:val="both"/>
            </w:pPr>
            <w:r w:rsidRPr="00EA0226">
              <w:t>6.4</w:t>
            </w:r>
          </w:p>
        </w:tc>
        <w:tc>
          <w:tcPr>
            <w:tcW w:w="454" w:type="pct"/>
            <w:shd w:val="clear" w:color="auto" w:fill="F3F3F3"/>
            <w:vAlign w:val="center"/>
          </w:tcPr>
          <w:p w:rsidR="0093307C" w:rsidRPr="00EA0226" w:rsidRDefault="0093307C" w:rsidP="00A70D2E">
            <w:pPr>
              <w:jc w:val="both"/>
            </w:pPr>
            <w:r w:rsidRPr="00EA0226">
              <w:t>4.5</w:t>
            </w:r>
          </w:p>
        </w:tc>
        <w:tc>
          <w:tcPr>
            <w:tcW w:w="459" w:type="pct"/>
            <w:shd w:val="clear" w:color="auto" w:fill="F3F3F3"/>
            <w:vAlign w:val="center"/>
          </w:tcPr>
          <w:p w:rsidR="0093307C" w:rsidRPr="00EA0226" w:rsidRDefault="0093307C" w:rsidP="00A70D2E">
            <w:pPr>
              <w:jc w:val="both"/>
            </w:pPr>
            <w:r w:rsidRPr="00EA0226">
              <w:t>75.4</w:t>
            </w:r>
          </w:p>
        </w:tc>
        <w:tc>
          <w:tcPr>
            <w:tcW w:w="459" w:type="pct"/>
            <w:shd w:val="clear" w:color="auto" w:fill="F3F3F3"/>
            <w:vAlign w:val="center"/>
          </w:tcPr>
          <w:p w:rsidR="0093307C" w:rsidRPr="00EA0226" w:rsidRDefault="0093307C" w:rsidP="00A70D2E">
            <w:pPr>
              <w:jc w:val="both"/>
            </w:pPr>
            <w:r w:rsidRPr="00EA0226">
              <w:t>9.2</w:t>
            </w:r>
          </w:p>
        </w:tc>
        <w:tc>
          <w:tcPr>
            <w:tcW w:w="459" w:type="pct"/>
            <w:shd w:val="clear" w:color="auto" w:fill="F3F3F3"/>
            <w:vAlign w:val="center"/>
          </w:tcPr>
          <w:p w:rsidR="0093307C" w:rsidRPr="00EA0226" w:rsidRDefault="0093307C" w:rsidP="00A70D2E">
            <w:pPr>
              <w:jc w:val="both"/>
            </w:pPr>
            <w:r w:rsidRPr="00EA0226">
              <w:t>31-3</w:t>
            </w:r>
          </w:p>
        </w:tc>
        <w:tc>
          <w:tcPr>
            <w:tcW w:w="638" w:type="pct"/>
            <w:shd w:val="clear" w:color="auto" w:fill="F3F3F3"/>
            <w:vAlign w:val="center"/>
          </w:tcPr>
          <w:p w:rsidR="0093307C" w:rsidRPr="00EA0226" w:rsidRDefault="0093307C" w:rsidP="00A70D2E">
            <w:pPr>
              <w:jc w:val="both"/>
            </w:pPr>
            <w:r w:rsidRPr="00EA0226">
              <w:t>5</w:t>
            </w:r>
          </w:p>
        </w:tc>
      </w:tr>
      <w:tr w:rsidR="0093307C" w:rsidRPr="00EA0226" w:rsidTr="00A70D2E">
        <w:trPr>
          <w:tblCellSpacing w:w="15" w:type="dxa"/>
        </w:trPr>
        <w:tc>
          <w:tcPr>
            <w:tcW w:w="520" w:type="pct"/>
            <w:shd w:val="clear" w:color="auto" w:fill="F3F3F3"/>
            <w:vAlign w:val="center"/>
          </w:tcPr>
          <w:p w:rsidR="0093307C" w:rsidRPr="00EA0226" w:rsidRDefault="0093307C" w:rsidP="00A70D2E">
            <w:pPr>
              <w:jc w:val="both"/>
            </w:pPr>
            <w:r w:rsidRPr="00EA0226">
              <w:t>114 9</w:t>
            </w:r>
          </w:p>
        </w:tc>
        <w:tc>
          <w:tcPr>
            <w:tcW w:w="579" w:type="pct"/>
            <w:shd w:val="clear" w:color="auto" w:fill="F3F3F3"/>
            <w:vAlign w:val="center"/>
          </w:tcPr>
          <w:p w:rsidR="0093307C" w:rsidRPr="00EA0226" w:rsidRDefault="0093307C" w:rsidP="00A70D2E">
            <w:pPr>
              <w:jc w:val="both"/>
            </w:pPr>
            <w:r w:rsidRPr="00EA0226">
              <w:t>22.2</w:t>
            </w:r>
          </w:p>
        </w:tc>
        <w:tc>
          <w:tcPr>
            <w:tcW w:w="449" w:type="pct"/>
            <w:shd w:val="clear" w:color="auto" w:fill="F3F3F3"/>
            <w:vAlign w:val="center"/>
          </w:tcPr>
          <w:p w:rsidR="0093307C" w:rsidRPr="00EA0226" w:rsidRDefault="0093307C" w:rsidP="00A70D2E">
            <w:pPr>
              <w:jc w:val="both"/>
            </w:pPr>
            <w:r w:rsidRPr="00EA0226">
              <w:t>82.8</w:t>
            </w:r>
          </w:p>
        </w:tc>
        <w:tc>
          <w:tcPr>
            <w:tcW w:w="420" w:type="pct"/>
            <w:shd w:val="clear" w:color="auto" w:fill="F3F3F3"/>
            <w:vAlign w:val="center"/>
          </w:tcPr>
          <w:p w:rsidR="0093307C" w:rsidRPr="00EA0226" w:rsidRDefault="0093307C" w:rsidP="00A70D2E">
            <w:pPr>
              <w:jc w:val="both"/>
            </w:pPr>
            <w:r w:rsidRPr="00EA0226">
              <w:t>23.4</w:t>
            </w:r>
          </w:p>
        </w:tc>
        <w:tc>
          <w:tcPr>
            <w:tcW w:w="433" w:type="pct"/>
            <w:shd w:val="clear" w:color="auto" w:fill="F3F3F3"/>
            <w:vAlign w:val="center"/>
          </w:tcPr>
          <w:p w:rsidR="0093307C" w:rsidRPr="00EA0226" w:rsidRDefault="0093307C" w:rsidP="00A70D2E">
            <w:pPr>
              <w:jc w:val="both"/>
            </w:pPr>
            <w:r w:rsidRPr="00EA0226">
              <w:t>5.8</w:t>
            </w:r>
          </w:p>
        </w:tc>
        <w:tc>
          <w:tcPr>
            <w:tcW w:w="454" w:type="pct"/>
            <w:shd w:val="clear" w:color="auto" w:fill="F3F3F3"/>
            <w:vAlign w:val="center"/>
          </w:tcPr>
          <w:p w:rsidR="0093307C" w:rsidRPr="00EA0226" w:rsidRDefault="0093307C" w:rsidP="00A70D2E">
            <w:pPr>
              <w:jc w:val="both"/>
            </w:pPr>
            <w:r w:rsidRPr="00EA0226">
              <w:t>5.3</w:t>
            </w:r>
          </w:p>
        </w:tc>
        <w:tc>
          <w:tcPr>
            <w:tcW w:w="459" w:type="pct"/>
            <w:shd w:val="clear" w:color="auto" w:fill="F3F3F3"/>
            <w:vAlign w:val="center"/>
          </w:tcPr>
          <w:p w:rsidR="0093307C" w:rsidRPr="00EA0226" w:rsidRDefault="0093307C" w:rsidP="00A70D2E">
            <w:pPr>
              <w:jc w:val="both"/>
            </w:pPr>
            <w:r w:rsidRPr="00EA0226">
              <w:t>nbsp;</w:t>
            </w:r>
          </w:p>
        </w:tc>
        <w:tc>
          <w:tcPr>
            <w:tcW w:w="459" w:type="pct"/>
            <w:shd w:val="clear" w:color="auto" w:fill="F3F3F3"/>
            <w:vAlign w:val="center"/>
          </w:tcPr>
          <w:p w:rsidR="0093307C" w:rsidRPr="00EA0226" w:rsidRDefault="0093307C" w:rsidP="00A70D2E">
            <w:pPr>
              <w:jc w:val="both"/>
            </w:pPr>
            <w:r w:rsidRPr="00EA0226">
              <w:t>nbsp;</w:t>
            </w:r>
          </w:p>
        </w:tc>
        <w:tc>
          <w:tcPr>
            <w:tcW w:w="459" w:type="pct"/>
            <w:shd w:val="clear" w:color="auto" w:fill="F3F3F3"/>
            <w:vAlign w:val="center"/>
          </w:tcPr>
          <w:p w:rsidR="0093307C" w:rsidRPr="00EA0226" w:rsidRDefault="0093307C" w:rsidP="00A70D2E">
            <w:pPr>
              <w:jc w:val="both"/>
            </w:pPr>
            <w:r w:rsidRPr="00EA0226">
              <w:t>nbsp;</w:t>
            </w:r>
          </w:p>
        </w:tc>
        <w:tc>
          <w:tcPr>
            <w:tcW w:w="638" w:type="pct"/>
            <w:shd w:val="clear" w:color="auto" w:fill="F3F3F3"/>
            <w:vAlign w:val="center"/>
          </w:tcPr>
          <w:p w:rsidR="0093307C" w:rsidRPr="00EA0226" w:rsidRDefault="0093307C" w:rsidP="00A70D2E">
            <w:pPr>
              <w:jc w:val="both"/>
            </w:pPr>
            <w:r w:rsidRPr="00EA0226">
              <w:t>Не ст.</w:t>
            </w:r>
          </w:p>
        </w:tc>
      </w:tr>
    </w:tbl>
    <w:p w:rsidR="0093307C" w:rsidRDefault="0093307C" w:rsidP="0093307C">
      <w:pPr>
        <w:spacing w:before="120"/>
        <w:ind w:firstLine="567"/>
        <w:jc w:val="both"/>
      </w:pPr>
      <w:r w:rsidRPr="00EA0226">
        <w:t>1 - верхняя средняя длина (средняя длина наиболее длинных волокон).</w:t>
      </w:r>
    </w:p>
    <w:p w:rsidR="0093307C" w:rsidRDefault="0093307C" w:rsidP="0093307C">
      <w:pPr>
        <w:spacing w:before="120"/>
        <w:ind w:firstLine="567"/>
        <w:jc w:val="both"/>
      </w:pPr>
      <w:r w:rsidRPr="00EA0226">
        <w:t>2 - индекс равномерности по длине.</w:t>
      </w:r>
    </w:p>
    <w:p w:rsidR="0093307C" w:rsidRDefault="0093307C" w:rsidP="0093307C">
      <w:pPr>
        <w:spacing w:before="120"/>
        <w:ind w:firstLine="567"/>
        <w:jc w:val="both"/>
      </w:pPr>
      <w:r w:rsidRPr="00EA0226">
        <w:t>3 - удельная разрывная нагрузка.</w:t>
      </w:r>
    </w:p>
    <w:p w:rsidR="0093307C" w:rsidRDefault="0093307C" w:rsidP="0093307C">
      <w:pPr>
        <w:spacing w:before="120"/>
        <w:ind w:firstLine="567"/>
        <w:jc w:val="both"/>
      </w:pPr>
      <w:r w:rsidRPr="00EA0226">
        <w:t>4 - удлинение при разрыве.</w:t>
      </w:r>
    </w:p>
    <w:p w:rsidR="0093307C" w:rsidRDefault="0093307C" w:rsidP="0093307C">
      <w:pPr>
        <w:spacing w:before="120"/>
        <w:ind w:firstLine="567"/>
        <w:jc w:val="both"/>
      </w:pPr>
      <w:r w:rsidRPr="00EA0226">
        <w:t>5 - микронейр (тонина и зрелость).</w:t>
      </w:r>
    </w:p>
    <w:p w:rsidR="0093307C" w:rsidRDefault="0093307C" w:rsidP="0093307C">
      <w:pPr>
        <w:spacing w:before="120"/>
        <w:ind w:firstLine="567"/>
        <w:jc w:val="both"/>
      </w:pPr>
      <w:r w:rsidRPr="00EA0226">
        <w:t>6 - коэффициент отражения.</w:t>
      </w:r>
    </w:p>
    <w:p w:rsidR="0093307C" w:rsidRDefault="0093307C" w:rsidP="0093307C">
      <w:pPr>
        <w:spacing w:before="120"/>
        <w:ind w:firstLine="567"/>
        <w:jc w:val="both"/>
      </w:pPr>
      <w:r w:rsidRPr="00EA0226">
        <w:t>7 - степень желтизны.</w:t>
      </w:r>
    </w:p>
    <w:p w:rsidR="0093307C" w:rsidRDefault="0093307C" w:rsidP="0093307C">
      <w:pPr>
        <w:spacing w:before="120"/>
        <w:ind w:firstLine="567"/>
        <w:jc w:val="both"/>
      </w:pPr>
      <w:r w:rsidRPr="00EA0226">
        <w:t>8 - сорт по цвету и засоренности (USDA).</w:t>
      </w:r>
    </w:p>
    <w:p w:rsidR="0093307C" w:rsidRPr="00EA0226" w:rsidRDefault="0093307C" w:rsidP="0093307C">
      <w:pPr>
        <w:spacing w:before="120"/>
        <w:ind w:firstLine="567"/>
        <w:jc w:val="both"/>
      </w:pPr>
      <w:r w:rsidRPr="00EA0226">
        <w:t xml:space="preserve">9 - волокно бежевой окраски. </w:t>
      </w:r>
    </w:p>
    <w:p w:rsidR="0093307C" w:rsidRDefault="0093307C" w:rsidP="0093307C">
      <w:pPr>
        <w:spacing w:before="120"/>
        <w:ind w:firstLine="567"/>
        <w:jc w:val="both"/>
      </w:pPr>
      <w:r w:rsidRPr="00EA0226">
        <w:t>Волокна всех испытанных линий имеют высокую и очень высокую степени равномерности по длине - от 82.8 до 87.8% (индекс Unf).</w:t>
      </w:r>
    </w:p>
    <w:p w:rsidR="0093307C" w:rsidRDefault="0093307C" w:rsidP="0093307C">
      <w:pPr>
        <w:spacing w:before="120"/>
        <w:ind w:firstLine="567"/>
        <w:jc w:val="both"/>
      </w:pPr>
      <w:r w:rsidRPr="00EA0226">
        <w:t>Показатель Str характеризует прочность волокна или удельную разрывную нагрузку, выраженную в гс/текс. Разрывная нагрузка волокна у приведенных линий соответствует требованиям стандартов для 1-2 сорта (за исключением линии 114). Линии 45 и 74 выделяются особенно прочным волокном.</w:t>
      </w:r>
    </w:p>
    <w:p w:rsidR="0093307C" w:rsidRDefault="0093307C" w:rsidP="0093307C">
      <w:pPr>
        <w:spacing w:before="120"/>
        <w:ind w:firstLine="567"/>
        <w:jc w:val="both"/>
      </w:pPr>
      <w:r w:rsidRPr="00EA0226">
        <w:t>Показатель Еlg говорит об удлинении волокна к моменту его разрыва в процентах и является мерой растяжимости волокон. Он дает сведения об ожидаемой прядильной способности хлопкового волокна. Деформационная устойчивость волокон практически всех линий находится в пределах нормы.</w:t>
      </w:r>
    </w:p>
    <w:p w:rsidR="0093307C" w:rsidRDefault="0093307C" w:rsidP="0093307C">
      <w:pPr>
        <w:spacing w:before="120"/>
        <w:ind w:firstLine="567"/>
        <w:jc w:val="both"/>
      </w:pPr>
      <w:r w:rsidRPr="00EA0226">
        <w:t xml:space="preserve">Показатель микронейр (Mic) - характеристика линейной плотности (тонины) и степени зрелости хлопкового волокна, которая сейчас принята на международном рынке. Все приведенные селекционные линии имеют нормальное значение, соответствующее хорошей степени зрелости и извитости волокон, наиболее приемлемой в текстильной промышленности. </w:t>
      </w:r>
    </w:p>
    <w:p w:rsidR="0093307C" w:rsidRDefault="0093307C" w:rsidP="0093307C">
      <w:pPr>
        <w:spacing w:before="120"/>
        <w:ind w:firstLine="567"/>
        <w:jc w:val="both"/>
      </w:pPr>
      <w:r w:rsidRPr="00EA0226">
        <w:t>Однако линия 114 имеет огрубленное, с большой толщиной и малой извитостью волокно. По качеству на международном рынке такое волокно может быть реализовано с 8-10% скидкой в цене. Но, следует учесть, что волокно этой линии имеет натуральную светло-бежевую окраску, что имеет спрос на рынке. Поэтому селекционная работа с этой линией продолжается, как и с рядом других, имеющих бежевую и зеленую окраску волокна.</w:t>
      </w:r>
    </w:p>
    <w:p w:rsidR="0093307C" w:rsidRDefault="0093307C" w:rsidP="0093307C">
      <w:pPr>
        <w:spacing w:before="120"/>
        <w:ind w:firstLine="567"/>
        <w:jc w:val="both"/>
      </w:pPr>
      <w:r w:rsidRPr="00EA0226">
        <w:t>По степени белизны (показатели Rd, +b, CG), хлопковое волокно приведенных селекционных линий, по классификации, принятой на международном рынке, можно отнести к сорту W - белый, а по классификации Республики Узбекистан - к 1-му сорту. Линии 105 и 107 имеют равномерный кремовый оттенок, который характерен для качественного длинноволокнистого хлопчатника.</w:t>
      </w:r>
    </w:p>
    <w:p w:rsidR="0093307C" w:rsidRDefault="0093307C" w:rsidP="0093307C">
      <w:pPr>
        <w:spacing w:before="120"/>
        <w:ind w:firstLine="567"/>
        <w:jc w:val="both"/>
      </w:pPr>
      <w:r w:rsidRPr="00EA0226">
        <w:t>В нашей работе давно назрела необходимость оценки цветности волокна. Применяемая в классификаторах ВИР система вербального описания цвета не отражает разнообразия цветов и имеет субъективный характер, поскольку ассоциативное восприятие цветов человеком очень индивидуально. Для решения ряда селекционно-генетических задач необходимо уйти от описания цвета терминами и перейти к численному выражению цвета.</w:t>
      </w:r>
    </w:p>
    <w:p w:rsidR="0093307C" w:rsidRDefault="0093307C" w:rsidP="0093307C">
      <w:pPr>
        <w:spacing w:before="120"/>
        <w:ind w:firstLine="567"/>
        <w:jc w:val="both"/>
      </w:pPr>
      <w:r w:rsidRPr="00EA0226">
        <w:t>Основой математического описания цвета является установленный факт, что любой цвет при соблюдении стандартных условий можно представить в виде смеси трех линейно независимых цветов, каждый из которых не может быть представлен в виде суммы каких-либо количеств двух других цветов. Три линейно независимых основных цвета определяют цветовую координатную систему, своего рода качество цвета или его цветность. Три числа количественно описывающие данный цвет могут являться его характеристиками в определенных, стандартизованных условиях.</w:t>
      </w:r>
    </w:p>
    <w:p w:rsidR="0093307C" w:rsidRDefault="0093307C" w:rsidP="0093307C">
      <w:pPr>
        <w:spacing w:before="120"/>
        <w:ind w:firstLine="567"/>
        <w:jc w:val="both"/>
      </w:pPr>
      <w:r w:rsidRPr="00EA0226">
        <w:t>Основой системы описания цветности являются чистые спектральные цвета, соответствующие монохроматическим излучениям - красному, зеленому и синему цветам. Кривые сложения этой системы приняты еще в 1931 году и известны под названием МКО RGB.</w:t>
      </w:r>
    </w:p>
    <w:p w:rsidR="0093307C" w:rsidRDefault="0093307C" w:rsidP="0093307C">
      <w:pPr>
        <w:spacing w:before="120"/>
        <w:ind w:firstLine="567"/>
        <w:jc w:val="both"/>
      </w:pPr>
      <w:r w:rsidRPr="00EA0226">
        <w:t>В международной практике оценки цвета хлопкового волокна используется эта же система (или XYZ), но измеряются количества только двух цветов из трех, поскольку на международном рынке продается и оценивается только белое хлопковое волокно, которое при тщательном изучении имеет лишь оттенки желтого цвета. Перед нами стояла задача оценить цветовое разнообразие волокна селекционных линий белого, различных оттенков кремового и зеленого цветов. Сделали мы это, используя систему RGB.</w:t>
      </w:r>
    </w:p>
    <w:p w:rsidR="0093307C" w:rsidRDefault="0093307C" w:rsidP="0093307C">
      <w:pPr>
        <w:spacing w:before="120"/>
        <w:ind w:firstLine="567"/>
        <w:jc w:val="both"/>
      </w:pPr>
      <w:r w:rsidRPr="00EA0226">
        <w:t>В результате экспериментов выявлено что, например, темно-коричневое волокно хлопчатника (или Medium Warm Brown) можно описать триадами: 164.3 - 106.8 - 74.3, светло-бежевое линии 114 (или Pale Cool Brown) - 183.2- 160,3-128.7, зеленое (Pure Pea Green) - 130.3-120.0-62.0, а обычное белое (10% Gray) - 218.9-216.0-219.3. Каждая из цифр - среднее арифметическое целого ряда измерений.</w:t>
      </w:r>
    </w:p>
    <w:p w:rsidR="0093307C" w:rsidRDefault="0093307C" w:rsidP="0093307C">
      <w:pPr>
        <w:spacing w:before="120"/>
        <w:ind w:firstLine="567"/>
        <w:jc w:val="both"/>
      </w:pPr>
      <w:r w:rsidRPr="00EA0226">
        <w:t>Получаемая информация позволит описать количественно изменчивость признака цвета, что необходимо для изучения генетической природы признаков окраски волокна, механизмов их наследования, точной количественной оценки в разграничении влияний генотипа и среды.</w:t>
      </w:r>
    </w:p>
    <w:p w:rsidR="0093307C" w:rsidRPr="00EA0226" w:rsidRDefault="0093307C" w:rsidP="0093307C">
      <w:pPr>
        <w:spacing w:before="120"/>
        <w:ind w:firstLine="567"/>
        <w:jc w:val="both"/>
      </w:pPr>
      <w:r w:rsidRPr="00EA0226">
        <w:t xml:space="preserve">Таким образом, на территории России есть возможность выращивать средневолокнистый хлопчатник типа упланд. Приведенные данные показывают, что получаемое хлопковое волокно имеет приемлемые и высокие характеристики качества. Налицо селекционное решение проблемы обеспечения текстильного комплекса РФ качественным отечественным хлопковым волокном. Теперь дело за решением организационных проблем с комплексом машин по уборке и переработке хлопка-сырца.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07C"/>
    <w:rsid w:val="00002B5A"/>
    <w:rsid w:val="0010437E"/>
    <w:rsid w:val="00316F32"/>
    <w:rsid w:val="00616072"/>
    <w:rsid w:val="006A5004"/>
    <w:rsid w:val="00710178"/>
    <w:rsid w:val="007441B6"/>
    <w:rsid w:val="008B35EE"/>
    <w:rsid w:val="008F5413"/>
    <w:rsid w:val="00905CC1"/>
    <w:rsid w:val="00907F7B"/>
    <w:rsid w:val="0093307C"/>
    <w:rsid w:val="00A70D2E"/>
    <w:rsid w:val="00B42C45"/>
    <w:rsid w:val="00B47B6A"/>
    <w:rsid w:val="00E764D1"/>
    <w:rsid w:val="00EA0226"/>
    <w:rsid w:val="00F84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A98CF23-734E-42A8-9F3F-2D39A891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07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330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1625</Words>
  <Characters>9263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Результаты селекции хлопчатника Gossypium hirsutum L</vt:lpstr>
    </vt:vector>
  </TitlesOfParts>
  <Company>Home</Company>
  <LinksUpToDate>false</LinksUpToDate>
  <CharactersWithSpaces>10867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Результаты селекции хлопчатника Gossypium hirsutum L</dc:title>
  <dc:subject/>
  <dc:creator>User</dc:creator>
  <cp:keywords/>
  <dc:description/>
  <cp:lastModifiedBy>admin</cp:lastModifiedBy>
  <cp:revision>2</cp:revision>
  <dcterms:created xsi:type="dcterms:W3CDTF">2014-02-15T01:59:00Z</dcterms:created>
  <dcterms:modified xsi:type="dcterms:W3CDTF">2014-02-15T01:59:00Z</dcterms:modified>
</cp:coreProperties>
</file>