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6A8" w:rsidRDefault="00FB36A8" w:rsidP="00421E76">
      <w:pPr>
        <w:pStyle w:val="3"/>
        <w:tabs>
          <w:tab w:val="left" w:pos="3240"/>
          <w:tab w:val="left" w:pos="3960"/>
        </w:tabs>
        <w:jc w:val="center"/>
        <w:rPr>
          <w:sz w:val="44"/>
          <w:lang w:val="en-US"/>
        </w:rPr>
      </w:pPr>
      <w:r>
        <w:rPr>
          <w:sz w:val="44"/>
          <w:lang w:val="en-US"/>
        </w:rPr>
        <w:t>Rīgas Tehniskā Universitāte</w:t>
      </w:r>
    </w:p>
    <w:p w:rsidR="00FB36A8" w:rsidRPr="00452FE2" w:rsidRDefault="00FB36A8" w:rsidP="00FB36A8">
      <w:pPr>
        <w:pStyle w:val="3"/>
        <w:rPr>
          <w:sz w:val="44"/>
        </w:rPr>
      </w:pPr>
    </w:p>
    <w:p w:rsidR="00FB36A8" w:rsidRDefault="00A76DB4" w:rsidP="0069607F">
      <w:pPr>
        <w:pStyle w:val="3"/>
        <w:jc w:val="center"/>
        <w:rPr>
          <w:sz w:val="44"/>
          <w:lang w:val="en-US"/>
        </w:rPr>
      </w:pPr>
      <w:r>
        <w:rPr>
          <w:sz w:val="4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252pt">
            <v:imagedata r:id="rId7" o:title="RTU%20gerb"/>
          </v:shape>
        </w:pict>
      </w:r>
    </w:p>
    <w:p w:rsidR="00FB36A8" w:rsidRDefault="00FB36A8" w:rsidP="0069607F">
      <w:pPr>
        <w:pStyle w:val="3"/>
        <w:jc w:val="center"/>
        <w:rPr>
          <w:sz w:val="44"/>
          <w:lang w:val="en-US"/>
        </w:rPr>
      </w:pPr>
      <w:r>
        <w:rPr>
          <w:sz w:val="44"/>
          <w:lang w:val="en-US"/>
        </w:rPr>
        <w:t>Referats</w:t>
      </w:r>
    </w:p>
    <w:p w:rsidR="00FB36A8" w:rsidRDefault="00FB36A8" w:rsidP="00FB36A8">
      <w:pPr>
        <w:pStyle w:val="3"/>
        <w:jc w:val="center"/>
        <w:rPr>
          <w:lang w:val="en-US"/>
        </w:rPr>
      </w:pPr>
      <w:r w:rsidRPr="00FB36A8">
        <w:rPr>
          <w:sz w:val="44"/>
          <w:lang w:val="en-US"/>
        </w:rPr>
        <w:t>Rīgas Fondu birža</w:t>
      </w:r>
    </w:p>
    <w:p w:rsidR="00FB36A8" w:rsidRDefault="00FB36A8" w:rsidP="00FB36A8">
      <w:pPr>
        <w:pStyle w:val="3"/>
        <w:jc w:val="center"/>
        <w:rPr>
          <w:lang w:val="en-US"/>
        </w:rPr>
      </w:pPr>
    </w:p>
    <w:p w:rsidR="00FB36A8" w:rsidRDefault="00FB36A8" w:rsidP="00FB36A8">
      <w:pPr>
        <w:pStyle w:val="3"/>
        <w:jc w:val="center"/>
        <w:rPr>
          <w:lang w:val="en-US"/>
        </w:rPr>
      </w:pPr>
    </w:p>
    <w:p w:rsidR="00FB36A8" w:rsidRDefault="00FB36A8" w:rsidP="00FB36A8">
      <w:pPr>
        <w:pStyle w:val="3"/>
        <w:jc w:val="center"/>
        <w:rPr>
          <w:lang w:val="en-US"/>
        </w:rPr>
      </w:pPr>
    </w:p>
    <w:p w:rsidR="00FB36A8" w:rsidRDefault="00FB36A8" w:rsidP="00FB36A8">
      <w:pPr>
        <w:pStyle w:val="3"/>
        <w:rPr>
          <w:lang w:val="en-US"/>
        </w:rPr>
      </w:pPr>
      <w:r>
        <w:rPr>
          <w:lang w:val="en-US"/>
        </w:rPr>
        <w:t xml:space="preserve">        Izpildīja                                                                               A.</w:t>
      </w:r>
      <w:r w:rsidR="0069607F">
        <w:rPr>
          <w:lang w:val="en-US"/>
        </w:rPr>
        <w:t xml:space="preserve"> </w:t>
      </w:r>
      <w:r>
        <w:rPr>
          <w:lang w:val="en-US"/>
        </w:rPr>
        <w:t>Gri</w:t>
      </w:r>
      <w:r w:rsidR="0069607F">
        <w:rPr>
          <w:lang w:val="en-US"/>
        </w:rPr>
        <w:t>š</w:t>
      </w:r>
      <w:r>
        <w:rPr>
          <w:lang w:val="en-US"/>
        </w:rPr>
        <w:t>kj</w:t>
      </w:r>
      <w:r w:rsidR="0069607F">
        <w:rPr>
          <w:lang w:val="en-US"/>
        </w:rPr>
        <w:t>ā</w:t>
      </w:r>
      <w:r>
        <w:rPr>
          <w:lang w:val="en-US"/>
        </w:rPr>
        <w:t>ns</w:t>
      </w:r>
    </w:p>
    <w:p w:rsidR="00FB36A8" w:rsidRDefault="00FB36A8" w:rsidP="00FB36A8">
      <w:pPr>
        <w:pStyle w:val="3"/>
        <w:rPr>
          <w:lang w:val="en-US"/>
        </w:rPr>
      </w:pPr>
      <w:r>
        <w:rPr>
          <w:lang w:val="en-US"/>
        </w:rPr>
        <w:t xml:space="preserve">        Parbaudīja                                                                           A. Semjonovs</w:t>
      </w:r>
    </w:p>
    <w:p w:rsidR="00FB36A8" w:rsidRDefault="00FB36A8" w:rsidP="00FB36A8">
      <w:pPr>
        <w:pStyle w:val="3"/>
        <w:rPr>
          <w:lang w:val="en-US"/>
        </w:rPr>
      </w:pPr>
    </w:p>
    <w:p w:rsidR="00FB36A8" w:rsidRDefault="00FB36A8" w:rsidP="00FB36A8">
      <w:pPr>
        <w:pStyle w:val="3"/>
      </w:pPr>
    </w:p>
    <w:p w:rsidR="00C74116" w:rsidRPr="00C74116" w:rsidRDefault="00C74116" w:rsidP="00FB36A8">
      <w:pPr>
        <w:pStyle w:val="3"/>
      </w:pPr>
    </w:p>
    <w:p w:rsidR="00FB36A8" w:rsidRDefault="00FB36A8" w:rsidP="0069607F">
      <w:pPr>
        <w:pStyle w:val="3"/>
        <w:rPr>
          <w:lang w:val="en-US"/>
        </w:rPr>
      </w:pPr>
    </w:p>
    <w:p w:rsidR="00FB36A8" w:rsidRDefault="00FB36A8" w:rsidP="00FB36A8">
      <w:pPr>
        <w:pStyle w:val="3"/>
        <w:jc w:val="center"/>
        <w:rPr>
          <w:lang w:val="en-US"/>
        </w:rPr>
      </w:pPr>
      <w:r>
        <w:rPr>
          <w:lang w:val="en-US"/>
        </w:rPr>
        <w:t>2002 m.g</w:t>
      </w:r>
      <w:r w:rsidR="0069607F">
        <w:rPr>
          <w:lang w:val="en-US"/>
        </w:rPr>
        <w:t>.</w:t>
      </w:r>
    </w:p>
    <w:p w:rsidR="0041372D" w:rsidRDefault="00FB36A8" w:rsidP="003840C5">
      <w:pPr>
        <w:jc w:val="center"/>
        <w:rPr>
          <w:sz w:val="36"/>
          <w:szCs w:val="36"/>
          <w:lang w:val="en-US"/>
        </w:rPr>
      </w:pPr>
      <w:r>
        <w:rPr>
          <w:sz w:val="36"/>
          <w:szCs w:val="36"/>
        </w:rPr>
        <w:br w:type="page"/>
      </w:r>
      <w:r w:rsidR="0041372D" w:rsidRPr="0041372D">
        <w:rPr>
          <w:sz w:val="36"/>
          <w:szCs w:val="36"/>
        </w:rPr>
        <w:t>Оглавление</w:t>
      </w:r>
    </w:p>
    <w:p w:rsidR="00421E76" w:rsidRPr="00421E76" w:rsidRDefault="00421E76" w:rsidP="003840C5">
      <w:pPr>
        <w:jc w:val="center"/>
        <w:rPr>
          <w:sz w:val="36"/>
          <w:szCs w:val="36"/>
          <w:lang w:val="en-US"/>
        </w:rPr>
      </w:pPr>
    </w:p>
    <w:p w:rsidR="003E5D4E" w:rsidRDefault="003E5D4E" w:rsidP="003E5D4E">
      <w:pPr>
        <w:rPr>
          <w:b/>
          <w:sz w:val="36"/>
          <w:szCs w:val="36"/>
        </w:rPr>
      </w:pPr>
    </w:p>
    <w:p w:rsidR="002C7D43" w:rsidRPr="00F950C3" w:rsidRDefault="00F950C3" w:rsidP="00D35AC8">
      <w:pPr>
        <w:tabs>
          <w:tab w:val="left" w:pos="7380"/>
          <w:tab w:val="left" w:pos="7740"/>
        </w:tabs>
        <w:rPr>
          <w:sz w:val="32"/>
          <w:szCs w:val="32"/>
        </w:rPr>
      </w:pPr>
      <w:r>
        <w:rPr>
          <w:sz w:val="32"/>
          <w:szCs w:val="32"/>
          <w:lang w:val="lv-LV"/>
        </w:rPr>
        <w:t xml:space="preserve">1. </w:t>
      </w:r>
      <w:r w:rsidR="0041372D" w:rsidRPr="003E5D4E">
        <w:rPr>
          <w:sz w:val="32"/>
          <w:szCs w:val="32"/>
        </w:rPr>
        <w:t>Ценные бумаги в Латвии</w:t>
      </w:r>
      <w:r w:rsidR="002C7D43">
        <w:rPr>
          <w:sz w:val="32"/>
          <w:szCs w:val="32"/>
        </w:rPr>
        <w:tab/>
        <w:t xml:space="preserve">    </w:t>
      </w:r>
      <w:r w:rsidR="002C7D43" w:rsidRPr="00702056">
        <w:t>2 стр</w:t>
      </w:r>
      <w:r w:rsidR="002C7D43">
        <w:rPr>
          <w:sz w:val="32"/>
          <w:szCs w:val="32"/>
        </w:rPr>
        <w:t>.</w:t>
      </w:r>
    </w:p>
    <w:p w:rsidR="0041372D" w:rsidRPr="00105D7B" w:rsidRDefault="00F950C3" w:rsidP="003E5D4E">
      <w:pPr>
        <w:shd w:val="clear" w:color="auto" w:fill="FFFFFF"/>
        <w:rPr>
          <w:snapToGrid w:val="0"/>
          <w:sz w:val="28"/>
          <w:szCs w:val="28"/>
          <w:lang w:eastAsia="en-US"/>
        </w:rPr>
      </w:pPr>
      <w:r>
        <w:rPr>
          <w:snapToGrid w:val="0"/>
          <w:color w:val="000000"/>
          <w:sz w:val="28"/>
          <w:szCs w:val="28"/>
          <w:lang w:val="lv-LV" w:eastAsia="en-US"/>
        </w:rPr>
        <w:t xml:space="preserve">1.1 </w:t>
      </w:r>
      <w:r w:rsidR="0041372D" w:rsidRPr="00105D7B">
        <w:rPr>
          <w:snapToGrid w:val="0"/>
          <w:color w:val="000000"/>
          <w:sz w:val="28"/>
          <w:szCs w:val="28"/>
          <w:lang w:eastAsia="en-US"/>
        </w:rPr>
        <w:t>Акция</w:t>
      </w:r>
      <w:r w:rsidR="002C7D43">
        <w:rPr>
          <w:snapToGrid w:val="0"/>
          <w:color w:val="000000"/>
          <w:sz w:val="28"/>
          <w:szCs w:val="28"/>
          <w:lang w:eastAsia="en-US"/>
        </w:rPr>
        <w:tab/>
      </w:r>
      <w:r w:rsidR="002C7D43">
        <w:rPr>
          <w:snapToGrid w:val="0"/>
          <w:color w:val="000000"/>
          <w:sz w:val="28"/>
          <w:szCs w:val="28"/>
          <w:lang w:eastAsia="en-US"/>
        </w:rPr>
        <w:tab/>
      </w:r>
      <w:r w:rsidR="002C7D43">
        <w:rPr>
          <w:snapToGrid w:val="0"/>
          <w:color w:val="000000"/>
          <w:sz w:val="28"/>
          <w:szCs w:val="28"/>
          <w:lang w:eastAsia="en-US"/>
        </w:rPr>
        <w:tab/>
      </w:r>
      <w:r w:rsidR="002C7D43">
        <w:rPr>
          <w:snapToGrid w:val="0"/>
          <w:color w:val="000000"/>
          <w:sz w:val="28"/>
          <w:szCs w:val="28"/>
          <w:lang w:eastAsia="en-US"/>
        </w:rPr>
        <w:tab/>
      </w:r>
      <w:r w:rsidR="002C7D43">
        <w:rPr>
          <w:snapToGrid w:val="0"/>
          <w:color w:val="000000"/>
          <w:sz w:val="28"/>
          <w:szCs w:val="28"/>
          <w:lang w:eastAsia="en-US"/>
        </w:rPr>
        <w:tab/>
      </w:r>
      <w:r w:rsidR="002C7D43">
        <w:rPr>
          <w:snapToGrid w:val="0"/>
          <w:color w:val="000000"/>
          <w:sz w:val="28"/>
          <w:szCs w:val="28"/>
          <w:lang w:eastAsia="en-US"/>
        </w:rPr>
        <w:tab/>
      </w:r>
      <w:r w:rsidR="002C7D43">
        <w:rPr>
          <w:snapToGrid w:val="0"/>
          <w:color w:val="000000"/>
          <w:sz w:val="28"/>
          <w:szCs w:val="28"/>
          <w:lang w:eastAsia="en-US"/>
        </w:rPr>
        <w:tab/>
      </w:r>
      <w:r w:rsidR="002C7D43">
        <w:rPr>
          <w:snapToGrid w:val="0"/>
          <w:color w:val="000000"/>
          <w:sz w:val="28"/>
          <w:szCs w:val="28"/>
          <w:lang w:eastAsia="en-US"/>
        </w:rPr>
        <w:tab/>
      </w:r>
      <w:r w:rsidR="002C7D43">
        <w:rPr>
          <w:snapToGrid w:val="0"/>
          <w:color w:val="000000"/>
          <w:sz w:val="28"/>
          <w:szCs w:val="28"/>
          <w:lang w:eastAsia="en-US"/>
        </w:rPr>
        <w:tab/>
        <w:t xml:space="preserve">      </w:t>
      </w:r>
      <w:r w:rsidR="00D35AC8">
        <w:rPr>
          <w:snapToGrid w:val="0"/>
          <w:color w:val="000000"/>
          <w:sz w:val="28"/>
          <w:szCs w:val="28"/>
          <w:lang w:eastAsia="en-US"/>
        </w:rPr>
        <w:t xml:space="preserve">  </w:t>
      </w:r>
      <w:r w:rsidR="00BC3457">
        <w:rPr>
          <w:snapToGrid w:val="0"/>
          <w:color w:val="000000"/>
          <w:sz w:val="28"/>
          <w:szCs w:val="28"/>
          <w:lang w:eastAsia="en-US"/>
        </w:rPr>
        <w:t xml:space="preserve"> </w:t>
      </w:r>
      <w:r w:rsidR="00702056" w:rsidRPr="00702056">
        <w:rPr>
          <w:snapToGrid w:val="0"/>
          <w:color w:val="000000"/>
          <w:lang w:eastAsia="en-US"/>
        </w:rPr>
        <w:t>2</w:t>
      </w:r>
      <w:r w:rsidR="002C7D43" w:rsidRPr="00702056">
        <w:rPr>
          <w:snapToGrid w:val="0"/>
          <w:color w:val="000000"/>
          <w:lang w:eastAsia="en-US"/>
        </w:rPr>
        <w:t xml:space="preserve"> стр.</w:t>
      </w:r>
    </w:p>
    <w:p w:rsidR="003E5D4E" w:rsidRPr="00702056" w:rsidRDefault="00F950C3" w:rsidP="003E5D4E">
      <w:pPr>
        <w:shd w:val="clear" w:color="auto" w:fill="FFFFFF"/>
        <w:rPr>
          <w:snapToGrid w:val="0"/>
          <w:lang w:eastAsia="en-US"/>
        </w:rPr>
      </w:pPr>
      <w:r>
        <w:rPr>
          <w:snapToGrid w:val="0"/>
          <w:color w:val="000000"/>
          <w:sz w:val="28"/>
          <w:szCs w:val="28"/>
          <w:lang w:val="lv-LV" w:eastAsia="en-US"/>
        </w:rPr>
        <w:t xml:space="preserve">1.2 </w:t>
      </w:r>
      <w:r w:rsidR="003E5D4E" w:rsidRPr="00105D7B">
        <w:rPr>
          <w:snapToGrid w:val="0"/>
          <w:color w:val="000000"/>
          <w:sz w:val="28"/>
          <w:szCs w:val="28"/>
          <w:lang w:eastAsia="en-US"/>
        </w:rPr>
        <w:t>Облигация</w:t>
      </w:r>
      <w:r w:rsidR="00702056">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BC3457">
        <w:rPr>
          <w:snapToGrid w:val="0"/>
          <w:color w:val="000000"/>
          <w:sz w:val="28"/>
          <w:szCs w:val="28"/>
          <w:lang w:eastAsia="en-US"/>
        </w:rPr>
        <w:t xml:space="preserve">         </w:t>
      </w:r>
      <w:r w:rsidR="00702056" w:rsidRPr="00D35AC8">
        <w:rPr>
          <w:snapToGrid w:val="0"/>
          <w:color w:val="000000"/>
          <w:lang w:eastAsia="en-US"/>
        </w:rPr>
        <w:t>3стр</w:t>
      </w:r>
      <w:r w:rsidR="00702056">
        <w:rPr>
          <w:snapToGrid w:val="0"/>
          <w:color w:val="000000"/>
          <w:sz w:val="28"/>
          <w:szCs w:val="28"/>
          <w:lang w:eastAsia="en-US"/>
        </w:rPr>
        <w:t>.</w:t>
      </w:r>
    </w:p>
    <w:p w:rsidR="003E5D4E" w:rsidRPr="00105D7B" w:rsidRDefault="00F950C3" w:rsidP="003E5D4E">
      <w:pPr>
        <w:shd w:val="clear" w:color="auto" w:fill="FFFFFF"/>
        <w:rPr>
          <w:snapToGrid w:val="0"/>
          <w:sz w:val="28"/>
          <w:szCs w:val="28"/>
          <w:lang w:eastAsia="en-US"/>
        </w:rPr>
      </w:pPr>
      <w:r>
        <w:rPr>
          <w:snapToGrid w:val="0"/>
          <w:color w:val="000000"/>
          <w:sz w:val="28"/>
          <w:szCs w:val="28"/>
          <w:lang w:val="lv-LV" w:eastAsia="en-US"/>
        </w:rPr>
        <w:t xml:space="preserve">1.3 </w:t>
      </w:r>
      <w:r w:rsidR="003E5D4E" w:rsidRPr="00105D7B">
        <w:rPr>
          <w:snapToGrid w:val="0"/>
          <w:color w:val="000000"/>
          <w:sz w:val="28"/>
          <w:szCs w:val="28"/>
          <w:lang w:eastAsia="en-US"/>
        </w:rPr>
        <w:t>Вексель</w:t>
      </w:r>
      <w:r w:rsidR="00702056">
        <w:rPr>
          <w:snapToGrid w:val="0"/>
          <w:color w:val="000000"/>
          <w:sz w:val="28"/>
          <w:szCs w:val="28"/>
          <w:lang w:eastAsia="en-US"/>
        </w:rPr>
        <w:t xml:space="preserve"> </w:t>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BC3457">
        <w:rPr>
          <w:snapToGrid w:val="0"/>
          <w:color w:val="000000"/>
          <w:sz w:val="28"/>
          <w:szCs w:val="28"/>
          <w:lang w:eastAsia="en-US"/>
        </w:rPr>
        <w:t xml:space="preserve">         </w:t>
      </w:r>
      <w:r w:rsidR="00702056" w:rsidRPr="00BC3457">
        <w:rPr>
          <w:snapToGrid w:val="0"/>
          <w:color w:val="000000"/>
          <w:lang w:eastAsia="en-US"/>
        </w:rPr>
        <w:t>4 стр</w:t>
      </w:r>
      <w:r w:rsidR="00702056">
        <w:rPr>
          <w:snapToGrid w:val="0"/>
          <w:color w:val="000000"/>
          <w:sz w:val="28"/>
          <w:szCs w:val="28"/>
          <w:lang w:eastAsia="en-US"/>
        </w:rPr>
        <w:t>.</w:t>
      </w:r>
    </w:p>
    <w:p w:rsidR="003E5D4E" w:rsidRPr="00105D7B" w:rsidRDefault="00F950C3" w:rsidP="003E5D4E">
      <w:pPr>
        <w:shd w:val="clear" w:color="auto" w:fill="FFFFFF"/>
        <w:rPr>
          <w:snapToGrid w:val="0"/>
          <w:sz w:val="28"/>
          <w:szCs w:val="28"/>
          <w:lang w:eastAsia="en-US"/>
        </w:rPr>
      </w:pPr>
      <w:r>
        <w:rPr>
          <w:snapToGrid w:val="0"/>
          <w:color w:val="000000"/>
          <w:sz w:val="28"/>
          <w:szCs w:val="28"/>
          <w:lang w:val="lv-LV" w:eastAsia="en-US"/>
        </w:rPr>
        <w:t xml:space="preserve">1.4 </w:t>
      </w:r>
      <w:r w:rsidR="003E5D4E" w:rsidRPr="00105D7B">
        <w:rPr>
          <w:snapToGrid w:val="0"/>
          <w:color w:val="000000"/>
          <w:sz w:val="28"/>
          <w:szCs w:val="28"/>
          <w:lang w:eastAsia="en-US"/>
        </w:rPr>
        <w:t>Закладные листы</w:t>
      </w:r>
      <w:r w:rsidR="00702056">
        <w:rPr>
          <w:snapToGrid w:val="0"/>
          <w:color w:val="000000"/>
          <w:sz w:val="28"/>
          <w:szCs w:val="28"/>
          <w:lang w:eastAsia="en-US"/>
        </w:rPr>
        <w:t xml:space="preserve"> </w:t>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BC3457">
        <w:rPr>
          <w:snapToGrid w:val="0"/>
          <w:color w:val="000000"/>
          <w:sz w:val="28"/>
          <w:szCs w:val="28"/>
          <w:lang w:eastAsia="en-US"/>
        </w:rPr>
        <w:t xml:space="preserve">         </w:t>
      </w:r>
      <w:r w:rsidR="00702056" w:rsidRPr="00BC3457">
        <w:rPr>
          <w:snapToGrid w:val="0"/>
          <w:color w:val="000000"/>
          <w:lang w:eastAsia="en-US"/>
        </w:rPr>
        <w:t>5 стр</w:t>
      </w:r>
      <w:r w:rsidR="00702056">
        <w:rPr>
          <w:snapToGrid w:val="0"/>
          <w:color w:val="000000"/>
          <w:sz w:val="28"/>
          <w:szCs w:val="28"/>
          <w:lang w:eastAsia="en-US"/>
        </w:rPr>
        <w:t>.</w:t>
      </w:r>
    </w:p>
    <w:p w:rsidR="003E5D4E" w:rsidRPr="00105D7B" w:rsidRDefault="00F950C3" w:rsidP="003E5D4E">
      <w:pPr>
        <w:shd w:val="clear" w:color="auto" w:fill="FFFFFF"/>
        <w:rPr>
          <w:snapToGrid w:val="0"/>
          <w:color w:val="000000"/>
          <w:sz w:val="28"/>
          <w:szCs w:val="28"/>
          <w:lang w:eastAsia="en-US"/>
        </w:rPr>
      </w:pPr>
      <w:r>
        <w:rPr>
          <w:snapToGrid w:val="0"/>
          <w:color w:val="000000"/>
          <w:sz w:val="28"/>
          <w:szCs w:val="28"/>
          <w:lang w:val="lv-LV" w:eastAsia="en-US"/>
        </w:rPr>
        <w:t xml:space="preserve">1.5 </w:t>
      </w:r>
      <w:r w:rsidR="003E5D4E" w:rsidRPr="00105D7B">
        <w:rPr>
          <w:snapToGrid w:val="0"/>
          <w:color w:val="000000"/>
          <w:sz w:val="28"/>
          <w:szCs w:val="28"/>
          <w:lang w:eastAsia="en-US"/>
        </w:rPr>
        <w:t>Приватизационный сертификат</w:t>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BC3457">
        <w:rPr>
          <w:snapToGrid w:val="0"/>
          <w:color w:val="000000"/>
          <w:sz w:val="28"/>
          <w:szCs w:val="28"/>
          <w:lang w:eastAsia="en-US"/>
        </w:rPr>
        <w:t xml:space="preserve">         </w:t>
      </w:r>
      <w:r w:rsidR="00702056" w:rsidRPr="00BC3457">
        <w:rPr>
          <w:snapToGrid w:val="0"/>
          <w:color w:val="000000"/>
          <w:lang w:eastAsia="en-US"/>
        </w:rPr>
        <w:t>6 стр</w:t>
      </w:r>
      <w:r w:rsidR="00702056">
        <w:rPr>
          <w:snapToGrid w:val="0"/>
          <w:color w:val="000000"/>
          <w:sz w:val="28"/>
          <w:szCs w:val="28"/>
          <w:lang w:eastAsia="en-US"/>
        </w:rPr>
        <w:t>.</w:t>
      </w:r>
    </w:p>
    <w:p w:rsidR="003E5D4E" w:rsidRDefault="003E5D4E" w:rsidP="003E5D4E">
      <w:pPr>
        <w:shd w:val="clear" w:color="auto" w:fill="FFFFFF"/>
        <w:rPr>
          <w:snapToGrid w:val="0"/>
          <w:color w:val="000000"/>
          <w:sz w:val="32"/>
          <w:szCs w:val="32"/>
          <w:lang w:eastAsia="en-US"/>
        </w:rPr>
      </w:pPr>
    </w:p>
    <w:p w:rsidR="003E5D4E" w:rsidRPr="00702056" w:rsidRDefault="00F950C3" w:rsidP="003E5D4E">
      <w:pPr>
        <w:shd w:val="clear" w:color="auto" w:fill="FFFFFF"/>
        <w:rPr>
          <w:snapToGrid w:val="0"/>
          <w:color w:val="000000"/>
          <w:sz w:val="32"/>
          <w:szCs w:val="32"/>
          <w:lang w:eastAsia="en-US"/>
        </w:rPr>
      </w:pPr>
      <w:r w:rsidRPr="00F950C3">
        <w:rPr>
          <w:snapToGrid w:val="0"/>
          <w:color w:val="000000"/>
          <w:sz w:val="32"/>
          <w:szCs w:val="32"/>
          <w:lang w:eastAsia="en-US"/>
        </w:rPr>
        <w:t xml:space="preserve">2. </w:t>
      </w:r>
      <w:r w:rsidR="003E5D4E" w:rsidRPr="003E5D4E">
        <w:rPr>
          <w:snapToGrid w:val="0"/>
          <w:color w:val="000000"/>
          <w:sz w:val="32"/>
          <w:szCs w:val="32"/>
          <w:lang w:val="en-US" w:eastAsia="en-US"/>
        </w:rPr>
        <w:t>R</w:t>
      </w:r>
      <w:r w:rsidR="00105D7B" w:rsidRPr="00F950C3">
        <w:rPr>
          <w:snapToGrid w:val="0"/>
          <w:color w:val="000000"/>
          <w:sz w:val="32"/>
          <w:szCs w:val="32"/>
          <w:lang w:eastAsia="en-US"/>
        </w:rPr>
        <w:t>ī</w:t>
      </w:r>
      <w:r w:rsidR="003E5D4E" w:rsidRPr="003E5D4E">
        <w:rPr>
          <w:snapToGrid w:val="0"/>
          <w:color w:val="000000"/>
          <w:sz w:val="32"/>
          <w:szCs w:val="32"/>
          <w:lang w:val="lv-LV" w:eastAsia="en-US"/>
        </w:rPr>
        <w:t xml:space="preserve">gas </w:t>
      </w:r>
      <w:r w:rsidR="003E5D4E" w:rsidRPr="003E5D4E">
        <w:rPr>
          <w:snapToGrid w:val="0"/>
          <w:color w:val="000000"/>
          <w:sz w:val="32"/>
          <w:szCs w:val="32"/>
          <w:lang w:eastAsia="en-US"/>
        </w:rPr>
        <w:t xml:space="preserve"> </w:t>
      </w:r>
      <w:r w:rsidR="003E5D4E" w:rsidRPr="003E5D4E">
        <w:rPr>
          <w:snapToGrid w:val="0"/>
          <w:color w:val="000000"/>
          <w:sz w:val="32"/>
          <w:szCs w:val="32"/>
          <w:lang w:val="en-US" w:eastAsia="en-US"/>
        </w:rPr>
        <w:t>Fondu</w:t>
      </w:r>
      <w:r w:rsidR="003E5D4E" w:rsidRPr="003E5D4E">
        <w:rPr>
          <w:snapToGrid w:val="0"/>
          <w:color w:val="000000"/>
          <w:sz w:val="32"/>
          <w:szCs w:val="32"/>
          <w:lang w:eastAsia="en-US"/>
        </w:rPr>
        <w:t xml:space="preserve"> </w:t>
      </w:r>
      <w:r w:rsidR="003E5D4E" w:rsidRPr="003E5D4E">
        <w:rPr>
          <w:snapToGrid w:val="0"/>
          <w:color w:val="000000"/>
          <w:sz w:val="32"/>
          <w:szCs w:val="32"/>
          <w:lang w:val="en-US" w:eastAsia="en-US"/>
        </w:rPr>
        <w:t>Bir</w:t>
      </w:r>
      <w:r w:rsidR="00105D7B" w:rsidRPr="00F950C3">
        <w:rPr>
          <w:snapToGrid w:val="0"/>
          <w:color w:val="000000"/>
          <w:sz w:val="32"/>
          <w:szCs w:val="32"/>
          <w:lang w:eastAsia="en-US"/>
        </w:rPr>
        <w:t>ž</w:t>
      </w:r>
      <w:r w:rsidR="003E5D4E" w:rsidRPr="003E5D4E">
        <w:rPr>
          <w:snapToGrid w:val="0"/>
          <w:color w:val="000000"/>
          <w:sz w:val="32"/>
          <w:szCs w:val="32"/>
          <w:lang w:val="en-US" w:eastAsia="en-US"/>
        </w:rPr>
        <w:t>a</w:t>
      </w:r>
      <w:r w:rsidR="00702056">
        <w:rPr>
          <w:snapToGrid w:val="0"/>
          <w:color w:val="000000"/>
          <w:sz w:val="32"/>
          <w:szCs w:val="32"/>
          <w:lang w:eastAsia="en-US"/>
        </w:rPr>
        <w:t xml:space="preserve"> </w:t>
      </w:r>
      <w:r w:rsidR="00D35AC8">
        <w:rPr>
          <w:snapToGrid w:val="0"/>
          <w:color w:val="000000"/>
          <w:sz w:val="32"/>
          <w:szCs w:val="32"/>
          <w:lang w:eastAsia="en-US"/>
        </w:rPr>
        <w:tab/>
      </w:r>
      <w:r w:rsidR="00D35AC8">
        <w:rPr>
          <w:snapToGrid w:val="0"/>
          <w:color w:val="000000"/>
          <w:sz w:val="32"/>
          <w:szCs w:val="32"/>
          <w:lang w:eastAsia="en-US"/>
        </w:rPr>
        <w:tab/>
      </w:r>
      <w:r w:rsidR="00D35AC8">
        <w:rPr>
          <w:snapToGrid w:val="0"/>
          <w:color w:val="000000"/>
          <w:sz w:val="32"/>
          <w:szCs w:val="32"/>
          <w:lang w:eastAsia="en-US"/>
        </w:rPr>
        <w:tab/>
      </w:r>
      <w:r w:rsidR="00D35AC8">
        <w:rPr>
          <w:snapToGrid w:val="0"/>
          <w:color w:val="000000"/>
          <w:sz w:val="32"/>
          <w:szCs w:val="32"/>
          <w:lang w:eastAsia="en-US"/>
        </w:rPr>
        <w:tab/>
      </w:r>
      <w:r w:rsidR="00D35AC8">
        <w:rPr>
          <w:snapToGrid w:val="0"/>
          <w:color w:val="000000"/>
          <w:sz w:val="32"/>
          <w:szCs w:val="32"/>
          <w:lang w:eastAsia="en-US"/>
        </w:rPr>
        <w:tab/>
      </w:r>
      <w:r w:rsidR="00D35AC8">
        <w:rPr>
          <w:snapToGrid w:val="0"/>
          <w:color w:val="000000"/>
          <w:sz w:val="32"/>
          <w:szCs w:val="32"/>
          <w:lang w:eastAsia="en-US"/>
        </w:rPr>
        <w:tab/>
      </w:r>
      <w:r w:rsidR="00BC3457">
        <w:rPr>
          <w:snapToGrid w:val="0"/>
          <w:color w:val="000000"/>
          <w:sz w:val="32"/>
          <w:szCs w:val="32"/>
          <w:lang w:eastAsia="en-US"/>
        </w:rPr>
        <w:t xml:space="preserve">        </w:t>
      </w:r>
      <w:r w:rsidR="00702056" w:rsidRPr="00BC3457">
        <w:rPr>
          <w:snapToGrid w:val="0"/>
          <w:color w:val="000000"/>
          <w:lang w:eastAsia="en-US"/>
        </w:rPr>
        <w:t>7 стр</w:t>
      </w:r>
      <w:r w:rsidR="00702056">
        <w:rPr>
          <w:snapToGrid w:val="0"/>
          <w:color w:val="000000"/>
          <w:sz w:val="32"/>
          <w:szCs w:val="32"/>
          <w:lang w:eastAsia="en-US"/>
        </w:rPr>
        <w:t>.</w:t>
      </w:r>
    </w:p>
    <w:p w:rsidR="00421E76" w:rsidRPr="00105D7B" w:rsidRDefault="00F950C3" w:rsidP="00105D7B">
      <w:pPr>
        <w:shd w:val="clear" w:color="auto" w:fill="FFFFFF"/>
        <w:rPr>
          <w:snapToGrid w:val="0"/>
          <w:color w:val="000000"/>
          <w:sz w:val="28"/>
          <w:szCs w:val="28"/>
          <w:lang w:eastAsia="en-US"/>
        </w:rPr>
      </w:pPr>
      <w:r>
        <w:rPr>
          <w:snapToGrid w:val="0"/>
          <w:color w:val="000000"/>
          <w:sz w:val="28"/>
          <w:szCs w:val="28"/>
          <w:lang w:val="lv-LV" w:eastAsia="en-US"/>
        </w:rPr>
        <w:t>2.1</w:t>
      </w:r>
      <w:r w:rsidR="00421E76" w:rsidRPr="00105D7B">
        <w:rPr>
          <w:snapToGrid w:val="0"/>
          <w:color w:val="000000"/>
          <w:sz w:val="28"/>
          <w:szCs w:val="28"/>
          <w:lang w:eastAsia="en-US"/>
        </w:rPr>
        <w:t>Создание рынка ценных бумаг</w:t>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BC3457">
        <w:rPr>
          <w:snapToGrid w:val="0"/>
          <w:color w:val="000000"/>
          <w:sz w:val="28"/>
          <w:szCs w:val="28"/>
          <w:lang w:eastAsia="en-US"/>
        </w:rPr>
        <w:t xml:space="preserve">         </w:t>
      </w:r>
      <w:r w:rsidR="00702056" w:rsidRPr="00BC3457">
        <w:rPr>
          <w:snapToGrid w:val="0"/>
          <w:color w:val="000000"/>
          <w:lang w:eastAsia="en-US"/>
        </w:rPr>
        <w:t>7 стр</w:t>
      </w:r>
      <w:r w:rsidR="00702056">
        <w:rPr>
          <w:snapToGrid w:val="0"/>
          <w:color w:val="000000"/>
          <w:sz w:val="28"/>
          <w:szCs w:val="28"/>
          <w:lang w:eastAsia="en-US"/>
        </w:rPr>
        <w:t>.</w:t>
      </w:r>
    </w:p>
    <w:p w:rsidR="00702056" w:rsidRPr="00702056" w:rsidRDefault="00F950C3" w:rsidP="00105D7B">
      <w:pPr>
        <w:shd w:val="clear" w:color="auto" w:fill="FFFFFF"/>
        <w:rPr>
          <w:snapToGrid w:val="0"/>
          <w:color w:val="000000"/>
          <w:sz w:val="28"/>
          <w:szCs w:val="28"/>
          <w:lang w:eastAsia="en-US"/>
        </w:rPr>
      </w:pPr>
      <w:r>
        <w:rPr>
          <w:snapToGrid w:val="0"/>
          <w:color w:val="000000"/>
          <w:sz w:val="28"/>
          <w:szCs w:val="28"/>
          <w:lang w:val="lv-LV" w:eastAsia="en-US"/>
        </w:rPr>
        <w:t>2.2</w:t>
      </w:r>
      <w:r w:rsidR="00421E76" w:rsidRPr="00105D7B">
        <w:rPr>
          <w:snapToGrid w:val="0"/>
          <w:color w:val="000000"/>
          <w:sz w:val="28"/>
          <w:szCs w:val="28"/>
          <w:lang w:eastAsia="en-US"/>
        </w:rPr>
        <w:t>Институты управления биржей</w:t>
      </w:r>
      <w:r w:rsidR="00BC3457">
        <w:rPr>
          <w:snapToGrid w:val="0"/>
          <w:color w:val="000000"/>
          <w:sz w:val="28"/>
          <w:szCs w:val="28"/>
          <w:lang w:eastAsia="en-US"/>
        </w:rPr>
        <w:tab/>
      </w:r>
      <w:r w:rsidR="00BC3457">
        <w:rPr>
          <w:snapToGrid w:val="0"/>
          <w:color w:val="000000"/>
          <w:sz w:val="28"/>
          <w:szCs w:val="28"/>
          <w:lang w:eastAsia="en-US"/>
        </w:rPr>
        <w:tab/>
      </w:r>
      <w:r w:rsidR="00BC3457">
        <w:rPr>
          <w:snapToGrid w:val="0"/>
          <w:color w:val="000000"/>
          <w:sz w:val="28"/>
          <w:szCs w:val="28"/>
          <w:lang w:eastAsia="en-US"/>
        </w:rPr>
        <w:tab/>
      </w:r>
      <w:r w:rsidR="00BC3457">
        <w:rPr>
          <w:snapToGrid w:val="0"/>
          <w:color w:val="000000"/>
          <w:sz w:val="28"/>
          <w:szCs w:val="28"/>
          <w:lang w:eastAsia="en-US"/>
        </w:rPr>
        <w:tab/>
      </w:r>
      <w:r w:rsidR="00BC3457">
        <w:rPr>
          <w:snapToGrid w:val="0"/>
          <w:color w:val="000000"/>
          <w:sz w:val="28"/>
          <w:szCs w:val="28"/>
          <w:lang w:eastAsia="en-US"/>
        </w:rPr>
        <w:tab/>
      </w:r>
      <w:r w:rsidR="00702056">
        <w:rPr>
          <w:snapToGrid w:val="0"/>
          <w:color w:val="000000"/>
          <w:sz w:val="28"/>
          <w:szCs w:val="28"/>
          <w:lang w:eastAsia="en-US"/>
        </w:rPr>
        <w:t xml:space="preserve"> </w:t>
      </w:r>
      <w:r w:rsidR="00BC3457">
        <w:rPr>
          <w:snapToGrid w:val="0"/>
          <w:color w:val="000000"/>
          <w:sz w:val="28"/>
          <w:szCs w:val="28"/>
          <w:lang w:eastAsia="en-US"/>
        </w:rPr>
        <w:t xml:space="preserve">        </w:t>
      </w:r>
      <w:r w:rsidR="00702056" w:rsidRPr="00BC3457">
        <w:rPr>
          <w:snapToGrid w:val="0"/>
          <w:color w:val="000000"/>
          <w:lang w:eastAsia="en-US"/>
        </w:rPr>
        <w:t>8 стр</w:t>
      </w:r>
      <w:r w:rsidR="00702056">
        <w:rPr>
          <w:snapToGrid w:val="0"/>
          <w:color w:val="000000"/>
          <w:sz w:val="28"/>
          <w:szCs w:val="28"/>
          <w:lang w:eastAsia="en-US"/>
        </w:rPr>
        <w:t>.</w:t>
      </w:r>
    </w:p>
    <w:p w:rsidR="00421E76" w:rsidRPr="00105D7B" w:rsidRDefault="00F950C3" w:rsidP="00105D7B">
      <w:pPr>
        <w:shd w:val="clear" w:color="auto" w:fill="FFFFFF"/>
        <w:rPr>
          <w:snapToGrid w:val="0"/>
          <w:color w:val="000000"/>
          <w:sz w:val="28"/>
          <w:szCs w:val="28"/>
          <w:lang w:val="lv-LV" w:eastAsia="en-US"/>
        </w:rPr>
      </w:pPr>
      <w:r>
        <w:rPr>
          <w:snapToGrid w:val="0"/>
          <w:color w:val="000000"/>
          <w:sz w:val="28"/>
          <w:szCs w:val="28"/>
          <w:lang w:val="lv-LV" w:eastAsia="en-US"/>
        </w:rPr>
        <w:t>2.3</w:t>
      </w:r>
      <w:r w:rsidR="00421E76" w:rsidRPr="00105D7B">
        <w:rPr>
          <w:snapToGrid w:val="0"/>
          <w:color w:val="000000"/>
          <w:sz w:val="28"/>
          <w:szCs w:val="28"/>
          <w:lang w:eastAsia="en-US"/>
        </w:rPr>
        <w:t>Центральный депозитарий</w:t>
      </w:r>
      <w:r w:rsidR="00702056">
        <w:rPr>
          <w:snapToGrid w:val="0"/>
          <w:color w:val="000000"/>
          <w:sz w:val="28"/>
          <w:szCs w:val="28"/>
          <w:lang w:eastAsia="en-US"/>
        </w:rPr>
        <w:t xml:space="preserve"> </w:t>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BC3457">
        <w:rPr>
          <w:snapToGrid w:val="0"/>
          <w:color w:val="000000"/>
          <w:sz w:val="28"/>
          <w:szCs w:val="28"/>
          <w:lang w:eastAsia="en-US"/>
        </w:rPr>
        <w:t xml:space="preserve">         </w:t>
      </w:r>
      <w:r w:rsidR="00702056" w:rsidRPr="00BC3457">
        <w:rPr>
          <w:snapToGrid w:val="0"/>
          <w:color w:val="000000"/>
          <w:lang w:eastAsia="en-US"/>
        </w:rPr>
        <w:t>8 стр</w:t>
      </w:r>
      <w:r w:rsidR="00702056">
        <w:rPr>
          <w:snapToGrid w:val="0"/>
          <w:color w:val="000000"/>
          <w:sz w:val="28"/>
          <w:szCs w:val="28"/>
          <w:lang w:eastAsia="en-US"/>
        </w:rPr>
        <w:t>.</w:t>
      </w:r>
    </w:p>
    <w:p w:rsidR="00421E76" w:rsidRPr="00105D7B" w:rsidRDefault="00F950C3" w:rsidP="00105D7B">
      <w:pPr>
        <w:shd w:val="clear" w:color="auto" w:fill="FFFFFF"/>
        <w:rPr>
          <w:snapToGrid w:val="0"/>
          <w:color w:val="000000"/>
          <w:sz w:val="28"/>
          <w:szCs w:val="28"/>
          <w:lang w:val="lv-LV" w:eastAsia="en-US"/>
        </w:rPr>
      </w:pPr>
      <w:r>
        <w:rPr>
          <w:snapToGrid w:val="0"/>
          <w:color w:val="000000"/>
          <w:sz w:val="28"/>
          <w:szCs w:val="28"/>
          <w:lang w:val="lv-LV" w:eastAsia="en-US"/>
        </w:rPr>
        <w:t>2.4</w:t>
      </w:r>
      <w:r w:rsidR="00421E76" w:rsidRPr="00105D7B">
        <w:rPr>
          <w:snapToGrid w:val="0"/>
          <w:color w:val="000000"/>
          <w:sz w:val="28"/>
          <w:szCs w:val="28"/>
          <w:lang w:eastAsia="en-US"/>
        </w:rPr>
        <w:t>Система непрерывных торгов</w:t>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702056" w:rsidRPr="00BC3457">
        <w:rPr>
          <w:snapToGrid w:val="0"/>
          <w:color w:val="000000"/>
          <w:lang w:eastAsia="en-US"/>
        </w:rPr>
        <w:t xml:space="preserve"> </w:t>
      </w:r>
      <w:r w:rsidR="00BC3457">
        <w:rPr>
          <w:snapToGrid w:val="0"/>
          <w:color w:val="000000"/>
          <w:lang w:eastAsia="en-US"/>
        </w:rPr>
        <w:t xml:space="preserve">          </w:t>
      </w:r>
      <w:r w:rsidR="00702056" w:rsidRPr="00BC3457">
        <w:rPr>
          <w:snapToGrid w:val="0"/>
          <w:color w:val="000000"/>
          <w:lang w:eastAsia="en-US"/>
        </w:rPr>
        <w:t>9 стр</w:t>
      </w:r>
      <w:r w:rsidR="00702056">
        <w:rPr>
          <w:snapToGrid w:val="0"/>
          <w:color w:val="000000"/>
          <w:sz w:val="28"/>
          <w:szCs w:val="28"/>
          <w:lang w:eastAsia="en-US"/>
        </w:rPr>
        <w:t>.</w:t>
      </w:r>
    </w:p>
    <w:p w:rsidR="00421E76" w:rsidRPr="00702056" w:rsidRDefault="00F950C3" w:rsidP="00421E76">
      <w:pPr>
        <w:shd w:val="clear" w:color="auto" w:fill="FFFFFF"/>
        <w:rPr>
          <w:snapToGrid w:val="0"/>
          <w:color w:val="000000"/>
          <w:sz w:val="28"/>
          <w:szCs w:val="28"/>
          <w:lang w:eastAsia="en-US"/>
        </w:rPr>
      </w:pPr>
      <w:r>
        <w:rPr>
          <w:snapToGrid w:val="0"/>
          <w:color w:val="000000"/>
          <w:sz w:val="28"/>
          <w:szCs w:val="28"/>
          <w:lang w:val="lv-LV" w:eastAsia="en-US"/>
        </w:rPr>
        <w:t>2.5</w:t>
      </w:r>
      <w:r w:rsidR="00421E76" w:rsidRPr="00105D7B">
        <w:rPr>
          <w:snapToGrid w:val="0"/>
          <w:color w:val="000000"/>
          <w:sz w:val="28"/>
          <w:szCs w:val="28"/>
          <w:lang w:eastAsia="en-US"/>
        </w:rPr>
        <w:t xml:space="preserve">Схема торгов на </w:t>
      </w:r>
      <w:r w:rsidR="00421E76" w:rsidRPr="00105D7B">
        <w:rPr>
          <w:snapToGrid w:val="0"/>
          <w:color w:val="000000"/>
          <w:sz w:val="28"/>
          <w:szCs w:val="28"/>
          <w:lang w:val="en-US" w:eastAsia="en-US"/>
        </w:rPr>
        <w:t>R</w:t>
      </w:r>
      <w:r w:rsidR="00105D7B" w:rsidRPr="00105D7B">
        <w:rPr>
          <w:snapToGrid w:val="0"/>
          <w:color w:val="000000"/>
          <w:sz w:val="28"/>
          <w:szCs w:val="28"/>
          <w:lang w:eastAsia="en-US"/>
        </w:rPr>
        <w:t>ī</w:t>
      </w:r>
      <w:r w:rsidR="00421E76" w:rsidRPr="00105D7B">
        <w:rPr>
          <w:snapToGrid w:val="0"/>
          <w:color w:val="000000"/>
          <w:sz w:val="28"/>
          <w:szCs w:val="28"/>
          <w:lang w:val="en-US" w:eastAsia="en-US"/>
        </w:rPr>
        <w:t>gas</w:t>
      </w:r>
      <w:r w:rsidR="00421E76" w:rsidRPr="00105D7B">
        <w:rPr>
          <w:snapToGrid w:val="0"/>
          <w:color w:val="000000"/>
          <w:sz w:val="28"/>
          <w:szCs w:val="28"/>
          <w:lang w:eastAsia="en-US"/>
        </w:rPr>
        <w:t xml:space="preserve"> </w:t>
      </w:r>
      <w:r w:rsidR="00421E76" w:rsidRPr="00105D7B">
        <w:rPr>
          <w:snapToGrid w:val="0"/>
          <w:color w:val="000000"/>
          <w:sz w:val="28"/>
          <w:szCs w:val="28"/>
          <w:lang w:val="en-US" w:eastAsia="en-US"/>
        </w:rPr>
        <w:t>fondu</w:t>
      </w:r>
      <w:r w:rsidR="00421E76" w:rsidRPr="00105D7B">
        <w:rPr>
          <w:snapToGrid w:val="0"/>
          <w:color w:val="000000"/>
          <w:sz w:val="28"/>
          <w:szCs w:val="28"/>
          <w:lang w:eastAsia="en-US"/>
        </w:rPr>
        <w:t xml:space="preserve"> </w:t>
      </w:r>
      <w:r w:rsidR="00421E76" w:rsidRPr="00105D7B">
        <w:rPr>
          <w:snapToGrid w:val="0"/>
          <w:color w:val="000000"/>
          <w:sz w:val="28"/>
          <w:szCs w:val="28"/>
          <w:lang w:val="en-US" w:eastAsia="en-US"/>
        </w:rPr>
        <w:t>bir</w:t>
      </w:r>
      <w:r w:rsidR="00105D7B" w:rsidRPr="00105D7B">
        <w:rPr>
          <w:snapToGrid w:val="0"/>
          <w:color w:val="000000"/>
          <w:sz w:val="28"/>
          <w:szCs w:val="28"/>
          <w:lang w:eastAsia="en-US"/>
        </w:rPr>
        <w:t>ž</w:t>
      </w:r>
      <w:r w:rsidR="00421E76" w:rsidRPr="00105D7B">
        <w:rPr>
          <w:snapToGrid w:val="0"/>
          <w:color w:val="000000"/>
          <w:sz w:val="28"/>
          <w:szCs w:val="28"/>
          <w:lang w:val="en-US" w:eastAsia="en-US"/>
        </w:rPr>
        <w:t>a</w:t>
      </w:r>
      <w:r w:rsidR="00BC3457">
        <w:rPr>
          <w:snapToGrid w:val="0"/>
          <w:color w:val="000000"/>
          <w:sz w:val="28"/>
          <w:szCs w:val="28"/>
          <w:lang w:eastAsia="en-US"/>
        </w:rPr>
        <w:tab/>
      </w:r>
      <w:r w:rsidR="00BC3457">
        <w:rPr>
          <w:snapToGrid w:val="0"/>
          <w:color w:val="000000"/>
          <w:sz w:val="28"/>
          <w:szCs w:val="28"/>
          <w:lang w:eastAsia="en-US"/>
        </w:rPr>
        <w:tab/>
      </w:r>
      <w:r w:rsidR="00BC3457">
        <w:rPr>
          <w:snapToGrid w:val="0"/>
          <w:color w:val="000000"/>
          <w:sz w:val="28"/>
          <w:szCs w:val="28"/>
          <w:lang w:eastAsia="en-US"/>
        </w:rPr>
        <w:tab/>
      </w:r>
      <w:r w:rsidR="00BC3457">
        <w:rPr>
          <w:snapToGrid w:val="0"/>
          <w:color w:val="000000"/>
          <w:sz w:val="28"/>
          <w:szCs w:val="28"/>
          <w:lang w:eastAsia="en-US"/>
        </w:rPr>
        <w:tab/>
      </w:r>
      <w:r w:rsidR="00702056">
        <w:rPr>
          <w:snapToGrid w:val="0"/>
          <w:color w:val="000000"/>
          <w:sz w:val="28"/>
          <w:szCs w:val="28"/>
          <w:lang w:eastAsia="en-US"/>
        </w:rPr>
        <w:t xml:space="preserve"> </w:t>
      </w:r>
      <w:r w:rsidR="00BC3457">
        <w:rPr>
          <w:snapToGrid w:val="0"/>
          <w:color w:val="000000"/>
          <w:sz w:val="28"/>
          <w:szCs w:val="28"/>
          <w:lang w:eastAsia="en-US"/>
        </w:rPr>
        <w:t xml:space="preserve">       </w:t>
      </w:r>
      <w:r w:rsidR="00702056" w:rsidRPr="00BC3457">
        <w:rPr>
          <w:snapToGrid w:val="0"/>
          <w:color w:val="000000"/>
          <w:lang w:eastAsia="en-US"/>
        </w:rPr>
        <w:t>11 стр</w:t>
      </w:r>
      <w:r w:rsidR="00702056">
        <w:rPr>
          <w:snapToGrid w:val="0"/>
          <w:color w:val="000000"/>
          <w:sz w:val="28"/>
          <w:szCs w:val="28"/>
          <w:lang w:eastAsia="en-US"/>
        </w:rPr>
        <w:t>.</w:t>
      </w:r>
    </w:p>
    <w:p w:rsidR="003E5D4E" w:rsidRPr="003E5D4E" w:rsidRDefault="003E5D4E" w:rsidP="003E5D4E">
      <w:pPr>
        <w:shd w:val="clear" w:color="auto" w:fill="FFFFFF"/>
        <w:rPr>
          <w:snapToGrid w:val="0"/>
          <w:color w:val="000000"/>
          <w:sz w:val="32"/>
          <w:szCs w:val="32"/>
          <w:lang w:eastAsia="en-US"/>
        </w:rPr>
      </w:pPr>
    </w:p>
    <w:p w:rsidR="003E5D4E" w:rsidRPr="003E5D4E" w:rsidRDefault="00F950C3" w:rsidP="003E5D4E">
      <w:pPr>
        <w:shd w:val="clear" w:color="auto" w:fill="FFFFFF"/>
        <w:rPr>
          <w:snapToGrid w:val="0"/>
          <w:color w:val="000000"/>
          <w:sz w:val="32"/>
          <w:szCs w:val="32"/>
          <w:lang w:eastAsia="en-US"/>
        </w:rPr>
      </w:pPr>
      <w:r>
        <w:rPr>
          <w:snapToGrid w:val="0"/>
          <w:color w:val="000000"/>
          <w:sz w:val="32"/>
          <w:szCs w:val="32"/>
          <w:lang w:val="lv-LV" w:eastAsia="en-US"/>
        </w:rPr>
        <w:t xml:space="preserve">3. </w:t>
      </w:r>
      <w:r w:rsidR="003E5D4E" w:rsidRPr="003E5D4E">
        <w:rPr>
          <w:snapToGrid w:val="0"/>
          <w:color w:val="000000"/>
          <w:sz w:val="32"/>
          <w:szCs w:val="32"/>
          <w:lang w:eastAsia="en-US"/>
        </w:rPr>
        <w:t>Биржевые Индексы</w:t>
      </w:r>
      <w:r w:rsidR="00D35AC8">
        <w:rPr>
          <w:snapToGrid w:val="0"/>
          <w:color w:val="000000"/>
          <w:sz w:val="32"/>
          <w:szCs w:val="32"/>
          <w:lang w:eastAsia="en-US"/>
        </w:rPr>
        <w:t xml:space="preserve"> </w:t>
      </w:r>
      <w:r w:rsidR="00D35AC8">
        <w:rPr>
          <w:snapToGrid w:val="0"/>
          <w:color w:val="000000"/>
          <w:sz w:val="32"/>
          <w:szCs w:val="32"/>
          <w:lang w:eastAsia="en-US"/>
        </w:rPr>
        <w:tab/>
      </w:r>
      <w:r w:rsidR="00D35AC8">
        <w:rPr>
          <w:snapToGrid w:val="0"/>
          <w:color w:val="000000"/>
          <w:sz w:val="32"/>
          <w:szCs w:val="32"/>
          <w:lang w:eastAsia="en-US"/>
        </w:rPr>
        <w:tab/>
      </w:r>
      <w:r w:rsidR="00D35AC8">
        <w:rPr>
          <w:snapToGrid w:val="0"/>
          <w:color w:val="000000"/>
          <w:sz w:val="32"/>
          <w:szCs w:val="32"/>
          <w:lang w:eastAsia="en-US"/>
        </w:rPr>
        <w:tab/>
      </w:r>
      <w:r w:rsidR="00D35AC8">
        <w:rPr>
          <w:snapToGrid w:val="0"/>
          <w:color w:val="000000"/>
          <w:sz w:val="32"/>
          <w:szCs w:val="32"/>
          <w:lang w:eastAsia="en-US"/>
        </w:rPr>
        <w:tab/>
      </w:r>
      <w:r w:rsidR="00D35AC8">
        <w:rPr>
          <w:snapToGrid w:val="0"/>
          <w:color w:val="000000"/>
          <w:sz w:val="32"/>
          <w:szCs w:val="32"/>
          <w:lang w:eastAsia="en-US"/>
        </w:rPr>
        <w:tab/>
      </w:r>
      <w:r w:rsidR="00D35AC8">
        <w:rPr>
          <w:snapToGrid w:val="0"/>
          <w:color w:val="000000"/>
          <w:sz w:val="32"/>
          <w:szCs w:val="32"/>
          <w:lang w:eastAsia="en-US"/>
        </w:rPr>
        <w:tab/>
      </w:r>
      <w:r w:rsidR="00BC3457">
        <w:rPr>
          <w:snapToGrid w:val="0"/>
          <w:color w:val="000000"/>
          <w:sz w:val="32"/>
          <w:szCs w:val="32"/>
          <w:lang w:eastAsia="en-US"/>
        </w:rPr>
        <w:t xml:space="preserve">       </w:t>
      </w:r>
      <w:r w:rsidR="00D35AC8" w:rsidRPr="00BC3457">
        <w:rPr>
          <w:snapToGrid w:val="0"/>
          <w:color w:val="000000"/>
          <w:lang w:eastAsia="en-US"/>
        </w:rPr>
        <w:t>12 стр</w:t>
      </w:r>
      <w:r w:rsidR="00D35AC8">
        <w:rPr>
          <w:snapToGrid w:val="0"/>
          <w:color w:val="000000"/>
          <w:sz w:val="32"/>
          <w:szCs w:val="32"/>
          <w:lang w:eastAsia="en-US"/>
        </w:rPr>
        <w:t>.</w:t>
      </w:r>
    </w:p>
    <w:p w:rsidR="003E5D4E" w:rsidRDefault="00F950C3" w:rsidP="00F950C3">
      <w:pPr>
        <w:pStyle w:val="3"/>
        <w:rPr>
          <w:b w:val="0"/>
          <w:sz w:val="28"/>
          <w:szCs w:val="28"/>
          <w:lang w:val="lv-LV"/>
        </w:rPr>
      </w:pPr>
      <w:r>
        <w:rPr>
          <w:b w:val="0"/>
          <w:snapToGrid w:val="0"/>
          <w:color w:val="000000"/>
          <w:sz w:val="28"/>
          <w:szCs w:val="28"/>
          <w:lang w:val="lv-LV" w:eastAsia="en-US"/>
        </w:rPr>
        <w:t xml:space="preserve">3.1 </w:t>
      </w:r>
      <w:r w:rsidR="003E5D4E" w:rsidRPr="00F950C3">
        <w:rPr>
          <w:b w:val="0"/>
          <w:snapToGrid w:val="0"/>
          <w:color w:val="000000"/>
          <w:sz w:val="28"/>
          <w:szCs w:val="28"/>
          <w:lang w:eastAsia="en-US"/>
        </w:rPr>
        <w:t xml:space="preserve">Индекс </w:t>
      </w:r>
      <w:r w:rsidR="003E5D4E" w:rsidRPr="00F950C3">
        <w:rPr>
          <w:b w:val="0"/>
          <w:snapToGrid w:val="0"/>
          <w:color w:val="000000"/>
          <w:sz w:val="28"/>
          <w:szCs w:val="28"/>
          <w:lang w:val="en-US" w:eastAsia="en-US"/>
        </w:rPr>
        <w:t>Dow</w:t>
      </w:r>
      <w:r w:rsidR="003E5D4E" w:rsidRPr="00F950C3">
        <w:rPr>
          <w:b w:val="0"/>
          <w:snapToGrid w:val="0"/>
          <w:color w:val="000000"/>
          <w:sz w:val="28"/>
          <w:szCs w:val="28"/>
          <w:lang w:eastAsia="en-US"/>
        </w:rPr>
        <w:t xml:space="preserve"> </w:t>
      </w:r>
      <w:r w:rsidR="003E5D4E" w:rsidRPr="00F950C3">
        <w:rPr>
          <w:b w:val="0"/>
          <w:snapToGrid w:val="0"/>
          <w:color w:val="000000"/>
          <w:sz w:val="28"/>
          <w:szCs w:val="28"/>
          <w:lang w:val="en-US" w:eastAsia="en-US"/>
        </w:rPr>
        <w:t>Jones</w:t>
      </w:r>
      <w:r w:rsidR="003E5D4E" w:rsidRPr="00F950C3">
        <w:rPr>
          <w:b w:val="0"/>
          <w:sz w:val="28"/>
          <w:szCs w:val="28"/>
        </w:rPr>
        <w:t xml:space="preserve"> </w:t>
      </w:r>
      <w:r w:rsidR="00D35AC8">
        <w:rPr>
          <w:b w:val="0"/>
          <w:sz w:val="28"/>
          <w:szCs w:val="28"/>
        </w:rPr>
        <w:t xml:space="preserve"> </w:t>
      </w:r>
      <w:r w:rsidR="00D35AC8">
        <w:rPr>
          <w:b w:val="0"/>
          <w:sz w:val="28"/>
          <w:szCs w:val="28"/>
        </w:rPr>
        <w:tab/>
      </w:r>
      <w:r w:rsidR="00D35AC8">
        <w:rPr>
          <w:b w:val="0"/>
          <w:sz w:val="28"/>
          <w:szCs w:val="28"/>
        </w:rPr>
        <w:tab/>
      </w:r>
      <w:r w:rsidR="00D35AC8">
        <w:rPr>
          <w:b w:val="0"/>
          <w:sz w:val="28"/>
          <w:szCs w:val="28"/>
        </w:rPr>
        <w:tab/>
      </w:r>
      <w:r w:rsidR="00D35AC8">
        <w:rPr>
          <w:b w:val="0"/>
          <w:sz w:val="28"/>
          <w:szCs w:val="28"/>
        </w:rPr>
        <w:tab/>
      </w:r>
      <w:r w:rsidR="00D35AC8">
        <w:rPr>
          <w:b w:val="0"/>
          <w:sz w:val="28"/>
          <w:szCs w:val="28"/>
        </w:rPr>
        <w:tab/>
      </w:r>
      <w:r w:rsidR="00D35AC8">
        <w:rPr>
          <w:b w:val="0"/>
          <w:sz w:val="28"/>
          <w:szCs w:val="28"/>
        </w:rPr>
        <w:tab/>
      </w:r>
      <w:r w:rsidR="00D35AC8">
        <w:rPr>
          <w:b w:val="0"/>
          <w:sz w:val="28"/>
          <w:szCs w:val="28"/>
        </w:rPr>
        <w:tab/>
      </w:r>
      <w:r w:rsidR="00BC3457">
        <w:rPr>
          <w:b w:val="0"/>
          <w:sz w:val="28"/>
          <w:szCs w:val="28"/>
        </w:rPr>
        <w:t xml:space="preserve">        </w:t>
      </w:r>
      <w:r w:rsidR="00D35AC8" w:rsidRPr="00BC3457">
        <w:rPr>
          <w:b w:val="0"/>
          <w:sz w:val="24"/>
          <w:szCs w:val="24"/>
        </w:rPr>
        <w:t>13 стр</w:t>
      </w:r>
      <w:r w:rsidR="00D35AC8">
        <w:rPr>
          <w:b w:val="0"/>
          <w:sz w:val="28"/>
          <w:szCs w:val="28"/>
        </w:rPr>
        <w:t>.</w:t>
      </w:r>
    </w:p>
    <w:p w:rsidR="003E5D4E" w:rsidRPr="00D35AC8" w:rsidRDefault="00F950C3" w:rsidP="00F950C3">
      <w:pPr>
        <w:pStyle w:val="3"/>
        <w:rPr>
          <w:b w:val="0"/>
          <w:sz w:val="28"/>
          <w:szCs w:val="28"/>
        </w:rPr>
      </w:pPr>
      <w:r>
        <w:rPr>
          <w:b w:val="0"/>
          <w:sz w:val="28"/>
          <w:szCs w:val="28"/>
          <w:lang w:val="lv-LV"/>
        </w:rPr>
        <w:t>3.</w:t>
      </w:r>
      <w:r w:rsidR="00361C0B">
        <w:rPr>
          <w:b w:val="0"/>
          <w:sz w:val="28"/>
          <w:szCs w:val="28"/>
          <w:lang w:val="lv-LV"/>
        </w:rPr>
        <w:t xml:space="preserve">1.1 </w:t>
      </w:r>
      <w:r>
        <w:rPr>
          <w:b w:val="0"/>
          <w:sz w:val="28"/>
          <w:szCs w:val="28"/>
          <w:lang w:val="lv-LV"/>
        </w:rPr>
        <w:t xml:space="preserve"> </w:t>
      </w:r>
      <w:r w:rsidR="003E5D4E" w:rsidRPr="00F950C3">
        <w:rPr>
          <w:b w:val="0"/>
          <w:sz w:val="28"/>
          <w:szCs w:val="28"/>
        </w:rPr>
        <w:t xml:space="preserve">График изменения индекса </w:t>
      </w:r>
      <w:r w:rsidR="003E5D4E" w:rsidRPr="00F950C3">
        <w:rPr>
          <w:b w:val="0"/>
          <w:snapToGrid w:val="0"/>
          <w:color w:val="000000"/>
          <w:sz w:val="28"/>
          <w:szCs w:val="28"/>
          <w:lang w:val="en-US" w:eastAsia="en-US"/>
        </w:rPr>
        <w:t>Dow</w:t>
      </w:r>
      <w:r w:rsidR="003E5D4E" w:rsidRPr="00F950C3">
        <w:rPr>
          <w:b w:val="0"/>
          <w:snapToGrid w:val="0"/>
          <w:color w:val="000000"/>
          <w:sz w:val="28"/>
          <w:szCs w:val="28"/>
          <w:lang w:eastAsia="en-US"/>
        </w:rPr>
        <w:t xml:space="preserve"> </w:t>
      </w:r>
      <w:r w:rsidR="003E5D4E" w:rsidRPr="00F950C3">
        <w:rPr>
          <w:b w:val="0"/>
          <w:snapToGrid w:val="0"/>
          <w:color w:val="000000"/>
          <w:sz w:val="28"/>
          <w:szCs w:val="28"/>
          <w:lang w:val="en-US" w:eastAsia="en-US"/>
        </w:rPr>
        <w:t>Jones</w:t>
      </w:r>
      <w:r w:rsidR="00D35AC8">
        <w:rPr>
          <w:b w:val="0"/>
          <w:snapToGrid w:val="0"/>
          <w:color w:val="000000"/>
          <w:sz w:val="28"/>
          <w:szCs w:val="28"/>
          <w:lang w:eastAsia="en-US"/>
        </w:rPr>
        <w:tab/>
      </w:r>
      <w:r w:rsidR="00D35AC8">
        <w:rPr>
          <w:b w:val="0"/>
          <w:snapToGrid w:val="0"/>
          <w:color w:val="000000"/>
          <w:sz w:val="28"/>
          <w:szCs w:val="28"/>
          <w:lang w:eastAsia="en-US"/>
        </w:rPr>
        <w:tab/>
      </w:r>
      <w:r w:rsidR="00D35AC8">
        <w:rPr>
          <w:b w:val="0"/>
          <w:snapToGrid w:val="0"/>
          <w:color w:val="000000"/>
          <w:sz w:val="28"/>
          <w:szCs w:val="28"/>
          <w:lang w:eastAsia="en-US"/>
        </w:rPr>
        <w:tab/>
      </w:r>
      <w:r w:rsidR="00BC3457">
        <w:rPr>
          <w:b w:val="0"/>
          <w:snapToGrid w:val="0"/>
          <w:color w:val="000000"/>
          <w:sz w:val="28"/>
          <w:szCs w:val="28"/>
          <w:lang w:eastAsia="en-US"/>
        </w:rPr>
        <w:t xml:space="preserve">        </w:t>
      </w:r>
      <w:r w:rsidR="00D35AC8" w:rsidRPr="00BC3457">
        <w:rPr>
          <w:b w:val="0"/>
          <w:snapToGrid w:val="0"/>
          <w:color w:val="000000"/>
          <w:sz w:val="24"/>
          <w:szCs w:val="24"/>
          <w:lang w:eastAsia="en-US"/>
        </w:rPr>
        <w:t>14 стр</w:t>
      </w:r>
      <w:r w:rsidR="00D35AC8">
        <w:rPr>
          <w:b w:val="0"/>
          <w:snapToGrid w:val="0"/>
          <w:color w:val="000000"/>
          <w:sz w:val="28"/>
          <w:szCs w:val="28"/>
          <w:lang w:eastAsia="en-US"/>
        </w:rPr>
        <w:t>.</w:t>
      </w:r>
    </w:p>
    <w:p w:rsidR="00F950C3" w:rsidRPr="00D35AC8" w:rsidRDefault="00361C0B" w:rsidP="00F950C3">
      <w:pPr>
        <w:shd w:val="clear" w:color="auto" w:fill="FFFFFF"/>
        <w:rPr>
          <w:snapToGrid w:val="0"/>
          <w:color w:val="000000"/>
          <w:sz w:val="28"/>
          <w:szCs w:val="28"/>
          <w:lang w:eastAsia="en-US"/>
        </w:rPr>
      </w:pPr>
      <w:r>
        <w:rPr>
          <w:snapToGrid w:val="0"/>
          <w:color w:val="000000"/>
          <w:sz w:val="28"/>
          <w:szCs w:val="28"/>
          <w:lang w:val="lv-LV" w:eastAsia="en-US"/>
        </w:rPr>
        <w:t xml:space="preserve">3.2 </w:t>
      </w:r>
      <w:r w:rsidR="00F950C3">
        <w:rPr>
          <w:snapToGrid w:val="0"/>
          <w:color w:val="000000"/>
          <w:sz w:val="28"/>
          <w:szCs w:val="28"/>
          <w:lang w:val="lv-LV" w:eastAsia="en-US"/>
        </w:rPr>
        <w:t xml:space="preserve"> </w:t>
      </w:r>
      <w:r w:rsidR="003E5D4E" w:rsidRPr="00F950C3">
        <w:rPr>
          <w:snapToGrid w:val="0"/>
          <w:color w:val="000000"/>
          <w:sz w:val="28"/>
          <w:szCs w:val="28"/>
          <w:lang w:eastAsia="en-US"/>
        </w:rPr>
        <w:t>Ц</w:t>
      </w:r>
      <w:r w:rsidR="003E5D4E" w:rsidRPr="00F950C3">
        <w:rPr>
          <w:snapToGrid w:val="0"/>
          <w:color w:val="000000"/>
          <w:sz w:val="28"/>
          <w:szCs w:val="28"/>
          <w:lang w:val="lv-LV" w:eastAsia="en-US"/>
        </w:rPr>
        <w:t>еновой индекс RICI</w:t>
      </w:r>
      <w:r w:rsidR="00D35AC8">
        <w:rPr>
          <w:snapToGrid w:val="0"/>
          <w:color w:val="000000"/>
          <w:sz w:val="28"/>
          <w:szCs w:val="28"/>
          <w:lang w:eastAsia="en-US"/>
        </w:rPr>
        <w:t xml:space="preserve"> </w:t>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D35AC8">
        <w:rPr>
          <w:snapToGrid w:val="0"/>
          <w:color w:val="000000"/>
          <w:sz w:val="28"/>
          <w:szCs w:val="28"/>
          <w:lang w:eastAsia="en-US"/>
        </w:rPr>
        <w:tab/>
      </w:r>
      <w:r w:rsidR="00BC3457">
        <w:rPr>
          <w:snapToGrid w:val="0"/>
          <w:color w:val="000000"/>
          <w:sz w:val="28"/>
          <w:szCs w:val="28"/>
          <w:lang w:eastAsia="en-US"/>
        </w:rPr>
        <w:t xml:space="preserve">        </w:t>
      </w:r>
      <w:r w:rsidR="00D35AC8" w:rsidRPr="00BC3457">
        <w:rPr>
          <w:snapToGrid w:val="0"/>
          <w:color w:val="000000"/>
          <w:lang w:eastAsia="en-US"/>
        </w:rPr>
        <w:t>15 стр</w:t>
      </w:r>
      <w:r w:rsidR="00D35AC8">
        <w:rPr>
          <w:snapToGrid w:val="0"/>
          <w:color w:val="000000"/>
          <w:sz w:val="28"/>
          <w:szCs w:val="28"/>
          <w:lang w:eastAsia="en-US"/>
        </w:rPr>
        <w:t>.</w:t>
      </w:r>
    </w:p>
    <w:p w:rsidR="00076CFB" w:rsidRPr="00076CFB" w:rsidRDefault="00076CFB" w:rsidP="00F950C3">
      <w:pPr>
        <w:shd w:val="clear" w:color="auto" w:fill="FFFFFF"/>
        <w:rPr>
          <w:snapToGrid w:val="0"/>
          <w:color w:val="000000"/>
          <w:sz w:val="28"/>
          <w:szCs w:val="28"/>
          <w:lang w:eastAsia="en-US"/>
        </w:rPr>
      </w:pPr>
    </w:p>
    <w:p w:rsidR="003E5D4E" w:rsidRPr="00076CFB" w:rsidRDefault="003E5D4E" w:rsidP="00076CFB">
      <w:pPr>
        <w:shd w:val="clear" w:color="auto" w:fill="FFFFFF"/>
        <w:jc w:val="both"/>
        <w:rPr>
          <w:snapToGrid w:val="0"/>
          <w:color w:val="000000"/>
          <w:sz w:val="32"/>
          <w:szCs w:val="32"/>
          <w:lang w:eastAsia="en-US"/>
        </w:rPr>
      </w:pPr>
      <w:r w:rsidRPr="00F950C3">
        <w:rPr>
          <w:snapToGrid w:val="0"/>
          <w:color w:val="000000"/>
          <w:sz w:val="28"/>
          <w:szCs w:val="28"/>
          <w:lang w:val="lv-LV" w:eastAsia="en-US"/>
        </w:rPr>
        <w:t xml:space="preserve"> </w:t>
      </w:r>
      <w:r w:rsidR="00076CFB" w:rsidRPr="00076CFB">
        <w:rPr>
          <w:sz w:val="32"/>
          <w:szCs w:val="32"/>
        </w:rPr>
        <w:t>Список используемой литературы</w:t>
      </w:r>
      <w:r w:rsidR="00D35AC8">
        <w:rPr>
          <w:sz w:val="32"/>
          <w:szCs w:val="32"/>
        </w:rPr>
        <w:t xml:space="preserve"> </w:t>
      </w:r>
      <w:r w:rsidR="00D35AC8">
        <w:rPr>
          <w:sz w:val="32"/>
          <w:szCs w:val="32"/>
        </w:rPr>
        <w:tab/>
      </w:r>
      <w:r w:rsidR="00D35AC8">
        <w:rPr>
          <w:sz w:val="32"/>
          <w:szCs w:val="32"/>
        </w:rPr>
        <w:tab/>
      </w:r>
      <w:r w:rsidR="00D35AC8">
        <w:rPr>
          <w:sz w:val="32"/>
          <w:szCs w:val="32"/>
        </w:rPr>
        <w:tab/>
      </w:r>
      <w:r w:rsidR="00D35AC8">
        <w:rPr>
          <w:sz w:val="32"/>
          <w:szCs w:val="32"/>
        </w:rPr>
        <w:tab/>
      </w:r>
      <w:r w:rsidR="00BC3457">
        <w:rPr>
          <w:sz w:val="32"/>
          <w:szCs w:val="32"/>
        </w:rPr>
        <w:t xml:space="preserve">       </w:t>
      </w:r>
      <w:r w:rsidR="00D35AC8" w:rsidRPr="00BC3457">
        <w:t>17 стр</w:t>
      </w:r>
      <w:r w:rsidR="00D35AC8">
        <w:rPr>
          <w:sz w:val="32"/>
          <w:szCs w:val="32"/>
        </w:rPr>
        <w:t>.</w:t>
      </w:r>
    </w:p>
    <w:p w:rsidR="003E5D4E" w:rsidRPr="003E5D4E" w:rsidRDefault="003E5D4E" w:rsidP="003E5D4E">
      <w:pPr>
        <w:shd w:val="clear" w:color="auto" w:fill="FFFFFF"/>
        <w:jc w:val="center"/>
        <w:rPr>
          <w:sz w:val="28"/>
          <w:szCs w:val="28"/>
          <w:lang w:val="lv-LV"/>
        </w:rPr>
      </w:pPr>
    </w:p>
    <w:p w:rsidR="0041372D" w:rsidRPr="003E5D4E" w:rsidRDefault="0041372D" w:rsidP="003840C5">
      <w:pPr>
        <w:jc w:val="center"/>
        <w:rPr>
          <w:sz w:val="28"/>
          <w:szCs w:val="28"/>
          <w:lang w:val="lv-LV"/>
        </w:rPr>
      </w:pPr>
    </w:p>
    <w:p w:rsidR="0041372D" w:rsidRPr="003E5D4E" w:rsidRDefault="0041372D" w:rsidP="003840C5">
      <w:pPr>
        <w:jc w:val="center"/>
        <w:rPr>
          <w:sz w:val="28"/>
          <w:szCs w:val="28"/>
          <w:lang w:val="lv-LV"/>
        </w:rPr>
      </w:pPr>
    </w:p>
    <w:p w:rsidR="0041372D" w:rsidRPr="003E5D4E" w:rsidRDefault="0041372D" w:rsidP="003840C5">
      <w:pPr>
        <w:jc w:val="center"/>
        <w:rPr>
          <w:sz w:val="28"/>
          <w:szCs w:val="28"/>
          <w:lang w:val="lv-LV"/>
        </w:rPr>
      </w:pPr>
    </w:p>
    <w:p w:rsidR="0041372D" w:rsidRPr="003E5D4E" w:rsidRDefault="0041372D" w:rsidP="003840C5">
      <w:pPr>
        <w:jc w:val="center"/>
        <w:rPr>
          <w:sz w:val="28"/>
          <w:szCs w:val="28"/>
          <w:lang w:val="lv-LV"/>
        </w:rPr>
      </w:pPr>
    </w:p>
    <w:p w:rsidR="0041372D" w:rsidRPr="003E5D4E" w:rsidRDefault="0041372D" w:rsidP="003840C5">
      <w:pPr>
        <w:jc w:val="center"/>
        <w:rPr>
          <w:sz w:val="28"/>
          <w:szCs w:val="28"/>
          <w:lang w:val="lv-LV"/>
        </w:rPr>
      </w:pPr>
    </w:p>
    <w:p w:rsidR="0041372D" w:rsidRPr="003E5D4E" w:rsidRDefault="0041372D" w:rsidP="003840C5">
      <w:pPr>
        <w:jc w:val="center"/>
        <w:rPr>
          <w:sz w:val="28"/>
          <w:szCs w:val="28"/>
          <w:lang w:val="lv-LV"/>
        </w:rPr>
      </w:pPr>
    </w:p>
    <w:p w:rsidR="004D00F2" w:rsidRPr="00361C0B" w:rsidRDefault="0041372D" w:rsidP="0041372D">
      <w:pPr>
        <w:jc w:val="center"/>
        <w:rPr>
          <w:b/>
          <w:sz w:val="32"/>
          <w:szCs w:val="32"/>
        </w:rPr>
      </w:pPr>
      <w:r w:rsidRPr="003E5D4E">
        <w:rPr>
          <w:sz w:val="28"/>
          <w:szCs w:val="28"/>
          <w:lang w:val="lv-LV"/>
        </w:rPr>
        <w:br w:type="page"/>
      </w:r>
      <w:r w:rsidR="00105D7B" w:rsidRPr="00361C0B">
        <w:rPr>
          <w:b/>
          <w:sz w:val="28"/>
          <w:szCs w:val="28"/>
          <w:lang w:val="lv-LV"/>
        </w:rPr>
        <w:t>1.</w:t>
      </w:r>
      <w:r w:rsidR="002404E4" w:rsidRPr="00361C0B">
        <w:rPr>
          <w:b/>
          <w:sz w:val="32"/>
          <w:szCs w:val="32"/>
        </w:rPr>
        <w:t xml:space="preserve">Ценные </w:t>
      </w:r>
      <w:r w:rsidR="00A97F9D" w:rsidRPr="00361C0B">
        <w:rPr>
          <w:b/>
          <w:sz w:val="32"/>
          <w:szCs w:val="32"/>
        </w:rPr>
        <w:t>бумаг</w:t>
      </w:r>
      <w:r w:rsidR="002404E4" w:rsidRPr="00361C0B">
        <w:rPr>
          <w:b/>
          <w:sz w:val="32"/>
          <w:szCs w:val="32"/>
        </w:rPr>
        <w:t>и</w:t>
      </w:r>
      <w:r w:rsidR="00A97F9D" w:rsidRPr="00361C0B">
        <w:rPr>
          <w:b/>
          <w:sz w:val="32"/>
          <w:szCs w:val="32"/>
        </w:rPr>
        <w:t xml:space="preserve"> в Латвии</w:t>
      </w:r>
    </w:p>
    <w:p w:rsidR="003840C5" w:rsidRPr="003840C5" w:rsidRDefault="003840C5" w:rsidP="003840C5">
      <w:pPr>
        <w:jc w:val="center"/>
        <w:rPr>
          <w:sz w:val="28"/>
          <w:szCs w:val="28"/>
        </w:rPr>
      </w:pPr>
    </w:p>
    <w:p w:rsidR="002404E4" w:rsidRDefault="002404E4" w:rsidP="00453EE5">
      <w:pPr>
        <w:shd w:val="clear" w:color="auto" w:fill="FFFFFF"/>
        <w:jc w:val="both"/>
        <w:rPr>
          <w:snapToGrid w:val="0"/>
          <w:lang w:eastAsia="en-US"/>
        </w:rPr>
      </w:pPr>
      <w:r>
        <w:rPr>
          <w:i/>
          <w:snapToGrid w:val="0"/>
          <w:color w:val="000000"/>
          <w:lang w:eastAsia="en-US"/>
        </w:rPr>
        <w:t xml:space="preserve">Ценная бумага - </w:t>
      </w:r>
      <w:r>
        <w:rPr>
          <w:snapToGrid w:val="0"/>
          <w:color w:val="000000"/>
          <w:lang w:eastAsia="en-US"/>
        </w:rPr>
        <w:t>это документ, выражающий отношение собственности (акции) или займа (облигации, векселя, депозитные сертификаты), приносящий доход (в виде дивиденда, процента, дисконта) и при необходимости выполняющий роль платежного средства (приватизационный сертификат, вексель). Общее свойство всех ценных бумаг - они являются товаром, т. е. их можно покупать и продавать.</w:t>
      </w:r>
    </w:p>
    <w:p w:rsidR="002404E4" w:rsidRDefault="002404E4" w:rsidP="00453EE5">
      <w:pPr>
        <w:shd w:val="clear" w:color="auto" w:fill="FFFFFF"/>
        <w:jc w:val="both"/>
        <w:rPr>
          <w:snapToGrid w:val="0"/>
          <w:lang w:eastAsia="en-US"/>
        </w:rPr>
      </w:pPr>
      <w:r>
        <w:rPr>
          <w:snapToGrid w:val="0"/>
          <w:color w:val="000000"/>
          <w:lang w:eastAsia="en-US"/>
        </w:rPr>
        <w:t>В отличие от недвижимого имущества - зданий, сооружений, земель</w:t>
      </w:r>
      <w:r>
        <w:rPr>
          <w:snapToGrid w:val="0"/>
          <w:color w:val="000000"/>
          <w:lang w:eastAsia="en-US"/>
        </w:rPr>
        <w:softHyphen/>
        <w:t>ных участков - ценные бумаги являются движимым, заменяемым товаром.</w:t>
      </w:r>
    </w:p>
    <w:p w:rsidR="002404E4" w:rsidRDefault="002404E4" w:rsidP="00453EE5">
      <w:pPr>
        <w:shd w:val="clear" w:color="auto" w:fill="FFFFFF"/>
        <w:jc w:val="both"/>
        <w:rPr>
          <w:snapToGrid w:val="0"/>
          <w:lang w:eastAsia="en-US"/>
        </w:rPr>
      </w:pPr>
      <w:r>
        <w:rPr>
          <w:snapToGrid w:val="0"/>
          <w:color w:val="000000"/>
          <w:lang w:eastAsia="en-US"/>
        </w:rPr>
        <w:t>При обращении ценных бумаг на рынке возможно получение прибыли благодаря существованию на рынке различных курсов (например, продажа ценных бумаг по более высокой цене, чем покупка); при выполнении обязательств лицами, выпустившими ценные бумаги (выплата дивидендов по акциям, процентов по облигациям и т. д.).</w:t>
      </w:r>
    </w:p>
    <w:p w:rsidR="002404E4" w:rsidRDefault="002404E4"/>
    <w:p w:rsidR="002404E4" w:rsidRPr="001E2E42" w:rsidRDefault="00105D7B" w:rsidP="001E2E42">
      <w:pPr>
        <w:shd w:val="clear" w:color="auto" w:fill="FFFFFF"/>
        <w:jc w:val="center"/>
        <w:rPr>
          <w:snapToGrid w:val="0"/>
          <w:sz w:val="28"/>
          <w:szCs w:val="28"/>
          <w:lang w:val="lv-LV" w:eastAsia="en-US"/>
        </w:rPr>
      </w:pPr>
      <w:r>
        <w:rPr>
          <w:b/>
          <w:snapToGrid w:val="0"/>
          <w:color w:val="000000"/>
          <w:sz w:val="28"/>
          <w:szCs w:val="28"/>
          <w:lang w:val="lv-LV" w:eastAsia="en-US"/>
        </w:rPr>
        <w:t xml:space="preserve">1.1 </w:t>
      </w:r>
      <w:r w:rsidR="003840C5" w:rsidRPr="001E2E42">
        <w:rPr>
          <w:b/>
          <w:snapToGrid w:val="0"/>
          <w:color w:val="000000"/>
          <w:sz w:val="28"/>
          <w:szCs w:val="28"/>
          <w:lang w:eastAsia="en-US"/>
        </w:rPr>
        <w:t>Акция</w:t>
      </w:r>
    </w:p>
    <w:p w:rsidR="002404E4" w:rsidRDefault="002404E4" w:rsidP="002404E4">
      <w:pPr>
        <w:shd w:val="clear" w:color="auto" w:fill="FFFFFF"/>
        <w:rPr>
          <w:snapToGrid w:val="0"/>
          <w:lang w:eastAsia="en-US"/>
        </w:rPr>
      </w:pPr>
      <w:r>
        <w:rPr>
          <w:i/>
          <w:snapToGrid w:val="0"/>
          <w:color w:val="000000"/>
          <w:lang w:eastAsia="en-US"/>
        </w:rPr>
        <w:t xml:space="preserve">Акция - </w:t>
      </w:r>
      <w:r>
        <w:rPr>
          <w:snapToGrid w:val="0"/>
          <w:color w:val="000000"/>
          <w:lang w:eastAsia="en-US"/>
        </w:rPr>
        <w:t>это ценная бумага, подтверждающая участие акционеров в основном капитале и дающая право на участие в управлении, а также на получение доли прибыли АО (в виде дивидендов).</w:t>
      </w:r>
    </w:p>
    <w:p w:rsidR="002404E4" w:rsidRPr="003E7CF5" w:rsidRDefault="002404E4" w:rsidP="001E2E42">
      <w:pPr>
        <w:shd w:val="clear" w:color="auto" w:fill="FFFFFF"/>
        <w:jc w:val="center"/>
        <w:rPr>
          <w:snapToGrid w:val="0"/>
          <w:lang w:eastAsia="en-US"/>
        </w:rPr>
      </w:pPr>
      <w:r w:rsidRPr="003E7CF5">
        <w:rPr>
          <w:b/>
          <w:snapToGrid w:val="0"/>
          <w:color w:val="000000"/>
          <w:lang w:eastAsia="en-US"/>
        </w:rPr>
        <w:t>Виды и категории акций</w:t>
      </w:r>
    </w:p>
    <w:p w:rsidR="002404E4" w:rsidRDefault="002404E4" w:rsidP="001E2E42">
      <w:pPr>
        <w:shd w:val="clear" w:color="auto" w:fill="FFFFFF"/>
        <w:jc w:val="both"/>
        <w:rPr>
          <w:snapToGrid w:val="0"/>
          <w:lang w:eastAsia="en-US"/>
        </w:rPr>
      </w:pPr>
      <w:r>
        <w:rPr>
          <w:snapToGrid w:val="0"/>
          <w:color w:val="000000"/>
          <w:lang w:eastAsia="en-US"/>
        </w:rPr>
        <w:t xml:space="preserve">АО согласно Закону "Об акционерных обществах" может выпускать </w:t>
      </w:r>
      <w:r>
        <w:rPr>
          <w:b/>
          <w:snapToGrid w:val="0"/>
          <w:color w:val="000000"/>
          <w:lang w:eastAsia="en-US"/>
        </w:rPr>
        <w:t xml:space="preserve">три </w:t>
      </w:r>
      <w:r>
        <w:rPr>
          <w:snapToGrid w:val="0"/>
          <w:color w:val="000000"/>
          <w:lang w:eastAsia="en-US"/>
        </w:rPr>
        <w:t>вида акций: обычные, привилегированные и акции персонала. У каждого вида акций могут быть различные категории:</w:t>
      </w:r>
    </w:p>
    <w:p w:rsidR="002404E4" w:rsidRDefault="002404E4" w:rsidP="001E2E42">
      <w:pPr>
        <w:shd w:val="clear" w:color="auto" w:fill="FFFFFF"/>
        <w:jc w:val="both"/>
        <w:rPr>
          <w:snapToGrid w:val="0"/>
          <w:lang w:eastAsia="en-US"/>
        </w:rPr>
      </w:pPr>
      <w:r>
        <w:rPr>
          <w:snapToGrid w:val="0"/>
          <w:color w:val="000000"/>
          <w:lang w:eastAsia="en-US"/>
        </w:rPr>
        <w:t>- с правом голоса;</w:t>
      </w:r>
    </w:p>
    <w:p w:rsidR="002404E4" w:rsidRDefault="002404E4" w:rsidP="001E2E42">
      <w:pPr>
        <w:shd w:val="clear" w:color="auto" w:fill="FFFFFF"/>
        <w:jc w:val="both"/>
        <w:rPr>
          <w:snapToGrid w:val="0"/>
          <w:lang w:eastAsia="en-US"/>
        </w:rPr>
      </w:pPr>
      <w:r>
        <w:rPr>
          <w:snapToGrid w:val="0"/>
          <w:color w:val="000000"/>
          <w:lang w:eastAsia="en-US"/>
        </w:rPr>
        <w:t>- без права голоса;</w:t>
      </w:r>
    </w:p>
    <w:p w:rsidR="002404E4" w:rsidRDefault="002404E4" w:rsidP="001E2E42">
      <w:pPr>
        <w:shd w:val="clear" w:color="auto" w:fill="FFFFFF"/>
        <w:jc w:val="both"/>
        <w:rPr>
          <w:snapToGrid w:val="0"/>
          <w:lang w:eastAsia="en-US"/>
        </w:rPr>
      </w:pPr>
      <w:r>
        <w:rPr>
          <w:snapToGrid w:val="0"/>
          <w:color w:val="000000"/>
          <w:lang w:eastAsia="en-US"/>
        </w:rPr>
        <w:t>- с ограничением их отчуждения;</w:t>
      </w:r>
    </w:p>
    <w:p w:rsidR="002404E4" w:rsidRDefault="002404E4" w:rsidP="001E2E42">
      <w:pPr>
        <w:shd w:val="clear" w:color="auto" w:fill="FFFFFF"/>
        <w:jc w:val="both"/>
        <w:rPr>
          <w:snapToGrid w:val="0"/>
          <w:lang w:eastAsia="en-US"/>
        </w:rPr>
      </w:pPr>
      <w:r>
        <w:rPr>
          <w:snapToGrid w:val="0"/>
          <w:color w:val="000000"/>
          <w:lang w:eastAsia="en-US"/>
        </w:rPr>
        <w:t>- с заранее установленным дивидендом;</w:t>
      </w:r>
    </w:p>
    <w:p w:rsidR="002404E4" w:rsidRDefault="002404E4" w:rsidP="001E2E42">
      <w:pPr>
        <w:shd w:val="clear" w:color="auto" w:fill="FFFFFF"/>
        <w:jc w:val="both"/>
        <w:rPr>
          <w:snapToGrid w:val="0"/>
          <w:lang w:eastAsia="en-US"/>
        </w:rPr>
      </w:pPr>
      <w:r>
        <w:rPr>
          <w:snapToGrid w:val="0"/>
          <w:color w:val="000000"/>
          <w:lang w:eastAsia="en-US"/>
        </w:rPr>
        <w:t>- с особыми условиями получения ликвидационных квот;</w:t>
      </w:r>
    </w:p>
    <w:p w:rsidR="002404E4" w:rsidRDefault="002404E4" w:rsidP="001E2E42">
      <w:pPr>
        <w:shd w:val="clear" w:color="auto" w:fill="FFFFFF"/>
        <w:jc w:val="both"/>
        <w:rPr>
          <w:snapToGrid w:val="0"/>
          <w:lang w:eastAsia="en-US"/>
        </w:rPr>
      </w:pPr>
      <w:r>
        <w:rPr>
          <w:snapToGrid w:val="0"/>
          <w:color w:val="000000"/>
          <w:lang w:eastAsia="en-US"/>
        </w:rPr>
        <w:t>- с ограничением права голоса.</w:t>
      </w:r>
    </w:p>
    <w:p w:rsidR="002404E4" w:rsidRDefault="002404E4" w:rsidP="001E2E42">
      <w:pPr>
        <w:shd w:val="clear" w:color="auto" w:fill="FFFFFF"/>
        <w:jc w:val="both"/>
        <w:rPr>
          <w:snapToGrid w:val="0"/>
          <w:lang w:eastAsia="en-US"/>
        </w:rPr>
      </w:pPr>
      <w:r>
        <w:rPr>
          <w:snapToGrid w:val="0"/>
          <w:color w:val="000000"/>
          <w:lang w:eastAsia="en-US"/>
        </w:rPr>
        <w:t xml:space="preserve">Общая сумма номинальных стоимостей без права голоса всех видов и категорий не должна превышать 40% основного капитала АО после его увеличения. Акции могут быть </w:t>
      </w:r>
      <w:r>
        <w:rPr>
          <w:i/>
          <w:snapToGrid w:val="0"/>
          <w:color w:val="000000"/>
          <w:lang w:eastAsia="en-US"/>
        </w:rPr>
        <w:t xml:space="preserve">именные </w:t>
      </w:r>
      <w:r>
        <w:rPr>
          <w:snapToGrid w:val="0"/>
          <w:color w:val="000000"/>
          <w:lang w:eastAsia="en-US"/>
        </w:rPr>
        <w:t xml:space="preserve">и на </w:t>
      </w:r>
      <w:r>
        <w:rPr>
          <w:i/>
          <w:snapToGrid w:val="0"/>
          <w:color w:val="000000"/>
          <w:lang w:eastAsia="en-US"/>
        </w:rPr>
        <w:t>предъявителя.</w:t>
      </w:r>
    </w:p>
    <w:p w:rsidR="002404E4" w:rsidRDefault="002404E4" w:rsidP="001E2E42">
      <w:pPr>
        <w:shd w:val="clear" w:color="auto" w:fill="FFFFFF"/>
        <w:jc w:val="both"/>
        <w:rPr>
          <w:snapToGrid w:val="0"/>
          <w:lang w:eastAsia="en-US"/>
        </w:rPr>
      </w:pPr>
      <w:r>
        <w:rPr>
          <w:i/>
          <w:snapToGrid w:val="0"/>
          <w:color w:val="000000"/>
          <w:lang w:eastAsia="en-US"/>
        </w:rPr>
        <w:t xml:space="preserve">Обычная акция - </w:t>
      </w:r>
      <w:r>
        <w:rPr>
          <w:snapToGrid w:val="0"/>
          <w:color w:val="000000"/>
          <w:lang w:eastAsia="en-US"/>
        </w:rPr>
        <w:t>голосующая, дает право на участие в управлении, получение дивидендов и ликвидационных квот.</w:t>
      </w:r>
    </w:p>
    <w:p w:rsidR="002404E4" w:rsidRPr="001E2E42" w:rsidRDefault="002404E4" w:rsidP="001E2E42">
      <w:pPr>
        <w:shd w:val="clear" w:color="auto" w:fill="FFFFFF"/>
        <w:jc w:val="both"/>
        <w:rPr>
          <w:snapToGrid w:val="0"/>
          <w:lang w:val="lv-LV" w:eastAsia="en-US"/>
        </w:rPr>
      </w:pPr>
      <w:r>
        <w:rPr>
          <w:i/>
          <w:snapToGrid w:val="0"/>
          <w:color w:val="000000"/>
          <w:lang w:eastAsia="en-US"/>
        </w:rPr>
        <w:t xml:space="preserve">Привилегированная акция </w:t>
      </w:r>
      <w:r>
        <w:rPr>
          <w:snapToGrid w:val="0"/>
          <w:color w:val="000000"/>
          <w:lang w:eastAsia="en-US"/>
        </w:rPr>
        <w:t>дает преимущество в получении дивидендов и ликвидационных квот. Общая сумма номинальных стоимостей этих акций не должна превышать 25% суммы основного капитала.</w:t>
      </w:r>
      <w:r w:rsidR="001E2E42">
        <w:rPr>
          <w:snapToGrid w:val="0"/>
          <w:color w:val="000000"/>
          <w:lang w:val="lv-LV" w:eastAsia="en-US"/>
        </w:rPr>
        <w:t xml:space="preserve"> </w:t>
      </w:r>
      <w:r>
        <w:rPr>
          <w:snapToGrid w:val="0"/>
          <w:color w:val="000000"/>
          <w:lang w:eastAsia="en-US"/>
        </w:rPr>
        <w:t>Привилегированная акция не имеет права голоса. Если ее владелец не получил дивидендов за предыдущий отчетный год, он получает право голоса в следующем отчетном году.</w:t>
      </w:r>
    </w:p>
    <w:p w:rsidR="002404E4" w:rsidRPr="001E2E42" w:rsidRDefault="002404E4" w:rsidP="001E2E42">
      <w:pPr>
        <w:shd w:val="clear" w:color="auto" w:fill="FFFFFF"/>
        <w:jc w:val="both"/>
        <w:rPr>
          <w:snapToGrid w:val="0"/>
          <w:lang w:val="lv-LV" w:eastAsia="en-US"/>
        </w:rPr>
      </w:pPr>
      <w:r>
        <w:rPr>
          <w:i/>
          <w:snapToGrid w:val="0"/>
          <w:color w:val="000000"/>
          <w:lang w:eastAsia="en-US"/>
        </w:rPr>
        <w:t xml:space="preserve">Акции персонала </w:t>
      </w:r>
      <w:r>
        <w:rPr>
          <w:snapToGrid w:val="0"/>
          <w:color w:val="000000"/>
          <w:lang w:eastAsia="en-US"/>
        </w:rPr>
        <w:t>приобретаются только работниками АО. Общая сумма номиналов не более 10% ОК. Продаются со скидкой или погашаются из прибыли общества бесплатно. Их нельзя отчуждать (продавать, дарить). Если работник увольняется, то АО должно выкупить его акции. При уходе на пенсию можно оставить или продать акции акционерному обществу. После смерти работника они переходят в разряд обычных либо продаются наследником акционерному обществу.</w:t>
      </w:r>
      <w:r w:rsidR="001E2E42">
        <w:rPr>
          <w:snapToGrid w:val="0"/>
          <w:color w:val="000000"/>
          <w:lang w:val="lv-LV" w:eastAsia="en-US"/>
        </w:rPr>
        <w:t xml:space="preserve"> </w:t>
      </w:r>
      <w:r>
        <w:rPr>
          <w:snapToGrid w:val="0"/>
          <w:color w:val="000000"/>
          <w:lang w:eastAsia="en-US"/>
        </w:rPr>
        <w:t xml:space="preserve">Эти акции не имеют права голоса. Дивиденды как у обычных акций. </w:t>
      </w:r>
    </w:p>
    <w:p w:rsidR="002404E4" w:rsidRDefault="002404E4" w:rsidP="001E2E42">
      <w:pPr>
        <w:shd w:val="clear" w:color="auto" w:fill="FFFFFF"/>
        <w:jc w:val="both"/>
        <w:rPr>
          <w:snapToGrid w:val="0"/>
          <w:lang w:eastAsia="en-US"/>
        </w:rPr>
      </w:pPr>
      <w:r>
        <w:rPr>
          <w:i/>
          <w:snapToGrid w:val="0"/>
          <w:color w:val="000000"/>
          <w:lang w:eastAsia="en-US"/>
        </w:rPr>
        <w:t xml:space="preserve">Номинальную стоимость акций </w:t>
      </w:r>
      <w:r>
        <w:rPr>
          <w:snapToGrid w:val="0"/>
          <w:color w:val="000000"/>
          <w:lang w:eastAsia="en-US"/>
        </w:rPr>
        <w:t>устанавливают учредители при создании АО либо при очередной эмиссии. При этом используется правило: одна обычная акция равна одному голосу.</w:t>
      </w:r>
    </w:p>
    <w:p w:rsidR="001E2E42" w:rsidRPr="003E7CF5" w:rsidRDefault="002404E4" w:rsidP="001E2E42">
      <w:pPr>
        <w:shd w:val="clear" w:color="auto" w:fill="FFFFFF"/>
        <w:jc w:val="center"/>
        <w:rPr>
          <w:b/>
          <w:snapToGrid w:val="0"/>
          <w:color w:val="000000"/>
          <w:lang w:val="lv-LV" w:eastAsia="en-US"/>
        </w:rPr>
      </w:pPr>
      <w:r w:rsidRPr="003E7CF5">
        <w:rPr>
          <w:b/>
          <w:snapToGrid w:val="0"/>
          <w:color w:val="000000"/>
          <w:lang w:eastAsia="en-US"/>
        </w:rPr>
        <w:t>Особенности рынка акций в Латвии</w:t>
      </w:r>
    </w:p>
    <w:p w:rsidR="002404E4" w:rsidRDefault="002404E4" w:rsidP="001E2E42">
      <w:pPr>
        <w:shd w:val="clear" w:color="auto" w:fill="FFFFFF"/>
        <w:jc w:val="both"/>
        <w:rPr>
          <w:snapToGrid w:val="0"/>
          <w:lang w:eastAsia="en-US"/>
        </w:rPr>
      </w:pPr>
      <w:r>
        <w:rPr>
          <w:snapToGrid w:val="0"/>
          <w:color w:val="000000"/>
          <w:lang w:eastAsia="en-US"/>
        </w:rPr>
        <w:t xml:space="preserve">Все вышеизложенное по поводу различных видов и категорий акций особо актуально для АО закрытого типа (с ограниченным кругом акционеров). В публичных АО номинал акции равен 1 </w:t>
      </w:r>
      <w:r>
        <w:rPr>
          <w:snapToGrid w:val="0"/>
          <w:color w:val="000000"/>
          <w:lang w:val="en-US" w:eastAsia="en-US"/>
        </w:rPr>
        <w:t>Ls</w:t>
      </w:r>
      <w:r w:rsidRPr="002404E4">
        <w:rPr>
          <w:snapToGrid w:val="0"/>
          <w:color w:val="000000"/>
          <w:lang w:eastAsia="en-US"/>
        </w:rPr>
        <w:t xml:space="preserve">. </w:t>
      </w:r>
      <w:r>
        <w:rPr>
          <w:snapToGrid w:val="0"/>
          <w:color w:val="000000"/>
          <w:lang w:eastAsia="en-US"/>
        </w:rPr>
        <w:t>При этом по желанию акционеров сохраняется установленное законом соотношение обычных, привилегированных и персональных акций.</w:t>
      </w:r>
    </w:p>
    <w:p w:rsidR="002404E4" w:rsidRDefault="002404E4" w:rsidP="001E2E42">
      <w:pPr>
        <w:shd w:val="clear" w:color="auto" w:fill="FFFFFF"/>
        <w:jc w:val="both"/>
        <w:rPr>
          <w:snapToGrid w:val="0"/>
          <w:lang w:eastAsia="en-US"/>
        </w:rPr>
      </w:pPr>
      <w:r>
        <w:rPr>
          <w:snapToGrid w:val="0"/>
          <w:color w:val="000000"/>
          <w:lang w:eastAsia="en-US"/>
        </w:rPr>
        <w:t xml:space="preserve">Акции публичных (открытых) АО организуют публичный (или открытый) рынок ценных бумаг. В настоящее время в Латвии акции публичных АО можно приобрести двумя способами: 1) на первичном рынке - стать акционером, купив акции за приватизационные сертификаты, путем участия в публичной продаже, организуемой Латвийским агентством приватизации (ЛАП); 2) на вторичном рынке - купить акции на </w:t>
      </w:r>
      <w:r w:rsidR="00F950C3">
        <w:rPr>
          <w:snapToGrid w:val="0"/>
          <w:color w:val="000000"/>
          <w:lang w:val="en-US" w:eastAsia="en-US"/>
        </w:rPr>
        <w:t>R</w:t>
      </w:r>
      <w:r w:rsidR="00F950C3" w:rsidRPr="00F950C3">
        <w:rPr>
          <w:snapToGrid w:val="0"/>
          <w:color w:val="000000"/>
          <w:lang w:eastAsia="en-US"/>
        </w:rPr>
        <w:t>ī</w:t>
      </w:r>
      <w:r w:rsidR="00F950C3">
        <w:rPr>
          <w:snapToGrid w:val="0"/>
          <w:color w:val="000000"/>
          <w:lang w:val="en-US" w:eastAsia="en-US"/>
        </w:rPr>
        <w:t>gas</w:t>
      </w:r>
      <w:r w:rsidR="00F950C3" w:rsidRPr="00F950C3">
        <w:rPr>
          <w:snapToGrid w:val="0"/>
          <w:color w:val="000000"/>
          <w:lang w:eastAsia="en-US"/>
        </w:rPr>
        <w:t xml:space="preserve"> </w:t>
      </w:r>
      <w:r w:rsidR="00F950C3">
        <w:rPr>
          <w:snapToGrid w:val="0"/>
          <w:color w:val="000000"/>
          <w:lang w:val="en-US" w:eastAsia="en-US"/>
        </w:rPr>
        <w:t>Fondu</w:t>
      </w:r>
      <w:r w:rsidR="00F950C3" w:rsidRPr="00F950C3">
        <w:rPr>
          <w:snapToGrid w:val="0"/>
          <w:color w:val="000000"/>
          <w:lang w:eastAsia="en-US"/>
        </w:rPr>
        <w:t xml:space="preserve"> </w:t>
      </w:r>
      <w:r w:rsidR="00F950C3">
        <w:rPr>
          <w:snapToGrid w:val="0"/>
          <w:color w:val="000000"/>
          <w:lang w:val="en-US" w:eastAsia="en-US"/>
        </w:rPr>
        <w:t>bir</w:t>
      </w:r>
      <w:r w:rsidR="00F950C3" w:rsidRPr="00F950C3">
        <w:rPr>
          <w:snapToGrid w:val="0"/>
          <w:color w:val="000000"/>
          <w:lang w:eastAsia="en-US"/>
        </w:rPr>
        <w:t>ž</w:t>
      </w:r>
      <w:r w:rsidR="00F950C3">
        <w:rPr>
          <w:snapToGrid w:val="0"/>
          <w:color w:val="000000"/>
          <w:lang w:val="en-US" w:eastAsia="en-US"/>
        </w:rPr>
        <w:t>a</w:t>
      </w:r>
      <w:r w:rsidRPr="002404E4">
        <w:rPr>
          <w:snapToGrid w:val="0"/>
          <w:color w:val="000000"/>
          <w:lang w:eastAsia="en-US"/>
        </w:rPr>
        <w:t xml:space="preserve"> </w:t>
      </w:r>
      <w:r>
        <w:rPr>
          <w:snapToGrid w:val="0"/>
          <w:color w:val="000000"/>
          <w:lang w:eastAsia="en-US"/>
        </w:rPr>
        <w:t>за деньги.</w:t>
      </w:r>
    </w:p>
    <w:p w:rsidR="002404E4" w:rsidRDefault="002404E4" w:rsidP="001E2E42">
      <w:pPr>
        <w:shd w:val="clear" w:color="auto" w:fill="FFFFFF"/>
        <w:jc w:val="both"/>
        <w:rPr>
          <w:snapToGrid w:val="0"/>
          <w:lang w:eastAsia="en-US"/>
        </w:rPr>
      </w:pPr>
      <w:r>
        <w:rPr>
          <w:snapToGrid w:val="0"/>
          <w:color w:val="000000"/>
          <w:lang w:eastAsia="en-US"/>
        </w:rPr>
        <w:t xml:space="preserve">Номинальная цена акций для публичной продажи равна 1 </w:t>
      </w:r>
      <w:r>
        <w:rPr>
          <w:snapToGrid w:val="0"/>
          <w:color w:val="000000"/>
          <w:lang w:val="en-US" w:eastAsia="en-US"/>
        </w:rPr>
        <w:t>Ls</w:t>
      </w:r>
      <w:r w:rsidRPr="002404E4">
        <w:rPr>
          <w:snapToGrid w:val="0"/>
          <w:color w:val="000000"/>
          <w:lang w:eastAsia="en-US"/>
        </w:rPr>
        <w:t xml:space="preserve">. </w:t>
      </w:r>
      <w:r>
        <w:rPr>
          <w:snapToGrid w:val="0"/>
          <w:color w:val="000000"/>
          <w:lang w:eastAsia="en-US"/>
        </w:rPr>
        <w:t xml:space="preserve">Рыночная цена формируется на аукционе ЛАП или на </w:t>
      </w:r>
      <w:r>
        <w:rPr>
          <w:snapToGrid w:val="0"/>
          <w:color w:val="000000"/>
          <w:lang w:val="en-US" w:eastAsia="en-US"/>
        </w:rPr>
        <w:t>R</w:t>
      </w:r>
      <w:r w:rsidR="001E2E42" w:rsidRPr="001E2E42">
        <w:rPr>
          <w:snapToGrid w:val="0"/>
          <w:color w:val="000000"/>
          <w:lang w:eastAsia="en-US"/>
        </w:rPr>
        <w:t>ī</w:t>
      </w:r>
      <w:r>
        <w:rPr>
          <w:snapToGrid w:val="0"/>
          <w:color w:val="000000"/>
          <w:lang w:val="en-US" w:eastAsia="en-US"/>
        </w:rPr>
        <w:t>gas</w:t>
      </w:r>
      <w:r w:rsidRPr="002404E4">
        <w:rPr>
          <w:snapToGrid w:val="0"/>
          <w:color w:val="000000"/>
          <w:lang w:eastAsia="en-US"/>
        </w:rPr>
        <w:t xml:space="preserve"> </w:t>
      </w:r>
      <w:r>
        <w:rPr>
          <w:snapToGrid w:val="0"/>
          <w:color w:val="000000"/>
          <w:lang w:val="en-US" w:eastAsia="en-US"/>
        </w:rPr>
        <w:t>Fondu</w:t>
      </w:r>
      <w:r w:rsidRPr="002404E4">
        <w:rPr>
          <w:snapToGrid w:val="0"/>
          <w:color w:val="000000"/>
          <w:lang w:eastAsia="en-US"/>
        </w:rPr>
        <w:t xml:space="preserve"> </w:t>
      </w:r>
      <w:r>
        <w:rPr>
          <w:snapToGrid w:val="0"/>
          <w:color w:val="000000"/>
          <w:lang w:val="en-US" w:eastAsia="en-US"/>
        </w:rPr>
        <w:t>birza</w:t>
      </w:r>
      <w:r w:rsidRPr="002404E4">
        <w:rPr>
          <w:snapToGrid w:val="0"/>
          <w:color w:val="000000"/>
          <w:lang w:eastAsia="en-US"/>
        </w:rPr>
        <w:t xml:space="preserve">. </w:t>
      </w:r>
      <w:r>
        <w:rPr>
          <w:snapToGrid w:val="0"/>
          <w:color w:val="000000"/>
          <w:lang w:eastAsia="en-US"/>
        </w:rPr>
        <w:t>К публичному обращению допускаются только акции в электронном виде - то есть регистр акций и их учет ведется в компьютерной депозитарной сети.</w:t>
      </w:r>
    </w:p>
    <w:p w:rsidR="002404E4" w:rsidRDefault="002404E4" w:rsidP="001E2E42">
      <w:pPr>
        <w:shd w:val="clear" w:color="auto" w:fill="FFFFFF"/>
        <w:jc w:val="both"/>
        <w:rPr>
          <w:snapToGrid w:val="0"/>
          <w:lang w:eastAsia="en-US"/>
        </w:rPr>
      </w:pPr>
      <w:r>
        <w:rPr>
          <w:snapToGrid w:val="0"/>
          <w:color w:val="000000"/>
          <w:lang w:eastAsia="en-US"/>
        </w:rPr>
        <w:t xml:space="preserve">С 1994 по 1999 год через ЛАП приватизировано более 50 публичных АО. </w:t>
      </w:r>
    </w:p>
    <w:p w:rsidR="002404E4" w:rsidRDefault="002404E4"/>
    <w:p w:rsidR="00105D7B" w:rsidRPr="00105D7B" w:rsidRDefault="00105D7B" w:rsidP="00105D7B">
      <w:pPr>
        <w:shd w:val="clear" w:color="auto" w:fill="FFFFFF"/>
        <w:jc w:val="center"/>
        <w:rPr>
          <w:b/>
          <w:snapToGrid w:val="0"/>
          <w:color w:val="000000"/>
          <w:sz w:val="28"/>
          <w:szCs w:val="28"/>
          <w:lang w:val="en-US" w:eastAsia="en-US"/>
        </w:rPr>
      </w:pPr>
      <w:r>
        <w:rPr>
          <w:b/>
          <w:snapToGrid w:val="0"/>
          <w:color w:val="000000"/>
          <w:sz w:val="28"/>
          <w:szCs w:val="28"/>
          <w:lang w:val="lv-LV" w:eastAsia="en-US"/>
        </w:rPr>
        <w:t xml:space="preserve">1.2 </w:t>
      </w:r>
      <w:r w:rsidR="002404E4" w:rsidRPr="001E2E42">
        <w:rPr>
          <w:b/>
          <w:snapToGrid w:val="0"/>
          <w:color w:val="000000"/>
          <w:sz w:val="28"/>
          <w:szCs w:val="28"/>
          <w:lang w:eastAsia="en-US"/>
        </w:rPr>
        <w:t>О</w:t>
      </w:r>
      <w:r w:rsidR="001E2E42">
        <w:rPr>
          <w:b/>
          <w:snapToGrid w:val="0"/>
          <w:color w:val="000000"/>
          <w:sz w:val="28"/>
          <w:szCs w:val="28"/>
          <w:lang w:eastAsia="en-US"/>
        </w:rPr>
        <w:t>блигаци</w:t>
      </w:r>
      <w:r w:rsidR="0041372D">
        <w:rPr>
          <w:b/>
          <w:snapToGrid w:val="0"/>
          <w:color w:val="000000"/>
          <w:sz w:val="28"/>
          <w:szCs w:val="28"/>
          <w:lang w:val="en-US" w:eastAsia="en-US"/>
        </w:rPr>
        <w:t>я</w:t>
      </w:r>
    </w:p>
    <w:p w:rsidR="002404E4" w:rsidRDefault="002404E4" w:rsidP="002404E4">
      <w:pPr>
        <w:shd w:val="clear" w:color="auto" w:fill="FFFFFF"/>
        <w:rPr>
          <w:snapToGrid w:val="0"/>
          <w:lang w:eastAsia="en-US"/>
        </w:rPr>
      </w:pPr>
      <w:r>
        <w:rPr>
          <w:b/>
          <w:snapToGrid w:val="0"/>
          <w:color w:val="000000"/>
          <w:lang w:eastAsia="en-US"/>
        </w:rPr>
        <w:t xml:space="preserve"> Понятие и экономический смысл облигации</w:t>
      </w:r>
    </w:p>
    <w:p w:rsidR="002404E4" w:rsidRDefault="002404E4" w:rsidP="00BB605A">
      <w:pPr>
        <w:shd w:val="clear" w:color="auto" w:fill="FFFFFF"/>
        <w:jc w:val="both"/>
        <w:rPr>
          <w:snapToGrid w:val="0"/>
          <w:lang w:eastAsia="en-US"/>
        </w:rPr>
      </w:pPr>
      <w:r w:rsidRPr="001E2E42">
        <w:rPr>
          <w:i/>
          <w:snapToGrid w:val="0"/>
          <w:color w:val="000000"/>
          <w:lang w:eastAsia="en-US"/>
        </w:rPr>
        <w:t>Облигация</w:t>
      </w:r>
      <w:r>
        <w:rPr>
          <w:snapToGrid w:val="0"/>
          <w:color w:val="000000"/>
          <w:lang w:eastAsia="en-US"/>
        </w:rPr>
        <w:t xml:space="preserve"> - ценная бумага, гарантирующая се держателю ежегодный доход в соответствии с предварительно зафиксированной процентной ставкой (фиксированной или плавающей), а также право через определенное время получить номинальную стоимость облигации.</w:t>
      </w:r>
    </w:p>
    <w:p w:rsidR="002404E4" w:rsidRDefault="002404E4" w:rsidP="00BB605A">
      <w:pPr>
        <w:shd w:val="clear" w:color="auto" w:fill="FFFFFF"/>
        <w:jc w:val="both"/>
        <w:rPr>
          <w:snapToGrid w:val="0"/>
          <w:lang w:eastAsia="en-US"/>
        </w:rPr>
      </w:pPr>
      <w:r>
        <w:rPr>
          <w:snapToGrid w:val="0"/>
          <w:color w:val="000000"/>
          <w:lang w:eastAsia="en-US"/>
        </w:rPr>
        <w:t>Даже если процент изменяется (облигации с плавающей ставкой), сами изменения носят строго определенный характер. Поэтому облигации называют ценными бумагами с фиксированным доходом.</w:t>
      </w:r>
    </w:p>
    <w:p w:rsidR="002404E4" w:rsidRDefault="002404E4" w:rsidP="00BB605A">
      <w:pPr>
        <w:shd w:val="clear" w:color="auto" w:fill="FFFFFF"/>
        <w:jc w:val="both"/>
        <w:rPr>
          <w:snapToGrid w:val="0"/>
          <w:lang w:eastAsia="en-US"/>
        </w:rPr>
      </w:pPr>
      <w:r>
        <w:rPr>
          <w:i/>
          <w:snapToGrid w:val="0"/>
          <w:color w:val="000000"/>
          <w:lang w:eastAsia="en-US"/>
        </w:rPr>
        <w:t xml:space="preserve">Экономический смысл облигации </w:t>
      </w:r>
      <w:r>
        <w:rPr>
          <w:snapToGrid w:val="0"/>
          <w:color w:val="000000"/>
          <w:lang w:eastAsia="en-US"/>
        </w:rPr>
        <w:t xml:space="preserve">в том, что она выражает отношения займа (кредитные отношения) между ее владельцем и эмитентом. При этом владелец не имеет каких-либо прав собственности на имущество предприятия. Он является кредитором, а не долевым участником бизнеса. В этом смысле облигации выполняют функции, сходные с коммерческим кредитом (не дублируя его, но существенно дополняя). Облигации имеют </w:t>
      </w:r>
      <w:r>
        <w:rPr>
          <w:i/>
          <w:snapToGrid w:val="0"/>
          <w:color w:val="000000"/>
          <w:lang w:eastAsia="en-US"/>
        </w:rPr>
        <w:t>номинальную, выкупную и рыночную цену.</w:t>
      </w:r>
    </w:p>
    <w:p w:rsidR="002404E4" w:rsidRPr="005835A1" w:rsidRDefault="002404E4" w:rsidP="00BB605A">
      <w:pPr>
        <w:shd w:val="clear" w:color="auto" w:fill="FFFFFF"/>
        <w:jc w:val="both"/>
        <w:rPr>
          <w:snapToGrid w:val="0"/>
          <w:lang w:val="lv-LV" w:eastAsia="en-US"/>
        </w:rPr>
      </w:pPr>
      <w:r>
        <w:rPr>
          <w:snapToGrid w:val="0"/>
          <w:color w:val="000000"/>
          <w:lang w:eastAsia="en-US"/>
        </w:rPr>
        <w:t xml:space="preserve">Очень важно знать, что облигации не связаны с имуществом предприятия (активами) и в отличие от акций могут выпускаться для оплаты образовавшейся задолженности, т. е. могут быть использованы для незапланированных проблем, срочного выхода из кризиса и т. д. Пример: в 1995 году накануне кризиса для привлечения дополнительных средств были подготовлены выпуски облигаций Балтийского дома ценных бумаг </w:t>
      </w:r>
      <w:r w:rsidRPr="002404E4">
        <w:rPr>
          <w:snapToGrid w:val="0"/>
          <w:color w:val="000000"/>
          <w:lang w:eastAsia="en-US"/>
        </w:rPr>
        <w:t>(</w:t>
      </w:r>
      <w:r>
        <w:rPr>
          <w:snapToGrid w:val="0"/>
          <w:color w:val="000000"/>
          <w:lang w:val="en-US" w:eastAsia="en-US"/>
        </w:rPr>
        <w:t>BVN</w:t>
      </w:r>
      <w:r w:rsidRPr="002404E4">
        <w:rPr>
          <w:snapToGrid w:val="0"/>
          <w:color w:val="000000"/>
          <w:lang w:eastAsia="en-US"/>
        </w:rPr>
        <w:t xml:space="preserve">) </w:t>
      </w:r>
      <w:r>
        <w:rPr>
          <w:snapToGrid w:val="0"/>
          <w:color w:val="000000"/>
          <w:lang w:eastAsia="en-US"/>
        </w:rPr>
        <w:t xml:space="preserve">и </w:t>
      </w:r>
      <w:r w:rsidR="005835A1">
        <w:rPr>
          <w:snapToGrid w:val="0"/>
          <w:color w:val="000000"/>
          <w:lang w:val="en-US" w:eastAsia="en-US"/>
        </w:rPr>
        <w:t>Ban</w:t>
      </w:r>
      <w:r>
        <w:rPr>
          <w:snapToGrid w:val="0"/>
          <w:color w:val="000000"/>
          <w:lang w:val="en-US" w:eastAsia="en-US"/>
        </w:rPr>
        <w:t>ka</w:t>
      </w:r>
      <w:r w:rsidRPr="002404E4">
        <w:rPr>
          <w:snapToGrid w:val="0"/>
          <w:color w:val="000000"/>
          <w:lang w:eastAsia="en-US"/>
        </w:rPr>
        <w:t xml:space="preserve"> </w:t>
      </w:r>
      <w:r>
        <w:rPr>
          <w:snapToGrid w:val="0"/>
          <w:color w:val="000000"/>
          <w:lang w:val="en-US" w:eastAsia="en-US"/>
        </w:rPr>
        <w:t>Baltija</w:t>
      </w:r>
      <w:r w:rsidR="005835A1">
        <w:rPr>
          <w:snapToGrid w:val="0"/>
          <w:color w:val="000000"/>
          <w:lang w:val="lv-LV" w:eastAsia="en-US"/>
        </w:rPr>
        <w:t>.</w:t>
      </w:r>
      <w:r w:rsidRPr="002404E4">
        <w:rPr>
          <w:snapToGrid w:val="0"/>
          <w:color w:val="000000"/>
          <w:lang w:eastAsia="en-US"/>
        </w:rPr>
        <w:t xml:space="preserve"> </w:t>
      </w:r>
      <w:r>
        <w:rPr>
          <w:snapToGrid w:val="0"/>
          <w:color w:val="000000"/>
          <w:lang w:eastAsia="en-US"/>
        </w:rPr>
        <w:t>Правда, из-за объявления о неплатежеспособности планы осуществить не удалось.</w:t>
      </w:r>
    </w:p>
    <w:p w:rsidR="002404E4" w:rsidRDefault="002404E4" w:rsidP="00BB605A">
      <w:pPr>
        <w:shd w:val="clear" w:color="auto" w:fill="FFFFFF"/>
        <w:jc w:val="both"/>
        <w:rPr>
          <w:snapToGrid w:val="0"/>
          <w:lang w:eastAsia="en-US"/>
        </w:rPr>
      </w:pPr>
      <w:r>
        <w:rPr>
          <w:snapToGrid w:val="0"/>
          <w:color w:val="000000"/>
          <w:lang w:eastAsia="en-US"/>
        </w:rPr>
        <w:t>Эмитентом облигаций могут быть:</w:t>
      </w:r>
    </w:p>
    <w:p w:rsidR="002404E4" w:rsidRDefault="002404E4" w:rsidP="00BB605A">
      <w:pPr>
        <w:shd w:val="clear" w:color="auto" w:fill="FFFFFF"/>
        <w:jc w:val="both"/>
        <w:rPr>
          <w:snapToGrid w:val="0"/>
          <w:lang w:eastAsia="en-US"/>
        </w:rPr>
      </w:pPr>
      <w:r>
        <w:rPr>
          <w:snapToGrid w:val="0"/>
          <w:color w:val="000000"/>
          <w:lang w:eastAsia="en-US"/>
        </w:rPr>
        <w:t>- государство,</w:t>
      </w:r>
    </w:p>
    <w:p w:rsidR="002404E4" w:rsidRPr="005835A1" w:rsidRDefault="002404E4" w:rsidP="00BB605A">
      <w:pPr>
        <w:shd w:val="clear" w:color="auto" w:fill="FFFFFF"/>
        <w:jc w:val="both"/>
        <w:rPr>
          <w:snapToGrid w:val="0"/>
          <w:lang w:val="lv-LV" w:eastAsia="en-US"/>
        </w:rPr>
      </w:pPr>
      <w:r>
        <w:rPr>
          <w:snapToGrid w:val="0"/>
          <w:color w:val="000000"/>
          <w:lang w:eastAsia="en-US"/>
        </w:rPr>
        <w:t xml:space="preserve">- самоуправление (муниципальные займы), </w:t>
      </w:r>
    </w:p>
    <w:p w:rsidR="002404E4" w:rsidRDefault="002404E4" w:rsidP="00BB605A">
      <w:pPr>
        <w:shd w:val="clear" w:color="auto" w:fill="FFFFFF"/>
        <w:jc w:val="both"/>
        <w:rPr>
          <w:snapToGrid w:val="0"/>
          <w:lang w:eastAsia="en-US"/>
        </w:rPr>
      </w:pPr>
      <w:r>
        <w:rPr>
          <w:snapToGrid w:val="0"/>
          <w:color w:val="000000"/>
          <w:lang w:eastAsia="en-US"/>
        </w:rPr>
        <w:t>- акционерное общество.</w:t>
      </w:r>
    </w:p>
    <w:p w:rsidR="002404E4" w:rsidRPr="003E7CF5" w:rsidRDefault="002404E4" w:rsidP="003E7CF5">
      <w:pPr>
        <w:shd w:val="clear" w:color="auto" w:fill="FFFFFF"/>
        <w:jc w:val="center"/>
        <w:rPr>
          <w:b/>
          <w:snapToGrid w:val="0"/>
          <w:lang w:eastAsia="en-US"/>
        </w:rPr>
      </w:pPr>
      <w:r w:rsidRPr="003E7CF5">
        <w:rPr>
          <w:b/>
          <w:snapToGrid w:val="0"/>
          <w:color w:val="000000"/>
          <w:lang w:eastAsia="en-US"/>
        </w:rPr>
        <w:t>Виды гособлигаций</w:t>
      </w:r>
    </w:p>
    <w:p w:rsidR="002404E4" w:rsidRDefault="002404E4" w:rsidP="00BB605A">
      <w:pPr>
        <w:shd w:val="clear" w:color="auto" w:fill="FFFFFF"/>
        <w:jc w:val="both"/>
        <w:rPr>
          <w:snapToGrid w:val="0"/>
          <w:lang w:eastAsia="en-US"/>
        </w:rPr>
      </w:pPr>
      <w:r>
        <w:rPr>
          <w:i/>
          <w:snapToGrid w:val="0"/>
          <w:color w:val="000000"/>
          <w:lang w:eastAsia="en-US"/>
        </w:rPr>
        <w:t xml:space="preserve">Гособлигации </w:t>
      </w:r>
      <w:r>
        <w:rPr>
          <w:snapToGrid w:val="0"/>
          <w:color w:val="000000"/>
          <w:lang w:eastAsia="en-US"/>
        </w:rPr>
        <w:t>могут быть:</w:t>
      </w:r>
    </w:p>
    <w:p w:rsidR="002404E4" w:rsidRDefault="002404E4" w:rsidP="00BB605A">
      <w:pPr>
        <w:shd w:val="clear" w:color="auto" w:fill="FFFFFF"/>
        <w:jc w:val="both"/>
        <w:rPr>
          <w:snapToGrid w:val="0"/>
          <w:lang w:eastAsia="en-US"/>
        </w:rPr>
      </w:pPr>
      <w:r>
        <w:rPr>
          <w:snapToGrid w:val="0"/>
          <w:color w:val="000000"/>
          <w:lang w:eastAsia="en-US"/>
        </w:rPr>
        <w:t>- краткосрочные - от 1 месяца до 1 года (казначейские векселя),</w:t>
      </w:r>
    </w:p>
    <w:p w:rsidR="002404E4" w:rsidRDefault="002404E4" w:rsidP="00BB605A">
      <w:pPr>
        <w:shd w:val="clear" w:color="auto" w:fill="FFFFFF"/>
        <w:jc w:val="both"/>
        <w:rPr>
          <w:snapToGrid w:val="0"/>
          <w:lang w:eastAsia="en-US"/>
        </w:rPr>
      </w:pPr>
      <w:r>
        <w:rPr>
          <w:snapToGrid w:val="0"/>
          <w:color w:val="000000"/>
          <w:lang w:eastAsia="en-US"/>
        </w:rPr>
        <w:t>- среднесрочные - от 1 года до 5 лет (казначейские облигации и ноты),</w:t>
      </w:r>
    </w:p>
    <w:p w:rsidR="002404E4" w:rsidRDefault="002404E4" w:rsidP="00BB605A">
      <w:pPr>
        <w:shd w:val="clear" w:color="auto" w:fill="FFFFFF"/>
        <w:jc w:val="both"/>
        <w:rPr>
          <w:snapToGrid w:val="0"/>
          <w:lang w:eastAsia="en-US"/>
        </w:rPr>
      </w:pPr>
      <w:r>
        <w:rPr>
          <w:snapToGrid w:val="0"/>
          <w:color w:val="000000"/>
          <w:lang w:eastAsia="en-US"/>
        </w:rPr>
        <w:t>- долгосрочные -10-30 лет,</w:t>
      </w:r>
    </w:p>
    <w:p w:rsidR="002404E4" w:rsidRDefault="002404E4" w:rsidP="00BB605A">
      <w:pPr>
        <w:shd w:val="clear" w:color="auto" w:fill="FFFFFF"/>
        <w:jc w:val="both"/>
        <w:rPr>
          <w:snapToGrid w:val="0"/>
          <w:lang w:eastAsia="en-US"/>
        </w:rPr>
      </w:pPr>
      <w:r>
        <w:rPr>
          <w:snapToGrid w:val="0"/>
          <w:color w:val="000000"/>
          <w:lang w:eastAsia="en-US"/>
        </w:rPr>
        <w:t>- бессрочные.</w:t>
      </w:r>
    </w:p>
    <w:p w:rsidR="002404E4" w:rsidRDefault="002404E4" w:rsidP="00BB605A">
      <w:pPr>
        <w:shd w:val="clear" w:color="auto" w:fill="FFFFFF"/>
        <w:jc w:val="both"/>
        <w:rPr>
          <w:snapToGrid w:val="0"/>
          <w:lang w:eastAsia="en-US"/>
        </w:rPr>
      </w:pPr>
      <w:r>
        <w:rPr>
          <w:snapToGrid w:val="0"/>
          <w:color w:val="000000"/>
          <w:lang w:eastAsia="en-US"/>
        </w:rPr>
        <w:t xml:space="preserve">В </w:t>
      </w:r>
      <w:r>
        <w:rPr>
          <w:i/>
          <w:snapToGrid w:val="0"/>
          <w:color w:val="000000"/>
          <w:lang w:eastAsia="en-US"/>
        </w:rPr>
        <w:t xml:space="preserve">экономическом смысле гособлигации - </w:t>
      </w:r>
      <w:r>
        <w:rPr>
          <w:snapToGrid w:val="0"/>
          <w:color w:val="000000"/>
          <w:lang w:eastAsia="en-US"/>
        </w:rPr>
        <w:t>это государственный долг (быстро растущий) и представляющий собой кумулятивный бюджетный дефицит (превышение расходной части бюджета над доходной за все годы).</w:t>
      </w:r>
    </w:p>
    <w:p w:rsidR="002404E4" w:rsidRDefault="002404E4" w:rsidP="00BB605A">
      <w:pPr>
        <w:shd w:val="clear" w:color="auto" w:fill="FFFFFF"/>
        <w:jc w:val="both"/>
        <w:rPr>
          <w:snapToGrid w:val="0"/>
          <w:lang w:eastAsia="en-US"/>
        </w:rPr>
      </w:pPr>
      <w:r>
        <w:rPr>
          <w:snapToGrid w:val="0"/>
          <w:color w:val="000000"/>
          <w:lang w:eastAsia="en-US"/>
        </w:rPr>
        <w:t>Латвийское правительство в лице Министерства финансов выпускает несколько видов гособлигаций:</w:t>
      </w:r>
    </w:p>
    <w:p w:rsidR="002404E4" w:rsidRDefault="002404E4" w:rsidP="00BB605A">
      <w:pPr>
        <w:shd w:val="clear" w:color="auto" w:fill="FFFFFF"/>
        <w:jc w:val="both"/>
        <w:rPr>
          <w:snapToGrid w:val="0"/>
          <w:lang w:eastAsia="en-US"/>
        </w:rPr>
      </w:pPr>
      <w:r>
        <w:rPr>
          <w:snapToGrid w:val="0"/>
          <w:color w:val="000000"/>
          <w:lang w:eastAsia="en-US"/>
        </w:rPr>
        <w:t xml:space="preserve">-  </w:t>
      </w:r>
      <w:r>
        <w:rPr>
          <w:i/>
          <w:snapToGrid w:val="0"/>
          <w:color w:val="000000"/>
          <w:lang w:eastAsia="en-US"/>
        </w:rPr>
        <w:t xml:space="preserve">ГКДО - </w:t>
      </w:r>
      <w:r>
        <w:rPr>
          <w:snapToGrid w:val="0"/>
          <w:color w:val="000000"/>
          <w:lang w:eastAsia="en-US"/>
        </w:rPr>
        <w:t xml:space="preserve">государственные краткосрочные долговые обязательства (1, 3, 6 месяцев, 1 год, 2 года), выпускают их с конца 1993 года. На первичном рынке распространяются среди коммерческих банков на аукционе Банка Латвии номиналом 100 000 </w:t>
      </w:r>
      <w:r>
        <w:rPr>
          <w:snapToGrid w:val="0"/>
          <w:color w:val="000000"/>
          <w:lang w:val="en-US" w:eastAsia="en-US"/>
        </w:rPr>
        <w:t>Ls</w:t>
      </w:r>
      <w:r w:rsidRPr="002404E4">
        <w:rPr>
          <w:snapToGrid w:val="0"/>
          <w:color w:val="000000"/>
          <w:lang w:eastAsia="en-US"/>
        </w:rPr>
        <w:t xml:space="preserve">. </w:t>
      </w:r>
      <w:r>
        <w:rPr>
          <w:snapToGrid w:val="0"/>
          <w:color w:val="000000"/>
          <w:lang w:eastAsia="en-US"/>
        </w:rPr>
        <w:t xml:space="preserve">На вторичном рынке коммерческие банки продают ГКДО номиналом в </w:t>
      </w:r>
      <w:r w:rsidR="000C0DB7">
        <w:rPr>
          <w:snapToGrid w:val="0"/>
          <w:color w:val="000000"/>
          <w:lang w:val="en-US" w:eastAsia="en-US"/>
        </w:rPr>
        <w:t>l</w:t>
      </w:r>
      <w:r w:rsidR="000C0DB7" w:rsidRPr="000C0DB7">
        <w:rPr>
          <w:snapToGrid w:val="0"/>
          <w:color w:val="000000"/>
          <w:lang w:eastAsia="en-US"/>
        </w:rPr>
        <w:t>0000</w:t>
      </w:r>
      <w:r>
        <w:rPr>
          <w:snapToGrid w:val="0"/>
          <w:color w:val="000000"/>
          <w:lang w:val="en-US" w:eastAsia="en-US"/>
        </w:rPr>
        <w:t>Ls</w:t>
      </w:r>
      <w:r w:rsidRPr="002404E4">
        <w:rPr>
          <w:snapToGrid w:val="0"/>
          <w:color w:val="000000"/>
          <w:lang w:eastAsia="en-US"/>
        </w:rPr>
        <w:t xml:space="preserve"> </w:t>
      </w:r>
      <w:r>
        <w:rPr>
          <w:snapToGrid w:val="0"/>
          <w:color w:val="000000"/>
          <w:lang w:eastAsia="en-US"/>
        </w:rPr>
        <w:t xml:space="preserve">и </w:t>
      </w:r>
      <w:r>
        <w:rPr>
          <w:snapToGrid w:val="0"/>
          <w:color w:val="000000"/>
          <w:lang w:val="en-US" w:eastAsia="en-US"/>
        </w:rPr>
        <w:t>l</w:t>
      </w:r>
      <w:r w:rsidR="000C0DB7" w:rsidRPr="000C0DB7">
        <w:rPr>
          <w:snapToGrid w:val="0"/>
          <w:color w:val="000000"/>
          <w:lang w:eastAsia="en-US"/>
        </w:rPr>
        <w:t>0</w:t>
      </w:r>
      <w:r w:rsidR="000C0DB7">
        <w:rPr>
          <w:snapToGrid w:val="0"/>
          <w:color w:val="000000"/>
          <w:lang w:val="lv-LV" w:eastAsia="en-US"/>
        </w:rPr>
        <w:t>0</w:t>
      </w:r>
      <w:r>
        <w:rPr>
          <w:snapToGrid w:val="0"/>
          <w:color w:val="000000"/>
          <w:lang w:val="en-US" w:eastAsia="en-US"/>
        </w:rPr>
        <w:t>Ls</w:t>
      </w:r>
      <w:r w:rsidRPr="002404E4">
        <w:rPr>
          <w:snapToGrid w:val="0"/>
          <w:color w:val="000000"/>
          <w:lang w:eastAsia="en-US"/>
        </w:rPr>
        <w:t xml:space="preserve">. </w:t>
      </w:r>
      <w:r>
        <w:rPr>
          <w:snapToGrid w:val="0"/>
          <w:color w:val="000000"/>
          <w:lang w:eastAsia="en-US"/>
        </w:rPr>
        <w:t xml:space="preserve">Объем рынка ГКДО в 1994 году составлял 98 млн. </w:t>
      </w:r>
      <w:r>
        <w:rPr>
          <w:snapToGrid w:val="0"/>
          <w:color w:val="000000"/>
          <w:lang w:val="en-US" w:eastAsia="en-US"/>
        </w:rPr>
        <w:t>Ls</w:t>
      </w:r>
      <w:r w:rsidRPr="002404E4">
        <w:rPr>
          <w:snapToGrid w:val="0"/>
          <w:color w:val="000000"/>
          <w:lang w:eastAsia="en-US"/>
        </w:rPr>
        <w:t xml:space="preserve">, </w:t>
      </w:r>
      <w:r>
        <w:rPr>
          <w:snapToGrid w:val="0"/>
          <w:color w:val="000000"/>
          <w:lang w:eastAsia="en-US"/>
        </w:rPr>
        <w:t xml:space="preserve">в 1995 - 83,9 млн. </w:t>
      </w:r>
      <w:r>
        <w:rPr>
          <w:snapToGrid w:val="0"/>
          <w:color w:val="000000"/>
          <w:lang w:val="en-US" w:eastAsia="en-US"/>
        </w:rPr>
        <w:t>Ls</w:t>
      </w:r>
      <w:r w:rsidRPr="002404E4">
        <w:rPr>
          <w:snapToGrid w:val="0"/>
          <w:color w:val="000000"/>
          <w:lang w:eastAsia="en-US"/>
        </w:rPr>
        <w:t xml:space="preserve">, </w:t>
      </w:r>
      <w:r>
        <w:rPr>
          <w:snapToGrid w:val="0"/>
          <w:color w:val="000000"/>
          <w:lang w:eastAsia="en-US"/>
        </w:rPr>
        <w:t xml:space="preserve">в 1996 - 130 млн. </w:t>
      </w:r>
      <w:r>
        <w:rPr>
          <w:snapToGrid w:val="0"/>
          <w:color w:val="000000"/>
          <w:lang w:val="en-US" w:eastAsia="en-US"/>
        </w:rPr>
        <w:t>Ls</w:t>
      </w:r>
      <w:r w:rsidRPr="002404E4">
        <w:rPr>
          <w:snapToGrid w:val="0"/>
          <w:color w:val="000000"/>
          <w:lang w:eastAsia="en-US"/>
        </w:rPr>
        <w:t xml:space="preserve">. </w:t>
      </w:r>
      <w:r>
        <w:rPr>
          <w:snapToGrid w:val="0"/>
          <w:color w:val="000000"/>
          <w:lang w:eastAsia="en-US"/>
        </w:rPr>
        <w:t>После того как Сейм Латвии стал принимать бездефицитный бюджет, выпуск гособязательств сократился. Средние ставки снизились с 30% годовых в 1993 году до 4-5% в 1999 году;</w:t>
      </w:r>
    </w:p>
    <w:p w:rsidR="00BB605A" w:rsidRPr="003E7CF5" w:rsidRDefault="00BB605A" w:rsidP="003E7CF5">
      <w:pPr>
        <w:shd w:val="clear" w:color="auto" w:fill="FFFFFF"/>
        <w:jc w:val="center"/>
        <w:rPr>
          <w:b/>
          <w:snapToGrid w:val="0"/>
          <w:color w:val="000000"/>
          <w:lang w:eastAsia="en-US"/>
        </w:rPr>
      </w:pPr>
      <w:r w:rsidRPr="003E7CF5">
        <w:rPr>
          <w:b/>
          <w:snapToGrid w:val="0"/>
          <w:color w:val="000000"/>
          <w:lang w:eastAsia="en-US"/>
        </w:rPr>
        <w:t>Облигаци</w:t>
      </w:r>
      <w:r w:rsidR="002404E4" w:rsidRPr="003E7CF5">
        <w:rPr>
          <w:b/>
          <w:snapToGrid w:val="0"/>
          <w:color w:val="000000"/>
          <w:lang w:eastAsia="en-US"/>
        </w:rPr>
        <w:t>и самоуправлений</w:t>
      </w:r>
    </w:p>
    <w:p w:rsidR="002404E4" w:rsidRPr="00BB605A" w:rsidRDefault="002404E4" w:rsidP="00BB605A">
      <w:pPr>
        <w:shd w:val="clear" w:color="auto" w:fill="FFFFFF"/>
        <w:jc w:val="both"/>
        <w:rPr>
          <w:i/>
          <w:snapToGrid w:val="0"/>
          <w:color w:val="000000"/>
          <w:lang w:eastAsia="en-US"/>
        </w:rPr>
      </w:pPr>
      <w:r>
        <w:rPr>
          <w:snapToGrid w:val="0"/>
          <w:color w:val="000000"/>
          <w:lang w:eastAsia="en-US"/>
        </w:rPr>
        <w:t xml:space="preserve"> Муниципальные облигации выпускают местные органы власти с целью мобилизации средств - для строительства или ремонта объектов общественного пользования: дорог, системы водоснабжения и канализации, мостов и т. п. Самая привлекательная черта этих инструментов - доходы по ним, как правило, освобождаются от местных и других налогов. По надежности муниципальные ценные бумаги уступают только правительственным бумагам. Особенность муниципальных бумаг в том, что обычно еще до начала эмиссии известен покупатель (чаще всего коммерческий банк или другая финансовая структура). Этот вид облигаций наиболее (по сравнению с другими Балтийскими странами) распространен в Эстонии. В Латвии первый опыт выпуска местных ценных бумаг имел место в 1992 году -Курземское и Земгальское предместья г. Риги выпустили 3-месячный заем среди населения для сбора средств, необходимых для закупки топлива (на отопительный сезон). После  этого несколько раз предпринимались попытки организовать выпуск городских облигаций к "800-летию Риги". Еще одна попытка была предпринята в 1997 году - организация эмиссии облигаций г. Саласпилса, - полностью распространить выпуск не удалось (как раз тот случай, когда заранее не был найден покупатель).</w:t>
      </w:r>
    </w:p>
    <w:p w:rsidR="002404E4" w:rsidRDefault="002404E4" w:rsidP="00BB605A">
      <w:pPr>
        <w:shd w:val="clear" w:color="auto" w:fill="FFFFFF"/>
        <w:jc w:val="both"/>
        <w:rPr>
          <w:snapToGrid w:val="0"/>
          <w:lang w:eastAsia="en-US"/>
        </w:rPr>
      </w:pPr>
      <w:r>
        <w:rPr>
          <w:snapToGrid w:val="0"/>
          <w:color w:val="000000"/>
          <w:lang w:eastAsia="en-US"/>
        </w:rPr>
        <w:t xml:space="preserve">Есть и объяснение отсутствия рынка муниципальных облигаций в Латвии. Дело в том, что в 1995 году в Законе "О ценных бумагах" оговорен выпуск муниципальных бумаг. Однако годом позже в Законе о госбюджете запрещено кредитование коммерческими банками муниципальных органов (получать займы они могут лишь из госбюджета). А поскольку облигации имеют заемную природу, то налицо противоречие в законах. Именно это противоречие не позволило в 1999 году получить кредит от </w:t>
      </w:r>
      <w:r>
        <w:rPr>
          <w:snapToGrid w:val="0"/>
          <w:color w:val="000000"/>
          <w:lang w:val="en-US" w:eastAsia="en-US"/>
        </w:rPr>
        <w:t>Unibanka</w:t>
      </w:r>
      <w:r w:rsidRPr="002404E4">
        <w:rPr>
          <w:snapToGrid w:val="0"/>
          <w:color w:val="000000"/>
          <w:lang w:eastAsia="en-US"/>
        </w:rPr>
        <w:t xml:space="preserve"> </w:t>
      </w:r>
      <w:r>
        <w:rPr>
          <w:snapToGrid w:val="0"/>
          <w:color w:val="000000"/>
          <w:lang w:eastAsia="en-US"/>
        </w:rPr>
        <w:t xml:space="preserve">Даугавпилсской Думе, который она намеревалась использовать для помощи неплатежеспособному </w:t>
      </w:r>
      <w:r>
        <w:rPr>
          <w:snapToGrid w:val="0"/>
          <w:color w:val="000000"/>
          <w:lang w:val="en-US" w:eastAsia="en-US"/>
        </w:rPr>
        <w:t>Tolaram</w:t>
      </w:r>
      <w:r w:rsidRPr="002404E4">
        <w:rPr>
          <w:snapToGrid w:val="0"/>
          <w:color w:val="000000"/>
          <w:lang w:eastAsia="en-US"/>
        </w:rPr>
        <w:t xml:space="preserve"> </w:t>
      </w:r>
      <w:r>
        <w:rPr>
          <w:snapToGrid w:val="0"/>
          <w:color w:val="000000"/>
          <w:lang w:val="en-US" w:eastAsia="en-US"/>
        </w:rPr>
        <w:t>Fibers</w:t>
      </w:r>
      <w:r w:rsidRPr="002404E4">
        <w:rPr>
          <w:snapToGrid w:val="0"/>
          <w:color w:val="000000"/>
          <w:lang w:eastAsia="en-US"/>
        </w:rPr>
        <w:t xml:space="preserve"> </w:t>
      </w:r>
      <w:r>
        <w:rPr>
          <w:snapToGrid w:val="0"/>
          <w:color w:val="000000"/>
          <w:lang w:eastAsia="en-US"/>
        </w:rPr>
        <w:t>(заводу химволокна).</w:t>
      </w:r>
    </w:p>
    <w:p w:rsidR="002404E4" w:rsidRDefault="002404E4" w:rsidP="002404E4">
      <w:pPr>
        <w:shd w:val="clear" w:color="auto" w:fill="FFFFFF"/>
        <w:rPr>
          <w:snapToGrid w:val="0"/>
          <w:lang w:eastAsia="en-US"/>
        </w:rPr>
      </w:pPr>
    </w:p>
    <w:p w:rsidR="00105D7B" w:rsidRPr="00105D7B" w:rsidRDefault="00105D7B" w:rsidP="00105D7B">
      <w:pPr>
        <w:shd w:val="clear" w:color="auto" w:fill="FFFFFF"/>
        <w:jc w:val="center"/>
        <w:rPr>
          <w:b/>
          <w:snapToGrid w:val="0"/>
          <w:color w:val="000000"/>
          <w:sz w:val="28"/>
          <w:szCs w:val="28"/>
          <w:lang w:val="lv-LV" w:eastAsia="en-US"/>
        </w:rPr>
      </w:pPr>
      <w:r>
        <w:rPr>
          <w:b/>
          <w:snapToGrid w:val="0"/>
          <w:color w:val="000000"/>
          <w:sz w:val="28"/>
          <w:szCs w:val="28"/>
          <w:lang w:val="lv-LV" w:eastAsia="en-US"/>
        </w:rPr>
        <w:t xml:space="preserve">1.3 </w:t>
      </w:r>
      <w:r w:rsidR="002404E4" w:rsidRPr="00BB605A">
        <w:rPr>
          <w:b/>
          <w:snapToGrid w:val="0"/>
          <w:color w:val="000000"/>
          <w:sz w:val="28"/>
          <w:szCs w:val="28"/>
          <w:lang w:eastAsia="en-US"/>
        </w:rPr>
        <w:t>В</w:t>
      </w:r>
      <w:r w:rsidR="00BB605A">
        <w:rPr>
          <w:b/>
          <w:snapToGrid w:val="0"/>
          <w:color w:val="000000"/>
          <w:sz w:val="28"/>
          <w:szCs w:val="28"/>
          <w:lang w:eastAsia="en-US"/>
        </w:rPr>
        <w:t>ексель</w:t>
      </w:r>
    </w:p>
    <w:p w:rsidR="002404E4" w:rsidRDefault="002404E4" w:rsidP="00CB4577">
      <w:pPr>
        <w:shd w:val="clear" w:color="auto" w:fill="FFFFFF"/>
        <w:jc w:val="both"/>
        <w:rPr>
          <w:snapToGrid w:val="0"/>
          <w:lang w:eastAsia="en-US"/>
        </w:rPr>
      </w:pPr>
      <w:r>
        <w:rPr>
          <w:i/>
          <w:snapToGrid w:val="0"/>
          <w:color w:val="000000"/>
          <w:lang w:eastAsia="en-US"/>
        </w:rPr>
        <w:t xml:space="preserve">Вексель </w:t>
      </w:r>
      <w:r w:rsidRPr="002404E4">
        <w:rPr>
          <w:snapToGrid w:val="0"/>
          <w:color w:val="000000"/>
          <w:lang w:eastAsia="en-US"/>
        </w:rPr>
        <w:t>(</w:t>
      </w:r>
      <w:r>
        <w:rPr>
          <w:snapToGrid w:val="0"/>
          <w:color w:val="000000"/>
          <w:lang w:val="en-US" w:eastAsia="en-US"/>
        </w:rPr>
        <w:t>note</w:t>
      </w:r>
      <w:r w:rsidRPr="002404E4">
        <w:rPr>
          <w:snapToGrid w:val="0"/>
          <w:color w:val="000000"/>
          <w:lang w:eastAsia="en-US"/>
        </w:rPr>
        <w:t xml:space="preserve">) </w:t>
      </w:r>
      <w:r>
        <w:rPr>
          <w:snapToGrid w:val="0"/>
          <w:color w:val="000000"/>
          <w:lang w:eastAsia="en-US"/>
        </w:rPr>
        <w:t xml:space="preserve">- долговая расписка, содержащая обязательства выплатить определенную денежную сумму в конкретный срок. </w:t>
      </w:r>
      <w:r>
        <w:rPr>
          <w:i/>
          <w:snapToGrid w:val="0"/>
          <w:color w:val="000000"/>
          <w:lang w:eastAsia="en-US"/>
        </w:rPr>
        <w:t xml:space="preserve">Экономическое содержание векселя - </w:t>
      </w:r>
      <w:r>
        <w:rPr>
          <w:snapToGrid w:val="0"/>
          <w:color w:val="000000"/>
          <w:lang w:eastAsia="en-US"/>
        </w:rPr>
        <w:t>средство оформления и обеспечения кредита.</w:t>
      </w:r>
    </w:p>
    <w:p w:rsidR="002404E4" w:rsidRDefault="000E45E2" w:rsidP="00CB4577">
      <w:pPr>
        <w:shd w:val="clear" w:color="auto" w:fill="FFFFFF"/>
        <w:jc w:val="both"/>
        <w:rPr>
          <w:snapToGrid w:val="0"/>
          <w:lang w:eastAsia="en-US"/>
        </w:rPr>
      </w:pPr>
      <w:r>
        <w:rPr>
          <w:snapToGrid w:val="0"/>
          <w:color w:val="000000"/>
          <w:lang w:eastAsia="en-US"/>
        </w:rPr>
        <w:t>В 1938 году в Латвии</w:t>
      </w:r>
      <w:r w:rsidR="002404E4">
        <w:rPr>
          <w:snapToGrid w:val="0"/>
          <w:color w:val="000000"/>
          <w:lang w:eastAsia="en-US"/>
        </w:rPr>
        <w:t xml:space="preserve"> был принят Закон "О векселях", действие которого было прервано более чем на 50 лет. В 1993 году закон был восстановлен Сеймом Латвии.</w:t>
      </w:r>
    </w:p>
    <w:p w:rsidR="002404E4" w:rsidRPr="00CB4577" w:rsidRDefault="002404E4" w:rsidP="00CB4577">
      <w:pPr>
        <w:shd w:val="clear" w:color="auto" w:fill="FFFFFF"/>
        <w:jc w:val="center"/>
        <w:rPr>
          <w:b/>
          <w:snapToGrid w:val="0"/>
          <w:lang w:eastAsia="en-US"/>
        </w:rPr>
      </w:pPr>
      <w:r w:rsidRPr="00CB4577">
        <w:rPr>
          <w:b/>
          <w:snapToGrid w:val="0"/>
          <w:color w:val="000000"/>
          <w:lang w:eastAsia="en-US"/>
        </w:rPr>
        <w:t>Виды векселей</w:t>
      </w:r>
    </w:p>
    <w:p w:rsidR="002404E4" w:rsidRDefault="002404E4" w:rsidP="00CB4577">
      <w:pPr>
        <w:shd w:val="clear" w:color="auto" w:fill="FFFFFF"/>
        <w:jc w:val="both"/>
        <w:rPr>
          <w:snapToGrid w:val="0"/>
          <w:lang w:eastAsia="en-US"/>
        </w:rPr>
      </w:pPr>
      <w:r>
        <w:rPr>
          <w:snapToGrid w:val="0"/>
          <w:color w:val="000000"/>
          <w:lang w:eastAsia="en-US"/>
        </w:rPr>
        <w:t>Векселя делятся на следующие виды:</w:t>
      </w:r>
    </w:p>
    <w:p w:rsidR="002404E4" w:rsidRDefault="002404E4" w:rsidP="00CB4577">
      <w:pPr>
        <w:shd w:val="clear" w:color="auto" w:fill="FFFFFF"/>
        <w:jc w:val="both"/>
        <w:rPr>
          <w:snapToGrid w:val="0"/>
          <w:lang w:eastAsia="en-US"/>
        </w:rPr>
      </w:pPr>
      <w:r>
        <w:rPr>
          <w:snapToGrid w:val="0"/>
          <w:color w:val="000000"/>
          <w:lang w:eastAsia="en-US"/>
        </w:rPr>
        <w:t xml:space="preserve">- </w:t>
      </w:r>
      <w:r>
        <w:rPr>
          <w:i/>
          <w:snapToGrid w:val="0"/>
          <w:color w:val="000000"/>
          <w:lang w:eastAsia="en-US"/>
        </w:rPr>
        <w:t xml:space="preserve">коммерческие </w:t>
      </w:r>
      <w:r>
        <w:rPr>
          <w:snapToGrid w:val="0"/>
          <w:color w:val="000000"/>
          <w:lang w:eastAsia="en-US"/>
        </w:rPr>
        <w:t xml:space="preserve">(фирменные) </w:t>
      </w:r>
      <w:r>
        <w:rPr>
          <w:i/>
          <w:snapToGrid w:val="0"/>
          <w:color w:val="000000"/>
          <w:lang w:eastAsia="en-US"/>
        </w:rPr>
        <w:t xml:space="preserve">кредиты, </w:t>
      </w:r>
      <w:r>
        <w:rPr>
          <w:snapToGrid w:val="0"/>
          <w:color w:val="000000"/>
          <w:lang w:eastAsia="en-US"/>
        </w:rPr>
        <w:t>то есть задолженность покупателя (дебитора) продавцу (кредитору) при поставках на условиях предоставления краткосрочного или долгосрочного кредита (обычно переводные векселя);</w:t>
      </w:r>
    </w:p>
    <w:p w:rsidR="002404E4" w:rsidRPr="000E45E2" w:rsidRDefault="002404E4" w:rsidP="00CB4577">
      <w:pPr>
        <w:shd w:val="clear" w:color="auto" w:fill="FFFFFF"/>
        <w:jc w:val="both"/>
        <w:rPr>
          <w:snapToGrid w:val="0"/>
          <w:lang w:val="lv-LV" w:eastAsia="en-US"/>
        </w:rPr>
      </w:pPr>
      <w:r>
        <w:rPr>
          <w:snapToGrid w:val="0"/>
          <w:color w:val="000000"/>
          <w:lang w:eastAsia="en-US"/>
        </w:rPr>
        <w:t xml:space="preserve">- </w:t>
      </w:r>
      <w:r>
        <w:rPr>
          <w:i/>
          <w:snapToGrid w:val="0"/>
          <w:color w:val="000000"/>
          <w:lang w:eastAsia="en-US"/>
        </w:rPr>
        <w:t xml:space="preserve">банковские кредиты, </w:t>
      </w:r>
      <w:r>
        <w:rPr>
          <w:snapToGrid w:val="0"/>
          <w:color w:val="000000"/>
          <w:lang w:eastAsia="en-US"/>
        </w:rPr>
        <w:t>то есть кредиты, предоставляемые банками своим клиентам (обычно простые векселя). Векселя, гарантами которых</w:t>
      </w:r>
      <w:r w:rsidR="000E45E2">
        <w:rPr>
          <w:snapToGrid w:val="0"/>
          <w:color w:val="000000"/>
          <w:lang w:val="lv-LV" w:eastAsia="en-US"/>
        </w:rPr>
        <w:t xml:space="preserve"> </w:t>
      </w:r>
      <w:r>
        <w:rPr>
          <w:snapToGrid w:val="0"/>
          <w:color w:val="000000"/>
          <w:lang w:eastAsia="en-US"/>
        </w:rPr>
        <w:t>выступают солидные банки, могут при их обороте выполнять роль платежного кредита;</w:t>
      </w:r>
    </w:p>
    <w:p w:rsidR="002404E4" w:rsidRDefault="002404E4" w:rsidP="00CB4577">
      <w:pPr>
        <w:shd w:val="clear" w:color="auto" w:fill="FFFFFF"/>
        <w:jc w:val="both"/>
        <w:rPr>
          <w:snapToGrid w:val="0"/>
          <w:lang w:eastAsia="en-US"/>
        </w:rPr>
      </w:pPr>
      <w:r>
        <w:rPr>
          <w:snapToGrid w:val="0"/>
          <w:color w:val="000000"/>
          <w:lang w:eastAsia="en-US"/>
        </w:rPr>
        <w:t xml:space="preserve">- </w:t>
      </w:r>
      <w:r>
        <w:rPr>
          <w:i/>
          <w:snapToGrid w:val="0"/>
          <w:color w:val="000000"/>
          <w:lang w:eastAsia="en-US"/>
        </w:rPr>
        <w:t xml:space="preserve">векселя, </w:t>
      </w:r>
      <w:r>
        <w:rPr>
          <w:snapToGrid w:val="0"/>
          <w:color w:val="000000"/>
          <w:lang w:eastAsia="en-US"/>
        </w:rPr>
        <w:t>являющиеся неотъемлемым элементом расчетов по документарному аккредитиву при совершении внешнеторговых сделок.</w:t>
      </w:r>
    </w:p>
    <w:p w:rsidR="002404E4" w:rsidRDefault="002404E4" w:rsidP="00CB4577">
      <w:pPr>
        <w:shd w:val="clear" w:color="auto" w:fill="FFFFFF"/>
        <w:jc w:val="both"/>
        <w:rPr>
          <w:snapToGrid w:val="0"/>
          <w:color w:val="000000"/>
          <w:lang w:eastAsia="en-US"/>
        </w:rPr>
      </w:pPr>
      <w:r>
        <w:rPr>
          <w:snapToGrid w:val="0"/>
          <w:color w:val="000000"/>
          <w:lang w:eastAsia="en-US"/>
        </w:rPr>
        <w:t>Необходимо различать простые векселя от переводных.</w:t>
      </w:r>
    </w:p>
    <w:p w:rsidR="00CB4577" w:rsidRDefault="00CB4577" w:rsidP="00CB4577">
      <w:pPr>
        <w:shd w:val="clear" w:color="auto" w:fill="FFFFFF"/>
        <w:jc w:val="center"/>
        <w:rPr>
          <w:snapToGrid w:val="0"/>
          <w:lang w:eastAsia="en-US"/>
        </w:rPr>
      </w:pPr>
      <w:r>
        <w:rPr>
          <w:i/>
          <w:snapToGrid w:val="0"/>
          <w:color w:val="000000"/>
          <w:lang w:eastAsia="en-US"/>
        </w:rPr>
        <w:t>Простой вексель</w:t>
      </w:r>
    </w:p>
    <w:p w:rsidR="002404E4" w:rsidRDefault="002404E4" w:rsidP="00CB4577">
      <w:pPr>
        <w:shd w:val="clear" w:color="auto" w:fill="FFFFFF"/>
        <w:jc w:val="both"/>
        <w:rPr>
          <w:snapToGrid w:val="0"/>
          <w:color w:val="000000"/>
          <w:lang w:eastAsia="en-US"/>
        </w:rPr>
      </w:pPr>
      <w:r>
        <w:rPr>
          <w:i/>
          <w:snapToGrid w:val="0"/>
          <w:color w:val="000000"/>
          <w:lang w:eastAsia="en-US"/>
        </w:rPr>
        <w:t xml:space="preserve">Простой вексель - </w:t>
      </w:r>
      <w:r>
        <w:rPr>
          <w:snapToGrid w:val="0"/>
          <w:color w:val="000000"/>
          <w:lang w:eastAsia="en-US"/>
        </w:rPr>
        <w:t>это письменное обязательство одного лица-векселедателя - уплатить определенную денежную сумму определенному лицу - ремитенту (первому получателю) или по его приказу в установленный срок, или по требованию.</w:t>
      </w:r>
    </w:p>
    <w:p w:rsidR="00CB4577" w:rsidRDefault="00CB4577" w:rsidP="00CB4577">
      <w:pPr>
        <w:shd w:val="clear" w:color="auto" w:fill="FFFFFF"/>
        <w:jc w:val="both"/>
        <w:rPr>
          <w:snapToGrid w:val="0"/>
          <w:lang w:eastAsia="en-US"/>
        </w:rPr>
      </w:pPr>
    </w:p>
    <w:p w:rsidR="002404E4" w:rsidRPr="00CB4577" w:rsidRDefault="002404E4" w:rsidP="00CB4577">
      <w:pPr>
        <w:shd w:val="clear" w:color="auto" w:fill="FFFFFF"/>
        <w:jc w:val="both"/>
        <w:rPr>
          <w:snapToGrid w:val="0"/>
          <w:lang w:eastAsia="en-US"/>
        </w:rPr>
      </w:pPr>
      <w:r w:rsidRPr="00CB4577">
        <w:rPr>
          <w:i/>
          <w:snapToGrid w:val="0"/>
          <w:color w:val="000000"/>
          <w:lang w:eastAsia="en-US"/>
        </w:rPr>
        <w:t>Первоначальными участниками обязательства выступают два лица:</w:t>
      </w:r>
    </w:p>
    <w:p w:rsidR="002404E4" w:rsidRDefault="002404E4" w:rsidP="00CB4577">
      <w:pPr>
        <w:shd w:val="clear" w:color="auto" w:fill="FFFFFF"/>
        <w:jc w:val="both"/>
        <w:rPr>
          <w:snapToGrid w:val="0"/>
          <w:lang w:eastAsia="en-US"/>
        </w:rPr>
      </w:pPr>
      <w:r>
        <w:rPr>
          <w:snapToGrid w:val="0"/>
          <w:color w:val="000000"/>
          <w:lang w:eastAsia="en-US"/>
        </w:rPr>
        <w:t>1) векселедатель - лицо, выписывающее вексель и одновременно являющееся плательщиком по векселю;</w:t>
      </w:r>
    </w:p>
    <w:p w:rsidR="002404E4" w:rsidRDefault="002404E4" w:rsidP="00CB4577">
      <w:pPr>
        <w:shd w:val="clear" w:color="auto" w:fill="FFFFFF"/>
        <w:jc w:val="both"/>
        <w:rPr>
          <w:snapToGrid w:val="0"/>
          <w:color w:val="000000"/>
          <w:lang w:eastAsia="en-US"/>
        </w:rPr>
      </w:pPr>
      <w:r>
        <w:rPr>
          <w:snapToGrid w:val="0"/>
          <w:color w:val="000000"/>
          <w:lang w:eastAsia="en-US"/>
        </w:rPr>
        <w:t>2) ремитент - первый получатель или первый векселедержатель, перед которым плательщик принимает обязательство о платеже.</w:t>
      </w:r>
    </w:p>
    <w:p w:rsidR="00CB4577" w:rsidRDefault="00CB4577" w:rsidP="00CB4577">
      <w:pPr>
        <w:shd w:val="clear" w:color="auto" w:fill="FFFFFF"/>
        <w:jc w:val="center"/>
        <w:rPr>
          <w:snapToGrid w:val="0"/>
          <w:lang w:eastAsia="en-US"/>
        </w:rPr>
      </w:pPr>
      <w:r>
        <w:rPr>
          <w:i/>
          <w:snapToGrid w:val="0"/>
          <w:color w:val="000000"/>
          <w:lang w:eastAsia="en-US"/>
        </w:rPr>
        <w:t>Переводной вексель</w:t>
      </w:r>
    </w:p>
    <w:p w:rsidR="002404E4" w:rsidRDefault="002404E4" w:rsidP="00CB4577">
      <w:pPr>
        <w:shd w:val="clear" w:color="auto" w:fill="FFFFFF"/>
        <w:jc w:val="both"/>
        <w:rPr>
          <w:snapToGrid w:val="0"/>
          <w:lang w:eastAsia="en-US"/>
        </w:rPr>
      </w:pPr>
      <w:r>
        <w:rPr>
          <w:i/>
          <w:snapToGrid w:val="0"/>
          <w:color w:val="000000"/>
          <w:lang w:eastAsia="en-US"/>
        </w:rPr>
        <w:t xml:space="preserve">Переводной вексель </w:t>
      </w:r>
      <w:r>
        <w:rPr>
          <w:snapToGrid w:val="0"/>
          <w:color w:val="000000"/>
          <w:lang w:eastAsia="en-US"/>
        </w:rPr>
        <w:t>- безусловный приказ одного лица -векселедателя (трассанта), обращенный к другому лицу - плательщику (трассату) - об уплате определенной суммы определенному лицу -ремитенту (первому получателю) или по его приказу в</w:t>
      </w:r>
      <w:r w:rsidR="00CB4577">
        <w:rPr>
          <w:snapToGrid w:val="0"/>
          <w:color w:val="000000"/>
          <w:lang w:eastAsia="en-US"/>
        </w:rPr>
        <w:t xml:space="preserve"> </w:t>
      </w:r>
      <w:r>
        <w:rPr>
          <w:snapToGrid w:val="0"/>
          <w:color w:val="000000"/>
          <w:lang w:eastAsia="en-US"/>
        </w:rPr>
        <w:t>установленный срок, или по требованию.</w:t>
      </w:r>
    </w:p>
    <w:p w:rsidR="002404E4" w:rsidRPr="00CB4577" w:rsidRDefault="002404E4" w:rsidP="00CB4577">
      <w:pPr>
        <w:shd w:val="clear" w:color="auto" w:fill="FFFFFF"/>
        <w:jc w:val="both"/>
        <w:rPr>
          <w:snapToGrid w:val="0"/>
          <w:lang w:eastAsia="en-US"/>
        </w:rPr>
      </w:pPr>
      <w:r w:rsidRPr="00CB4577">
        <w:rPr>
          <w:i/>
          <w:snapToGrid w:val="0"/>
          <w:color w:val="000000"/>
          <w:lang w:eastAsia="en-US"/>
        </w:rPr>
        <w:t>Первоначальными участниками обязательства выступают три лица:</w:t>
      </w:r>
    </w:p>
    <w:p w:rsidR="002404E4" w:rsidRDefault="002404E4" w:rsidP="00CB4577">
      <w:pPr>
        <w:shd w:val="clear" w:color="auto" w:fill="FFFFFF"/>
        <w:jc w:val="both"/>
        <w:rPr>
          <w:snapToGrid w:val="0"/>
          <w:lang w:eastAsia="en-US"/>
        </w:rPr>
      </w:pPr>
      <w:r>
        <w:rPr>
          <w:snapToGrid w:val="0"/>
          <w:color w:val="000000"/>
          <w:lang w:eastAsia="en-US"/>
        </w:rPr>
        <w:t>1) трассант (векселедатель) - лицо, выписывающее вексель;</w:t>
      </w:r>
    </w:p>
    <w:p w:rsidR="002404E4" w:rsidRDefault="002404E4" w:rsidP="00CB4577">
      <w:pPr>
        <w:shd w:val="clear" w:color="auto" w:fill="FFFFFF"/>
        <w:jc w:val="both"/>
        <w:rPr>
          <w:snapToGrid w:val="0"/>
          <w:lang w:eastAsia="en-US"/>
        </w:rPr>
      </w:pPr>
      <w:r>
        <w:rPr>
          <w:snapToGrid w:val="0"/>
          <w:color w:val="000000"/>
          <w:lang w:eastAsia="en-US"/>
        </w:rPr>
        <w:t>2) трассат (плательщик), к которому трассант обращает свой приказ о платеже по векселю;</w:t>
      </w:r>
    </w:p>
    <w:p w:rsidR="002404E4" w:rsidRDefault="002404E4" w:rsidP="00CB4577">
      <w:pPr>
        <w:shd w:val="clear" w:color="auto" w:fill="FFFFFF"/>
        <w:jc w:val="both"/>
        <w:rPr>
          <w:snapToGrid w:val="0"/>
          <w:lang w:eastAsia="en-US"/>
        </w:rPr>
      </w:pPr>
      <w:r>
        <w:rPr>
          <w:snapToGrid w:val="0"/>
          <w:color w:val="000000"/>
          <w:lang w:eastAsia="en-US"/>
        </w:rPr>
        <w:t>3) ремитент (первый получатель или первый векселедержатель), перед которым плательщик принимает обязательство о платеже.</w:t>
      </w:r>
    </w:p>
    <w:p w:rsidR="002404E4" w:rsidRDefault="002404E4" w:rsidP="00CB4577">
      <w:pPr>
        <w:shd w:val="clear" w:color="auto" w:fill="FFFFFF"/>
        <w:jc w:val="both"/>
        <w:rPr>
          <w:snapToGrid w:val="0"/>
          <w:lang w:eastAsia="en-US"/>
        </w:rPr>
      </w:pPr>
      <w:r>
        <w:rPr>
          <w:snapToGrid w:val="0"/>
          <w:color w:val="000000"/>
          <w:lang w:eastAsia="en-US"/>
        </w:rPr>
        <w:t xml:space="preserve">При переводных векселях письменное обязательство (в виде подписи), сделанное на векселе, которым трассат принимает вексель к платежу, называется </w:t>
      </w:r>
      <w:r>
        <w:rPr>
          <w:i/>
          <w:snapToGrid w:val="0"/>
          <w:color w:val="000000"/>
          <w:lang w:eastAsia="en-US"/>
        </w:rPr>
        <w:t>акцептом.</w:t>
      </w:r>
    </w:p>
    <w:p w:rsidR="002404E4" w:rsidRDefault="002404E4" w:rsidP="00CB4577">
      <w:pPr>
        <w:shd w:val="clear" w:color="auto" w:fill="FFFFFF"/>
        <w:jc w:val="both"/>
        <w:rPr>
          <w:snapToGrid w:val="0"/>
          <w:lang w:eastAsia="en-US"/>
        </w:rPr>
      </w:pPr>
      <w:r>
        <w:rPr>
          <w:snapToGrid w:val="0"/>
          <w:color w:val="000000"/>
          <w:lang w:eastAsia="en-US"/>
        </w:rPr>
        <w:t>В Латвии в любом банке можно прио</w:t>
      </w:r>
      <w:r w:rsidR="00A86BB6">
        <w:rPr>
          <w:snapToGrid w:val="0"/>
          <w:color w:val="000000"/>
          <w:lang w:eastAsia="en-US"/>
        </w:rPr>
        <w:t>брести готовые бланки векселей</w:t>
      </w:r>
      <w:r>
        <w:rPr>
          <w:snapToGrid w:val="0"/>
          <w:color w:val="000000"/>
          <w:lang w:eastAsia="en-US"/>
        </w:rPr>
        <w:t>. В то же время закон не запрещает писать вексель от руки, главное, чтобы правильно были записаны все необходимые по закон</w:t>
      </w:r>
      <w:r w:rsidR="00A86BB6">
        <w:rPr>
          <w:snapToGrid w:val="0"/>
          <w:color w:val="000000"/>
          <w:lang w:eastAsia="en-US"/>
        </w:rPr>
        <w:t xml:space="preserve">у </w:t>
      </w:r>
      <w:r>
        <w:rPr>
          <w:snapToGrid w:val="0"/>
          <w:color w:val="000000"/>
          <w:lang w:eastAsia="en-US"/>
        </w:rPr>
        <w:t xml:space="preserve"> реквизиты.</w:t>
      </w:r>
    </w:p>
    <w:p w:rsidR="002404E4" w:rsidRDefault="002404E4" w:rsidP="00CB4577">
      <w:pPr>
        <w:shd w:val="clear" w:color="auto" w:fill="FFFFFF"/>
        <w:jc w:val="both"/>
        <w:rPr>
          <w:snapToGrid w:val="0"/>
          <w:lang w:eastAsia="en-US"/>
        </w:rPr>
      </w:pPr>
      <w:r>
        <w:rPr>
          <w:i/>
          <w:snapToGrid w:val="0"/>
          <w:color w:val="000000"/>
          <w:lang w:eastAsia="en-US"/>
        </w:rPr>
        <w:t xml:space="preserve">Передаточная надпись </w:t>
      </w:r>
      <w:r>
        <w:rPr>
          <w:snapToGrid w:val="0"/>
          <w:color w:val="000000"/>
          <w:lang w:eastAsia="en-US"/>
        </w:rPr>
        <w:t>показывает, что вексель является ценной бумагой.</w:t>
      </w:r>
    </w:p>
    <w:p w:rsidR="002404E4" w:rsidRDefault="002404E4"/>
    <w:p w:rsidR="00105D7B" w:rsidRPr="00105D7B" w:rsidRDefault="00105D7B" w:rsidP="00105D7B">
      <w:pPr>
        <w:shd w:val="clear" w:color="auto" w:fill="FFFFFF"/>
        <w:jc w:val="center"/>
        <w:rPr>
          <w:b/>
          <w:snapToGrid w:val="0"/>
          <w:color w:val="000000"/>
          <w:sz w:val="28"/>
          <w:szCs w:val="28"/>
          <w:lang w:val="lv-LV" w:eastAsia="en-US"/>
        </w:rPr>
      </w:pPr>
      <w:r>
        <w:rPr>
          <w:b/>
          <w:snapToGrid w:val="0"/>
          <w:color w:val="000000"/>
          <w:sz w:val="28"/>
          <w:szCs w:val="28"/>
          <w:lang w:val="lv-LV" w:eastAsia="en-US"/>
        </w:rPr>
        <w:t xml:space="preserve">1.4 </w:t>
      </w:r>
      <w:r w:rsidR="002404E4" w:rsidRPr="00CB4577">
        <w:rPr>
          <w:b/>
          <w:snapToGrid w:val="0"/>
          <w:color w:val="000000"/>
          <w:sz w:val="28"/>
          <w:szCs w:val="28"/>
          <w:lang w:eastAsia="en-US"/>
        </w:rPr>
        <w:t>З</w:t>
      </w:r>
      <w:r w:rsidR="00CB4577">
        <w:rPr>
          <w:b/>
          <w:snapToGrid w:val="0"/>
          <w:color w:val="000000"/>
          <w:sz w:val="28"/>
          <w:szCs w:val="28"/>
          <w:lang w:eastAsia="en-US"/>
        </w:rPr>
        <w:t>акладные листы</w:t>
      </w:r>
    </w:p>
    <w:p w:rsidR="002404E4" w:rsidRDefault="002404E4" w:rsidP="00CB4577">
      <w:pPr>
        <w:shd w:val="clear" w:color="auto" w:fill="FFFFFF"/>
        <w:jc w:val="both"/>
        <w:rPr>
          <w:snapToGrid w:val="0"/>
          <w:lang w:eastAsia="en-US"/>
        </w:rPr>
      </w:pPr>
      <w:r>
        <w:rPr>
          <w:i/>
          <w:snapToGrid w:val="0"/>
          <w:color w:val="000000"/>
          <w:lang w:eastAsia="en-US"/>
        </w:rPr>
        <w:t xml:space="preserve">Закладные листы </w:t>
      </w:r>
      <w:r w:rsidRPr="002404E4">
        <w:rPr>
          <w:snapToGrid w:val="0"/>
          <w:color w:val="000000"/>
          <w:lang w:eastAsia="en-US"/>
        </w:rPr>
        <w:t>(</w:t>
      </w:r>
      <w:r>
        <w:rPr>
          <w:snapToGrid w:val="0"/>
          <w:color w:val="000000"/>
          <w:lang w:val="en-US" w:eastAsia="en-US"/>
        </w:rPr>
        <w:t>k</w:t>
      </w:r>
      <w:r w:rsidR="00A86BB6" w:rsidRPr="00A86BB6">
        <w:rPr>
          <w:snapToGrid w:val="0"/>
          <w:color w:val="000000"/>
          <w:lang w:eastAsia="en-US"/>
        </w:rPr>
        <w:t>ī</w:t>
      </w:r>
      <w:r>
        <w:rPr>
          <w:snapToGrid w:val="0"/>
          <w:color w:val="000000"/>
          <w:lang w:val="en-US" w:eastAsia="en-US"/>
        </w:rPr>
        <w:t>lu</w:t>
      </w:r>
      <w:r w:rsidRPr="002404E4">
        <w:rPr>
          <w:snapToGrid w:val="0"/>
          <w:color w:val="000000"/>
          <w:lang w:eastAsia="en-US"/>
        </w:rPr>
        <w:t xml:space="preserve"> </w:t>
      </w:r>
      <w:r>
        <w:rPr>
          <w:snapToGrid w:val="0"/>
          <w:color w:val="000000"/>
          <w:lang w:val="en-US" w:eastAsia="en-US"/>
        </w:rPr>
        <w:t>zimes</w:t>
      </w:r>
      <w:r w:rsidRPr="002404E4">
        <w:rPr>
          <w:snapToGrid w:val="0"/>
          <w:color w:val="000000"/>
          <w:lang w:eastAsia="en-US"/>
        </w:rPr>
        <w:t xml:space="preserve">) </w:t>
      </w:r>
      <w:r>
        <w:rPr>
          <w:snapToGrid w:val="0"/>
          <w:color w:val="000000"/>
          <w:lang w:eastAsia="en-US"/>
        </w:rPr>
        <w:t>- разновидность ценных бумаг, выпускаемых ипотечными банками с целью получения средств для выдачи долгосрочных ссуд под залог заемщикам недвижимого имущества.</w:t>
      </w:r>
    </w:p>
    <w:p w:rsidR="002404E4" w:rsidRDefault="002404E4" w:rsidP="00CB4577">
      <w:pPr>
        <w:shd w:val="clear" w:color="auto" w:fill="FFFFFF"/>
        <w:jc w:val="both"/>
        <w:rPr>
          <w:snapToGrid w:val="0"/>
          <w:lang w:eastAsia="en-US"/>
        </w:rPr>
      </w:pPr>
      <w:r>
        <w:rPr>
          <w:snapToGrid w:val="0"/>
          <w:color w:val="000000"/>
          <w:lang w:eastAsia="en-US"/>
        </w:rPr>
        <w:t>Закладные листы приносят их держателю твердый доход, уплачиваемый банком из средств, полученных в виде процентов по ссудам. Ипотечные банки часто выдают ссуды не наличными деньгами, а закладными листами, которые реализуются непосредственно заемщиками. Заемщик, в свою очередь, предоставляет банку срочное обязательство на погашение ссуды с указанием конкретных сроков ее возврата и других необходимых реквизитов. Закладные листы обычно являются объектом биржевых сделок.</w:t>
      </w:r>
    </w:p>
    <w:p w:rsidR="002404E4" w:rsidRDefault="002404E4" w:rsidP="00CB4577">
      <w:pPr>
        <w:shd w:val="clear" w:color="auto" w:fill="FFFFFF"/>
        <w:jc w:val="both"/>
        <w:rPr>
          <w:snapToGrid w:val="0"/>
          <w:lang w:eastAsia="en-US"/>
        </w:rPr>
      </w:pPr>
      <w:r>
        <w:rPr>
          <w:snapToGrid w:val="0"/>
          <w:color w:val="000000"/>
          <w:lang w:eastAsia="en-US"/>
        </w:rPr>
        <w:t>Ипотечная кредитная система в Латвии, как и в большинстве западных стран, имеет давние традиции. В 1802 году впервые в Латвии 5-процентные закладные листы выпустило Видз</w:t>
      </w:r>
      <w:r w:rsidR="00453EE5">
        <w:rPr>
          <w:snapToGrid w:val="0"/>
          <w:color w:val="000000"/>
          <w:lang w:val="lv-LV" w:eastAsia="en-US"/>
        </w:rPr>
        <w:t>e</w:t>
      </w:r>
      <w:r>
        <w:rPr>
          <w:snapToGrid w:val="0"/>
          <w:color w:val="000000"/>
          <w:lang w:eastAsia="en-US"/>
        </w:rPr>
        <w:t>мское помещичье кредитное общество с целью предоставления владельцам недвижимости дешевых кредитов, а владельцам капитала - возможности вложения своих денег с минимальным риском.</w:t>
      </w:r>
    </w:p>
    <w:p w:rsidR="00CB4577" w:rsidRDefault="002404E4" w:rsidP="00CB4577">
      <w:pPr>
        <w:shd w:val="clear" w:color="auto" w:fill="FFFFFF"/>
        <w:jc w:val="both"/>
        <w:rPr>
          <w:snapToGrid w:val="0"/>
          <w:color w:val="000000"/>
          <w:lang w:eastAsia="en-US"/>
        </w:rPr>
      </w:pPr>
      <w:r>
        <w:rPr>
          <w:snapToGrid w:val="0"/>
          <w:color w:val="000000"/>
          <w:lang w:eastAsia="en-US"/>
        </w:rPr>
        <w:t xml:space="preserve">По состоянию на 1 января 1940 года в Латвии находилось в обращении закладных листов на сумму 332,1 млн. </w:t>
      </w:r>
      <w:r>
        <w:rPr>
          <w:snapToGrid w:val="0"/>
          <w:color w:val="000000"/>
          <w:lang w:val="en-US" w:eastAsia="en-US"/>
        </w:rPr>
        <w:t>Ls</w:t>
      </w:r>
      <w:r w:rsidRPr="002404E4">
        <w:rPr>
          <w:snapToGrid w:val="0"/>
          <w:color w:val="000000"/>
          <w:lang w:eastAsia="en-US"/>
        </w:rPr>
        <w:t xml:space="preserve">, </w:t>
      </w:r>
      <w:r>
        <w:rPr>
          <w:snapToGrid w:val="0"/>
          <w:color w:val="000000"/>
          <w:lang w:eastAsia="en-US"/>
        </w:rPr>
        <w:t xml:space="preserve">в том числе закладных Государственного земельного банка - на 204,8 млн. </w:t>
      </w:r>
      <w:r>
        <w:rPr>
          <w:snapToGrid w:val="0"/>
          <w:color w:val="000000"/>
          <w:lang w:val="en-US" w:eastAsia="en-US"/>
        </w:rPr>
        <w:t>Ls</w:t>
      </w:r>
      <w:r w:rsidRPr="002404E4">
        <w:rPr>
          <w:snapToGrid w:val="0"/>
          <w:color w:val="000000"/>
          <w:lang w:eastAsia="en-US"/>
        </w:rPr>
        <w:t xml:space="preserve"> </w:t>
      </w:r>
      <w:r>
        <w:rPr>
          <w:snapToGrid w:val="0"/>
          <w:color w:val="000000"/>
          <w:lang w:eastAsia="en-US"/>
        </w:rPr>
        <w:t xml:space="preserve">(под 2-4%), Латвийского ипотечного банка - на 108,2 млн. </w:t>
      </w:r>
      <w:r>
        <w:rPr>
          <w:snapToGrid w:val="0"/>
          <w:color w:val="000000"/>
          <w:lang w:val="en-US" w:eastAsia="en-US"/>
        </w:rPr>
        <w:t>Ls</w:t>
      </w:r>
      <w:r w:rsidRPr="002404E4">
        <w:rPr>
          <w:snapToGrid w:val="0"/>
          <w:color w:val="000000"/>
          <w:lang w:eastAsia="en-US"/>
        </w:rPr>
        <w:t xml:space="preserve"> </w:t>
      </w:r>
      <w:r>
        <w:rPr>
          <w:snapToGrid w:val="0"/>
          <w:color w:val="000000"/>
          <w:lang w:eastAsia="en-US"/>
        </w:rPr>
        <w:t xml:space="preserve">(под 4-6%), Рижского ипотечного общества - на 11,7 млн. </w:t>
      </w:r>
      <w:r>
        <w:rPr>
          <w:snapToGrid w:val="0"/>
          <w:color w:val="000000"/>
          <w:lang w:val="en-US" w:eastAsia="en-US"/>
        </w:rPr>
        <w:t>Ls</w:t>
      </w:r>
      <w:r w:rsidRPr="002404E4">
        <w:rPr>
          <w:snapToGrid w:val="0"/>
          <w:color w:val="000000"/>
          <w:lang w:eastAsia="en-US"/>
        </w:rPr>
        <w:t xml:space="preserve"> </w:t>
      </w:r>
      <w:r>
        <w:rPr>
          <w:snapToGrid w:val="0"/>
          <w:color w:val="000000"/>
          <w:lang w:eastAsia="en-US"/>
        </w:rPr>
        <w:t xml:space="preserve">(6-8%). </w:t>
      </w:r>
    </w:p>
    <w:p w:rsidR="002404E4" w:rsidRDefault="002404E4" w:rsidP="00CB4577">
      <w:pPr>
        <w:shd w:val="clear" w:color="auto" w:fill="FFFFFF"/>
        <w:jc w:val="both"/>
        <w:rPr>
          <w:snapToGrid w:val="0"/>
          <w:lang w:eastAsia="en-US"/>
        </w:rPr>
      </w:pPr>
      <w:r>
        <w:rPr>
          <w:snapToGrid w:val="0"/>
          <w:color w:val="000000"/>
          <w:lang w:val="en-US" w:eastAsia="en-US"/>
        </w:rPr>
        <w:t>Latvijas</w:t>
      </w:r>
      <w:r w:rsidRPr="002404E4">
        <w:rPr>
          <w:snapToGrid w:val="0"/>
          <w:color w:val="000000"/>
          <w:lang w:eastAsia="en-US"/>
        </w:rPr>
        <w:t xml:space="preserve"> </w:t>
      </w:r>
      <w:r>
        <w:rPr>
          <w:snapToGrid w:val="0"/>
          <w:color w:val="000000"/>
          <w:lang w:val="en-US" w:eastAsia="en-US"/>
        </w:rPr>
        <w:t>Hipoteku</w:t>
      </w:r>
      <w:r w:rsidRPr="002404E4">
        <w:rPr>
          <w:snapToGrid w:val="0"/>
          <w:color w:val="000000"/>
          <w:lang w:eastAsia="en-US"/>
        </w:rPr>
        <w:t xml:space="preserve"> </w:t>
      </w:r>
      <w:r>
        <w:rPr>
          <w:snapToGrid w:val="0"/>
          <w:color w:val="000000"/>
          <w:lang w:val="en-US" w:eastAsia="en-US"/>
        </w:rPr>
        <w:t>un</w:t>
      </w:r>
      <w:r w:rsidRPr="002404E4">
        <w:rPr>
          <w:snapToGrid w:val="0"/>
          <w:color w:val="000000"/>
          <w:lang w:eastAsia="en-US"/>
        </w:rPr>
        <w:t xml:space="preserve"> </w:t>
      </w:r>
      <w:r>
        <w:rPr>
          <w:snapToGrid w:val="0"/>
          <w:color w:val="000000"/>
          <w:lang w:val="en-US" w:eastAsia="en-US"/>
        </w:rPr>
        <w:t>zemes</w:t>
      </w:r>
      <w:r w:rsidRPr="002404E4">
        <w:rPr>
          <w:snapToGrid w:val="0"/>
          <w:color w:val="000000"/>
          <w:lang w:eastAsia="en-US"/>
        </w:rPr>
        <w:t xml:space="preserve"> </w:t>
      </w:r>
      <w:r>
        <w:rPr>
          <w:snapToGrid w:val="0"/>
          <w:color w:val="000000"/>
          <w:lang w:val="en-US" w:eastAsia="en-US"/>
        </w:rPr>
        <w:t>banka</w:t>
      </w:r>
      <w:r w:rsidRPr="002404E4">
        <w:rPr>
          <w:snapToGrid w:val="0"/>
          <w:color w:val="000000"/>
          <w:lang w:eastAsia="en-US"/>
        </w:rPr>
        <w:t xml:space="preserve"> </w:t>
      </w:r>
      <w:r>
        <w:rPr>
          <w:snapToGrid w:val="0"/>
          <w:color w:val="000000"/>
          <w:lang w:eastAsia="en-US"/>
        </w:rPr>
        <w:t xml:space="preserve">первые ипотечные займы в закладных листах начал выдавать в июле 1994 года. Под залог недвижимости в Латвии были выпущены первые долгосрочные ценные бумаги: закладные листы под 20% номиналом 100 и 1000 </w:t>
      </w:r>
      <w:r>
        <w:rPr>
          <w:snapToGrid w:val="0"/>
          <w:color w:val="000000"/>
          <w:lang w:val="en-US" w:eastAsia="en-US"/>
        </w:rPr>
        <w:t>Ls</w:t>
      </w:r>
      <w:r>
        <w:rPr>
          <w:snapToGrid w:val="0"/>
          <w:color w:val="000000"/>
          <w:lang w:eastAsia="en-US"/>
        </w:rPr>
        <w:t>. В отличие от акций закладные листы имеют фиксированную процентную ставку. Впоследствии ставки снижались, приближаясь к мировым.</w:t>
      </w:r>
    </w:p>
    <w:p w:rsidR="002404E4" w:rsidRDefault="002404E4" w:rsidP="00CB4577">
      <w:pPr>
        <w:shd w:val="clear" w:color="auto" w:fill="FFFFFF"/>
        <w:jc w:val="both"/>
        <w:rPr>
          <w:snapToGrid w:val="0"/>
          <w:lang w:eastAsia="en-US"/>
        </w:rPr>
      </w:pPr>
      <w:r>
        <w:rPr>
          <w:snapToGrid w:val="0"/>
          <w:color w:val="000000"/>
          <w:lang w:eastAsia="en-US"/>
        </w:rPr>
        <w:t xml:space="preserve">На </w:t>
      </w:r>
      <w:r w:rsidR="00F950C3">
        <w:rPr>
          <w:snapToGrid w:val="0"/>
          <w:color w:val="000000"/>
          <w:lang w:val="en-US" w:eastAsia="en-US"/>
        </w:rPr>
        <w:t>R</w:t>
      </w:r>
      <w:r w:rsidR="00F950C3" w:rsidRPr="00F950C3">
        <w:rPr>
          <w:snapToGrid w:val="0"/>
          <w:color w:val="000000"/>
          <w:lang w:eastAsia="en-US"/>
        </w:rPr>
        <w:t>ī</w:t>
      </w:r>
      <w:r w:rsidR="00F950C3">
        <w:rPr>
          <w:snapToGrid w:val="0"/>
          <w:color w:val="000000"/>
          <w:lang w:val="en-US" w:eastAsia="en-US"/>
        </w:rPr>
        <w:t>gas</w:t>
      </w:r>
      <w:r w:rsidR="00F950C3" w:rsidRPr="00F950C3">
        <w:rPr>
          <w:snapToGrid w:val="0"/>
          <w:color w:val="000000"/>
          <w:lang w:eastAsia="en-US"/>
        </w:rPr>
        <w:t xml:space="preserve"> </w:t>
      </w:r>
      <w:r w:rsidR="00F950C3">
        <w:rPr>
          <w:snapToGrid w:val="0"/>
          <w:color w:val="000000"/>
          <w:lang w:val="en-US" w:eastAsia="en-US"/>
        </w:rPr>
        <w:t>Fondu</w:t>
      </w:r>
      <w:r w:rsidR="00F950C3" w:rsidRPr="00F950C3">
        <w:rPr>
          <w:snapToGrid w:val="0"/>
          <w:color w:val="000000"/>
          <w:lang w:eastAsia="en-US"/>
        </w:rPr>
        <w:t xml:space="preserve"> </w:t>
      </w:r>
      <w:r w:rsidR="00F950C3">
        <w:rPr>
          <w:snapToGrid w:val="0"/>
          <w:color w:val="000000"/>
          <w:lang w:val="en-US" w:eastAsia="en-US"/>
        </w:rPr>
        <w:t>bir</w:t>
      </w:r>
      <w:r w:rsidR="00F950C3" w:rsidRPr="00F950C3">
        <w:rPr>
          <w:snapToGrid w:val="0"/>
          <w:color w:val="000000"/>
          <w:lang w:eastAsia="en-US"/>
        </w:rPr>
        <w:t>ž</w:t>
      </w:r>
      <w:r w:rsidR="00F950C3">
        <w:rPr>
          <w:snapToGrid w:val="0"/>
          <w:color w:val="000000"/>
          <w:lang w:val="en-US" w:eastAsia="en-US"/>
        </w:rPr>
        <w:t>a</w:t>
      </w:r>
      <w:r w:rsidRPr="002404E4">
        <w:rPr>
          <w:snapToGrid w:val="0"/>
          <w:color w:val="000000"/>
          <w:lang w:eastAsia="en-US"/>
        </w:rPr>
        <w:t xml:space="preserve"> </w:t>
      </w:r>
      <w:r>
        <w:rPr>
          <w:snapToGrid w:val="0"/>
          <w:color w:val="000000"/>
          <w:lang w:eastAsia="en-US"/>
        </w:rPr>
        <w:t xml:space="preserve">закладные листы были включены в котировки. Однако в 1997 году </w:t>
      </w:r>
      <w:r>
        <w:rPr>
          <w:snapToGrid w:val="0"/>
          <w:color w:val="000000"/>
          <w:lang w:val="en-US" w:eastAsia="en-US"/>
        </w:rPr>
        <w:t>Hipoteku</w:t>
      </w:r>
      <w:r w:rsidRPr="002404E4">
        <w:rPr>
          <w:snapToGrid w:val="0"/>
          <w:color w:val="000000"/>
          <w:lang w:eastAsia="en-US"/>
        </w:rPr>
        <w:t xml:space="preserve"> </w:t>
      </w:r>
      <w:r>
        <w:rPr>
          <w:snapToGrid w:val="0"/>
          <w:color w:val="000000"/>
          <w:lang w:val="en-US" w:eastAsia="en-US"/>
        </w:rPr>
        <w:t>un</w:t>
      </w:r>
      <w:r w:rsidR="00453EE5" w:rsidRPr="00453EE5">
        <w:rPr>
          <w:snapToGrid w:val="0"/>
          <w:color w:val="000000"/>
          <w:lang w:eastAsia="en-US"/>
        </w:rPr>
        <w:t xml:space="preserve"> </w:t>
      </w:r>
      <w:r>
        <w:rPr>
          <w:snapToGrid w:val="0"/>
          <w:color w:val="000000"/>
          <w:lang w:val="en-US" w:eastAsia="en-US"/>
        </w:rPr>
        <w:t>zemes</w:t>
      </w:r>
      <w:r w:rsidRPr="002404E4">
        <w:rPr>
          <w:snapToGrid w:val="0"/>
          <w:color w:val="000000"/>
          <w:lang w:eastAsia="en-US"/>
        </w:rPr>
        <w:t xml:space="preserve"> </w:t>
      </w:r>
      <w:r>
        <w:rPr>
          <w:snapToGrid w:val="0"/>
          <w:color w:val="000000"/>
          <w:lang w:val="en-US" w:eastAsia="en-US"/>
        </w:rPr>
        <w:t>banka</w:t>
      </w:r>
      <w:r w:rsidRPr="002404E4">
        <w:rPr>
          <w:snapToGrid w:val="0"/>
          <w:color w:val="000000"/>
          <w:lang w:eastAsia="en-US"/>
        </w:rPr>
        <w:t xml:space="preserve"> </w:t>
      </w:r>
      <w:r>
        <w:rPr>
          <w:snapToGrid w:val="0"/>
          <w:color w:val="000000"/>
          <w:lang w:eastAsia="en-US"/>
        </w:rPr>
        <w:t>снял закладные листы с биржевых торгов.</w:t>
      </w:r>
    </w:p>
    <w:p w:rsidR="002404E4" w:rsidRDefault="002404E4" w:rsidP="00CB4577">
      <w:pPr>
        <w:shd w:val="clear" w:color="auto" w:fill="FFFFFF"/>
        <w:jc w:val="both"/>
        <w:rPr>
          <w:snapToGrid w:val="0"/>
          <w:lang w:eastAsia="en-US"/>
        </w:rPr>
      </w:pPr>
      <w:r>
        <w:rPr>
          <w:snapToGrid w:val="0"/>
          <w:color w:val="000000"/>
          <w:lang w:eastAsia="en-US"/>
        </w:rPr>
        <w:t xml:space="preserve">После принятия Закона "О залоге" </w:t>
      </w:r>
      <w:r>
        <w:rPr>
          <w:snapToGrid w:val="0"/>
          <w:color w:val="000000"/>
          <w:lang w:val="en-US" w:eastAsia="en-US"/>
        </w:rPr>
        <w:t>Hipoteku</w:t>
      </w:r>
      <w:r w:rsidRPr="002404E4">
        <w:rPr>
          <w:snapToGrid w:val="0"/>
          <w:color w:val="000000"/>
          <w:lang w:eastAsia="en-US"/>
        </w:rPr>
        <w:t xml:space="preserve"> </w:t>
      </w:r>
      <w:r>
        <w:rPr>
          <w:snapToGrid w:val="0"/>
          <w:color w:val="000000"/>
          <w:lang w:val="en-US" w:eastAsia="en-US"/>
        </w:rPr>
        <w:t>banka</w:t>
      </w:r>
      <w:r w:rsidRPr="002404E4">
        <w:rPr>
          <w:snapToGrid w:val="0"/>
          <w:color w:val="000000"/>
          <w:lang w:eastAsia="en-US"/>
        </w:rPr>
        <w:t xml:space="preserve"> </w:t>
      </w:r>
      <w:r>
        <w:rPr>
          <w:snapToGrid w:val="0"/>
          <w:color w:val="000000"/>
          <w:lang w:eastAsia="en-US"/>
        </w:rPr>
        <w:t xml:space="preserve">(новое название </w:t>
      </w:r>
      <w:r>
        <w:rPr>
          <w:snapToGrid w:val="0"/>
          <w:color w:val="000000"/>
          <w:lang w:val="en-US" w:eastAsia="en-US"/>
        </w:rPr>
        <w:t>Latvijas</w:t>
      </w:r>
      <w:r w:rsidRPr="002404E4">
        <w:rPr>
          <w:snapToGrid w:val="0"/>
          <w:color w:val="000000"/>
          <w:lang w:eastAsia="en-US"/>
        </w:rPr>
        <w:t xml:space="preserve"> </w:t>
      </w:r>
      <w:r>
        <w:rPr>
          <w:snapToGrid w:val="0"/>
          <w:color w:val="000000"/>
          <w:lang w:val="en-US" w:eastAsia="en-US"/>
        </w:rPr>
        <w:t>Hipoteku</w:t>
      </w:r>
      <w:r w:rsidRPr="002404E4">
        <w:rPr>
          <w:snapToGrid w:val="0"/>
          <w:color w:val="000000"/>
          <w:lang w:eastAsia="en-US"/>
        </w:rPr>
        <w:t xml:space="preserve"> </w:t>
      </w:r>
      <w:r>
        <w:rPr>
          <w:snapToGrid w:val="0"/>
          <w:color w:val="000000"/>
          <w:lang w:val="en-US" w:eastAsia="en-US"/>
        </w:rPr>
        <w:t>un</w:t>
      </w:r>
      <w:r w:rsidRPr="002404E4">
        <w:rPr>
          <w:snapToGrid w:val="0"/>
          <w:color w:val="000000"/>
          <w:lang w:eastAsia="en-US"/>
        </w:rPr>
        <w:t xml:space="preserve"> </w:t>
      </w:r>
      <w:r>
        <w:rPr>
          <w:snapToGrid w:val="0"/>
          <w:color w:val="000000"/>
          <w:lang w:val="en-US" w:eastAsia="en-US"/>
        </w:rPr>
        <w:t>zemes</w:t>
      </w:r>
      <w:r w:rsidRPr="002404E4">
        <w:rPr>
          <w:snapToGrid w:val="0"/>
          <w:color w:val="000000"/>
          <w:lang w:eastAsia="en-US"/>
        </w:rPr>
        <w:t xml:space="preserve"> </w:t>
      </w:r>
      <w:r>
        <w:rPr>
          <w:snapToGrid w:val="0"/>
          <w:color w:val="000000"/>
          <w:lang w:val="en-US" w:eastAsia="en-US"/>
        </w:rPr>
        <w:t>banka</w:t>
      </w:r>
      <w:r w:rsidRPr="002404E4">
        <w:rPr>
          <w:snapToGrid w:val="0"/>
          <w:color w:val="000000"/>
          <w:lang w:eastAsia="en-US"/>
        </w:rPr>
        <w:t xml:space="preserve">) </w:t>
      </w:r>
      <w:r>
        <w:rPr>
          <w:snapToGrid w:val="0"/>
          <w:color w:val="000000"/>
          <w:lang w:eastAsia="en-US"/>
        </w:rPr>
        <w:t xml:space="preserve">возобновил выпуск закладных листов. Номинал 100 </w:t>
      </w:r>
      <w:r>
        <w:rPr>
          <w:snapToGrid w:val="0"/>
          <w:color w:val="000000"/>
          <w:lang w:val="en-US" w:eastAsia="en-US"/>
        </w:rPr>
        <w:t>Ls</w:t>
      </w:r>
      <w:r w:rsidRPr="002404E4">
        <w:rPr>
          <w:snapToGrid w:val="0"/>
          <w:color w:val="000000"/>
          <w:lang w:eastAsia="en-US"/>
        </w:rPr>
        <w:t xml:space="preserve">. </w:t>
      </w:r>
      <w:r>
        <w:rPr>
          <w:snapToGrid w:val="0"/>
          <w:color w:val="000000"/>
          <w:lang w:eastAsia="en-US"/>
        </w:rPr>
        <w:t>Распространяются закладные среди юридических лиц. Их покупателями в 1999 году были в основном страховые общества, имеющие достаточно свободных средств для вложения их в ценные бумаги.</w:t>
      </w:r>
    </w:p>
    <w:p w:rsidR="00105D7B" w:rsidRPr="00105D7B" w:rsidRDefault="00105D7B" w:rsidP="00105D7B">
      <w:pPr>
        <w:shd w:val="clear" w:color="auto" w:fill="FFFFFF"/>
        <w:jc w:val="center"/>
        <w:rPr>
          <w:b/>
          <w:snapToGrid w:val="0"/>
          <w:color w:val="000000"/>
          <w:sz w:val="28"/>
          <w:szCs w:val="28"/>
          <w:lang w:val="lv-LV" w:eastAsia="en-US"/>
        </w:rPr>
      </w:pPr>
      <w:r>
        <w:rPr>
          <w:b/>
          <w:snapToGrid w:val="0"/>
          <w:color w:val="000000"/>
          <w:sz w:val="28"/>
          <w:szCs w:val="28"/>
          <w:lang w:val="lv-LV" w:eastAsia="en-US"/>
        </w:rPr>
        <w:t xml:space="preserve">1.5 </w:t>
      </w:r>
      <w:r w:rsidR="002404E4" w:rsidRPr="00CB4577">
        <w:rPr>
          <w:b/>
          <w:snapToGrid w:val="0"/>
          <w:color w:val="000000"/>
          <w:sz w:val="28"/>
          <w:szCs w:val="28"/>
          <w:lang w:eastAsia="en-US"/>
        </w:rPr>
        <w:t>Приватизационный сертификат</w:t>
      </w:r>
    </w:p>
    <w:p w:rsidR="002404E4" w:rsidRDefault="002404E4" w:rsidP="00CB4577">
      <w:pPr>
        <w:shd w:val="clear" w:color="auto" w:fill="FFFFFF"/>
        <w:jc w:val="both"/>
        <w:rPr>
          <w:snapToGrid w:val="0"/>
          <w:lang w:eastAsia="en-US"/>
        </w:rPr>
      </w:pPr>
      <w:r>
        <w:rPr>
          <w:snapToGrid w:val="0"/>
          <w:color w:val="000000"/>
          <w:lang w:eastAsia="en-US"/>
        </w:rPr>
        <w:t>Сегодня в Латвии действует Закон "О приватизационных сертификатах" от 4 апреля 1995 года (первый вариант был принят в 1993г.)-</w:t>
      </w:r>
    </w:p>
    <w:p w:rsidR="002404E4" w:rsidRDefault="002404E4" w:rsidP="00CB4577">
      <w:pPr>
        <w:shd w:val="clear" w:color="auto" w:fill="FFFFFF"/>
        <w:jc w:val="both"/>
        <w:rPr>
          <w:snapToGrid w:val="0"/>
          <w:lang w:eastAsia="en-US"/>
        </w:rPr>
      </w:pPr>
      <w:r>
        <w:rPr>
          <w:i/>
          <w:snapToGrid w:val="0"/>
          <w:color w:val="000000"/>
          <w:lang w:eastAsia="en-US"/>
        </w:rPr>
        <w:t xml:space="preserve">Приватизационный сертификат - </w:t>
      </w:r>
      <w:r>
        <w:rPr>
          <w:snapToGrid w:val="0"/>
          <w:color w:val="000000"/>
          <w:lang w:eastAsia="en-US"/>
        </w:rPr>
        <w:t xml:space="preserve">дематериализованная государственная ценная бумага, которая может быть использована только один раз в качестве платежного средства при приватизации объекта госсобственности и собственности самоуправлений (с/у) (определение взято из закона). </w:t>
      </w:r>
      <w:r>
        <w:rPr>
          <w:i/>
          <w:snapToGrid w:val="0"/>
          <w:color w:val="000000"/>
          <w:lang w:eastAsia="en-US"/>
        </w:rPr>
        <w:t xml:space="preserve">Счет ПС </w:t>
      </w:r>
      <w:r>
        <w:rPr>
          <w:snapToGrid w:val="0"/>
          <w:color w:val="000000"/>
          <w:lang w:eastAsia="en-US"/>
        </w:rPr>
        <w:t xml:space="preserve">открывается в </w:t>
      </w:r>
      <w:r>
        <w:rPr>
          <w:snapToGrid w:val="0"/>
          <w:color w:val="000000"/>
          <w:lang w:val="en-US" w:eastAsia="en-US"/>
        </w:rPr>
        <w:t>Krajbanka</w:t>
      </w:r>
      <w:r w:rsidRPr="002404E4">
        <w:rPr>
          <w:snapToGrid w:val="0"/>
          <w:color w:val="000000"/>
          <w:lang w:eastAsia="en-US"/>
        </w:rPr>
        <w:t xml:space="preserve"> </w:t>
      </w:r>
      <w:r>
        <w:rPr>
          <w:snapToGrid w:val="0"/>
          <w:color w:val="000000"/>
          <w:lang w:eastAsia="en-US"/>
        </w:rPr>
        <w:t xml:space="preserve">(90% ПС) или </w:t>
      </w:r>
      <w:r>
        <w:rPr>
          <w:snapToGrid w:val="0"/>
          <w:color w:val="000000"/>
          <w:lang w:val="en-US" w:eastAsia="en-US"/>
        </w:rPr>
        <w:t>Hipoteku</w:t>
      </w:r>
      <w:r w:rsidRPr="002404E4">
        <w:rPr>
          <w:snapToGrid w:val="0"/>
          <w:color w:val="000000"/>
          <w:lang w:eastAsia="en-US"/>
        </w:rPr>
        <w:t xml:space="preserve"> </w:t>
      </w:r>
      <w:r>
        <w:rPr>
          <w:snapToGrid w:val="0"/>
          <w:color w:val="000000"/>
          <w:lang w:val="en-US" w:eastAsia="en-US"/>
        </w:rPr>
        <w:t>un</w:t>
      </w:r>
      <w:r w:rsidRPr="002404E4">
        <w:rPr>
          <w:snapToGrid w:val="0"/>
          <w:color w:val="000000"/>
          <w:lang w:eastAsia="en-US"/>
        </w:rPr>
        <w:t xml:space="preserve"> </w:t>
      </w:r>
      <w:r>
        <w:rPr>
          <w:snapToGrid w:val="0"/>
          <w:color w:val="000000"/>
          <w:lang w:val="en-US" w:eastAsia="en-US"/>
        </w:rPr>
        <w:t>zemes</w:t>
      </w:r>
      <w:r w:rsidRPr="002404E4">
        <w:rPr>
          <w:snapToGrid w:val="0"/>
          <w:color w:val="000000"/>
          <w:lang w:eastAsia="en-US"/>
        </w:rPr>
        <w:t xml:space="preserve"> </w:t>
      </w:r>
      <w:r>
        <w:rPr>
          <w:snapToGrid w:val="0"/>
          <w:color w:val="000000"/>
          <w:lang w:val="en-US" w:eastAsia="en-US"/>
        </w:rPr>
        <w:t>banka</w:t>
      </w:r>
      <w:r>
        <w:rPr>
          <w:snapToGrid w:val="0"/>
          <w:color w:val="000000"/>
          <w:lang w:eastAsia="en-US"/>
        </w:rPr>
        <w:t xml:space="preserve">. </w:t>
      </w:r>
      <w:r>
        <w:rPr>
          <w:i/>
          <w:snapToGrid w:val="0"/>
          <w:color w:val="000000"/>
          <w:lang w:eastAsia="en-US"/>
        </w:rPr>
        <w:t xml:space="preserve">Книжка ПС - </w:t>
      </w:r>
      <w:r>
        <w:rPr>
          <w:snapToGrid w:val="0"/>
          <w:color w:val="000000"/>
          <w:lang w:eastAsia="en-US"/>
        </w:rPr>
        <w:t>документ, выданный банком, в котором отражаются счета ПС и операции с ними. Документы на право приобретения части госсобственности имеются практически во всех постсоциалистических странах (чеки, ваучеры и т. д.). Однако способ начисления ПС в Латвии - один из самых сложных на всем постсоветском пространстве.</w:t>
      </w:r>
    </w:p>
    <w:p w:rsidR="002404E4" w:rsidRDefault="002404E4" w:rsidP="00CB4577">
      <w:pPr>
        <w:shd w:val="clear" w:color="auto" w:fill="FFFFFF"/>
        <w:jc w:val="both"/>
        <w:rPr>
          <w:snapToGrid w:val="0"/>
          <w:lang w:eastAsia="en-US"/>
        </w:rPr>
      </w:pPr>
      <w:r>
        <w:rPr>
          <w:i/>
          <w:snapToGrid w:val="0"/>
          <w:color w:val="000000"/>
          <w:lang w:eastAsia="en-US"/>
        </w:rPr>
        <w:t>В Латвии существуют три вида ПС:</w:t>
      </w:r>
    </w:p>
    <w:p w:rsidR="002404E4" w:rsidRDefault="002404E4" w:rsidP="00CB4577">
      <w:pPr>
        <w:shd w:val="clear" w:color="auto" w:fill="FFFFFF"/>
        <w:jc w:val="both"/>
        <w:rPr>
          <w:snapToGrid w:val="0"/>
          <w:lang w:eastAsia="en-US"/>
        </w:rPr>
      </w:pPr>
      <w:r>
        <w:rPr>
          <w:i/>
          <w:snapToGrid w:val="0"/>
          <w:color w:val="000000"/>
          <w:lang w:eastAsia="en-US"/>
        </w:rPr>
        <w:t xml:space="preserve">- </w:t>
      </w:r>
      <w:r>
        <w:rPr>
          <w:snapToGrid w:val="0"/>
          <w:color w:val="000000"/>
          <w:lang w:eastAsia="en-US"/>
        </w:rPr>
        <w:t>сертификаты, предоставляемые жителям за прожитое в Латвии время (гражданам - по количеству прожитых лет плюс 15 ПС; родившимся в Латвии постоянным жителям - по количеству прожитых лет до 31 декабря 1992 года; жителям, родившимся не в Латвии, - по количеству прожитых лет до 31 декабря 1992 года минус 5 ПС);</w:t>
      </w:r>
    </w:p>
    <w:p w:rsidR="002404E4" w:rsidRDefault="002404E4" w:rsidP="00CB4577">
      <w:pPr>
        <w:shd w:val="clear" w:color="auto" w:fill="FFFFFF"/>
        <w:jc w:val="both"/>
        <w:rPr>
          <w:snapToGrid w:val="0"/>
          <w:lang w:eastAsia="en-US"/>
        </w:rPr>
      </w:pPr>
      <w:r>
        <w:rPr>
          <w:snapToGrid w:val="0"/>
          <w:color w:val="000000"/>
          <w:lang w:eastAsia="en-US"/>
        </w:rPr>
        <w:t>- сертификаты, предоставляемые политически репрессированным лицам;</w:t>
      </w:r>
    </w:p>
    <w:p w:rsidR="002404E4" w:rsidRDefault="002404E4" w:rsidP="00CB4577">
      <w:pPr>
        <w:shd w:val="clear" w:color="auto" w:fill="FFFFFF"/>
        <w:jc w:val="both"/>
        <w:rPr>
          <w:snapToGrid w:val="0"/>
          <w:lang w:eastAsia="en-US"/>
        </w:rPr>
      </w:pPr>
      <w:r>
        <w:rPr>
          <w:snapToGrid w:val="0"/>
          <w:color w:val="000000"/>
          <w:lang w:eastAsia="en-US"/>
        </w:rPr>
        <w:t>- сертификаты для компенсации собственности - предоставляются бывшим собственникам национализированной собственности (земля в городе или селе, домовладения, предприятия) или их наследникам, если собственность не может быть возвращена или если они отказываются от права на собственность.</w:t>
      </w:r>
    </w:p>
    <w:p w:rsidR="002404E4" w:rsidRDefault="002404E4" w:rsidP="00CB4577">
      <w:pPr>
        <w:shd w:val="clear" w:color="auto" w:fill="FFFFFF"/>
        <w:jc w:val="both"/>
        <w:rPr>
          <w:snapToGrid w:val="0"/>
          <w:lang w:eastAsia="en-US"/>
        </w:rPr>
      </w:pPr>
      <w:r>
        <w:rPr>
          <w:i/>
          <w:snapToGrid w:val="0"/>
          <w:color w:val="000000"/>
          <w:lang w:eastAsia="en-US"/>
        </w:rPr>
        <w:t xml:space="preserve">Номинальная стоимость </w:t>
      </w:r>
      <w:r>
        <w:rPr>
          <w:snapToGrid w:val="0"/>
          <w:color w:val="000000"/>
          <w:lang w:eastAsia="en-US"/>
        </w:rPr>
        <w:t xml:space="preserve">одного ПС равна 28 </w:t>
      </w:r>
      <w:r>
        <w:rPr>
          <w:snapToGrid w:val="0"/>
          <w:color w:val="000000"/>
          <w:lang w:val="en-US" w:eastAsia="en-US"/>
        </w:rPr>
        <w:t>Ls</w:t>
      </w:r>
      <w:r w:rsidRPr="002404E4">
        <w:rPr>
          <w:snapToGrid w:val="0"/>
          <w:color w:val="000000"/>
          <w:lang w:eastAsia="en-US"/>
        </w:rPr>
        <w:t xml:space="preserve"> </w:t>
      </w:r>
      <w:r>
        <w:rPr>
          <w:snapToGrid w:val="0"/>
          <w:color w:val="000000"/>
          <w:lang w:eastAsia="en-US"/>
        </w:rPr>
        <w:t>и соответствует средним затратам в денежном выражении на строительство 0,5 кв. м общей площади квартиры в жилых домах серийной постройки (номинальная стоимость устанавливается Кабинетом министров).</w:t>
      </w:r>
    </w:p>
    <w:p w:rsidR="002404E4" w:rsidRDefault="002404E4" w:rsidP="00CB4577">
      <w:pPr>
        <w:shd w:val="clear" w:color="auto" w:fill="FFFFFF"/>
        <w:jc w:val="center"/>
        <w:rPr>
          <w:snapToGrid w:val="0"/>
          <w:lang w:eastAsia="en-US"/>
        </w:rPr>
      </w:pPr>
      <w:r>
        <w:rPr>
          <w:b/>
          <w:snapToGrid w:val="0"/>
          <w:color w:val="000000"/>
          <w:lang w:eastAsia="en-US"/>
        </w:rPr>
        <w:t>Использование приватизационных сертификатов</w:t>
      </w:r>
    </w:p>
    <w:p w:rsidR="002404E4" w:rsidRDefault="002404E4" w:rsidP="0094253A">
      <w:pPr>
        <w:shd w:val="clear" w:color="auto" w:fill="FFFFFF"/>
        <w:jc w:val="both"/>
        <w:rPr>
          <w:snapToGrid w:val="0"/>
          <w:lang w:eastAsia="en-US"/>
        </w:rPr>
      </w:pPr>
      <w:r>
        <w:rPr>
          <w:snapToGrid w:val="0"/>
          <w:color w:val="000000"/>
          <w:lang w:eastAsia="en-US"/>
        </w:rPr>
        <w:t>Способы использования ПС в качестве платежного средства за приватизируемую собственность:</w:t>
      </w:r>
    </w:p>
    <w:p w:rsidR="002404E4" w:rsidRDefault="002404E4" w:rsidP="0094253A">
      <w:pPr>
        <w:shd w:val="clear" w:color="auto" w:fill="FFFFFF"/>
        <w:jc w:val="both"/>
        <w:rPr>
          <w:snapToGrid w:val="0"/>
          <w:lang w:eastAsia="en-US"/>
        </w:rPr>
      </w:pPr>
      <w:r>
        <w:rPr>
          <w:snapToGrid w:val="0"/>
          <w:color w:val="000000"/>
          <w:lang w:eastAsia="en-US"/>
        </w:rPr>
        <w:t>1) оплата приватизируемых объектов госсобственности и собственности самоуправлений - земли, домовладений, квартир, предприятий;</w:t>
      </w:r>
    </w:p>
    <w:p w:rsidR="002404E4" w:rsidRDefault="002404E4" w:rsidP="0094253A">
      <w:pPr>
        <w:shd w:val="clear" w:color="auto" w:fill="FFFFFF"/>
        <w:jc w:val="both"/>
        <w:rPr>
          <w:snapToGrid w:val="0"/>
          <w:lang w:eastAsia="en-US"/>
        </w:rPr>
      </w:pPr>
      <w:r>
        <w:rPr>
          <w:snapToGrid w:val="0"/>
          <w:color w:val="000000"/>
          <w:lang w:eastAsia="en-US"/>
        </w:rPr>
        <w:t>2) вложение в основной капитал уставных обществ;</w:t>
      </w:r>
    </w:p>
    <w:p w:rsidR="002404E4" w:rsidRDefault="002404E4" w:rsidP="0094253A">
      <w:pPr>
        <w:shd w:val="clear" w:color="auto" w:fill="FFFFFF"/>
        <w:jc w:val="both"/>
        <w:rPr>
          <w:snapToGrid w:val="0"/>
          <w:lang w:eastAsia="en-US"/>
        </w:rPr>
      </w:pPr>
      <w:r>
        <w:rPr>
          <w:snapToGrid w:val="0"/>
          <w:color w:val="000000"/>
          <w:lang w:eastAsia="en-US"/>
        </w:rPr>
        <w:t>3) собственник ПС может доверить посредническому предприятию (уставному обществу) распоряжаться своими ПС (путем заключения с ним договора и получения дохода в соответствии с этим договором);</w:t>
      </w:r>
    </w:p>
    <w:p w:rsidR="002404E4" w:rsidRDefault="002404E4" w:rsidP="0094253A">
      <w:pPr>
        <w:shd w:val="clear" w:color="auto" w:fill="FFFFFF"/>
        <w:jc w:val="both"/>
        <w:rPr>
          <w:snapToGrid w:val="0"/>
          <w:lang w:eastAsia="en-US"/>
        </w:rPr>
      </w:pPr>
      <w:r>
        <w:rPr>
          <w:snapToGrid w:val="0"/>
          <w:color w:val="000000"/>
          <w:lang w:eastAsia="en-US"/>
        </w:rPr>
        <w:t>4) вложение ПС в общества совместных вложений (ОСВ);</w:t>
      </w:r>
    </w:p>
    <w:p w:rsidR="002404E4" w:rsidRDefault="002404E4" w:rsidP="0094253A">
      <w:pPr>
        <w:shd w:val="clear" w:color="auto" w:fill="FFFFFF"/>
        <w:jc w:val="both"/>
        <w:rPr>
          <w:snapToGrid w:val="0"/>
          <w:lang w:eastAsia="en-US"/>
        </w:rPr>
      </w:pPr>
      <w:r>
        <w:rPr>
          <w:snapToGrid w:val="0"/>
          <w:color w:val="000000"/>
          <w:lang w:eastAsia="en-US"/>
        </w:rPr>
        <w:t>5) вложение в пенсионные фонды;</w:t>
      </w:r>
    </w:p>
    <w:p w:rsidR="002404E4" w:rsidRDefault="002404E4" w:rsidP="0094253A">
      <w:pPr>
        <w:shd w:val="clear" w:color="auto" w:fill="FFFFFF"/>
        <w:jc w:val="both"/>
        <w:rPr>
          <w:snapToGrid w:val="0"/>
          <w:lang w:eastAsia="en-US"/>
        </w:rPr>
      </w:pPr>
      <w:r>
        <w:rPr>
          <w:snapToGrid w:val="0"/>
          <w:color w:val="000000"/>
          <w:lang w:eastAsia="en-US"/>
        </w:rPr>
        <w:t>6) могут быть приняты для оплаты недвижимой собственности, продаваемой предприятиями (если доля государства в них составляет менее 25%);</w:t>
      </w:r>
    </w:p>
    <w:p w:rsidR="002404E4" w:rsidRDefault="002404E4" w:rsidP="0094253A">
      <w:pPr>
        <w:shd w:val="clear" w:color="auto" w:fill="FFFFFF"/>
        <w:jc w:val="both"/>
        <w:rPr>
          <w:snapToGrid w:val="0"/>
          <w:lang w:eastAsia="en-US"/>
        </w:rPr>
      </w:pPr>
      <w:r>
        <w:rPr>
          <w:snapToGrid w:val="0"/>
          <w:color w:val="000000"/>
          <w:lang w:eastAsia="en-US"/>
        </w:rPr>
        <w:t>7) продажа (дарение), объединение счетов ПС.</w:t>
      </w:r>
    </w:p>
    <w:p w:rsidR="00A97F9D" w:rsidRPr="009A75D8" w:rsidRDefault="002404E4" w:rsidP="009A75D8">
      <w:pPr>
        <w:shd w:val="clear" w:color="auto" w:fill="FFFFFF"/>
        <w:jc w:val="both"/>
      </w:pPr>
      <w:r>
        <w:rPr>
          <w:snapToGrid w:val="0"/>
          <w:color w:val="000000"/>
          <w:lang w:eastAsia="en-US"/>
        </w:rPr>
        <w:t xml:space="preserve">Немного статистики: всего жителям Латвии выдано 105,5 млн. ПС. Исходя из номинала одного сертификата, оцененного в 28 латов, стоимость госсобственности, предложенной к приватизации, составляет 3 млрд. латов. </w:t>
      </w:r>
    </w:p>
    <w:p w:rsidR="009A75D8" w:rsidRDefault="009A75D8" w:rsidP="009A75D8">
      <w:pPr>
        <w:shd w:val="clear" w:color="auto" w:fill="FFFFFF"/>
        <w:jc w:val="both"/>
        <w:rPr>
          <w:lang w:val="en-US"/>
        </w:rPr>
      </w:pPr>
    </w:p>
    <w:p w:rsidR="009A75D8" w:rsidRDefault="009A75D8" w:rsidP="009A75D8">
      <w:pPr>
        <w:shd w:val="clear" w:color="auto" w:fill="FFFFFF"/>
        <w:jc w:val="both"/>
        <w:rPr>
          <w:lang w:val="en-US"/>
        </w:rPr>
      </w:pPr>
    </w:p>
    <w:p w:rsidR="00105D7B" w:rsidRDefault="00105D7B" w:rsidP="00105D7B">
      <w:pPr>
        <w:shd w:val="clear" w:color="auto" w:fill="FFFFFF"/>
        <w:jc w:val="center"/>
        <w:rPr>
          <w:snapToGrid w:val="0"/>
          <w:color w:val="000000"/>
          <w:sz w:val="32"/>
          <w:szCs w:val="32"/>
          <w:lang w:eastAsia="en-US"/>
        </w:rPr>
      </w:pPr>
      <w:r w:rsidRPr="00105D7B">
        <w:rPr>
          <w:snapToGrid w:val="0"/>
          <w:color w:val="000000"/>
          <w:sz w:val="32"/>
          <w:szCs w:val="32"/>
          <w:lang w:eastAsia="en-US"/>
        </w:rPr>
        <w:t xml:space="preserve">2. </w:t>
      </w:r>
      <w:r w:rsidRPr="00105D7B">
        <w:rPr>
          <w:b/>
          <w:snapToGrid w:val="0"/>
          <w:color w:val="000000"/>
          <w:sz w:val="32"/>
          <w:szCs w:val="32"/>
          <w:lang w:val="en-US" w:eastAsia="en-US"/>
        </w:rPr>
        <w:t>R</w:t>
      </w:r>
      <w:r w:rsidRPr="00105D7B">
        <w:rPr>
          <w:b/>
          <w:snapToGrid w:val="0"/>
          <w:color w:val="000000"/>
          <w:sz w:val="32"/>
          <w:szCs w:val="32"/>
          <w:lang w:eastAsia="en-US"/>
        </w:rPr>
        <w:t>ī</w:t>
      </w:r>
      <w:r w:rsidRPr="00105D7B">
        <w:rPr>
          <w:b/>
          <w:snapToGrid w:val="0"/>
          <w:color w:val="000000"/>
          <w:sz w:val="32"/>
          <w:szCs w:val="32"/>
          <w:lang w:val="lv-LV" w:eastAsia="en-US"/>
        </w:rPr>
        <w:t xml:space="preserve">gas  </w:t>
      </w:r>
      <w:r w:rsidRPr="00105D7B">
        <w:rPr>
          <w:b/>
          <w:snapToGrid w:val="0"/>
          <w:color w:val="000000"/>
          <w:sz w:val="32"/>
          <w:szCs w:val="32"/>
          <w:lang w:val="en-US" w:eastAsia="en-US"/>
        </w:rPr>
        <w:t>Fondu</w:t>
      </w:r>
      <w:r w:rsidRPr="00105D7B">
        <w:rPr>
          <w:b/>
          <w:snapToGrid w:val="0"/>
          <w:color w:val="000000"/>
          <w:sz w:val="32"/>
          <w:szCs w:val="32"/>
          <w:lang w:eastAsia="en-US"/>
        </w:rPr>
        <w:t xml:space="preserve"> </w:t>
      </w:r>
      <w:r w:rsidRPr="00105D7B">
        <w:rPr>
          <w:b/>
          <w:snapToGrid w:val="0"/>
          <w:color w:val="000000"/>
          <w:sz w:val="32"/>
          <w:szCs w:val="32"/>
          <w:lang w:val="en-US" w:eastAsia="en-US"/>
        </w:rPr>
        <w:t>Bir</w:t>
      </w:r>
      <w:r w:rsidRPr="00105D7B">
        <w:rPr>
          <w:b/>
          <w:snapToGrid w:val="0"/>
          <w:color w:val="000000"/>
          <w:sz w:val="32"/>
          <w:szCs w:val="32"/>
          <w:lang w:eastAsia="en-US"/>
        </w:rPr>
        <w:t>ž</w:t>
      </w:r>
      <w:r w:rsidRPr="00105D7B">
        <w:rPr>
          <w:b/>
          <w:snapToGrid w:val="0"/>
          <w:color w:val="000000"/>
          <w:sz w:val="32"/>
          <w:szCs w:val="32"/>
          <w:lang w:val="en-US" w:eastAsia="en-US"/>
        </w:rPr>
        <w:t>a</w:t>
      </w:r>
    </w:p>
    <w:p w:rsidR="006E6D00" w:rsidRPr="003C1EB3" w:rsidRDefault="006E6D00" w:rsidP="006E6D00">
      <w:pPr>
        <w:shd w:val="clear" w:color="auto" w:fill="FFFFFF"/>
        <w:jc w:val="center"/>
        <w:rPr>
          <w:snapToGrid w:val="0"/>
          <w:lang w:eastAsia="en-US"/>
        </w:rPr>
      </w:pPr>
    </w:p>
    <w:p w:rsidR="006E6D00" w:rsidRPr="00105D7B" w:rsidRDefault="00105D7B" w:rsidP="006E6D00">
      <w:pPr>
        <w:shd w:val="clear" w:color="auto" w:fill="FFFFFF"/>
        <w:jc w:val="center"/>
        <w:rPr>
          <w:b/>
          <w:snapToGrid w:val="0"/>
          <w:color w:val="000000"/>
          <w:sz w:val="28"/>
          <w:szCs w:val="28"/>
          <w:lang w:eastAsia="en-US"/>
        </w:rPr>
      </w:pPr>
      <w:r>
        <w:rPr>
          <w:b/>
          <w:snapToGrid w:val="0"/>
          <w:color w:val="000000"/>
          <w:sz w:val="28"/>
          <w:szCs w:val="28"/>
          <w:lang w:val="lv-LV" w:eastAsia="en-US"/>
        </w:rPr>
        <w:t xml:space="preserve">2.1 </w:t>
      </w:r>
      <w:r w:rsidR="006E6D00" w:rsidRPr="00105D7B">
        <w:rPr>
          <w:b/>
          <w:snapToGrid w:val="0"/>
          <w:color w:val="000000"/>
          <w:sz w:val="28"/>
          <w:szCs w:val="28"/>
          <w:lang w:eastAsia="en-US"/>
        </w:rPr>
        <w:t>Создание рынка ценных бумаг</w:t>
      </w:r>
    </w:p>
    <w:p w:rsidR="006E6D00" w:rsidRPr="003C1EB3" w:rsidRDefault="006E6D00" w:rsidP="006E6D00">
      <w:pPr>
        <w:shd w:val="clear" w:color="auto" w:fill="FFFFFF"/>
        <w:jc w:val="center"/>
        <w:rPr>
          <w:snapToGrid w:val="0"/>
          <w:lang w:eastAsia="en-US"/>
        </w:rPr>
      </w:pPr>
    </w:p>
    <w:p w:rsidR="006E6D00" w:rsidRDefault="006E6D00" w:rsidP="005D1EF5">
      <w:pPr>
        <w:shd w:val="clear" w:color="auto" w:fill="FFFFFF"/>
        <w:jc w:val="both"/>
        <w:rPr>
          <w:snapToGrid w:val="0"/>
          <w:lang w:eastAsia="en-US"/>
        </w:rPr>
      </w:pPr>
      <w:r>
        <w:rPr>
          <w:snapToGrid w:val="0"/>
          <w:color w:val="000000"/>
          <w:lang w:eastAsia="en-US"/>
        </w:rPr>
        <w:t xml:space="preserve">Рынок ценных бумаг в Латвии сначала развивался как внебиржевой. Свои реальные очертания организованный рынок получил только в 1994 году, когда в феврале Кабинет министров ЛР утвердил концепцию его развития (подготовлена представителями Министерства финансов Латвии, Банка Латвии и самой </w:t>
      </w:r>
      <w:r w:rsidR="00F950C3">
        <w:rPr>
          <w:snapToGrid w:val="0"/>
          <w:color w:val="000000"/>
          <w:lang w:val="en-US" w:eastAsia="en-US"/>
        </w:rPr>
        <w:t>R</w:t>
      </w:r>
      <w:r w:rsidR="00F950C3" w:rsidRPr="00F950C3">
        <w:rPr>
          <w:snapToGrid w:val="0"/>
          <w:color w:val="000000"/>
          <w:lang w:eastAsia="en-US"/>
        </w:rPr>
        <w:t>ī</w:t>
      </w:r>
      <w:r w:rsidR="00F950C3">
        <w:rPr>
          <w:snapToGrid w:val="0"/>
          <w:color w:val="000000"/>
          <w:lang w:val="en-US" w:eastAsia="en-US"/>
        </w:rPr>
        <w:t>gas</w:t>
      </w:r>
      <w:r w:rsidR="00F950C3" w:rsidRPr="00F950C3">
        <w:rPr>
          <w:snapToGrid w:val="0"/>
          <w:color w:val="000000"/>
          <w:lang w:eastAsia="en-US"/>
        </w:rPr>
        <w:t xml:space="preserve"> </w:t>
      </w:r>
      <w:r w:rsidR="00F950C3">
        <w:rPr>
          <w:snapToGrid w:val="0"/>
          <w:color w:val="000000"/>
          <w:lang w:val="en-US" w:eastAsia="en-US"/>
        </w:rPr>
        <w:t>Fondu</w:t>
      </w:r>
      <w:r w:rsidR="00F950C3" w:rsidRPr="00F950C3">
        <w:rPr>
          <w:snapToGrid w:val="0"/>
          <w:color w:val="000000"/>
          <w:lang w:eastAsia="en-US"/>
        </w:rPr>
        <w:t xml:space="preserve"> </w:t>
      </w:r>
      <w:r w:rsidR="00F950C3">
        <w:rPr>
          <w:snapToGrid w:val="0"/>
          <w:color w:val="000000"/>
          <w:lang w:val="en-US" w:eastAsia="en-US"/>
        </w:rPr>
        <w:t>bir</w:t>
      </w:r>
      <w:r w:rsidR="00F950C3" w:rsidRPr="00F950C3">
        <w:rPr>
          <w:snapToGrid w:val="0"/>
          <w:color w:val="000000"/>
          <w:lang w:eastAsia="en-US"/>
        </w:rPr>
        <w:t>ž</w:t>
      </w:r>
      <w:r w:rsidR="00F950C3">
        <w:rPr>
          <w:snapToGrid w:val="0"/>
          <w:color w:val="000000"/>
          <w:lang w:val="en-US" w:eastAsia="en-US"/>
        </w:rPr>
        <w:t>a</w:t>
      </w:r>
      <w:r>
        <w:rPr>
          <w:snapToGrid w:val="0"/>
          <w:color w:val="000000"/>
          <w:lang w:eastAsia="en-US"/>
        </w:rPr>
        <w:t>). Дальнейшее развитие фондового рынка предполагалось вести с учетом континентальной модели, распространенной во многих странах Европы. В качестве основы была принята модель Парижской фондовой биржи, поскольку она уже помогла организовать фондовые рынки в нескольких странах Восточной Европы и сейчас является связующим звеном между Пражской, Варшавской и Литовской фондовыми биржами. В мае 1994 года правительство Латвии обратилось с просьбой к правительству Франции об оказании помощи в развитии латвийского рынка ценных бумаг. Правительство Франции взяло на себя расходы по внедрению "французской" модели рынка ценных бумаг в Латвии. В ноябре 1994 года латвийские и французские фондовики ознакомили представителей правительства и Сейма Латвии с правилами создания рынка ценных бумаг, соответствующими утвержденной Минфином концепции.</w:t>
      </w:r>
    </w:p>
    <w:p w:rsidR="006E6D00" w:rsidRDefault="006E6D00" w:rsidP="005D1EF5">
      <w:pPr>
        <w:shd w:val="clear" w:color="auto" w:fill="FFFFFF"/>
        <w:jc w:val="both"/>
        <w:rPr>
          <w:snapToGrid w:val="0"/>
          <w:lang w:eastAsia="en-US"/>
        </w:rPr>
      </w:pPr>
      <w:r>
        <w:rPr>
          <w:snapToGrid w:val="0"/>
          <w:color w:val="000000"/>
          <w:lang w:val="en-US" w:eastAsia="en-US"/>
        </w:rPr>
        <w:t>R</w:t>
      </w:r>
      <w:r w:rsidR="00E47A55" w:rsidRPr="00E47A55">
        <w:rPr>
          <w:snapToGrid w:val="0"/>
          <w:color w:val="000000"/>
          <w:lang w:eastAsia="en-US"/>
        </w:rPr>
        <w:t>ī</w:t>
      </w:r>
      <w:r>
        <w:rPr>
          <w:snapToGrid w:val="0"/>
          <w:color w:val="000000"/>
          <w:lang w:val="en-US" w:eastAsia="en-US"/>
        </w:rPr>
        <w:t>gas</w:t>
      </w:r>
      <w:r>
        <w:rPr>
          <w:snapToGrid w:val="0"/>
          <w:color w:val="000000"/>
          <w:lang w:eastAsia="en-US"/>
        </w:rPr>
        <w:t xml:space="preserve"> </w:t>
      </w:r>
      <w:r>
        <w:rPr>
          <w:snapToGrid w:val="0"/>
          <w:color w:val="000000"/>
          <w:lang w:val="en-US" w:eastAsia="en-US"/>
        </w:rPr>
        <w:t>Fondu</w:t>
      </w:r>
      <w:r>
        <w:rPr>
          <w:snapToGrid w:val="0"/>
          <w:color w:val="000000"/>
          <w:lang w:eastAsia="en-US"/>
        </w:rPr>
        <w:t xml:space="preserve"> </w:t>
      </w:r>
      <w:r>
        <w:rPr>
          <w:snapToGrid w:val="0"/>
          <w:color w:val="000000"/>
          <w:lang w:val="en-US" w:eastAsia="en-US"/>
        </w:rPr>
        <w:t>birza</w:t>
      </w:r>
      <w:r>
        <w:rPr>
          <w:snapToGrid w:val="0"/>
          <w:color w:val="000000"/>
          <w:lang w:eastAsia="en-US"/>
        </w:rPr>
        <w:t xml:space="preserve"> была учреждена осенью 1993 года. Зарегистрирована в Регистре предприятий как бесприбыльное акционерное общество закрытого типа 16 февраля 1995 года.</w:t>
      </w:r>
    </w:p>
    <w:p w:rsidR="006E6D00" w:rsidRDefault="006E6D00" w:rsidP="005D1EF5">
      <w:pPr>
        <w:shd w:val="clear" w:color="auto" w:fill="FFFFFF"/>
        <w:jc w:val="both"/>
        <w:rPr>
          <w:snapToGrid w:val="0"/>
          <w:lang w:eastAsia="en-US"/>
        </w:rPr>
      </w:pPr>
      <w:r>
        <w:rPr>
          <w:snapToGrid w:val="0"/>
          <w:color w:val="000000"/>
          <w:lang w:eastAsia="en-US"/>
        </w:rPr>
        <w:t xml:space="preserve">25 июля 1995 года </w:t>
      </w:r>
      <w:r w:rsidR="00F950C3">
        <w:rPr>
          <w:snapToGrid w:val="0"/>
          <w:color w:val="000000"/>
          <w:lang w:val="en-US" w:eastAsia="en-US"/>
        </w:rPr>
        <w:t>R</w:t>
      </w:r>
      <w:r w:rsidR="00F950C3" w:rsidRPr="00F950C3">
        <w:rPr>
          <w:snapToGrid w:val="0"/>
          <w:color w:val="000000"/>
          <w:lang w:eastAsia="en-US"/>
        </w:rPr>
        <w:t>ī</w:t>
      </w:r>
      <w:r w:rsidR="00F950C3">
        <w:rPr>
          <w:snapToGrid w:val="0"/>
          <w:color w:val="000000"/>
          <w:lang w:val="en-US" w:eastAsia="en-US"/>
        </w:rPr>
        <w:t>gas</w:t>
      </w:r>
      <w:r w:rsidR="00F950C3" w:rsidRPr="00F950C3">
        <w:rPr>
          <w:snapToGrid w:val="0"/>
          <w:color w:val="000000"/>
          <w:lang w:eastAsia="en-US"/>
        </w:rPr>
        <w:t xml:space="preserve"> </w:t>
      </w:r>
      <w:r w:rsidR="00F950C3">
        <w:rPr>
          <w:snapToGrid w:val="0"/>
          <w:color w:val="000000"/>
          <w:lang w:val="en-US" w:eastAsia="en-US"/>
        </w:rPr>
        <w:t>Fondu</w:t>
      </w:r>
      <w:r w:rsidR="00F950C3" w:rsidRPr="00F950C3">
        <w:rPr>
          <w:snapToGrid w:val="0"/>
          <w:color w:val="000000"/>
          <w:lang w:eastAsia="en-US"/>
        </w:rPr>
        <w:t xml:space="preserve"> </w:t>
      </w:r>
      <w:r w:rsidR="00F950C3">
        <w:rPr>
          <w:snapToGrid w:val="0"/>
          <w:color w:val="000000"/>
          <w:lang w:val="en-US" w:eastAsia="en-US"/>
        </w:rPr>
        <w:t>bir</w:t>
      </w:r>
      <w:r w:rsidR="00F950C3" w:rsidRPr="00F950C3">
        <w:rPr>
          <w:snapToGrid w:val="0"/>
          <w:color w:val="000000"/>
          <w:lang w:eastAsia="en-US"/>
        </w:rPr>
        <w:t>ž</w:t>
      </w:r>
      <w:r w:rsidR="00F950C3">
        <w:rPr>
          <w:snapToGrid w:val="0"/>
          <w:color w:val="000000"/>
          <w:lang w:val="en-US" w:eastAsia="en-US"/>
        </w:rPr>
        <w:t>a</w:t>
      </w:r>
      <w:r>
        <w:rPr>
          <w:snapToGrid w:val="0"/>
          <w:color w:val="000000"/>
          <w:lang w:eastAsia="en-US"/>
        </w:rPr>
        <w:t xml:space="preserve"> провела первую торговую сессию, на которой были выставлены акции четырех госпредприятий -</w:t>
      </w:r>
      <w:r>
        <w:rPr>
          <w:snapToGrid w:val="0"/>
          <w:color w:val="000000"/>
          <w:lang w:val="en-US" w:eastAsia="en-US"/>
        </w:rPr>
        <w:t>Kaija</w:t>
      </w:r>
      <w:r>
        <w:rPr>
          <w:snapToGrid w:val="0"/>
          <w:color w:val="000000"/>
          <w:lang w:eastAsia="en-US"/>
        </w:rPr>
        <w:t xml:space="preserve">, </w:t>
      </w:r>
      <w:r>
        <w:rPr>
          <w:snapToGrid w:val="0"/>
          <w:color w:val="000000"/>
          <w:lang w:val="en-US" w:eastAsia="en-US"/>
        </w:rPr>
        <w:t>Vitransauto</w:t>
      </w:r>
      <w:r>
        <w:rPr>
          <w:snapToGrid w:val="0"/>
          <w:color w:val="000000"/>
          <w:lang w:eastAsia="en-US"/>
        </w:rPr>
        <w:t xml:space="preserve">, </w:t>
      </w:r>
      <w:r>
        <w:rPr>
          <w:snapToGrid w:val="0"/>
          <w:color w:val="000000"/>
          <w:lang w:val="en-US" w:eastAsia="en-US"/>
        </w:rPr>
        <w:t>R</w:t>
      </w:r>
      <w:r w:rsidR="00DA1CB9">
        <w:rPr>
          <w:snapToGrid w:val="0"/>
          <w:color w:val="000000"/>
          <w:lang w:val="lv-LV" w:eastAsia="en-US"/>
        </w:rPr>
        <w:t>i</w:t>
      </w:r>
      <w:r>
        <w:rPr>
          <w:snapToGrid w:val="0"/>
          <w:color w:val="000000"/>
          <w:lang w:val="en-US" w:eastAsia="en-US"/>
        </w:rPr>
        <w:t>gas</w:t>
      </w:r>
      <w:r>
        <w:rPr>
          <w:snapToGrid w:val="0"/>
          <w:color w:val="000000"/>
          <w:lang w:eastAsia="en-US"/>
        </w:rPr>
        <w:t xml:space="preserve"> </w:t>
      </w:r>
      <w:r>
        <w:rPr>
          <w:snapToGrid w:val="0"/>
          <w:color w:val="000000"/>
          <w:lang w:val="en-US" w:eastAsia="en-US"/>
        </w:rPr>
        <w:t>alus</w:t>
      </w:r>
      <w:r>
        <w:rPr>
          <w:snapToGrid w:val="0"/>
          <w:color w:val="000000"/>
          <w:lang w:eastAsia="en-US"/>
        </w:rPr>
        <w:t xml:space="preserve"> и </w:t>
      </w:r>
      <w:r>
        <w:rPr>
          <w:snapToGrid w:val="0"/>
          <w:color w:val="000000"/>
          <w:lang w:val="en-US" w:eastAsia="en-US"/>
        </w:rPr>
        <w:t>Saldus</w:t>
      </w:r>
      <w:r>
        <w:rPr>
          <w:snapToGrid w:val="0"/>
          <w:color w:val="000000"/>
          <w:lang w:eastAsia="en-US"/>
        </w:rPr>
        <w:t xml:space="preserve"> </w:t>
      </w:r>
      <w:r>
        <w:rPr>
          <w:snapToGrid w:val="0"/>
          <w:color w:val="000000"/>
          <w:lang w:val="en-US" w:eastAsia="en-US"/>
        </w:rPr>
        <w:t>NB</w:t>
      </w:r>
      <w:r>
        <w:rPr>
          <w:snapToGrid w:val="0"/>
          <w:color w:val="000000"/>
          <w:lang w:eastAsia="en-US"/>
        </w:rPr>
        <w:t xml:space="preserve">. В 1999 году биржа котировала акции 26 эмитентов, закладные листы </w:t>
      </w:r>
      <w:r>
        <w:rPr>
          <w:snapToGrid w:val="0"/>
          <w:color w:val="000000"/>
          <w:lang w:val="en-US" w:eastAsia="en-US"/>
        </w:rPr>
        <w:t>Hipoteku</w:t>
      </w:r>
      <w:r>
        <w:rPr>
          <w:snapToGrid w:val="0"/>
          <w:color w:val="000000"/>
          <w:lang w:eastAsia="en-US"/>
        </w:rPr>
        <w:t xml:space="preserve"> </w:t>
      </w:r>
      <w:r>
        <w:rPr>
          <w:snapToGrid w:val="0"/>
          <w:color w:val="000000"/>
          <w:lang w:val="en-US" w:eastAsia="en-US"/>
        </w:rPr>
        <w:t>banka</w:t>
      </w:r>
      <w:r>
        <w:rPr>
          <w:snapToGrid w:val="0"/>
          <w:color w:val="000000"/>
          <w:lang w:eastAsia="en-US"/>
        </w:rPr>
        <w:t xml:space="preserve"> и государственные долговые обязательства внутреннего займа.</w:t>
      </w:r>
    </w:p>
    <w:p w:rsidR="009A75D8" w:rsidRPr="00E47A55" w:rsidRDefault="006E6D00" w:rsidP="005D1EF5">
      <w:pPr>
        <w:shd w:val="clear" w:color="auto" w:fill="FFFFFF"/>
        <w:jc w:val="both"/>
        <w:rPr>
          <w:snapToGrid w:val="0"/>
          <w:color w:val="000000"/>
          <w:lang w:eastAsia="en-US"/>
        </w:rPr>
      </w:pPr>
      <w:r>
        <w:rPr>
          <w:snapToGrid w:val="0"/>
          <w:color w:val="000000"/>
          <w:lang w:eastAsia="en-US"/>
        </w:rPr>
        <w:t xml:space="preserve">Первыми учредителями </w:t>
      </w:r>
      <w:r w:rsidR="00F950C3">
        <w:rPr>
          <w:snapToGrid w:val="0"/>
          <w:color w:val="000000"/>
          <w:lang w:val="en-US" w:eastAsia="en-US"/>
        </w:rPr>
        <w:t>R</w:t>
      </w:r>
      <w:r w:rsidR="00F950C3" w:rsidRPr="00F950C3">
        <w:rPr>
          <w:snapToGrid w:val="0"/>
          <w:color w:val="000000"/>
          <w:lang w:eastAsia="en-US"/>
        </w:rPr>
        <w:t>ī</w:t>
      </w:r>
      <w:r w:rsidR="00F950C3">
        <w:rPr>
          <w:snapToGrid w:val="0"/>
          <w:color w:val="000000"/>
          <w:lang w:val="en-US" w:eastAsia="en-US"/>
        </w:rPr>
        <w:t>gas</w:t>
      </w:r>
      <w:r w:rsidR="00F950C3" w:rsidRPr="00F950C3">
        <w:rPr>
          <w:snapToGrid w:val="0"/>
          <w:color w:val="000000"/>
          <w:lang w:eastAsia="en-US"/>
        </w:rPr>
        <w:t xml:space="preserve"> </w:t>
      </w:r>
      <w:r w:rsidR="00F950C3">
        <w:rPr>
          <w:snapToGrid w:val="0"/>
          <w:color w:val="000000"/>
          <w:lang w:val="en-US" w:eastAsia="en-US"/>
        </w:rPr>
        <w:t>Fondu</w:t>
      </w:r>
      <w:r w:rsidR="00F950C3" w:rsidRPr="00F950C3">
        <w:rPr>
          <w:snapToGrid w:val="0"/>
          <w:color w:val="000000"/>
          <w:lang w:eastAsia="en-US"/>
        </w:rPr>
        <w:t xml:space="preserve"> </w:t>
      </w:r>
      <w:r w:rsidR="00F950C3">
        <w:rPr>
          <w:snapToGrid w:val="0"/>
          <w:color w:val="000000"/>
          <w:lang w:val="en-US" w:eastAsia="en-US"/>
        </w:rPr>
        <w:t>bir</w:t>
      </w:r>
      <w:r w:rsidR="00F950C3" w:rsidRPr="00F950C3">
        <w:rPr>
          <w:snapToGrid w:val="0"/>
          <w:color w:val="000000"/>
          <w:lang w:eastAsia="en-US"/>
        </w:rPr>
        <w:t>ž</w:t>
      </w:r>
      <w:r w:rsidR="00F950C3">
        <w:rPr>
          <w:snapToGrid w:val="0"/>
          <w:color w:val="000000"/>
          <w:lang w:val="en-US" w:eastAsia="en-US"/>
        </w:rPr>
        <w:t>a</w:t>
      </w:r>
      <w:r>
        <w:rPr>
          <w:snapToGrid w:val="0"/>
          <w:color w:val="000000"/>
          <w:lang w:eastAsia="en-US"/>
        </w:rPr>
        <w:t xml:space="preserve"> были коммерческие банки. Именно банки были заинтересованы в создании организованного рынка ценных бумаг, способного повысить оборот ценных бумаг и обеспечить необходимую защиту инвесторам. На момент создания ее акционерами были четыре латвийских банка: </w:t>
      </w:r>
      <w:r>
        <w:rPr>
          <w:snapToGrid w:val="0"/>
          <w:color w:val="000000"/>
          <w:lang w:val="en-US" w:eastAsia="en-US"/>
        </w:rPr>
        <w:t>Latvijas</w:t>
      </w:r>
      <w:r>
        <w:rPr>
          <w:snapToGrid w:val="0"/>
          <w:color w:val="000000"/>
          <w:lang w:eastAsia="en-US"/>
        </w:rPr>
        <w:t xml:space="preserve"> </w:t>
      </w:r>
      <w:r>
        <w:rPr>
          <w:snapToGrid w:val="0"/>
          <w:color w:val="000000"/>
          <w:lang w:val="en-US" w:eastAsia="en-US"/>
        </w:rPr>
        <w:t>Depoz</w:t>
      </w:r>
      <w:r w:rsidR="00E47A55">
        <w:rPr>
          <w:snapToGrid w:val="0"/>
          <w:color w:val="000000"/>
          <w:lang w:val="en-US" w:eastAsia="en-US"/>
        </w:rPr>
        <w:t>i</w:t>
      </w:r>
      <w:r>
        <w:rPr>
          <w:snapToGrid w:val="0"/>
          <w:color w:val="000000"/>
          <w:lang w:val="en-US" w:eastAsia="en-US"/>
        </w:rPr>
        <w:t>tu</w:t>
      </w:r>
      <w:r>
        <w:rPr>
          <w:snapToGrid w:val="0"/>
          <w:color w:val="000000"/>
          <w:lang w:eastAsia="en-US"/>
        </w:rPr>
        <w:t xml:space="preserve"> </w:t>
      </w:r>
      <w:r>
        <w:rPr>
          <w:snapToGrid w:val="0"/>
          <w:color w:val="000000"/>
          <w:lang w:val="en-US" w:eastAsia="en-US"/>
        </w:rPr>
        <w:t>banka</w:t>
      </w:r>
      <w:r>
        <w:rPr>
          <w:snapToGrid w:val="0"/>
          <w:color w:val="000000"/>
          <w:lang w:eastAsia="en-US"/>
        </w:rPr>
        <w:t xml:space="preserve">, </w:t>
      </w:r>
      <w:r>
        <w:rPr>
          <w:snapToGrid w:val="0"/>
          <w:color w:val="000000"/>
          <w:lang w:val="en-US" w:eastAsia="en-US"/>
        </w:rPr>
        <w:t>Zemes</w:t>
      </w:r>
      <w:r>
        <w:rPr>
          <w:snapToGrid w:val="0"/>
          <w:color w:val="000000"/>
          <w:lang w:eastAsia="en-US"/>
        </w:rPr>
        <w:t xml:space="preserve"> </w:t>
      </w:r>
      <w:r>
        <w:rPr>
          <w:snapToGrid w:val="0"/>
          <w:color w:val="000000"/>
          <w:lang w:val="en-US" w:eastAsia="en-US"/>
        </w:rPr>
        <w:t>banka</w:t>
      </w:r>
      <w:r>
        <w:rPr>
          <w:snapToGrid w:val="0"/>
          <w:color w:val="000000"/>
          <w:lang w:eastAsia="en-US"/>
        </w:rPr>
        <w:t xml:space="preserve">, </w:t>
      </w:r>
      <w:r>
        <w:rPr>
          <w:snapToGrid w:val="0"/>
          <w:color w:val="000000"/>
          <w:lang w:val="en-US" w:eastAsia="en-US"/>
        </w:rPr>
        <w:t>Deutsch</w:t>
      </w:r>
      <w:r>
        <w:rPr>
          <w:snapToGrid w:val="0"/>
          <w:color w:val="000000"/>
          <w:lang w:eastAsia="en-US"/>
        </w:rPr>
        <w:t>-</w:t>
      </w:r>
      <w:r>
        <w:rPr>
          <w:snapToGrid w:val="0"/>
          <w:color w:val="000000"/>
          <w:lang w:val="en-US" w:eastAsia="en-US"/>
        </w:rPr>
        <w:t>Lettische</w:t>
      </w:r>
      <w:r>
        <w:rPr>
          <w:snapToGrid w:val="0"/>
          <w:color w:val="000000"/>
          <w:lang w:eastAsia="en-US"/>
        </w:rPr>
        <w:t xml:space="preserve"> </w:t>
      </w:r>
      <w:r>
        <w:rPr>
          <w:snapToGrid w:val="0"/>
          <w:color w:val="000000"/>
          <w:lang w:val="en-US" w:eastAsia="en-US"/>
        </w:rPr>
        <w:t>bank</w:t>
      </w:r>
      <w:r>
        <w:rPr>
          <w:snapToGrid w:val="0"/>
          <w:color w:val="000000"/>
          <w:lang w:eastAsia="en-US"/>
        </w:rPr>
        <w:t xml:space="preserve"> и </w:t>
      </w:r>
      <w:r>
        <w:rPr>
          <w:snapToGrid w:val="0"/>
          <w:color w:val="000000"/>
          <w:lang w:val="en-US" w:eastAsia="en-US"/>
        </w:rPr>
        <w:t>Centra</w:t>
      </w:r>
      <w:r>
        <w:rPr>
          <w:snapToGrid w:val="0"/>
          <w:color w:val="000000"/>
          <w:lang w:eastAsia="en-US"/>
        </w:rPr>
        <w:t xml:space="preserve"> </w:t>
      </w:r>
      <w:r>
        <w:rPr>
          <w:snapToGrid w:val="0"/>
          <w:color w:val="000000"/>
          <w:lang w:val="en-US" w:eastAsia="en-US"/>
        </w:rPr>
        <w:t>banka</w:t>
      </w:r>
      <w:r>
        <w:rPr>
          <w:snapToGrid w:val="0"/>
          <w:color w:val="000000"/>
          <w:lang w:eastAsia="en-US"/>
        </w:rPr>
        <w:t>.</w:t>
      </w:r>
    </w:p>
    <w:p w:rsidR="006E6D00" w:rsidRPr="00E47A55" w:rsidRDefault="006E6D00" w:rsidP="005D1EF5">
      <w:pPr>
        <w:shd w:val="clear" w:color="auto" w:fill="FFFFFF"/>
        <w:jc w:val="both"/>
        <w:rPr>
          <w:snapToGrid w:val="0"/>
          <w:lang w:val="lv-LV" w:eastAsia="en-US"/>
        </w:rPr>
      </w:pPr>
      <w:r>
        <w:rPr>
          <w:snapToGrid w:val="0"/>
          <w:color w:val="000000"/>
          <w:lang w:eastAsia="en-US"/>
        </w:rPr>
        <w:t>Уставный фонд на момент регистрации составлял 100 000 латов и состоял из 400 акций номиналом 250 латов. Следует отметить, что</w:t>
      </w:r>
      <w:r w:rsidR="00E47A55">
        <w:rPr>
          <w:snapToGrid w:val="0"/>
          <w:color w:val="000000"/>
          <w:lang w:val="lv-LV" w:eastAsia="en-US"/>
        </w:rPr>
        <w:t xml:space="preserve"> </w:t>
      </w:r>
      <w:r>
        <w:rPr>
          <w:snapToGrid w:val="0"/>
          <w:color w:val="000000"/>
          <w:lang w:eastAsia="en-US"/>
        </w:rPr>
        <w:t>зарегистрированный капитал составляет 2 000 000 латов. Этой суммы</w:t>
      </w:r>
      <w:r w:rsidR="00E47A55">
        <w:rPr>
          <w:snapToGrid w:val="0"/>
          <w:color w:val="000000"/>
          <w:lang w:val="lv-LV" w:eastAsia="en-US"/>
        </w:rPr>
        <w:t xml:space="preserve"> </w:t>
      </w:r>
      <w:r>
        <w:rPr>
          <w:snapToGrid w:val="0"/>
          <w:color w:val="000000"/>
          <w:lang w:eastAsia="en-US"/>
        </w:rPr>
        <w:t>биржа должна была достигнуть в течение пяти лет со дня регистрации.</w:t>
      </w:r>
      <w:r w:rsidR="00E47A55">
        <w:rPr>
          <w:snapToGrid w:val="0"/>
          <w:color w:val="000000"/>
          <w:lang w:val="lv-LV" w:eastAsia="en-US"/>
        </w:rPr>
        <w:t xml:space="preserve"> </w:t>
      </w:r>
      <w:r>
        <w:rPr>
          <w:snapToGrid w:val="0"/>
          <w:color w:val="000000"/>
          <w:lang w:eastAsia="en-US"/>
        </w:rPr>
        <w:t>В начале 1999 года у биржи 27 акционеров: большинство коммерческих</w:t>
      </w:r>
    </w:p>
    <w:p w:rsidR="006E6D00" w:rsidRDefault="006E6D00" w:rsidP="005D1EF5">
      <w:pPr>
        <w:shd w:val="clear" w:color="auto" w:fill="FFFFFF"/>
        <w:jc w:val="both"/>
        <w:rPr>
          <w:snapToGrid w:val="0"/>
          <w:lang w:eastAsia="en-US"/>
        </w:rPr>
      </w:pPr>
      <w:r>
        <w:rPr>
          <w:snapToGrid w:val="0"/>
          <w:color w:val="000000"/>
          <w:lang w:eastAsia="en-US"/>
        </w:rPr>
        <w:t>банков,     брокерские     общества     и     Государственное     агентство  недвижимости. Оплаченный основной капитал равен 588 500 латам.</w:t>
      </w:r>
    </w:p>
    <w:p w:rsidR="006E6D00" w:rsidRPr="00E47A55" w:rsidRDefault="006E6D00" w:rsidP="005D1EF5">
      <w:pPr>
        <w:shd w:val="clear" w:color="auto" w:fill="FFFFFF"/>
        <w:jc w:val="both"/>
        <w:rPr>
          <w:snapToGrid w:val="0"/>
          <w:lang w:val="lv-LV" w:eastAsia="en-US"/>
        </w:rPr>
      </w:pPr>
      <w:r>
        <w:rPr>
          <w:snapToGrid w:val="0"/>
          <w:color w:val="000000"/>
          <w:lang w:eastAsia="en-US"/>
        </w:rPr>
        <w:t>Главной задачей биржи является котировка ценных бумаг,</w:t>
      </w:r>
      <w:r w:rsidR="00E47A55">
        <w:rPr>
          <w:snapToGrid w:val="0"/>
          <w:color w:val="000000"/>
          <w:lang w:val="lv-LV" w:eastAsia="en-US"/>
        </w:rPr>
        <w:t xml:space="preserve"> </w:t>
      </w:r>
      <w:r>
        <w:rPr>
          <w:snapToGrid w:val="0"/>
          <w:color w:val="000000"/>
          <w:lang w:eastAsia="en-US"/>
        </w:rPr>
        <w:t>привлечение иностранных инвесторов на местный рынок и  мобилизация капитала местных инвесторов. Акции биржи могут</w:t>
      </w:r>
      <w:r w:rsidR="00E47A55">
        <w:rPr>
          <w:snapToGrid w:val="0"/>
          <w:color w:val="000000"/>
          <w:lang w:val="lv-LV" w:eastAsia="en-US"/>
        </w:rPr>
        <w:t xml:space="preserve"> </w:t>
      </w:r>
      <w:r>
        <w:rPr>
          <w:snapToGrid w:val="0"/>
          <w:color w:val="000000"/>
          <w:lang w:eastAsia="en-US"/>
        </w:rPr>
        <w:t>приобретать государство, брокерские общества, банки и другие лица,</w:t>
      </w:r>
    </w:p>
    <w:p w:rsidR="006E6D00" w:rsidRDefault="006E6D00" w:rsidP="005D1EF5">
      <w:pPr>
        <w:shd w:val="clear" w:color="auto" w:fill="FFFFFF"/>
        <w:jc w:val="both"/>
        <w:rPr>
          <w:snapToGrid w:val="0"/>
          <w:lang w:eastAsia="en-US"/>
        </w:rPr>
      </w:pPr>
      <w:r>
        <w:rPr>
          <w:snapToGrid w:val="0"/>
          <w:color w:val="000000"/>
          <w:lang w:eastAsia="en-US"/>
        </w:rPr>
        <w:t>желающие стать акционерами.</w:t>
      </w:r>
    </w:p>
    <w:p w:rsidR="006E6D00" w:rsidRDefault="006E6D00" w:rsidP="003C1EB3">
      <w:pPr>
        <w:shd w:val="clear" w:color="auto" w:fill="FFFFFF"/>
        <w:rPr>
          <w:snapToGrid w:val="0"/>
          <w:lang w:eastAsia="en-US"/>
        </w:rPr>
      </w:pPr>
      <w:r>
        <w:rPr>
          <w:snapToGrid w:val="0"/>
          <w:color w:val="000000"/>
          <w:lang w:eastAsia="en-US"/>
        </w:rPr>
        <w:t>Доходы   биржи   составляют   проценты   за   инвестированный</w:t>
      </w:r>
    </w:p>
    <w:p w:rsidR="006E6D00" w:rsidRPr="00E47A55" w:rsidRDefault="006E6D00" w:rsidP="003C1EB3">
      <w:pPr>
        <w:shd w:val="clear" w:color="auto" w:fill="FFFFFF"/>
        <w:rPr>
          <w:snapToGrid w:val="0"/>
          <w:lang w:val="lv-LV" w:eastAsia="en-US"/>
        </w:rPr>
      </w:pPr>
      <w:r>
        <w:rPr>
          <w:snapToGrid w:val="0"/>
          <w:color w:val="000000"/>
          <w:lang w:eastAsia="en-US"/>
        </w:rPr>
        <w:t xml:space="preserve">капитал, штрафы за нарушение правил биржи, плата за услуги, доходы </w:t>
      </w:r>
      <w:r w:rsidR="00E47A55">
        <w:rPr>
          <w:snapToGrid w:val="0"/>
          <w:color w:val="000000"/>
          <w:lang w:eastAsia="en-US"/>
        </w:rPr>
        <w:t xml:space="preserve"> </w:t>
      </w:r>
      <w:r>
        <w:rPr>
          <w:snapToGrid w:val="0"/>
          <w:color w:val="000000"/>
          <w:lang w:eastAsia="en-US"/>
        </w:rPr>
        <w:t>от управления  собственностью  биржи и  другие предусмотренные</w:t>
      </w:r>
      <w:r w:rsidR="00E47A55">
        <w:rPr>
          <w:snapToGrid w:val="0"/>
          <w:color w:val="000000"/>
          <w:lang w:val="lv-LV" w:eastAsia="en-US"/>
        </w:rPr>
        <w:t xml:space="preserve"> </w:t>
      </w:r>
      <w:r>
        <w:rPr>
          <w:snapToGrid w:val="0"/>
          <w:color w:val="000000"/>
          <w:lang w:eastAsia="en-US"/>
        </w:rPr>
        <w:t>правилами биржи поступления.</w:t>
      </w:r>
    </w:p>
    <w:p w:rsidR="006E6D00" w:rsidRPr="00E47A55" w:rsidRDefault="006E6D00" w:rsidP="003C1EB3">
      <w:pPr>
        <w:shd w:val="clear" w:color="auto" w:fill="FFFFFF"/>
        <w:rPr>
          <w:snapToGrid w:val="0"/>
          <w:lang w:val="lv-LV" w:eastAsia="en-US"/>
        </w:rPr>
      </w:pPr>
      <w:r>
        <w:rPr>
          <w:snapToGrid w:val="0"/>
          <w:color w:val="000000"/>
          <w:lang w:val="en-US" w:eastAsia="en-US"/>
        </w:rPr>
        <w:t>R</w:t>
      </w:r>
      <w:r w:rsidR="00E47A55" w:rsidRPr="00E47A55">
        <w:rPr>
          <w:snapToGrid w:val="0"/>
          <w:color w:val="000000"/>
          <w:lang w:eastAsia="en-US"/>
        </w:rPr>
        <w:t>ī</w:t>
      </w:r>
      <w:r>
        <w:rPr>
          <w:snapToGrid w:val="0"/>
          <w:color w:val="000000"/>
          <w:lang w:val="en-US" w:eastAsia="en-US"/>
        </w:rPr>
        <w:t>gas</w:t>
      </w:r>
      <w:r>
        <w:rPr>
          <w:snapToGrid w:val="0"/>
          <w:color w:val="000000"/>
          <w:lang w:eastAsia="en-US"/>
        </w:rPr>
        <w:t xml:space="preserve"> </w:t>
      </w:r>
      <w:r>
        <w:rPr>
          <w:snapToGrid w:val="0"/>
          <w:color w:val="000000"/>
          <w:lang w:val="en-US" w:eastAsia="en-US"/>
        </w:rPr>
        <w:t>Fondu</w:t>
      </w:r>
      <w:r>
        <w:rPr>
          <w:snapToGrid w:val="0"/>
          <w:color w:val="000000"/>
          <w:lang w:eastAsia="en-US"/>
        </w:rPr>
        <w:t xml:space="preserve"> </w:t>
      </w:r>
      <w:r>
        <w:rPr>
          <w:snapToGrid w:val="0"/>
          <w:color w:val="000000"/>
          <w:lang w:val="en-US" w:eastAsia="en-US"/>
        </w:rPr>
        <w:t>birza</w:t>
      </w:r>
      <w:r>
        <w:rPr>
          <w:snapToGrid w:val="0"/>
          <w:color w:val="000000"/>
          <w:lang w:eastAsia="en-US"/>
        </w:rPr>
        <w:t xml:space="preserve"> являетс</w:t>
      </w:r>
      <w:r w:rsidR="00E47A55">
        <w:rPr>
          <w:snapToGrid w:val="0"/>
          <w:color w:val="000000"/>
          <w:lang w:eastAsia="en-US"/>
        </w:rPr>
        <w:t>я единственной биржей в Латвии</w:t>
      </w:r>
      <w:r>
        <w:rPr>
          <w:snapToGrid w:val="0"/>
          <w:color w:val="000000"/>
          <w:lang w:eastAsia="en-US"/>
        </w:rPr>
        <w:t>. Существование нескольких бирж в государстве возможно только при эффективной законодательной базе, развитых коммуникационных системах и большом количестве потенциальных инвесторов. В Латвии же, по крайней мере сейчас, ни одно из этих условий не выполняется.</w:t>
      </w:r>
    </w:p>
    <w:p w:rsidR="006E6D00" w:rsidRDefault="006E6D00" w:rsidP="003C1EB3">
      <w:pPr>
        <w:shd w:val="clear" w:color="auto" w:fill="FFFFFF"/>
        <w:rPr>
          <w:snapToGrid w:val="0"/>
          <w:lang w:eastAsia="en-US"/>
        </w:rPr>
      </w:pPr>
      <w:r>
        <w:rPr>
          <w:snapToGrid w:val="0"/>
          <w:color w:val="000000"/>
          <w:lang w:eastAsia="en-US"/>
        </w:rPr>
        <w:t xml:space="preserve">В 1997 году </w:t>
      </w:r>
      <w:r>
        <w:rPr>
          <w:snapToGrid w:val="0"/>
          <w:color w:val="000000"/>
          <w:lang w:val="en-US" w:eastAsia="en-US"/>
        </w:rPr>
        <w:t>R</w:t>
      </w:r>
      <w:r w:rsidR="005D1EF5" w:rsidRPr="005D1EF5">
        <w:rPr>
          <w:snapToGrid w:val="0"/>
          <w:color w:val="000000"/>
          <w:lang w:eastAsia="en-US"/>
        </w:rPr>
        <w:t>ī</w:t>
      </w:r>
      <w:r>
        <w:rPr>
          <w:snapToGrid w:val="0"/>
          <w:color w:val="000000"/>
          <w:lang w:val="en-US" w:eastAsia="en-US"/>
        </w:rPr>
        <w:t>gas</w:t>
      </w:r>
      <w:r>
        <w:rPr>
          <w:snapToGrid w:val="0"/>
          <w:color w:val="000000"/>
          <w:lang w:eastAsia="en-US"/>
        </w:rPr>
        <w:t xml:space="preserve"> </w:t>
      </w:r>
      <w:r>
        <w:rPr>
          <w:snapToGrid w:val="0"/>
          <w:color w:val="000000"/>
          <w:lang w:val="en-US" w:eastAsia="en-US"/>
        </w:rPr>
        <w:t>Fondu</w:t>
      </w:r>
      <w:r>
        <w:rPr>
          <w:snapToGrid w:val="0"/>
          <w:color w:val="000000"/>
          <w:lang w:eastAsia="en-US"/>
        </w:rPr>
        <w:t xml:space="preserve"> </w:t>
      </w:r>
      <w:r>
        <w:rPr>
          <w:snapToGrid w:val="0"/>
          <w:color w:val="000000"/>
          <w:lang w:val="en-US" w:eastAsia="en-US"/>
        </w:rPr>
        <w:t>birza</w:t>
      </w:r>
      <w:r>
        <w:rPr>
          <w:snapToGrid w:val="0"/>
          <w:color w:val="000000"/>
          <w:lang w:eastAsia="en-US"/>
        </w:rPr>
        <w:t xml:space="preserve"> первой среди балтийских бирж приобрела статус члена-корреспондента Федерации международных бирж.</w:t>
      </w:r>
    </w:p>
    <w:p w:rsidR="006E6D00" w:rsidRDefault="006E6D00" w:rsidP="005D1EF5">
      <w:pPr>
        <w:shd w:val="clear" w:color="auto" w:fill="FFFFFF"/>
        <w:jc w:val="both"/>
        <w:rPr>
          <w:snapToGrid w:val="0"/>
          <w:lang w:eastAsia="en-US"/>
        </w:rPr>
      </w:pPr>
      <w:r>
        <w:rPr>
          <w:snapToGrid w:val="0"/>
          <w:color w:val="000000"/>
          <w:lang w:eastAsia="en-US"/>
        </w:rPr>
        <w:t xml:space="preserve">В настоящее время на </w:t>
      </w:r>
      <w:r>
        <w:rPr>
          <w:snapToGrid w:val="0"/>
          <w:color w:val="000000"/>
          <w:lang w:val="en-US" w:eastAsia="en-US"/>
        </w:rPr>
        <w:t>R</w:t>
      </w:r>
      <w:r w:rsidR="005D1EF5" w:rsidRPr="005D1EF5">
        <w:rPr>
          <w:snapToGrid w:val="0"/>
          <w:color w:val="000000"/>
          <w:lang w:eastAsia="en-US"/>
        </w:rPr>
        <w:t>ī</w:t>
      </w:r>
      <w:r>
        <w:rPr>
          <w:snapToGrid w:val="0"/>
          <w:color w:val="000000"/>
          <w:lang w:val="en-US" w:eastAsia="en-US"/>
        </w:rPr>
        <w:t>gas</w:t>
      </w:r>
      <w:r>
        <w:rPr>
          <w:snapToGrid w:val="0"/>
          <w:color w:val="000000"/>
          <w:lang w:eastAsia="en-US"/>
        </w:rPr>
        <w:t xml:space="preserve"> </w:t>
      </w:r>
      <w:r>
        <w:rPr>
          <w:snapToGrid w:val="0"/>
          <w:color w:val="000000"/>
          <w:lang w:val="en-US" w:eastAsia="en-US"/>
        </w:rPr>
        <w:t>Fondu</w:t>
      </w:r>
      <w:r>
        <w:rPr>
          <w:snapToGrid w:val="0"/>
          <w:color w:val="000000"/>
          <w:lang w:eastAsia="en-US"/>
        </w:rPr>
        <w:t xml:space="preserve"> </w:t>
      </w:r>
      <w:r>
        <w:rPr>
          <w:snapToGrid w:val="0"/>
          <w:color w:val="000000"/>
          <w:lang w:val="en-US" w:eastAsia="en-US"/>
        </w:rPr>
        <w:t>birza</w:t>
      </w:r>
      <w:r>
        <w:rPr>
          <w:snapToGrid w:val="0"/>
          <w:color w:val="000000"/>
          <w:lang w:eastAsia="en-US"/>
        </w:rPr>
        <w:t xml:space="preserve"> существуют три списка -официальный, второй и свободный (появился 1 июля 1997г.). В официальный список в 1999 году входило 9 предприятий, формирующих биржевые индексы.</w:t>
      </w:r>
    </w:p>
    <w:p w:rsidR="006E6D00" w:rsidRDefault="006E6D00" w:rsidP="005D1EF5">
      <w:pPr>
        <w:shd w:val="clear" w:color="auto" w:fill="FFFFFF"/>
        <w:jc w:val="both"/>
        <w:rPr>
          <w:snapToGrid w:val="0"/>
          <w:lang w:eastAsia="en-US"/>
        </w:rPr>
      </w:pPr>
      <w:r>
        <w:rPr>
          <w:snapToGrid w:val="0"/>
          <w:color w:val="000000"/>
          <w:lang w:eastAsia="en-US"/>
        </w:rPr>
        <w:t>Эмитенты акций официального списка подчиняются строгим требованиям - определенный минимум основного капитала, обязательная прибыльность, ежемесячное предоставление финансовой отчетности и др.</w:t>
      </w:r>
    </w:p>
    <w:p w:rsidR="006E6D00" w:rsidRDefault="006E6D00" w:rsidP="005D1EF5">
      <w:pPr>
        <w:shd w:val="clear" w:color="auto" w:fill="FFFFFF"/>
        <w:jc w:val="both"/>
        <w:rPr>
          <w:snapToGrid w:val="0"/>
          <w:lang w:eastAsia="en-US"/>
        </w:rPr>
      </w:pPr>
      <w:r>
        <w:rPr>
          <w:snapToGrid w:val="0"/>
          <w:color w:val="000000"/>
          <w:lang w:eastAsia="en-US"/>
        </w:rPr>
        <w:t>Часть предприятий, включенных во второй список, по каким-либо причинам не всегда была заинтересована в котировке своих акций и по различным причинам не предоставляла информацию о своем финансовом положении. В итоге руководство биржи решило создать третий список -"свободный". В этот список включаются те эмитенты, финансовая деятельность которых неудачна, или же те предприятия, которые сами не хотят котироваться по официальному и второму спискам.</w:t>
      </w:r>
    </w:p>
    <w:p w:rsidR="006E6D00" w:rsidRDefault="006E6D00" w:rsidP="005D1EF5">
      <w:pPr>
        <w:shd w:val="clear" w:color="auto" w:fill="FFFFFF"/>
        <w:jc w:val="both"/>
        <w:rPr>
          <w:snapToGrid w:val="0"/>
          <w:lang w:eastAsia="en-US"/>
        </w:rPr>
      </w:pPr>
      <w:r>
        <w:rPr>
          <w:snapToGrid w:val="0"/>
          <w:color w:val="000000"/>
          <w:lang w:eastAsia="en-US"/>
        </w:rPr>
        <w:t xml:space="preserve">Чтобы попасть в свободный список, предприятию необходимо иметь только разрешение на эмиссию ценных бумаг от Комиссии рынка ценных бумаг Латвии и годовой отчет о своей финансовой деятельности, который следует подавать на биржу ежегодно до 1 мая. Предприятиям свободного списка в отличие от официального и второго списков не нужно будет подавать ежеквартально на биржу расчет прибыли или убытков. Кроме того, за котирование акций по свободному списку эмитентам ничего платить не надо, в то время как за котировку во втором списке им надо платить 200 </w:t>
      </w:r>
      <w:r>
        <w:rPr>
          <w:snapToGrid w:val="0"/>
          <w:color w:val="000000"/>
          <w:lang w:val="en-US" w:eastAsia="en-US"/>
        </w:rPr>
        <w:t>Ls</w:t>
      </w:r>
      <w:r>
        <w:rPr>
          <w:snapToGrid w:val="0"/>
          <w:color w:val="000000"/>
          <w:lang w:eastAsia="en-US"/>
        </w:rPr>
        <w:t xml:space="preserve"> в год. Вполне возможно, что эти два фактора сыграли не последнюю роль при переходе предприятий в низшую лигу.</w:t>
      </w:r>
    </w:p>
    <w:p w:rsidR="006E6D00" w:rsidRDefault="006E6D00" w:rsidP="005D1EF5">
      <w:pPr>
        <w:shd w:val="clear" w:color="auto" w:fill="FFFFFF"/>
        <w:jc w:val="both"/>
        <w:rPr>
          <w:snapToGrid w:val="0"/>
          <w:color w:val="000000"/>
          <w:lang w:val="lv-LV" w:eastAsia="en-US"/>
        </w:rPr>
      </w:pPr>
      <w:r>
        <w:rPr>
          <w:snapToGrid w:val="0"/>
          <w:color w:val="000000"/>
          <w:lang w:eastAsia="en-US"/>
        </w:rPr>
        <w:t xml:space="preserve">Следует отметить, что </w:t>
      </w:r>
      <w:r>
        <w:rPr>
          <w:snapToGrid w:val="0"/>
          <w:color w:val="000000"/>
          <w:lang w:val="en-US" w:eastAsia="en-US"/>
        </w:rPr>
        <w:t>R</w:t>
      </w:r>
      <w:r w:rsidR="005D1EF5" w:rsidRPr="005D1EF5">
        <w:rPr>
          <w:snapToGrid w:val="0"/>
          <w:color w:val="000000"/>
          <w:lang w:eastAsia="en-US"/>
        </w:rPr>
        <w:t>ī</w:t>
      </w:r>
      <w:r>
        <w:rPr>
          <w:snapToGrid w:val="0"/>
          <w:color w:val="000000"/>
          <w:lang w:val="en-US" w:eastAsia="en-US"/>
        </w:rPr>
        <w:t>gas</w:t>
      </w:r>
      <w:r>
        <w:rPr>
          <w:snapToGrid w:val="0"/>
          <w:color w:val="000000"/>
          <w:lang w:eastAsia="en-US"/>
        </w:rPr>
        <w:t xml:space="preserve"> </w:t>
      </w:r>
      <w:r>
        <w:rPr>
          <w:snapToGrid w:val="0"/>
          <w:color w:val="000000"/>
          <w:lang w:val="en-US" w:eastAsia="en-US"/>
        </w:rPr>
        <w:t>Fondu</w:t>
      </w:r>
      <w:r>
        <w:rPr>
          <w:snapToGrid w:val="0"/>
          <w:color w:val="000000"/>
          <w:lang w:eastAsia="en-US"/>
        </w:rPr>
        <w:t xml:space="preserve"> </w:t>
      </w:r>
      <w:r>
        <w:rPr>
          <w:snapToGrid w:val="0"/>
          <w:color w:val="000000"/>
          <w:lang w:val="en-US" w:eastAsia="en-US"/>
        </w:rPr>
        <w:t>birza</w:t>
      </w:r>
      <w:r>
        <w:rPr>
          <w:snapToGrid w:val="0"/>
          <w:color w:val="000000"/>
          <w:lang w:eastAsia="en-US"/>
        </w:rPr>
        <w:t xml:space="preserve"> никакой ответственности за информацию об акциях предприятий свободного списка не несет. Что касается самих этих предприятий, то некоторые из них были бы</w:t>
      </w:r>
      <w:r w:rsidR="005D1EF5">
        <w:rPr>
          <w:snapToGrid w:val="0"/>
          <w:lang w:val="lv-LV" w:eastAsia="en-US"/>
        </w:rPr>
        <w:t xml:space="preserve"> </w:t>
      </w:r>
      <w:r>
        <w:rPr>
          <w:snapToGrid w:val="0"/>
          <w:color w:val="000000"/>
          <w:lang w:eastAsia="en-US"/>
        </w:rPr>
        <w:t>рады совсем уйти с биржи, однако правила публичной</w:t>
      </w:r>
      <w:r w:rsidR="005D1EF5">
        <w:rPr>
          <w:snapToGrid w:val="0"/>
          <w:color w:val="000000"/>
          <w:lang w:val="lv-LV" w:eastAsia="en-US"/>
        </w:rPr>
        <w:t xml:space="preserve"> </w:t>
      </w:r>
      <w:r>
        <w:rPr>
          <w:b/>
          <w:snapToGrid w:val="0"/>
          <w:color w:val="000000"/>
          <w:lang w:eastAsia="en-US"/>
        </w:rPr>
        <w:t xml:space="preserve">приватизации </w:t>
      </w:r>
      <w:r>
        <w:rPr>
          <w:snapToGrid w:val="0"/>
          <w:color w:val="000000"/>
          <w:lang w:eastAsia="en-US"/>
        </w:rPr>
        <w:t>обязывают их присутствовать в биржевых списках.</w:t>
      </w:r>
    </w:p>
    <w:p w:rsidR="00AA3E66" w:rsidRPr="00AA3E66" w:rsidRDefault="00AA3E66" w:rsidP="005D1EF5">
      <w:pPr>
        <w:shd w:val="clear" w:color="auto" w:fill="FFFFFF"/>
        <w:jc w:val="both"/>
        <w:rPr>
          <w:snapToGrid w:val="0"/>
          <w:lang w:val="lv-LV" w:eastAsia="en-US"/>
        </w:rPr>
      </w:pPr>
    </w:p>
    <w:p w:rsidR="00AA3E66" w:rsidRPr="00105D7B" w:rsidRDefault="00105D7B" w:rsidP="00361C0B">
      <w:pPr>
        <w:shd w:val="clear" w:color="auto" w:fill="FFFFFF"/>
        <w:jc w:val="center"/>
        <w:rPr>
          <w:b/>
          <w:snapToGrid w:val="0"/>
          <w:color w:val="000000"/>
          <w:sz w:val="28"/>
          <w:szCs w:val="28"/>
          <w:lang w:val="lv-LV" w:eastAsia="en-US"/>
        </w:rPr>
      </w:pPr>
      <w:r>
        <w:rPr>
          <w:b/>
          <w:snapToGrid w:val="0"/>
          <w:color w:val="000000"/>
          <w:sz w:val="28"/>
          <w:szCs w:val="28"/>
          <w:lang w:val="lv-LV" w:eastAsia="en-US"/>
        </w:rPr>
        <w:t xml:space="preserve">2.2 </w:t>
      </w:r>
      <w:r w:rsidR="00AA3E66" w:rsidRPr="00105D7B">
        <w:rPr>
          <w:b/>
          <w:snapToGrid w:val="0"/>
          <w:color w:val="000000"/>
          <w:sz w:val="28"/>
          <w:szCs w:val="28"/>
          <w:lang w:eastAsia="en-US"/>
        </w:rPr>
        <w:t>Институты управления биржей</w:t>
      </w:r>
    </w:p>
    <w:p w:rsidR="00AA3E66" w:rsidRPr="00AA3E66" w:rsidRDefault="00AA3E66" w:rsidP="00AA3E66">
      <w:pPr>
        <w:shd w:val="clear" w:color="auto" w:fill="FFFFFF"/>
        <w:jc w:val="center"/>
        <w:rPr>
          <w:snapToGrid w:val="0"/>
          <w:lang w:val="lv-LV" w:eastAsia="en-US"/>
        </w:rPr>
      </w:pPr>
    </w:p>
    <w:p w:rsidR="00AA3E66" w:rsidRDefault="00AA3E66" w:rsidP="00AA3E66">
      <w:pPr>
        <w:shd w:val="clear" w:color="auto" w:fill="FFFFFF"/>
        <w:jc w:val="both"/>
        <w:rPr>
          <w:snapToGrid w:val="0"/>
          <w:color w:val="000000"/>
          <w:lang w:val="lv-LV" w:eastAsia="en-US"/>
        </w:rPr>
      </w:pPr>
      <w:r>
        <w:rPr>
          <w:snapToGrid w:val="0"/>
          <w:color w:val="000000"/>
          <w:lang w:eastAsia="en-US"/>
        </w:rPr>
        <w:t>Управление биржей осуществляется собранием акционеров и советом биржи.</w:t>
      </w:r>
      <w:r>
        <w:rPr>
          <w:snapToGrid w:val="0"/>
          <w:color w:val="000000"/>
          <w:lang w:val="lv-LV" w:eastAsia="en-US"/>
        </w:rPr>
        <w:t xml:space="preserve"> </w:t>
      </w:r>
      <w:r>
        <w:rPr>
          <w:snapToGrid w:val="0"/>
          <w:color w:val="000000"/>
          <w:lang w:eastAsia="en-US"/>
        </w:rPr>
        <w:t>Совет биржи состоит из 21 члена, которые избираются на 3 года. В компетенцию совета входит разработка правил биржи и других нормативных актов.</w:t>
      </w:r>
      <w:r>
        <w:rPr>
          <w:snapToGrid w:val="0"/>
          <w:color w:val="000000"/>
          <w:lang w:val="lv-LV" w:eastAsia="en-US"/>
        </w:rPr>
        <w:t xml:space="preserve"> </w:t>
      </w:r>
      <w:r>
        <w:rPr>
          <w:snapToGrid w:val="0"/>
          <w:color w:val="000000"/>
          <w:lang w:eastAsia="en-US"/>
        </w:rPr>
        <w:t>Управление биржи осуществляет всю хозяйственную деятельность и организует бухгалтерию.</w:t>
      </w:r>
    </w:p>
    <w:p w:rsidR="006D65D5" w:rsidRPr="006D65D5" w:rsidRDefault="006D65D5" w:rsidP="00AA3E66">
      <w:pPr>
        <w:shd w:val="clear" w:color="auto" w:fill="FFFFFF"/>
        <w:jc w:val="both"/>
        <w:rPr>
          <w:snapToGrid w:val="0"/>
          <w:lang w:val="lv-LV" w:eastAsia="en-US"/>
        </w:rPr>
      </w:pPr>
    </w:p>
    <w:p w:rsidR="00AA3E66" w:rsidRPr="00105D7B" w:rsidRDefault="00105D7B" w:rsidP="00361C0B">
      <w:pPr>
        <w:shd w:val="clear" w:color="auto" w:fill="FFFFFF"/>
        <w:jc w:val="center"/>
        <w:rPr>
          <w:b/>
          <w:snapToGrid w:val="0"/>
          <w:color w:val="000000"/>
          <w:sz w:val="28"/>
          <w:szCs w:val="28"/>
          <w:lang w:val="lv-LV" w:eastAsia="en-US"/>
        </w:rPr>
      </w:pPr>
      <w:r>
        <w:rPr>
          <w:b/>
          <w:snapToGrid w:val="0"/>
          <w:color w:val="000000"/>
          <w:sz w:val="28"/>
          <w:szCs w:val="28"/>
          <w:lang w:val="lv-LV" w:eastAsia="en-US"/>
        </w:rPr>
        <w:t xml:space="preserve">2.3 </w:t>
      </w:r>
      <w:r w:rsidR="00AA3E66" w:rsidRPr="00105D7B">
        <w:rPr>
          <w:b/>
          <w:snapToGrid w:val="0"/>
          <w:color w:val="000000"/>
          <w:sz w:val="28"/>
          <w:szCs w:val="28"/>
          <w:lang w:eastAsia="en-US"/>
        </w:rPr>
        <w:t>Центральный депозитарий</w:t>
      </w:r>
    </w:p>
    <w:p w:rsidR="006D65D5" w:rsidRPr="006D65D5" w:rsidRDefault="006D65D5" w:rsidP="00AA3E66">
      <w:pPr>
        <w:shd w:val="clear" w:color="auto" w:fill="FFFFFF"/>
        <w:jc w:val="center"/>
        <w:rPr>
          <w:snapToGrid w:val="0"/>
          <w:lang w:val="lv-LV" w:eastAsia="en-US"/>
        </w:rPr>
      </w:pPr>
    </w:p>
    <w:p w:rsidR="00AA3E66" w:rsidRPr="00D6227D" w:rsidRDefault="00AA3E66" w:rsidP="006D65D5">
      <w:pPr>
        <w:shd w:val="clear" w:color="auto" w:fill="FFFFFF"/>
        <w:jc w:val="both"/>
        <w:rPr>
          <w:snapToGrid w:val="0"/>
          <w:lang w:eastAsia="en-US"/>
        </w:rPr>
      </w:pPr>
      <w:r>
        <w:rPr>
          <w:snapToGrid w:val="0"/>
          <w:color w:val="000000"/>
          <w:lang w:eastAsia="en-US"/>
        </w:rPr>
        <w:t xml:space="preserve">Для того чтобы биржа могла функционировать, необходимо было создать депозитарий. В апреле 1995 года был объявлен конкурс. Его победителем стал Латвийский центральный депозитарий, в функции которого входит накопление, учет и хранение всех латвийских ценных бумаг, выпущенных в публичную продажу. Учредителями Латвийского центрального депозитария являются Латвийское агентство приватизации, </w:t>
      </w:r>
      <w:r w:rsidR="00F950C3">
        <w:rPr>
          <w:snapToGrid w:val="0"/>
          <w:color w:val="000000"/>
          <w:lang w:val="en-US" w:eastAsia="en-US"/>
        </w:rPr>
        <w:t>R</w:t>
      </w:r>
      <w:r w:rsidR="00F950C3" w:rsidRPr="00F950C3">
        <w:rPr>
          <w:snapToGrid w:val="0"/>
          <w:color w:val="000000"/>
          <w:lang w:eastAsia="en-US"/>
        </w:rPr>
        <w:t>ī</w:t>
      </w:r>
      <w:r w:rsidR="00F950C3">
        <w:rPr>
          <w:snapToGrid w:val="0"/>
          <w:color w:val="000000"/>
          <w:lang w:val="en-US" w:eastAsia="en-US"/>
        </w:rPr>
        <w:t>gas</w:t>
      </w:r>
      <w:r w:rsidR="00F950C3" w:rsidRPr="00F950C3">
        <w:rPr>
          <w:snapToGrid w:val="0"/>
          <w:color w:val="000000"/>
          <w:lang w:eastAsia="en-US"/>
        </w:rPr>
        <w:t xml:space="preserve"> </w:t>
      </w:r>
      <w:r w:rsidR="00F950C3">
        <w:rPr>
          <w:snapToGrid w:val="0"/>
          <w:color w:val="000000"/>
          <w:lang w:val="en-US" w:eastAsia="en-US"/>
        </w:rPr>
        <w:t>Fondu</w:t>
      </w:r>
      <w:r w:rsidR="00F950C3" w:rsidRPr="00F950C3">
        <w:rPr>
          <w:snapToGrid w:val="0"/>
          <w:color w:val="000000"/>
          <w:lang w:eastAsia="en-US"/>
        </w:rPr>
        <w:t xml:space="preserve"> </w:t>
      </w:r>
      <w:r w:rsidR="00F950C3">
        <w:rPr>
          <w:snapToGrid w:val="0"/>
          <w:color w:val="000000"/>
          <w:lang w:val="en-US" w:eastAsia="en-US"/>
        </w:rPr>
        <w:t>bir</w:t>
      </w:r>
      <w:r w:rsidR="00F950C3" w:rsidRPr="00F950C3">
        <w:rPr>
          <w:snapToGrid w:val="0"/>
          <w:color w:val="000000"/>
          <w:lang w:eastAsia="en-US"/>
        </w:rPr>
        <w:t>ž</w:t>
      </w:r>
      <w:r w:rsidR="00F950C3">
        <w:rPr>
          <w:snapToGrid w:val="0"/>
          <w:color w:val="000000"/>
          <w:lang w:val="en-US" w:eastAsia="en-US"/>
        </w:rPr>
        <w:t>a</w:t>
      </w:r>
      <w:r w:rsidRPr="00D6227D">
        <w:rPr>
          <w:snapToGrid w:val="0"/>
          <w:color w:val="000000"/>
          <w:lang w:eastAsia="en-US"/>
        </w:rPr>
        <w:t xml:space="preserve"> </w:t>
      </w:r>
      <w:r>
        <w:rPr>
          <w:snapToGrid w:val="0"/>
          <w:color w:val="000000"/>
          <w:lang w:eastAsia="en-US"/>
        </w:rPr>
        <w:t xml:space="preserve">и </w:t>
      </w:r>
      <w:r>
        <w:rPr>
          <w:snapToGrid w:val="0"/>
          <w:color w:val="000000"/>
          <w:lang w:val="en-US" w:eastAsia="en-US"/>
        </w:rPr>
        <w:t>Latvijas</w:t>
      </w:r>
      <w:r w:rsidRPr="00D6227D">
        <w:rPr>
          <w:snapToGrid w:val="0"/>
          <w:color w:val="000000"/>
          <w:lang w:eastAsia="en-US"/>
        </w:rPr>
        <w:t xml:space="preserve"> </w:t>
      </w:r>
      <w:r>
        <w:rPr>
          <w:snapToGrid w:val="0"/>
          <w:color w:val="000000"/>
          <w:lang w:val="en-US" w:eastAsia="en-US"/>
        </w:rPr>
        <w:t>Krajbanka</w:t>
      </w:r>
      <w:r w:rsidRPr="00D6227D">
        <w:rPr>
          <w:snapToGrid w:val="0"/>
          <w:color w:val="000000"/>
          <w:lang w:eastAsia="en-US"/>
        </w:rPr>
        <w:t>.</w:t>
      </w:r>
    </w:p>
    <w:p w:rsidR="00AA3E66" w:rsidRPr="00D6227D" w:rsidRDefault="00AA3E66" w:rsidP="006D65D5">
      <w:pPr>
        <w:shd w:val="clear" w:color="auto" w:fill="FFFFFF"/>
        <w:jc w:val="both"/>
        <w:rPr>
          <w:snapToGrid w:val="0"/>
          <w:lang w:eastAsia="en-US"/>
        </w:rPr>
      </w:pPr>
      <w:r>
        <w:rPr>
          <w:snapToGrid w:val="0"/>
          <w:color w:val="000000"/>
          <w:lang w:eastAsia="en-US"/>
        </w:rPr>
        <w:t xml:space="preserve">24 января 1995 года </w:t>
      </w:r>
      <w:r w:rsidR="00F950C3">
        <w:rPr>
          <w:snapToGrid w:val="0"/>
          <w:color w:val="000000"/>
          <w:lang w:val="en-US" w:eastAsia="en-US"/>
        </w:rPr>
        <w:t>R</w:t>
      </w:r>
      <w:r w:rsidR="00F950C3" w:rsidRPr="00F950C3">
        <w:rPr>
          <w:snapToGrid w:val="0"/>
          <w:color w:val="000000"/>
          <w:lang w:eastAsia="en-US"/>
        </w:rPr>
        <w:t>ī</w:t>
      </w:r>
      <w:r w:rsidR="00F950C3">
        <w:rPr>
          <w:snapToGrid w:val="0"/>
          <w:color w:val="000000"/>
          <w:lang w:val="en-US" w:eastAsia="en-US"/>
        </w:rPr>
        <w:t>gas</w:t>
      </w:r>
      <w:r w:rsidR="00F950C3" w:rsidRPr="00F950C3">
        <w:rPr>
          <w:snapToGrid w:val="0"/>
          <w:color w:val="000000"/>
          <w:lang w:eastAsia="en-US"/>
        </w:rPr>
        <w:t xml:space="preserve"> </w:t>
      </w:r>
      <w:r w:rsidR="00F950C3">
        <w:rPr>
          <w:snapToGrid w:val="0"/>
          <w:color w:val="000000"/>
          <w:lang w:val="en-US" w:eastAsia="en-US"/>
        </w:rPr>
        <w:t>Fondu</w:t>
      </w:r>
      <w:r w:rsidR="00F950C3" w:rsidRPr="00F950C3">
        <w:rPr>
          <w:snapToGrid w:val="0"/>
          <w:color w:val="000000"/>
          <w:lang w:eastAsia="en-US"/>
        </w:rPr>
        <w:t xml:space="preserve"> </w:t>
      </w:r>
      <w:r w:rsidR="00F950C3">
        <w:rPr>
          <w:snapToGrid w:val="0"/>
          <w:color w:val="000000"/>
          <w:lang w:val="en-US" w:eastAsia="en-US"/>
        </w:rPr>
        <w:t>bir</w:t>
      </w:r>
      <w:r w:rsidR="00F950C3" w:rsidRPr="00F950C3">
        <w:rPr>
          <w:snapToGrid w:val="0"/>
          <w:color w:val="000000"/>
          <w:lang w:eastAsia="en-US"/>
        </w:rPr>
        <w:t>ž</w:t>
      </w:r>
      <w:r w:rsidR="00F950C3">
        <w:rPr>
          <w:snapToGrid w:val="0"/>
          <w:color w:val="000000"/>
          <w:lang w:val="en-US" w:eastAsia="en-US"/>
        </w:rPr>
        <w:t>a</w:t>
      </w:r>
      <w:r w:rsidRPr="00D6227D">
        <w:rPr>
          <w:snapToGrid w:val="0"/>
          <w:color w:val="000000"/>
          <w:lang w:eastAsia="en-US"/>
        </w:rPr>
        <w:t xml:space="preserve"> </w:t>
      </w:r>
      <w:r>
        <w:rPr>
          <w:snapToGrid w:val="0"/>
          <w:color w:val="000000"/>
          <w:lang w:eastAsia="en-US"/>
        </w:rPr>
        <w:t>и Латвийский центральный депозитарий подписали в Париже договор с Парижской биржей и Французским центральным депозитарием о помощи в создании фондовой биржи и центрального депозитария Латвии и о начале их деятельности.</w:t>
      </w:r>
    </w:p>
    <w:p w:rsidR="00AA3E66" w:rsidRPr="00D6227D" w:rsidRDefault="00AA3E66" w:rsidP="006D65D5">
      <w:pPr>
        <w:shd w:val="clear" w:color="auto" w:fill="FFFFFF"/>
        <w:jc w:val="both"/>
        <w:rPr>
          <w:snapToGrid w:val="0"/>
          <w:lang w:eastAsia="en-US"/>
        </w:rPr>
      </w:pPr>
      <w:r>
        <w:rPr>
          <w:snapToGrid w:val="0"/>
          <w:color w:val="000000"/>
          <w:lang w:eastAsia="en-US"/>
        </w:rPr>
        <w:t xml:space="preserve">С 24 ноября 1997 года Латвийский центральный депозитарий </w:t>
      </w:r>
      <w:r w:rsidRPr="00D6227D">
        <w:rPr>
          <w:snapToGrid w:val="0"/>
          <w:color w:val="000000"/>
          <w:lang w:eastAsia="en-US"/>
        </w:rPr>
        <w:t>(</w:t>
      </w:r>
      <w:r>
        <w:rPr>
          <w:snapToGrid w:val="0"/>
          <w:color w:val="000000"/>
          <w:lang w:val="en-US" w:eastAsia="en-US"/>
        </w:rPr>
        <w:t>LCD</w:t>
      </w:r>
      <w:r w:rsidRPr="00D6227D">
        <w:rPr>
          <w:snapToGrid w:val="0"/>
          <w:color w:val="000000"/>
          <w:lang w:eastAsia="en-US"/>
        </w:rPr>
        <w:t xml:space="preserve">) </w:t>
      </w:r>
      <w:r>
        <w:rPr>
          <w:snapToGrid w:val="0"/>
          <w:color w:val="000000"/>
          <w:lang w:eastAsia="en-US"/>
        </w:rPr>
        <w:t>ввел новую систему расчетов по операциям с ценными бумагами, соответствующую междун</w:t>
      </w:r>
      <w:r w:rsidR="006D65D5">
        <w:rPr>
          <w:snapToGrid w:val="0"/>
          <w:color w:val="000000"/>
          <w:lang w:eastAsia="en-US"/>
        </w:rPr>
        <w:t xml:space="preserve">ародным </w:t>
      </w:r>
      <w:r>
        <w:rPr>
          <w:snapToGrid w:val="0"/>
          <w:color w:val="000000"/>
          <w:lang w:eastAsia="en-US"/>
        </w:rPr>
        <w:t>стандартам.</w:t>
      </w:r>
    </w:p>
    <w:p w:rsidR="00AA3E66" w:rsidRPr="00D6227D" w:rsidRDefault="00AA3E66" w:rsidP="006D65D5">
      <w:pPr>
        <w:shd w:val="clear" w:color="auto" w:fill="FFFFFF"/>
        <w:jc w:val="both"/>
        <w:rPr>
          <w:snapToGrid w:val="0"/>
          <w:lang w:eastAsia="en-US"/>
        </w:rPr>
      </w:pPr>
      <w:r>
        <w:rPr>
          <w:snapToGrid w:val="0"/>
          <w:color w:val="000000"/>
          <w:lang w:eastAsia="en-US"/>
        </w:rPr>
        <w:t>Новая расчетная система разработана с использованием зарубежного опыта работы с ценными бумагами. Были учтены предложения иностранных инвесторов и банков-держателей.</w:t>
      </w:r>
    </w:p>
    <w:p w:rsidR="00AA3E66" w:rsidRPr="006D65D5" w:rsidRDefault="00AA3E66" w:rsidP="006D65D5">
      <w:pPr>
        <w:shd w:val="clear" w:color="auto" w:fill="FFFFFF"/>
        <w:jc w:val="both"/>
        <w:rPr>
          <w:snapToGrid w:val="0"/>
          <w:lang w:val="lv-LV" w:eastAsia="en-US"/>
        </w:rPr>
      </w:pPr>
      <w:r>
        <w:rPr>
          <w:snapToGrid w:val="0"/>
          <w:color w:val="000000"/>
          <w:lang w:eastAsia="en-US"/>
        </w:rPr>
        <w:t xml:space="preserve">С переходом на новую расчетную систему </w:t>
      </w:r>
      <w:r>
        <w:rPr>
          <w:snapToGrid w:val="0"/>
          <w:color w:val="000000"/>
          <w:lang w:val="en-US" w:eastAsia="en-US"/>
        </w:rPr>
        <w:t>LCD</w:t>
      </w:r>
      <w:r w:rsidRPr="00D6227D">
        <w:rPr>
          <w:snapToGrid w:val="0"/>
          <w:color w:val="000000"/>
          <w:lang w:eastAsia="en-US"/>
        </w:rPr>
        <w:t xml:space="preserve"> </w:t>
      </w:r>
      <w:r>
        <w:rPr>
          <w:snapToGrid w:val="0"/>
          <w:color w:val="000000"/>
          <w:lang w:eastAsia="en-US"/>
        </w:rPr>
        <w:t xml:space="preserve">предложил три вида расчетов: простой </w:t>
      </w:r>
      <w:r>
        <w:rPr>
          <w:snapToGrid w:val="0"/>
          <w:color w:val="000000"/>
          <w:lang w:val="lv-LV" w:eastAsia="en-US"/>
        </w:rPr>
        <w:t xml:space="preserve"> </w:t>
      </w:r>
      <w:r>
        <w:rPr>
          <w:snapToGrid w:val="0"/>
          <w:color w:val="000000"/>
          <w:lang w:eastAsia="en-US"/>
        </w:rPr>
        <w:t xml:space="preserve">перевод ценных бумаг, нетто-расчеты на </w:t>
      </w:r>
      <w:r w:rsidR="00F950C3">
        <w:rPr>
          <w:snapToGrid w:val="0"/>
          <w:color w:val="000000"/>
          <w:lang w:val="en-US" w:eastAsia="en-US"/>
        </w:rPr>
        <w:t>R</w:t>
      </w:r>
      <w:r w:rsidR="00F950C3" w:rsidRPr="00F950C3">
        <w:rPr>
          <w:snapToGrid w:val="0"/>
          <w:color w:val="000000"/>
          <w:lang w:eastAsia="en-US"/>
        </w:rPr>
        <w:t>ī</w:t>
      </w:r>
      <w:r w:rsidR="00F950C3">
        <w:rPr>
          <w:snapToGrid w:val="0"/>
          <w:color w:val="000000"/>
          <w:lang w:val="en-US" w:eastAsia="en-US"/>
        </w:rPr>
        <w:t>gas</w:t>
      </w:r>
      <w:r w:rsidR="00F950C3" w:rsidRPr="00F950C3">
        <w:rPr>
          <w:snapToGrid w:val="0"/>
          <w:color w:val="000000"/>
          <w:lang w:eastAsia="en-US"/>
        </w:rPr>
        <w:t xml:space="preserve"> </w:t>
      </w:r>
      <w:r w:rsidR="00F950C3">
        <w:rPr>
          <w:snapToGrid w:val="0"/>
          <w:color w:val="000000"/>
          <w:lang w:val="en-US" w:eastAsia="en-US"/>
        </w:rPr>
        <w:t>Fondu</w:t>
      </w:r>
      <w:r w:rsidR="00F950C3" w:rsidRPr="00F950C3">
        <w:rPr>
          <w:snapToGrid w:val="0"/>
          <w:color w:val="000000"/>
          <w:lang w:eastAsia="en-US"/>
        </w:rPr>
        <w:t xml:space="preserve"> </w:t>
      </w:r>
      <w:r w:rsidR="00F950C3">
        <w:rPr>
          <w:snapToGrid w:val="0"/>
          <w:color w:val="000000"/>
          <w:lang w:val="en-US" w:eastAsia="en-US"/>
        </w:rPr>
        <w:t>bir</w:t>
      </w:r>
      <w:r w:rsidR="00F950C3" w:rsidRPr="00F950C3">
        <w:rPr>
          <w:snapToGrid w:val="0"/>
          <w:color w:val="000000"/>
          <w:lang w:eastAsia="en-US"/>
        </w:rPr>
        <w:t>ž</w:t>
      </w:r>
      <w:r w:rsidR="00F950C3">
        <w:rPr>
          <w:snapToGrid w:val="0"/>
          <w:color w:val="000000"/>
          <w:lang w:val="en-US" w:eastAsia="en-US"/>
        </w:rPr>
        <w:t>a</w:t>
      </w:r>
      <w:r w:rsidRPr="00D6227D">
        <w:rPr>
          <w:snapToGrid w:val="0"/>
          <w:color w:val="000000"/>
          <w:lang w:eastAsia="en-US"/>
        </w:rPr>
        <w:t xml:space="preserve"> </w:t>
      </w:r>
      <w:r>
        <w:rPr>
          <w:snapToGrid w:val="0"/>
          <w:color w:val="000000"/>
          <w:lang w:eastAsia="en-US"/>
        </w:rPr>
        <w:t>при совершении операций по системе непрерывных торгов</w:t>
      </w:r>
      <w:r w:rsidR="006D65D5">
        <w:rPr>
          <w:snapToGrid w:val="0"/>
          <w:lang w:val="lv-LV" w:eastAsia="en-US"/>
        </w:rPr>
        <w:t xml:space="preserve"> </w:t>
      </w:r>
      <w:r>
        <w:rPr>
          <w:snapToGrid w:val="0"/>
          <w:color w:val="000000"/>
          <w:lang w:eastAsia="en-US"/>
        </w:rPr>
        <w:t>по меняющимся ценам и на рынках с фиксированной ценой, а также брутто-расчеты, предназначенные для прямых сделок и внебиржевых операций. Появилась возможность отделить расчеты от торговых операций.</w:t>
      </w:r>
    </w:p>
    <w:p w:rsidR="00AA3E66" w:rsidRPr="00D6227D" w:rsidRDefault="00AA3E66" w:rsidP="006D65D5">
      <w:pPr>
        <w:shd w:val="clear" w:color="auto" w:fill="FFFFFF"/>
        <w:jc w:val="both"/>
        <w:rPr>
          <w:snapToGrid w:val="0"/>
          <w:lang w:eastAsia="en-US"/>
        </w:rPr>
      </w:pPr>
      <w:r>
        <w:rPr>
          <w:snapToGrid w:val="0"/>
          <w:color w:val="000000"/>
          <w:lang w:eastAsia="en-US"/>
        </w:rPr>
        <w:t>В этой системе есть два принципиально новых момента. Первый - возможность проведения брутто-расчетов по ценным бумагам и деньгам отдельно по каждой сделке в режиме реального времени.</w:t>
      </w:r>
    </w:p>
    <w:p w:rsidR="00AA3E66" w:rsidRPr="00D6227D" w:rsidRDefault="00AA3E66" w:rsidP="006D65D5">
      <w:pPr>
        <w:shd w:val="clear" w:color="auto" w:fill="FFFFFF"/>
        <w:jc w:val="both"/>
        <w:rPr>
          <w:snapToGrid w:val="0"/>
          <w:lang w:eastAsia="en-US"/>
        </w:rPr>
      </w:pPr>
      <w:r>
        <w:rPr>
          <w:snapToGrid w:val="0"/>
          <w:color w:val="000000"/>
          <w:lang w:eastAsia="en-US"/>
        </w:rPr>
        <w:t>Второй - возможность разделения функций брокера и банка-держателя. Клиент может свободно выбирать брокера для каждой сделки независимо от того, в каком банке у него находятся счет ценных бумаг и денежный счет. В первую очередь это нововведение касается крупных инвесторов, которые предпочитают именно такой вариант проведения операций. Кроме того, такой способ проведения сделок упрощает работу брокерских компаний - их клиенты могут сами открывать счета ценных бумаг в любом банке, а непосредственные указания о проведении операций с ценными бумагами отдавать брокеру компании.</w:t>
      </w:r>
    </w:p>
    <w:p w:rsidR="00AA3E66" w:rsidRDefault="00AA3E66" w:rsidP="006D65D5">
      <w:pPr>
        <w:shd w:val="clear" w:color="auto" w:fill="FFFFFF"/>
        <w:jc w:val="both"/>
        <w:rPr>
          <w:snapToGrid w:val="0"/>
          <w:color w:val="000000"/>
          <w:lang w:val="lv-LV" w:eastAsia="en-US"/>
        </w:rPr>
      </w:pPr>
      <w:r>
        <w:rPr>
          <w:snapToGrid w:val="0"/>
          <w:color w:val="000000"/>
          <w:lang w:eastAsia="en-US"/>
        </w:rPr>
        <w:t>По мнению непосредственных участников рынка, введение новой системы расчетов уменьшает риск инвесторов, а также гарантирует дополнительную надежность по операциям с ценными бумагами.</w:t>
      </w:r>
    </w:p>
    <w:p w:rsidR="00361C0B" w:rsidRPr="00361C0B" w:rsidRDefault="00361C0B" w:rsidP="006D65D5">
      <w:pPr>
        <w:shd w:val="clear" w:color="auto" w:fill="FFFFFF"/>
        <w:jc w:val="both"/>
        <w:rPr>
          <w:snapToGrid w:val="0"/>
          <w:lang w:val="lv-LV" w:eastAsia="en-US"/>
        </w:rPr>
      </w:pPr>
    </w:p>
    <w:p w:rsidR="00AA3E66" w:rsidRPr="00105D7B" w:rsidRDefault="00105D7B" w:rsidP="006D65D5">
      <w:pPr>
        <w:shd w:val="clear" w:color="auto" w:fill="FFFFFF"/>
        <w:jc w:val="center"/>
        <w:rPr>
          <w:b/>
          <w:snapToGrid w:val="0"/>
          <w:color w:val="000000"/>
          <w:sz w:val="28"/>
          <w:szCs w:val="28"/>
          <w:lang w:val="lv-LV" w:eastAsia="en-US"/>
        </w:rPr>
      </w:pPr>
      <w:r>
        <w:rPr>
          <w:b/>
          <w:snapToGrid w:val="0"/>
          <w:color w:val="000000"/>
          <w:sz w:val="28"/>
          <w:szCs w:val="28"/>
          <w:lang w:val="lv-LV" w:eastAsia="en-US"/>
        </w:rPr>
        <w:t xml:space="preserve">2.4 </w:t>
      </w:r>
      <w:r w:rsidR="00AA3E66" w:rsidRPr="00105D7B">
        <w:rPr>
          <w:b/>
          <w:snapToGrid w:val="0"/>
          <w:color w:val="000000"/>
          <w:sz w:val="28"/>
          <w:szCs w:val="28"/>
          <w:lang w:eastAsia="en-US"/>
        </w:rPr>
        <w:t>Система непрерывных торгов</w:t>
      </w:r>
    </w:p>
    <w:p w:rsidR="006D65D5" w:rsidRPr="00105D7B" w:rsidRDefault="006D65D5" w:rsidP="006D65D5">
      <w:pPr>
        <w:shd w:val="clear" w:color="auto" w:fill="FFFFFF"/>
        <w:jc w:val="both"/>
        <w:rPr>
          <w:snapToGrid w:val="0"/>
          <w:sz w:val="28"/>
          <w:szCs w:val="28"/>
          <w:lang w:val="lv-LV" w:eastAsia="en-US"/>
        </w:rPr>
      </w:pPr>
    </w:p>
    <w:p w:rsidR="00AA3E66" w:rsidRPr="00D6227D" w:rsidRDefault="00AA3E66" w:rsidP="006D65D5">
      <w:pPr>
        <w:shd w:val="clear" w:color="auto" w:fill="FFFFFF"/>
        <w:jc w:val="both"/>
        <w:rPr>
          <w:snapToGrid w:val="0"/>
          <w:lang w:eastAsia="en-US"/>
        </w:rPr>
      </w:pPr>
      <w:r>
        <w:rPr>
          <w:snapToGrid w:val="0"/>
          <w:color w:val="000000"/>
          <w:lang w:eastAsia="en-US"/>
        </w:rPr>
        <w:t>В первые годы торги на бирже велись сначала один, затем два часа в день. С ноября 1997 года была введена система непрерывных торгов.</w:t>
      </w:r>
    </w:p>
    <w:p w:rsidR="00AA3E66" w:rsidRPr="00D6227D" w:rsidRDefault="00AA3E66" w:rsidP="006D65D5">
      <w:pPr>
        <w:shd w:val="clear" w:color="auto" w:fill="FFFFFF"/>
        <w:jc w:val="both"/>
        <w:rPr>
          <w:snapToGrid w:val="0"/>
          <w:lang w:eastAsia="en-US"/>
        </w:rPr>
      </w:pPr>
      <w:r>
        <w:rPr>
          <w:snapToGrid w:val="0"/>
          <w:color w:val="000000"/>
          <w:lang w:eastAsia="en-US"/>
        </w:rPr>
        <w:t xml:space="preserve">Организация продажи и покупки ценных бумаг на бирже по технологии публичных </w:t>
      </w:r>
      <w:r>
        <w:rPr>
          <w:snapToGrid w:val="0"/>
          <w:color w:val="000000"/>
          <w:lang w:val="en-US" w:eastAsia="en-US"/>
        </w:rPr>
        <w:t>order</w:t>
      </w:r>
      <w:r w:rsidRPr="00D6227D">
        <w:rPr>
          <w:snapToGrid w:val="0"/>
          <w:color w:val="000000"/>
          <w:lang w:eastAsia="en-US"/>
        </w:rPr>
        <w:t>-</w:t>
      </w:r>
      <w:r>
        <w:rPr>
          <w:snapToGrid w:val="0"/>
          <w:color w:val="000000"/>
          <w:lang w:val="en-US" w:eastAsia="en-US"/>
        </w:rPr>
        <w:t>book</w:t>
      </w:r>
      <w:r w:rsidRPr="00D6227D">
        <w:rPr>
          <w:snapToGrid w:val="0"/>
          <w:color w:val="000000"/>
          <w:lang w:eastAsia="en-US"/>
        </w:rPr>
        <w:t xml:space="preserve"> </w:t>
      </w:r>
      <w:r>
        <w:rPr>
          <w:snapToGrid w:val="0"/>
          <w:color w:val="000000"/>
          <w:lang w:eastAsia="en-US"/>
        </w:rPr>
        <w:t xml:space="preserve">на сегодняшний день - одна из самых прогрессивных в мире и наиболее выгодна для инвесторов. Внедрив у себя такую систему торгов, </w:t>
      </w:r>
      <w:r w:rsidR="00F950C3">
        <w:rPr>
          <w:snapToGrid w:val="0"/>
          <w:color w:val="000000"/>
          <w:lang w:val="en-US" w:eastAsia="en-US"/>
        </w:rPr>
        <w:t>R</w:t>
      </w:r>
      <w:r w:rsidR="00F950C3" w:rsidRPr="00F950C3">
        <w:rPr>
          <w:snapToGrid w:val="0"/>
          <w:color w:val="000000"/>
          <w:lang w:eastAsia="en-US"/>
        </w:rPr>
        <w:t>ī</w:t>
      </w:r>
      <w:r w:rsidR="00F950C3">
        <w:rPr>
          <w:snapToGrid w:val="0"/>
          <w:color w:val="000000"/>
          <w:lang w:val="en-US" w:eastAsia="en-US"/>
        </w:rPr>
        <w:t>gas</w:t>
      </w:r>
      <w:r w:rsidR="00F950C3" w:rsidRPr="00F950C3">
        <w:rPr>
          <w:snapToGrid w:val="0"/>
          <w:color w:val="000000"/>
          <w:lang w:eastAsia="en-US"/>
        </w:rPr>
        <w:t xml:space="preserve"> </w:t>
      </w:r>
      <w:r w:rsidR="00F950C3">
        <w:rPr>
          <w:snapToGrid w:val="0"/>
          <w:color w:val="000000"/>
          <w:lang w:val="en-US" w:eastAsia="en-US"/>
        </w:rPr>
        <w:t>Fondu</w:t>
      </w:r>
      <w:r w:rsidR="00F950C3" w:rsidRPr="00F950C3">
        <w:rPr>
          <w:snapToGrid w:val="0"/>
          <w:color w:val="000000"/>
          <w:lang w:eastAsia="en-US"/>
        </w:rPr>
        <w:t xml:space="preserve"> </w:t>
      </w:r>
      <w:r w:rsidR="00F950C3">
        <w:rPr>
          <w:snapToGrid w:val="0"/>
          <w:color w:val="000000"/>
          <w:lang w:val="en-US" w:eastAsia="en-US"/>
        </w:rPr>
        <w:t>bir</w:t>
      </w:r>
      <w:r w:rsidR="00F950C3" w:rsidRPr="00F950C3">
        <w:rPr>
          <w:snapToGrid w:val="0"/>
          <w:color w:val="000000"/>
          <w:lang w:eastAsia="en-US"/>
        </w:rPr>
        <w:t>ž</w:t>
      </w:r>
      <w:r w:rsidR="00F950C3">
        <w:rPr>
          <w:snapToGrid w:val="0"/>
          <w:color w:val="000000"/>
          <w:lang w:val="en-US" w:eastAsia="en-US"/>
        </w:rPr>
        <w:t>a</w:t>
      </w:r>
      <w:r w:rsidRPr="00D6227D">
        <w:rPr>
          <w:snapToGrid w:val="0"/>
          <w:color w:val="000000"/>
          <w:lang w:eastAsia="en-US"/>
        </w:rPr>
        <w:t xml:space="preserve"> </w:t>
      </w:r>
      <w:r>
        <w:rPr>
          <w:snapToGrid w:val="0"/>
          <w:color w:val="000000"/>
          <w:lang w:eastAsia="en-US"/>
        </w:rPr>
        <w:t>по степени компьютеризации и автоматизации стала самой прогрессивной в странах Балтии.</w:t>
      </w:r>
    </w:p>
    <w:p w:rsidR="00AA3E66" w:rsidRPr="00D6227D" w:rsidRDefault="00AA3E66" w:rsidP="006D65D5">
      <w:pPr>
        <w:shd w:val="clear" w:color="auto" w:fill="FFFFFF"/>
        <w:jc w:val="both"/>
        <w:rPr>
          <w:snapToGrid w:val="0"/>
          <w:lang w:val="lv-LV" w:eastAsia="en-US"/>
        </w:rPr>
      </w:pPr>
      <w:r>
        <w:rPr>
          <w:snapToGrid w:val="0"/>
          <w:color w:val="000000"/>
          <w:lang w:eastAsia="en-US"/>
        </w:rPr>
        <w:t xml:space="preserve">Президент </w:t>
      </w:r>
      <w:r w:rsidR="00F950C3">
        <w:rPr>
          <w:snapToGrid w:val="0"/>
          <w:color w:val="000000"/>
          <w:lang w:val="en-US" w:eastAsia="en-US"/>
        </w:rPr>
        <w:t>R</w:t>
      </w:r>
      <w:r w:rsidR="00F950C3" w:rsidRPr="00F950C3">
        <w:rPr>
          <w:snapToGrid w:val="0"/>
          <w:color w:val="000000"/>
          <w:lang w:eastAsia="en-US"/>
        </w:rPr>
        <w:t>ī</w:t>
      </w:r>
      <w:r w:rsidR="00F950C3">
        <w:rPr>
          <w:snapToGrid w:val="0"/>
          <w:color w:val="000000"/>
          <w:lang w:val="en-US" w:eastAsia="en-US"/>
        </w:rPr>
        <w:t>gas</w:t>
      </w:r>
      <w:r w:rsidR="00F950C3" w:rsidRPr="00F950C3">
        <w:rPr>
          <w:snapToGrid w:val="0"/>
          <w:color w:val="000000"/>
          <w:lang w:eastAsia="en-US"/>
        </w:rPr>
        <w:t xml:space="preserve"> </w:t>
      </w:r>
      <w:r w:rsidR="00F950C3">
        <w:rPr>
          <w:snapToGrid w:val="0"/>
          <w:color w:val="000000"/>
          <w:lang w:val="en-US" w:eastAsia="en-US"/>
        </w:rPr>
        <w:t>Fondu</w:t>
      </w:r>
      <w:r w:rsidR="00F950C3" w:rsidRPr="00F950C3">
        <w:rPr>
          <w:snapToGrid w:val="0"/>
          <w:color w:val="000000"/>
          <w:lang w:eastAsia="en-US"/>
        </w:rPr>
        <w:t xml:space="preserve"> </w:t>
      </w:r>
      <w:r w:rsidR="00F950C3">
        <w:rPr>
          <w:snapToGrid w:val="0"/>
          <w:color w:val="000000"/>
          <w:lang w:val="en-US" w:eastAsia="en-US"/>
        </w:rPr>
        <w:t>bir</w:t>
      </w:r>
      <w:r w:rsidR="00F950C3" w:rsidRPr="00F950C3">
        <w:rPr>
          <w:snapToGrid w:val="0"/>
          <w:color w:val="000000"/>
          <w:lang w:eastAsia="en-US"/>
        </w:rPr>
        <w:t>ž</w:t>
      </w:r>
      <w:r w:rsidR="00F950C3">
        <w:rPr>
          <w:snapToGrid w:val="0"/>
          <w:color w:val="000000"/>
          <w:lang w:val="en-US" w:eastAsia="en-US"/>
        </w:rPr>
        <w:t>a</w:t>
      </w:r>
      <w:r w:rsidRPr="00D6227D">
        <w:rPr>
          <w:snapToGrid w:val="0"/>
          <w:color w:val="000000"/>
          <w:lang w:eastAsia="en-US"/>
        </w:rPr>
        <w:t xml:space="preserve"> </w:t>
      </w:r>
      <w:r>
        <w:rPr>
          <w:snapToGrid w:val="0"/>
          <w:color w:val="000000"/>
          <w:lang w:eastAsia="en-US"/>
        </w:rPr>
        <w:t>Улдис Церпс считает, что непрерывные торги способствуют повышению оборотов на бирже и ликвидности латвийского фондового рынка. Внедрение непрерывных торгов по "свободным"</w:t>
      </w:r>
      <w:r>
        <w:rPr>
          <w:snapToGrid w:val="0"/>
          <w:lang w:val="lv-LV" w:eastAsia="en-US"/>
        </w:rPr>
        <w:t xml:space="preserve"> </w:t>
      </w:r>
      <w:r>
        <w:rPr>
          <w:snapToGrid w:val="0"/>
          <w:color w:val="000000"/>
          <w:lang w:eastAsia="en-US"/>
        </w:rPr>
        <w:t>ценам заставит инвесторов перевести большинство внебиржевых сделок на биржу.</w:t>
      </w:r>
    </w:p>
    <w:p w:rsidR="00AA3E66" w:rsidRPr="00D6227D" w:rsidRDefault="00AA3E66" w:rsidP="006D65D5">
      <w:pPr>
        <w:shd w:val="clear" w:color="auto" w:fill="FFFFFF"/>
        <w:jc w:val="both"/>
        <w:rPr>
          <w:snapToGrid w:val="0"/>
          <w:lang w:eastAsia="en-US"/>
        </w:rPr>
      </w:pPr>
      <w:r>
        <w:rPr>
          <w:i/>
          <w:snapToGrid w:val="0"/>
          <w:color w:val="000000"/>
          <w:lang w:eastAsia="en-US"/>
        </w:rPr>
        <w:t xml:space="preserve">Суть новой системы </w:t>
      </w:r>
      <w:r>
        <w:rPr>
          <w:snapToGrid w:val="0"/>
          <w:color w:val="000000"/>
          <w:lang w:eastAsia="en-US"/>
        </w:rPr>
        <w:t>заключается в том, что на бирже автоматически обрабатываются поступающие предложения на продажу акций и на их покупку. С помощью специально разработанной программы в течение нескольких секунд анализируются многочисленные заявки, и после установления оптимального курса ценной бумаги происходит ее продажа или покупка. Фактически бумаги продают и покупают по наилучшей цене, независимо от заявки.</w:t>
      </w:r>
    </w:p>
    <w:p w:rsidR="001A5A63" w:rsidRPr="001A5A63" w:rsidRDefault="00AA3E66" w:rsidP="006D65D5">
      <w:pPr>
        <w:shd w:val="clear" w:color="auto" w:fill="FFFFFF"/>
        <w:jc w:val="both"/>
        <w:rPr>
          <w:snapToGrid w:val="0"/>
          <w:color w:val="000000"/>
          <w:lang w:eastAsia="en-US"/>
        </w:rPr>
      </w:pPr>
      <w:r>
        <w:rPr>
          <w:snapToGrid w:val="0"/>
          <w:color w:val="000000"/>
          <w:lang w:eastAsia="en-US"/>
        </w:rPr>
        <w:t>Одно из основных преимуществ новой системы в том, что брокеры, а соответственно и их клиенты, могут видеть у себя на компьютерном экране, какие бумаги продаются, в каком количеств</w:t>
      </w:r>
      <w:r w:rsidR="006D65D5">
        <w:rPr>
          <w:snapToGrid w:val="0"/>
          <w:color w:val="000000"/>
          <w:lang w:eastAsia="en-US"/>
        </w:rPr>
        <w:t xml:space="preserve">е и по каким ценам </w:t>
      </w:r>
      <w:r w:rsidR="001A5A63" w:rsidRPr="001A5A63">
        <w:rPr>
          <w:snapToGrid w:val="0"/>
          <w:color w:val="000000"/>
          <w:lang w:eastAsia="en-US"/>
        </w:rPr>
        <w:t>.</w:t>
      </w:r>
    </w:p>
    <w:p w:rsidR="00AA3E66" w:rsidRPr="00D6227D" w:rsidRDefault="00AA3E66" w:rsidP="006D65D5">
      <w:pPr>
        <w:shd w:val="clear" w:color="auto" w:fill="FFFFFF"/>
        <w:jc w:val="both"/>
        <w:rPr>
          <w:snapToGrid w:val="0"/>
          <w:lang w:eastAsia="en-US"/>
        </w:rPr>
      </w:pPr>
      <w:r>
        <w:rPr>
          <w:b/>
          <w:i/>
          <w:snapToGrid w:val="0"/>
          <w:color w:val="000000"/>
          <w:lang w:eastAsia="en-US"/>
        </w:rPr>
        <w:t xml:space="preserve">Торги на </w:t>
      </w:r>
      <w:r w:rsidR="00F950C3">
        <w:rPr>
          <w:b/>
          <w:i/>
          <w:snapToGrid w:val="0"/>
          <w:color w:val="000000"/>
          <w:lang w:val="en-US" w:eastAsia="en-US"/>
        </w:rPr>
        <w:t>R</w:t>
      </w:r>
      <w:r w:rsidR="00F950C3" w:rsidRPr="00F950C3">
        <w:rPr>
          <w:b/>
          <w:i/>
          <w:snapToGrid w:val="0"/>
          <w:color w:val="000000"/>
          <w:lang w:eastAsia="en-US"/>
        </w:rPr>
        <w:t>ī</w:t>
      </w:r>
      <w:r w:rsidR="00F950C3">
        <w:rPr>
          <w:b/>
          <w:i/>
          <w:snapToGrid w:val="0"/>
          <w:color w:val="000000"/>
          <w:lang w:val="en-US" w:eastAsia="en-US"/>
        </w:rPr>
        <w:t>gas</w:t>
      </w:r>
      <w:r w:rsidR="00F950C3" w:rsidRPr="00F950C3">
        <w:rPr>
          <w:b/>
          <w:i/>
          <w:snapToGrid w:val="0"/>
          <w:color w:val="000000"/>
          <w:lang w:eastAsia="en-US"/>
        </w:rPr>
        <w:t xml:space="preserve"> </w:t>
      </w:r>
      <w:r w:rsidR="00F950C3">
        <w:rPr>
          <w:b/>
          <w:i/>
          <w:snapToGrid w:val="0"/>
          <w:color w:val="000000"/>
          <w:lang w:val="en-US" w:eastAsia="en-US"/>
        </w:rPr>
        <w:t>Fondu</w:t>
      </w:r>
      <w:r w:rsidR="00F950C3" w:rsidRPr="00F950C3">
        <w:rPr>
          <w:b/>
          <w:i/>
          <w:snapToGrid w:val="0"/>
          <w:color w:val="000000"/>
          <w:lang w:eastAsia="en-US"/>
        </w:rPr>
        <w:t xml:space="preserve"> </w:t>
      </w:r>
      <w:r w:rsidR="00F950C3">
        <w:rPr>
          <w:b/>
          <w:i/>
          <w:snapToGrid w:val="0"/>
          <w:color w:val="000000"/>
          <w:lang w:val="en-US" w:eastAsia="en-US"/>
        </w:rPr>
        <w:t>bir</w:t>
      </w:r>
      <w:r w:rsidR="00F950C3" w:rsidRPr="00F950C3">
        <w:rPr>
          <w:b/>
          <w:i/>
          <w:snapToGrid w:val="0"/>
          <w:color w:val="000000"/>
          <w:lang w:eastAsia="en-US"/>
        </w:rPr>
        <w:t>ž</w:t>
      </w:r>
      <w:r w:rsidR="00F950C3">
        <w:rPr>
          <w:b/>
          <w:i/>
          <w:snapToGrid w:val="0"/>
          <w:color w:val="000000"/>
          <w:lang w:val="en-US" w:eastAsia="en-US"/>
        </w:rPr>
        <w:t>a</w:t>
      </w:r>
      <w:r w:rsidRPr="00D6227D">
        <w:rPr>
          <w:b/>
          <w:i/>
          <w:snapToGrid w:val="0"/>
          <w:color w:val="000000"/>
          <w:lang w:eastAsia="en-US"/>
        </w:rPr>
        <w:t xml:space="preserve"> </w:t>
      </w:r>
      <w:r>
        <w:rPr>
          <w:b/>
          <w:i/>
          <w:snapToGrid w:val="0"/>
          <w:color w:val="000000"/>
          <w:lang w:eastAsia="en-US"/>
        </w:rPr>
        <w:t>проходят в несколько этапов.</w:t>
      </w:r>
    </w:p>
    <w:p w:rsidR="00AA3E66" w:rsidRPr="00D6227D" w:rsidRDefault="00AA3E66" w:rsidP="006D65D5">
      <w:pPr>
        <w:shd w:val="clear" w:color="auto" w:fill="FFFFFF"/>
        <w:jc w:val="both"/>
        <w:rPr>
          <w:snapToGrid w:val="0"/>
          <w:lang w:eastAsia="en-US"/>
        </w:rPr>
      </w:pPr>
      <w:r>
        <w:rPr>
          <w:i/>
          <w:snapToGrid w:val="0"/>
          <w:color w:val="000000"/>
          <w:lang w:eastAsia="en-US"/>
        </w:rPr>
        <w:t xml:space="preserve">Первый - с </w:t>
      </w:r>
      <w:r>
        <w:rPr>
          <w:snapToGrid w:val="0"/>
          <w:color w:val="000000"/>
          <w:lang w:eastAsia="en-US"/>
        </w:rPr>
        <w:t xml:space="preserve">10.30 до 11 часов - обычные торги по предварительным заявкам, фиксируется курс акций </w:t>
      </w:r>
      <w:r w:rsidRPr="00D6227D">
        <w:rPr>
          <w:snapToGrid w:val="0"/>
          <w:color w:val="000000"/>
          <w:lang w:eastAsia="en-US"/>
        </w:rPr>
        <w:t>(</w:t>
      </w:r>
      <w:r>
        <w:rPr>
          <w:snapToGrid w:val="0"/>
          <w:color w:val="000000"/>
          <w:lang w:val="en-US" w:eastAsia="en-US"/>
        </w:rPr>
        <w:t>fixing</w:t>
      </w:r>
      <w:r w:rsidRPr="00D6227D">
        <w:rPr>
          <w:snapToGrid w:val="0"/>
          <w:color w:val="000000"/>
          <w:lang w:eastAsia="en-US"/>
        </w:rPr>
        <w:t xml:space="preserve">), </w:t>
      </w:r>
      <w:r>
        <w:rPr>
          <w:snapToGrid w:val="0"/>
          <w:color w:val="000000"/>
          <w:lang w:eastAsia="en-US"/>
        </w:rPr>
        <w:t xml:space="preserve">который может отличаться от средневзвешенной цены на предыдущей торговой сессии только в пределах 10%. Средневзвешенная цена акций любого эмитента устанавливается после завершения торгового дня. Определяется она делением общего оборота сделок с акциями эмитента на количество проданных акций. Здесь заключаются сделки с акциями из всех списков </w:t>
      </w:r>
      <w:r w:rsidR="00F950C3">
        <w:rPr>
          <w:snapToGrid w:val="0"/>
          <w:color w:val="000000"/>
          <w:lang w:val="en-US" w:eastAsia="en-US"/>
        </w:rPr>
        <w:t>R</w:t>
      </w:r>
      <w:r w:rsidR="00F950C3" w:rsidRPr="00F950C3">
        <w:rPr>
          <w:snapToGrid w:val="0"/>
          <w:color w:val="000000"/>
          <w:lang w:eastAsia="en-US"/>
        </w:rPr>
        <w:t>ī</w:t>
      </w:r>
      <w:r w:rsidR="00F950C3">
        <w:rPr>
          <w:snapToGrid w:val="0"/>
          <w:color w:val="000000"/>
          <w:lang w:val="en-US" w:eastAsia="en-US"/>
        </w:rPr>
        <w:t>gas</w:t>
      </w:r>
      <w:r w:rsidR="00F950C3" w:rsidRPr="00F950C3">
        <w:rPr>
          <w:snapToGrid w:val="0"/>
          <w:color w:val="000000"/>
          <w:lang w:eastAsia="en-US"/>
        </w:rPr>
        <w:t xml:space="preserve"> </w:t>
      </w:r>
      <w:r w:rsidR="00F950C3">
        <w:rPr>
          <w:snapToGrid w:val="0"/>
          <w:color w:val="000000"/>
          <w:lang w:val="en-US" w:eastAsia="en-US"/>
        </w:rPr>
        <w:t>Fondu</w:t>
      </w:r>
      <w:r w:rsidR="00F950C3" w:rsidRPr="00F950C3">
        <w:rPr>
          <w:snapToGrid w:val="0"/>
          <w:color w:val="000000"/>
          <w:lang w:eastAsia="en-US"/>
        </w:rPr>
        <w:t xml:space="preserve"> </w:t>
      </w:r>
      <w:r w:rsidR="00F950C3">
        <w:rPr>
          <w:snapToGrid w:val="0"/>
          <w:color w:val="000000"/>
          <w:lang w:val="en-US" w:eastAsia="en-US"/>
        </w:rPr>
        <w:t>bir</w:t>
      </w:r>
      <w:r w:rsidR="00F950C3" w:rsidRPr="00F950C3">
        <w:rPr>
          <w:snapToGrid w:val="0"/>
          <w:color w:val="000000"/>
          <w:lang w:eastAsia="en-US"/>
        </w:rPr>
        <w:t>ž</w:t>
      </w:r>
      <w:r w:rsidR="00F950C3">
        <w:rPr>
          <w:snapToGrid w:val="0"/>
          <w:color w:val="000000"/>
          <w:lang w:val="en-US" w:eastAsia="en-US"/>
        </w:rPr>
        <w:t>a</w:t>
      </w:r>
      <w:r w:rsidRPr="00D6227D">
        <w:rPr>
          <w:snapToGrid w:val="0"/>
          <w:color w:val="000000"/>
          <w:lang w:eastAsia="en-US"/>
        </w:rPr>
        <w:t>.</w:t>
      </w:r>
    </w:p>
    <w:p w:rsidR="00AA3E66" w:rsidRPr="00D6227D" w:rsidRDefault="00AA3E66" w:rsidP="006D65D5">
      <w:pPr>
        <w:shd w:val="clear" w:color="auto" w:fill="FFFFFF"/>
        <w:jc w:val="both"/>
        <w:rPr>
          <w:snapToGrid w:val="0"/>
          <w:lang w:eastAsia="en-US"/>
        </w:rPr>
      </w:pPr>
      <w:r>
        <w:rPr>
          <w:i/>
          <w:snapToGrid w:val="0"/>
          <w:color w:val="000000"/>
          <w:lang w:eastAsia="en-US"/>
        </w:rPr>
        <w:t xml:space="preserve">Второй </w:t>
      </w:r>
      <w:r>
        <w:rPr>
          <w:snapToGrid w:val="0"/>
          <w:color w:val="000000"/>
          <w:lang w:eastAsia="en-US"/>
        </w:rPr>
        <w:t xml:space="preserve">- с 11 до 12 часов - непрерывная торговля по фиксированным ценам </w:t>
      </w:r>
      <w:r w:rsidRPr="00D6227D">
        <w:rPr>
          <w:snapToGrid w:val="0"/>
          <w:color w:val="000000"/>
          <w:lang w:eastAsia="en-US"/>
        </w:rPr>
        <w:t>(</w:t>
      </w:r>
      <w:r>
        <w:rPr>
          <w:snapToGrid w:val="0"/>
          <w:color w:val="000000"/>
          <w:lang w:val="en-US" w:eastAsia="en-US"/>
        </w:rPr>
        <w:t>re</w:t>
      </w:r>
      <w:r w:rsidRPr="00D6227D">
        <w:rPr>
          <w:snapToGrid w:val="0"/>
          <w:color w:val="000000"/>
          <w:lang w:eastAsia="en-US"/>
        </w:rPr>
        <w:t>-</w:t>
      </w:r>
      <w:r>
        <w:rPr>
          <w:snapToGrid w:val="0"/>
          <w:color w:val="000000"/>
          <w:lang w:val="en-US" w:eastAsia="en-US"/>
        </w:rPr>
        <w:t>opening</w:t>
      </w:r>
      <w:r w:rsidRPr="00D6227D">
        <w:rPr>
          <w:snapToGrid w:val="0"/>
          <w:color w:val="000000"/>
          <w:lang w:eastAsia="en-US"/>
        </w:rPr>
        <w:t xml:space="preserve">), </w:t>
      </w:r>
      <w:r>
        <w:rPr>
          <w:snapToGrid w:val="0"/>
          <w:color w:val="000000"/>
          <w:lang w:eastAsia="en-US"/>
        </w:rPr>
        <w:t xml:space="preserve">установленным на </w:t>
      </w:r>
      <w:r>
        <w:rPr>
          <w:snapToGrid w:val="0"/>
          <w:color w:val="000000"/>
          <w:lang w:val="en-US" w:eastAsia="en-US"/>
        </w:rPr>
        <w:t>fixing</w:t>
      </w:r>
      <w:r w:rsidRPr="00D6227D">
        <w:rPr>
          <w:snapToGrid w:val="0"/>
          <w:color w:val="000000"/>
          <w:lang w:eastAsia="en-US"/>
        </w:rPr>
        <w:t xml:space="preserve">. </w:t>
      </w:r>
      <w:r>
        <w:rPr>
          <w:snapToGrid w:val="0"/>
          <w:color w:val="000000"/>
          <w:lang w:eastAsia="en-US"/>
        </w:rPr>
        <w:t>Участвуют акции также всех списков биржи.</w:t>
      </w:r>
    </w:p>
    <w:p w:rsidR="00AA3E66" w:rsidRPr="00D6227D" w:rsidRDefault="00AA3E66" w:rsidP="00613E35">
      <w:pPr>
        <w:shd w:val="clear" w:color="auto" w:fill="FFFFFF"/>
        <w:jc w:val="both"/>
        <w:rPr>
          <w:snapToGrid w:val="0"/>
          <w:lang w:eastAsia="en-US"/>
        </w:rPr>
      </w:pPr>
      <w:r>
        <w:rPr>
          <w:i/>
          <w:snapToGrid w:val="0"/>
          <w:color w:val="000000"/>
          <w:lang w:eastAsia="en-US"/>
        </w:rPr>
        <w:t xml:space="preserve">Третий </w:t>
      </w:r>
      <w:r>
        <w:rPr>
          <w:snapToGrid w:val="0"/>
          <w:color w:val="000000"/>
          <w:lang w:eastAsia="en-US"/>
        </w:rPr>
        <w:t>- с 12 до 14 часов - непрерывная торговля по "свободным" ценам. На этой стадии торгуются акции только из официального и второго списков и те, по которым шла непрерывная торговля по фиксированным ценам. Курс акций может колебаться в пределах 15% от средневзвешенной цены, установленной на предыдущих торгах.</w:t>
      </w:r>
    </w:p>
    <w:p w:rsidR="00AA3E66" w:rsidRPr="00D6227D" w:rsidRDefault="00AA3E66" w:rsidP="00613E35">
      <w:pPr>
        <w:shd w:val="clear" w:color="auto" w:fill="FFFFFF"/>
        <w:jc w:val="both"/>
        <w:rPr>
          <w:snapToGrid w:val="0"/>
          <w:lang w:eastAsia="en-US"/>
        </w:rPr>
      </w:pPr>
      <w:r>
        <w:rPr>
          <w:i/>
          <w:snapToGrid w:val="0"/>
          <w:color w:val="000000"/>
          <w:lang w:eastAsia="en-US"/>
        </w:rPr>
        <w:t xml:space="preserve">Четвертый - </w:t>
      </w:r>
      <w:r>
        <w:rPr>
          <w:snapToGrid w:val="0"/>
          <w:color w:val="000000"/>
          <w:lang w:eastAsia="en-US"/>
        </w:rPr>
        <w:t>это прямые сделки, которые могут совершаться в любое время с 9.30 до 14 часов. При этом курс акций может иметь отклонения от предыдущей средневзвешенной цены в 20%.</w:t>
      </w:r>
    </w:p>
    <w:p w:rsidR="00AA3E66" w:rsidRPr="00D6227D" w:rsidRDefault="00AA3E66" w:rsidP="00613E35">
      <w:pPr>
        <w:shd w:val="clear" w:color="auto" w:fill="FFFFFF"/>
        <w:jc w:val="both"/>
        <w:rPr>
          <w:snapToGrid w:val="0"/>
          <w:lang w:eastAsia="en-US"/>
        </w:rPr>
      </w:pPr>
      <w:r>
        <w:rPr>
          <w:i/>
          <w:snapToGrid w:val="0"/>
          <w:color w:val="000000"/>
          <w:lang w:eastAsia="en-US"/>
        </w:rPr>
        <w:t xml:space="preserve">Как это происходит? </w:t>
      </w:r>
      <w:r>
        <w:rPr>
          <w:snapToGrid w:val="0"/>
          <w:color w:val="000000"/>
          <w:lang w:eastAsia="en-US"/>
        </w:rPr>
        <w:t>Брокер в режиме реального времени всегда может видеть у себя на экране компьютера цены покупки и продажи,количество бумаг, продаваемых по каждой цене, а также время подачи заявки.</w:t>
      </w:r>
    </w:p>
    <w:p w:rsidR="00AA3E66" w:rsidRPr="00D6227D" w:rsidRDefault="00AA3E66" w:rsidP="00613E35">
      <w:pPr>
        <w:shd w:val="clear" w:color="auto" w:fill="FFFFFF"/>
        <w:jc w:val="both"/>
        <w:rPr>
          <w:snapToGrid w:val="0"/>
          <w:lang w:eastAsia="en-US"/>
        </w:rPr>
      </w:pPr>
      <w:r>
        <w:rPr>
          <w:snapToGrid w:val="0"/>
          <w:color w:val="000000"/>
          <w:lang w:eastAsia="en-US"/>
        </w:rPr>
        <w:t>Все заявки исполняются сначала по приоритету цен, а потом по приоритету времени. То есть даже если вы захотите продать дешевле или купить дороже, система автоматически даст лучшую цену. Фактически потенциальные инвесторы должны будут стараться подать свои заявки брокеру как можно раньше.</w:t>
      </w:r>
    </w:p>
    <w:p w:rsidR="00AA3E66" w:rsidRPr="00D6227D" w:rsidRDefault="00AA3E66" w:rsidP="00613E35">
      <w:pPr>
        <w:shd w:val="clear" w:color="auto" w:fill="FFFFFF"/>
        <w:jc w:val="both"/>
        <w:rPr>
          <w:snapToGrid w:val="0"/>
          <w:lang w:eastAsia="en-US"/>
        </w:rPr>
      </w:pPr>
      <w:r>
        <w:rPr>
          <w:snapToGrid w:val="0"/>
          <w:color w:val="000000"/>
          <w:lang w:eastAsia="en-US"/>
        </w:rPr>
        <w:t>Если в предыдущий день цена на акции не установлена, то есть два варианта: первый - если в течение пяти дней не установлена котировка, то акции переходят в специальную котацию и биржа для них устанавливает специальный курс; второй - будет использоваться цена последней котировки.</w:t>
      </w:r>
    </w:p>
    <w:p w:rsidR="00AA3E66" w:rsidRPr="00D6227D" w:rsidRDefault="00AA3E66" w:rsidP="00613E35">
      <w:pPr>
        <w:shd w:val="clear" w:color="auto" w:fill="FFFFFF"/>
        <w:jc w:val="both"/>
        <w:rPr>
          <w:snapToGrid w:val="0"/>
          <w:lang w:eastAsia="en-US"/>
        </w:rPr>
      </w:pPr>
      <w:r>
        <w:rPr>
          <w:i/>
          <w:snapToGrid w:val="0"/>
          <w:color w:val="000000"/>
          <w:lang w:eastAsia="en-US"/>
        </w:rPr>
        <w:t xml:space="preserve">Существенный нюанс. </w:t>
      </w:r>
      <w:r>
        <w:rPr>
          <w:snapToGrid w:val="0"/>
          <w:color w:val="000000"/>
          <w:lang w:eastAsia="en-US"/>
        </w:rPr>
        <w:t>Брокер не может подавать заявки на любую цену. Необходимо указать конкретную цену. Но, как всегда, можно найти выход. О приемлемых для клиента границах цен можно договориться с брокером, который уже сам по своему усмотрению будет подавать заявку в зависимости от ситуации на рынке.</w:t>
      </w:r>
    </w:p>
    <w:p w:rsidR="00AA3E66" w:rsidRPr="00D6227D" w:rsidRDefault="00AA3E66" w:rsidP="00613E35">
      <w:pPr>
        <w:shd w:val="clear" w:color="auto" w:fill="FFFFFF"/>
        <w:jc w:val="both"/>
        <w:rPr>
          <w:snapToGrid w:val="0"/>
          <w:lang w:eastAsia="en-US"/>
        </w:rPr>
      </w:pPr>
      <w:r>
        <w:rPr>
          <w:i/>
          <w:snapToGrid w:val="0"/>
          <w:color w:val="000000"/>
          <w:lang w:eastAsia="en-US"/>
        </w:rPr>
        <w:t xml:space="preserve">Анонимность гарантируется. </w:t>
      </w:r>
      <w:r>
        <w:rPr>
          <w:snapToGrid w:val="0"/>
          <w:color w:val="000000"/>
          <w:lang w:eastAsia="en-US"/>
        </w:rPr>
        <w:t>Интересно, что банки-посредники не будут видеть, кто из посредников подает заявку, так как все ордера показывают только цену и количество бумаг. Это гарантирует полную анонимность рынка. Кстати, такое условие выставили сами члены биржи. Аргумент в пользу анонимности был следующий. Если какой-то банк показал, что его клиент желает купить большое количество акций, то остальные наверняка будут знать, что клиент иностранный.</w:t>
      </w:r>
    </w:p>
    <w:p w:rsidR="00AA3E66" w:rsidRPr="00D6227D" w:rsidRDefault="00AA3E66" w:rsidP="00613E35">
      <w:pPr>
        <w:shd w:val="clear" w:color="auto" w:fill="FFFFFF"/>
        <w:jc w:val="both"/>
        <w:rPr>
          <w:snapToGrid w:val="0"/>
          <w:lang w:eastAsia="en-US"/>
        </w:rPr>
      </w:pPr>
      <w:r>
        <w:rPr>
          <w:snapToGrid w:val="0"/>
          <w:color w:val="000000"/>
          <w:lang w:eastAsia="en-US"/>
        </w:rPr>
        <w:t xml:space="preserve">Со своей стороны </w:t>
      </w:r>
      <w:r w:rsidR="00F950C3">
        <w:rPr>
          <w:snapToGrid w:val="0"/>
          <w:color w:val="000000"/>
          <w:lang w:val="en-US" w:eastAsia="en-US"/>
        </w:rPr>
        <w:t>R</w:t>
      </w:r>
      <w:r w:rsidR="00F950C3" w:rsidRPr="00F950C3">
        <w:rPr>
          <w:snapToGrid w:val="0"/>
          <w:color w:val="000000"/>
          <w:lang w:eastAsia="en-US"/>
        </w:rPr>
        <w:t>ī</w:t>
      </w:r>
      <w:r w:rsidR="00F950C3">
        <w:rPr>
          <w:snapToGrid w:val="0"/>
          <w:color w:val="000000"/>
          <w:lang w:val="en-US" w:eastAsia="en-US"/>
        </w:rPr>
        <w:t>gas</w:t>
      </w:r>
      <w:r w:rsidR="00F950C3" w:rsidRPr="00F950C3">
        <w:rPr>
          <w:snapToGrid w:val="0"/>
          <w:color w:val="000000"/>
          <w:lang w:eastAsia="en-US"/>
        </w:rPr>
        <w:t xml:space="preserve"> </w:t>
      </w:r>
      <w:r w:rsidR="00F950C3">
        <w:rPr>
          <w:snapToGrid w:val="0"/>
          <w:color w:val="000000"/>
          <w:lang w:val="en-US" w:eastAsia="en-US"/>
        </w:rPr>
        <w:t>Fondu</w:t>
      </w:r>
      <w:r w:rsidR="00F950C3" w:rsidRPr="00F950C3">
        <w:rPr>
          <w:snapToGrid w:val="0"/>
          <w:color w:val="000000"/>
          <w:lang w:eastAsia="en-US"/>
        </w:rPr>
        <w:t xml:space="preserve"> </w:t>
      </w:r>
      <w:r w:rsidR="00F950C3">
        <w:rPr>
          <w:snapToGrid w:val="0"/>
          <w:color w:val="000000"/>
          <w:lang w:val="en-US" w:eastAsia="en-US"/>
        </w:rPr>
        <w:t>bir</w:t>
      </w:r>
      <w:r w:rsidR="00F950C3" w:rsidRPr="00F950C3">
        <w:rPr>
          <w:snapToGrid w:val="0"/>
          <w:color w:val="000000"/>
          <w:lang w:eastAsia="en-US"/>
        </w:rPr>
        <w:t>ž</w:t>
      </w:r>
      <w:r w:rsidR="00F950C3">
        <w:rPr>
          <w:snapToGrid w:val="0"/>
          <w:color w:val="000000"/>
          <w:lang w:val="en-US" w:eastAsia="en-US"/>
        </w:rPr>
        <w:t>a</w:t>
      </w:r>
      <w:r w:rsidRPr="00D6227D">
        <w:rPr>
          <w:snapToGrid w:val="0"/>
          <w:color w:val="000000"/>
          <w:lang w:eastAsia="en-US"/>
        </w:rPr>
        <w:t xml:space="preserve"> </w:t>
      </w:r>
      <w:r>
        <w:rPr>
          <w:snapToGrid w:val="0"/>
          <w:color w:val="000000"/>
          <w:lang w:eastAsia="en-US"/>
        </w:rPr>
        <w:t>намерена следить за рынком: кто покупает, кто продает, по какой цене.</w:t>
      </w:r>
    </w:p>
    <w:p w:rsidR="00AA3E66" w:rsidRPr="00D6227D" w:rsidRDefault="00AA3E66" w:rsidP="00613E35">
      <w:pPr>
        <w:shd w:val="clear" w:color="auto" w:fill="FFFFFF"/>
        <w:jc w:val="both"/>
        <w:rPr>
          <w:snapToGrid w:val="0"/>
          <w:lang w:eastAsia="en-US"/>
        </w:rPr>
      </w:pPr>
      <w:r>
        <w:rPr>
          <w:snapToGrid w:val="0"/>
          <w:color w:val="000000"/>
          <w:lang w:eastAsia="en-US"/>
        </w:rPr>
        <w:t xml:space="preserve">Все данные о торгах на </w:t>
      </w:r>
      <w:r w:rsidR="00F950C3">
        <w:rPr>
          <w:snapToGrid w:val="0"/>
          <w:color w:val="000000"/>
          <w:lang w:val="en-US" w:eastAsia="en-US"/>
        </w:rPr>
        <w:t>R</w:t>
      </w:r>
      <w:r w:rsidR="00F950C3" w:rsidRPr="00F950C3">
        <w:rPr>
          <w:snapToGrid w:val="0"/>
          <w:color w:val="000000"/>
          <w:lang w:eastAsia="en-US"/>
        </w:rPr>
        <w:t>ī</w:t>
      </w:r>
      <w:r w:rsidR="00F950C3">
        <w:rPr>
          <w:snapToGrid w:val="0"/>
          <w:color w:val="000000"/>
          <w:lang w:val="en-US" w:eastAsia="en-US"/>
        </w:rPr>
        <w:t>gas</w:t>
      </w:r>
      <w:r w:rsidR="00F950C3" w:rsidRPr="00F950C3">
        <w:rPr>
          <w:snapToGrid w:val="0"/>
          <w:color w:val="000000"/>
          <w:lang w:eastAsia="en-US"/>
        </w:rPr>
        <w:t xml:space="preserve"> </w:t>
      </w:r>
      <w:r w:rsidR="00F950C3">
        <w:rPr>
          <w:snapToGrid w:val="0"/>
          <w:color w:val="000000"/>
          <w:lang w:val="en-US" w:eastAsia="en-US"/>
        </w:rPr>
        <w:t>Fondu</w:t>
      </w:r>
      <w:r w:rsidR="00F950C3" w:rsidRPr="00F950C3">
        <w:rPr>
          <w:snapToGrid w:val="0"/>
          <w:color w:val="000000"/>
          <w:lang w:eastAsia="en-US"/>
        </w:rPr>
        <w:t xml:space="preserve"> </w:t>
      </w:r>
      <w:r w:rsidR="00F950C3">
        <w:rPr>
          <w:snapToGrid w:val="0"/>
          <w:color w:val="000000"/>
          <w:lang w:val="en-US" w:eastAsia="en-US"/>
        </w:rPr>
        <w:t>bir</w:t>
      </w:r>
      <w:r w:rsidR="00F950C3" w:rsidRPr="00F950C3">
        <w:rPr>
          <w:snapToGrid w:val="0"/>
          <w:color w:val="000000"/>
          <w:lang w:eastAsia="en-US"/>
        </w:rPr>
        <w:t>ž</w:t>
      </w:r>
      <w:r w:rsidR="00F950C3">
        <w:rPr>
          <w:snapToGrid w:val="0"/>
          <w:color w:val="000000"/>
          <w:lang w:val="en-US" w:eastAsia="en-US"/>
        </w:rPr>
        <w:t>a</w:t>
      </w:r>
      <w:r w:rsidRPr="00D6227D">
        <w:rPr>
          <w:snapToGrid w:val="0"/>
          <w:color w:val="000000"/>
          <w:lang w:eastAsia="en-US"/>
        </w:rPr>
        <w:t xml:space="preserve"> </w:t>
      </w:r>
      <w:r>
        <w:rPr>
          <w:snapToGrid w:val="0"/>
          <w:color w:val="000000"/>
          <w:lang w:eastAsia="en-US"/>
        </w:rPr>
        <w:t xml:space="preserve">передаются агентствами новостей - </w:t>
      </w:r>
      <w:r>
        <w:rPr>
          <w:snapToGrid w:val="0"/>
          <w:color w:val="000000"/>
          <w:lang w:val="en-US" w:eastAsia="en-US"/>
        </w:rPr>
        <w:t>REUTER</w:t>
      </w:r>
      <w:r w:rsidRPr="00D6227D">
        <w:rPr>
          <w:snapToGrid w:val="0"/>
          <w:color w:val="000000"/>
          <w:lang w:eastAsia="en-US"/>
        </w:rPr>
        <w:t xml:space="preserve"> </w:t>
      </w:r>
      <w:r>
        <w:rPr>
          <w:snapToGrid w:val="0"/>
          <w:color w:val="000000"/>
          <w:lang w:eastAsia="en-US"/>
        </w:rPr>
        <w:t xml:space="preserve">и </w:t>
      </w:r>
      <w:r>
        <w:rPr>
          <w:snapToGrid w:val="0"/>
          <w:color w:val="000000"/>
          <w:lang w:val="en-US" w:eastAsia="en-US"/>
        </w:rPr>
        <w:t>TELERATE</w:t>
      </w:r>
      <w:r w:rsidRPr="00D6227D">
        <w:rPr>
          <w:snapToGrid w:val="0"/>
          <w:color w:val="000000"/>
          <w:lang w:eastAsia="en-US"/>
        </w:rPr>
        <w:t xml:space="preserve">, </w:t>
      </w:r>
      <w:r>
        <w:rPr>
          <w:snapToGrid w:val="0"/>
          <w:color w:val="000000"/>
          <w:lang w:eastAsia="en-US"/>
        </w:rPr>
        <w:t xml:space="preserve">а также через сеть </w:t>
      </w:r>
      <w:r>
        <w:rPr>
          <w:snapToGrid w:val="0"/>
          <w:color w:val="000000"/>
          <w:lang w:val="en-US" w:eastAsia="en-US"/>
        </w:rPr>
        <w:t>INTERNET</w:t>
      </w:r>
      <w:r w:rsidRPr="00D6227D">
        <w:rPr>
          <w:snapToGrid w:val="0"/>
          <w:color w:val="000000"/>
          <w:lang w:eastAsia="en-US"/>
        </w:rPr>
        <w:t xml:space="preserve">. </w:t>
      </w:r>
      <w:r>
        <w:rPr>
          <w:snapToGrid w:val="0"/>
          <w:color w:val="000000"/>
          <w:lang w:eastAsia="en-US"/>
        </w:rPr>
        <w:t>Помимо информации о курсах акций можно будет получить информацию о событиях у эмитентов.</w:t>
      </w:r>
    </w:p>
    <w:p w:rsidR="00AA3E66" w:rsidRDefault="00AA3E66" w:rsidP="00613E35">
      <w:pPr>
        <w:shd w:val="clear" w:color="auto" w:fill="FFFFFF"/>
        <w:jc w:val="both"/>
        <w:rPr>
          <w:snapToGrid w:val="0"/>
          <w:color w:val="000000"/>
          <w:lang w:val="en-US" w:eastAsia="en-US"/>
        </w:rPr>
      </w:pPr>
      <w:r>
        <w:rPr>
          <w:snapToGrid w:val="0"/>
          <w:color w:val="000000"/>
          <w:lang w:eastAsia="en-US"/>
        </w:rPr>
        <w:t>На аналогичную систему торгов недавно перешла Лондонская фондовая биржа.</w:t>
      </w:r>
    </w:p>
    <w:p w:rsidR="00210041" w:rsidRDefault="00210041" w:rsidP="00613E35">
      <w:pPr>
        <w:shd w:val="clear" w:color="auto" w:fill="FFFFFF"/>
        <w:jc w:val="both"/>
        <w:rPr>
          <w:snapToGrid w:val="0"/>
          <w:color w:val="000000"/>
          <w:lang w:val="en-US" w:eastAsia="en-US"/>
        </w:rPr>
      </w:pPr>
    </w:p>
    <w:p w:rsidR="00210041" w:rsidRDefault="00210041" w:rsidP="00613E35">
      <w:pPr>
        <w:shd w:val="clear" w:color="auto" w:fill="FFFFFF"/>
        <w:jc w:val="both"/>
        <w:rPr>
          <w:snapToGrid w:val="0"/>
          <w:color w:val="000000"/>
          <w:lang w:val="en-US" w:eastAsia="en-US"/>
        </w:rPr>
      </w:pPr>
    </w:p>
    <w:p w:rsidR="00210041" w:rsidRDefault="00210041" w:rsidP="00613E35">
      <w:pPr>
        <w:shd w:val="clear" w:color="auto" w:fill="FFFFFF"/>
        <w:jc w:val="both"/>
        <w:rPr>
          <w:snapToGrid w:val="0"/>
          <w:color w:val="000000"/>
          <w:lang w:val="en-US" w:eastAsia="en-US"/>
        </w:rPr>
      </w:pPr>
    </w:p>
    <w:p w:rsidR="00210041" w:rsidRDefault="00210041" w:rsidP="00613E35">
      <w:pPr>
        <w:shd w:val="clear" w:color="auto" w:fill="FFFFFF"/>
        <w:jc w:val="both"/>
        <w:rPr>
          <w:snapToGrid w:val="0"/>
          <w:color w:val="000000"/>
          <w:lang w:val="en-US" w:eastAsia="en-US"/>
        </w:rPr>
      </w:pPr>
    </w:p>
    <w:p w:rsidR="00210041" w:rsidRDefault="00210041" w:rsidP="00613E35">
      <w:pPr>
        <w:shd w:val="clear" w:color="auto" w:fill="FFFFFF"/>
        <w:jc w:val="both"/>
        <w:rPr>
          <w:snapToGrid w:val="0"/>
          <w:color w:val="000000"/>
          <w:lang w:val="en-US" w:eastAsia="en-US"/>
        </w:rPr>
      </w:pPr>
    </w:p>
    <w:p w:rsidR="00210041" w:rsidRDefault="00210041" w:rsidP="00613E35">
      <w:pPr>
        <w:shd w:val="clear" w:color="auto" w:fill="FFFFFF"/>
        <w:jc w:val="both"/>
        <w:rPr>
          <w:snapToGrid w:val="0"/>
          <w:color w:val="000000"/>
          <w:lang w:val="en-US" w:eastAsia="en-US"/>
        </w:rPr>
      </w:pPr>
    </w:p>
    <w:p w:rsidR="00210041" w:rsidRDefault="00210041" w:rsidP="00613E35">
      <w:pPr>
        <w:shd w:val="clear" w:color="auto" w:fill="FFFFFF"/>
        <w:jc w:val="both"/>
        <w:rPr>
          <w:snapToGrid w:val="0"/>
          <w:color w:val="000000"/>
          <w:lang w:val="en-US" w:eastAsia="en-US"/>
        </w:rPr>
      </w:pPr>
    </w:p>
    <w:p w:rsidR="00210041" w:rsidRDefault="00210041" w:rsidP="00613E35">
      <w:pPr>
        <w:shd w:val="clear" w:color="auto" w:fill="FFFFFF"/>
        <w:jc w:val="both"/>
        <w:rPr>
          <w:snapToGrid w:val="0"/>
          <w:color w:val="000000"/>
          <w:lang w:val="en-US" w:eastAsia="en-US"/>
        </w:rPr>
      </w:pPr>
    </w:p>
    <w:p w:rsidR="00210041" w:rsidRDefault="00210041" w:rsidP="00613E35">
      <w:pPr>
        <w:shd w:val="clear" w:color="auto" w:fill="FFFFFF"/>
        <w:jc w:val="both"/>
        <w:rPr>
          <w:snapToGrid w:val="0"/>
          <w:color w:val="000000"/>
          <w:lang w:val="en-US" w:eastAsia="en-US"/>
        </w:rPr>
      </w:pPr>
    </w:p>
    <w:p w:rsidR="00210041" w:rsidRDefault="00210041" w:rsidP="00613E35">
      <w:pPr>
        <w:shd w:val="clear" w:color="auto" w:fill="FFFFFF"/>
        <w:jc w:val="both"/>
        <w:rPr>
          <w:snapToGrid w:val="0"/>
          <w:color w:val="000000"/>
          <w:lang w:val="en-US" w:eastAsia="en-US"/>
        </w:rPr>
      </w:pPr>
    </w:p>
    <w:p w:rsidR="00210041" w:rsidRDefault="00210041" w:rsidP="00613E35">
      <w:pPr>
        <w:shd w:val="clear" w:color="auto" w:fill="FFFFFF"/>
        <w:jc w:val="both"/>
        <w:rPr>
          <w:snapToGrid w:val="0"/>
          <w:color w:val="000000"/>
          <w:lang w:val="en-US" w:eastAsia="en-US"/>
        </w:rPr>
      </w:pPr>
    </w:p>
    <w:p w:rsidR="00210041" w:rsidRDefault="00210041" w:rsidP="00613E35">
      <w:pPr>
        <w:shd w:val="clear" w:color="auto" w:fill="FFFFFF"/>
        <w:jc w:val="both"/>
        <w:rPr>
          <w:snapToGrid w:val="0"/>
          <w:color w:val="000000"/>
          <w:lang w:val="en-US" w:eastAsia="en-US"/>
        </w:rPr>
      </w:pPr>
    </w:p>
    <w:p w:rsidR="00210041" w:rsidRDefault="00210041" w:rsidP="00613E35">
      <w:pPr>
        <w:shd w:val="clear" w:color="auto" w:fill="FFFFFF"/>
        <w:jc w:val="both"/>
        <w:rPr>
          <w:snapToGrid w:val="0"/>
          <w:color w:val="000000"/>
          <w:lang w:val="en-US" w:eastAsia="en-US"/>
        </w:rPr>
      </w:pPr>
    </w:p>
    <w:p w:rsidR="00210041" w:rsidRDefault="00210041" w:rsidP="00613E35">
      <w:pPr>
        <w:shd w:val="clear" w:color="auto" w:fill="FFFFFF"/>
        <w:jc w:val="both"/>
        <w:rPr>
          <w:snapToGrid w:val="0"/>
          <w:color w:val="000000"/>
          <w:lang w:val="en-US" w:eastAsia="en-US"/>
        </w:rPr>
      </w:pPr>
    </w:p>
    <w:p w:rsidR="00210041" w:rsidRDefault="00210041" w:rsidP="00613E35">
      <w:pPr>
        <w:shd w:val="clear" w:color="auto" w:fill="FFFFFF"/>
        <w:jc w:val="both"/>
        <w:rPr>
          <w:snapToGrid w:val="0"/>
          <w:color w:val="000000"/>
          <w:lang w:val="en-US" w:eastAsia="en-US"/>
        </w:rPr>
      </w:pPr>
    </w:p>
    <w:p w:rsidR="00210041" w:rsidRDefault="00210041" w:rsidP="00613E35">
      <w:pPr>
        <w:shd w:val="clear" w:color="auto" w:fill="FFFFFF"/>
        <w:jc w:val="both"/>
        <w:rPr>
          <w:snapToGrid w:val="0"/>
          <w:color w:val="000000"/>
          <w:lang w:val="en-US" w:eastAsia="en-US"/>
        </w:rPr>
      </w:pPr>
    </w:p>
    <w:p w:rsidR="00210041" w:rsidRPr="00210041" w:rsidRDefault="00210041" w:rsidP="00613E35">
      <w:pPr>
        <w:shd w:val="clear" w:color="auto" w:fill="FFFFFF"/>
        <w:jc w:val="both"/>
        <w:rPr>
          <w:snapToGrid w:val="0"/>
          <w:color w:val="000000"/>
          <w:lang w:val="en-US" w:eastAsia="en-US"/>
        </w:rPr>
      </w:pPr>
    </w:p>
    <w:p w:rsidR="00210041" w:rsidRPr="00105D7B" w:rsidRDefault="00105D7B" w:rsidP="00210041">
      <w:pPr>
        <w:shd w:val="clear" w:color="auto" w:fill="FFFFFF"/>
        <w:jc w:val="center"/>
        <w:rPr>
          <w:b/>
          <w:snapToGrid w:val="0"/>
          <w:color w:val="000000"/>
          <w:sz w:val="28"/>
          <w:szCs w:val="28"/>
          <w:lang w:eastAsia="en-US"/>
        </w:rPr>
      </w:pPr>
      <w:r>
        <w:rPr>
          <w:b/>
          <w:snapToGrid w:val="0"/>
          <w:color w:val="000000"/>
          <w:sz w:val="28"/>
          <w:szCs w:val="28"/>
          <w:lang w:val="lv-LV" w:eastAsia="en-US"/>
        </w:rPr>
        <w:t xml:space="preserve">2.5 </w:t>
      </w:r>
      <w:r w:rsidR="00210041" w:rsidRPr="00210041">
        <w:rPr>
          <w:b/>
          <w:snapToGrid w:val="0"/>
          <w:color w:val="000000"/>
          <w:sz w:val="28"/>
          <w:szCs w:val="28"/>
          <w:lang w:eastAsia="en-US"/>
        </w:rPr>
        <w:t xml:space="preserve">Схема торгов на </w:t>
      </w:r>
      <w:r w:rsidR="00210041" w:rsidRPr="00210041">
        <w:rPr>
          <w:b/>
          <w:snapToGrid w:val="0"/>
          <w:color w:val="000000"/>
          <w:sz w:val="28"/>
          <w:szCs w:val="28"/>
          <w:lang w:val="en-US" w:eastAsia="en-US"/>
        </w:rPr>
        <w:t>R</w:t>
      </w:r>
      <w:r w:rsidR="00F950C3" w:rsidRPr="00F950C3">
        <w:rPr>
          <w:b/>
          <w:snapToGrid w:val="0"/>
          <w:color w:val="000000"/>
          <w:sz w:val="28"/>
          <w:szCs w:val="28"/>
          <w:lang w:eastAsia="en-US"/>
        </w:rPr>
        <w:t>ī</w:t>
      </w:r>
      <w:r w:rsidR="00210041" w:rsidRPr="00210041">
        <w:rPr>
          <w:b/>
          <w:snapToGrid w:val="0"/>
          <w:color w:val="000000"/>
          <w:sz w:val="28"/>
          <w:szCs w:val="28"/>
          <w:lang w:val="en-US" w:eastAsia="en-US"/>
        </w:rPr>
        <w:t>gas</w:t>
      </w:r>
      <w:r w:rsidR="00210041" w:rsidRPr="00210041">
        <w:rPr>
          <w:b/>
          <w:snapToGrid w:val="0"/>
          <w:color w:val="000000"/>
          <w:sz w:val="28"/>
          <w:szCs w:val="28"/>
          <w:lang w:eastAsia="en-US"/>
        </w:rPr>
        <w:t xml:space="preserve"> </w:t>
      </w:r>
      <w:r w:rsidR="00210041" w:rsidRPr="00210041">
        <w:rPr>
          <w:b/>
          <w:snapToGrid w:val="0"/>
          <w:color w:val="000000"/>
          <w:sz w:val="28"/>
          <w:szCs w:val="28"/>
          <w:lang w:val="en-US" w:eastAsia="en-US"/>
        </w:rPr>
        <w:t>fondu</w:t>
      </w:r>
      <w:r w:rsidR="00210041" w:rsidRPr="00210041">
        <w:rPr>
          <w:b/>
          <w:snapToGrid w:val="0"/>
          <w:color w:val="000000"/>
          <w:sz w:val="28"/>
          <w:szCs w:val="28"/>
          <w:lang w:eastAsia="en-US"/>
        </w:rPr>
        <w:t xml:space="preserve"> </w:t>
      </w:r>
      <w:r w:rsidR="00210041" w:rsidRPr="00210041">
        <w:rPr>
          <w:b/>
          <w:snapToGrid w:val="0"/>
          <w:color w:val="000000"/>
          <w:sz w:val="28"/>
          <w:szCs w:val="28"/>
          <w:lang w:val="en-US" w:eastAsia="en-US"/>
        </w:rPr>
        <w:t>bir</w:t>
      </w:r>
      <w:r w:rsidR="00F950C3" w:rsidRPr="00F950C3">
        <w:rPr>
          <w:b/>
          <w:snapToGrid w:val="0"/>
          <w:color w:val="000000"/>
          <w:sz w:val="28"/>
          <w:szCs w:val="28"/>
          <w:lang w:eastAsia="en-US"/>
        </w:rPr>
        <w:t>ž</w:t>
      </w:r>
      <w:r w:rsidR="00210041" w:rsidRPr="00210041">
        <w:rPr>
          <w:b/>
          <w:snapToGrid w:val="0"/>
          <w:color w:val="000000"/>
          <w:sz w:val="28"/>
          <w:szCs w:val="28"/>
          <w:lang w:val="en-US" w:eastAsia="en-US"/>
        </w:rPr>
        <w:t>a</w:t>
      </w:r>
    </w:p>
    <w:p w:rsidR="00843CF9" w:rsidRPr="00105D7B" w:rsidRDefault="00843CF9" w:rsidP="00210041">
      <w:pPr>
        <w:shd w:val="clear" w:color="auto" w:fill="FFFFFF"/>
        <w:jc w:val="center"/>
        <w:rPr>
          <w:b/>
          <w:snapToGrid w:val="0"/>
          <w:color w:val="000000"/>
          <w:sz w:val="28"/>
          <w:szCs w:val="28"/>
          <w:lang w:eastAsia="en-US"/>
        </w:rPr>
      </w:pPr>
    </w:p>
    <w:p w:rsidR="00210041" w:rsidRPr="00210041" w:rsidRDefault="00210041" w:rsidP="00210041">
      <w:pPr>
        <w:shd w:val="clear" w:color="auto" w:fill="FFFFFF"/>
        <w:jc w:val="center"/>
        <w:rPr>
          <w:snapToGrid w:val="0"/>
          <w:sz w:val="28"/>
          <w:szCs w:val="28"/>
          <w:lang w:eastAsia="en-US"/>
        </w:rPr>
      </w:pPr>
    </w:p>
    <w:p w:rsidR="00DA1CB9" w:rsidRDefault="00DA1CB9" w:rsidP="00613E35">
      <w:pPr>
        <w:shd w:val="clear" w:color="auto" w:fill="FFFFFF"/>
        <w:jc w:val="both"/>
        <w:rPr>
          <w:snapToGrid w:val="0"/>
          <w:color w:val="000000"/>
          <w:lang w:eastAsia="en-US"/>
        </w:rPr>
      </w:pPr>
    </w:p>
    <w:p w:rsidR="00DA1CB9" w:rsidRDefault="00A76DB4" w:rsidP="00210041">
      <w:pPr>
        <w:shd w:val="clear" w:color="auto" w:fill="FFFFFF"/>
        <w:jc w:val="center"/>
        <w:rPr>
          <w:snapToGrid w:val="0"/>
          <w:color w:val="000000"/>
          <w:lang w:eastAsia="en-US"/>
        </w:rPr>
      </w:pPr>
      <w:r>
        <w:rPr>
          <w:snapToGrid w:val="0"/>
          <w:color w:val="000000"/>
          <w:lang w:eastAsia="en-US"/>
        </w:rPr>
        <w:pict>
          <v:shape id="_x0000_i1026" type="#_x0000_t75" style="width:290.25pt;height:232.5pt">
            <v:imagedata r:id="rId8" o:title=""/>
          </v:shape>
        </w:pict>
      </w:r>
    </w:p>
    <w:p w:rsidR="00DA1CB9" w:rsidRDefault="00DA1CB9" w:rsidP="00613E35">
      <w:pPr>
        <w:shd w:val="clear" w:color="auto" w:fill="FFFFFF"/>
        <w:jc w:val="both"/>
        <w:rPr>
          <w:snapToGrid w:val="0"/>
          <w:color w:val="000000"/>
          <w:lang w:eastAsia="en-US"/>
        </w:rPr>
      </w:pPr>
    </w:p>
    <w:p w:rsidR="00DA1CB9" w:rsidRDefault="00DA1CB9" w:rsidP="00613E35">
      <w:pPr>
        <w:shd w:val="clear" w:color="auto" w:fill="FFFFFF"/>
        <w:jc w:val="both"/>
        <w:rPr>
          <w:snapToGrid w:val="0"/>
          <w:color w:val="000000"/>
          <w:lang w:eastAsia="en-US"/>
        </w:rPr>
      </w:pPr>
    </w:p>
    <w:p w:rsidR="00DA1CB9" w:rsidRDefault="00DA1CB9" w:rsidP="00613E35">
      <w:pPr>
        <w:shd w:val="clear" w:color="auto" w:fill="FFFFFF"/>
        <w:jc w:val="both"/>
        <w:rPr>
          <w:snapToGrid w:val="0"/>
          <w:color w:val="000000"/>
          <w:lang w:eastAsia="en-US"/>
        </w:rPr>
      </w:pPr>
    </w:p>
    <w:p w:rsidR="00DA1CB9" w:rsidRDefault="00DA1CB9" w:rsidP="00613E35">
      <w:pPr>
        <w:shd w:val="clear" w:color="auto" w:fill="FFFFFF"/>
        <w:jc w:val="both"/>
        <w:rPr>
          <w:snapToGrid w:val="0"/>
          <w:color w:val="000000"/>
          <w:lang w:eastAsia="en-US"/>
        </w:rPr>
      </w:pPr>
    </w:p>
    <w:p w:rsidR="00210041" w:rsidRPr="00712B08" w:rsidRDefault="00210041" w:rsidP="00A87594">
      <w:pPr>
        <w:shd w:val="clear" w:color="auto" w:fill="FFFFFF"/>
        <w:jc w:val="both"/>
        <w:rPr>
          <w:snapToGrid w:val="0"/>
          <w:lang w:eastAsia="en-US"/>
        </w:rPr>
      </w:pPr>
      <w:r>
        <w:rPr>
          <w:snapToGrid w:val="0"/>
          <w:color w:val="000000"/>
          <w:lang w:eastAsia="en-US"/>
        </w:rPr>
        <w:t>1. Клиент подает заявку на покупку (продажу) финансовым посредникам -брокерскому отделу банка или брокерскому обществу, которое работает как держатель счета ценных бумаг и посредник. При приеме заявки выполняется проверка обеспечения (деньги или ценные бумаги) заявки клиента.</w:t>
      </w:r>
    </w:p>
    <w:p w:rsidR="00210041" w:rsidRPr="00712B08" w:rsidRDefault="00210041" w:rsidP="00A87594">
      <w:pPr>
        <w:shd w:val="clear" w:color="auto" w:fill="FFFFFF"/>
        <w:jc w:val="both"/>
        <w:rPr>
          <w:snapToGrid w:val="0"/>
          <w:lang w:eastAsia="en-US"/>
        </w:rPr>
      </w:pPr>
      <w:r>
        <w:rPr>
          <w:snapToGrid w:val="0"/>
          <w:color w:val="000000"/>
          <w:lang w:eastAsia="en-US"/>
        </w:rPr>
        <w:t xml:space="preserve">2. Финансовый посредник (член </w:t>
      </w:r>
      <w:r w:rsidR="00F950C3">
        <w:rPr>
          <w:snapToGrid w:val="0"/>
          <w:color w:val="000000"/>
          <w:lang w:val="en-US" w:eastAsia="en-US"/>
        </w:rPr>
        <w:t>R</w:t>
      </w:r>
      <w:r w:rsidR="00F950C3" w:rsidRPr="00F950C3">
        <w:rPr>
          <w:snapToGrid w:val="0"/>
          <w:color w:val="000000"/>
          <w:lang w:eastAsia="en-US"/>
        </w:rPr>
        <w:t>ī</w:t>
      </w:r>
      <w:r w:rsidR="00F950C3">
        <w:rPr>
          <w:snapToGrid w:val="0"/>
          <w:color w:val="000000"/>
          <w:lang w:val="en-US" w:eastAsia="en-US"/>
        </w:rPr>
        <w:t>gas</w:t>
      </w:r>
      <w:r w:rsidR="00F950C3" w:rsidRPr="00F950C3">
        <w:rPr>
          <w:snapToGrid w:val="0"/>
          <w:color w:val="000000"/>
          <w:lang w:eastAsia="en-US"/>
        </w:rPr>
        <w:t xml:space="preserve"> </w:t>
      </w:r>
      <w:r w:rsidR="00F950C3">
        <w:rPr>
          <w:snapToGrid w:val="0"/>
          <w:color w:val="000000"/>
          <w:lang w:val="en-US" w:eastAsia="en-US"/>
        </w:rPr>
        <w:t>Fondu</w:t>
      </w:r>
      <w:r w:rsidR="00F950C3" w:rsidRPr="00F950C3">
        <w:rPr>
          <w:snapToGrid w:val="0"/>
          <w:color w:val="000000"/>
          <w:lang w:eastAsia="en-US"/>
        </w:rPr>
        <w:t xml:space="preserve"> </w:t>
      </w:r>
      <w:r w:rsidR="00F950C3">
        <w:rPr>
          <w:snapToGrid w:val="0"/>
          <w:color w:val="000000"/>
          <w:lang w:val="en-US" w:eastAsia="en-US"/>
        </w:rPr>
        <w:t>bir</w:t>
      </w:r>
      <w:r w:rsidR="00F950C3" w:rsidRPr="00F950C3">
        <w:rPr>
          <w:snapToGrid w:val="0"/>
          <w:color w:val="000000"/>
          <w:lang w:eastAsia="en-US"/>
        </w:rPr>
        <w:t>ž</w:t>
      </w:r>
      <w:r w:rsidR="00F950C3">
        <w:rPr>
          <w:snapToGrid w:val="0"/>
          <w:color w:val="000000"/>
          <w:lang w:val="en-US" w:eastAsia="en-US"/>
        </w:rPr>
        <w:t>a</w:t>
      </w:r>
      <w:r w:rsidRPr="00712B08">
        <w:rPr>
          <w:snapToGrid w:val="0"/>
          <w:color w:val="000000"/>
          <w:lang w:eastAsia="en-US"/>
        </w:rPr>
        <w:t xml:space="preserve">) </w:t>
      </w:r>
      <w:r>
        <w:rPr>
          <w:snapToGrid w:val="0"/>
          <w:color w:val="000000"/>
          <w:lang w:eastAsia="en-US"/>
        </w:rPr>
        <w:t>до окончания торговой сессии (Т) днем представляет заявку на бирже. Брокеру не разрешается объединять заявки: одна заявка клиента равна одной заявке на торги.</w:t>
      </w:r>
    </w:p>
    <w:p w:rsidR="00210041" w:rsidRPr="00712B08" w:rsidRDefault="00210041" w:rsidP="00A87594">
      <w:pPr>
        <w:shd w:val="clear" w:color="auto" w:fill="FFFFFF"/>
        <w:jc w:val="both"/>
        <w:rPr>
          <w:snapToGrid w:val="0"/>
          <w:lang w:eastAsia="en-US"/>
        </w:rPr>
      </w:pPr>
      <w:r>
        <w:rPr>
          <w:snapToGrid w:val="0"/>
          <w:color w:val="000000"/>
          <w:lang w:eastAsia="en-US"/>
        </w:rPr>
        <w:t xml:space="preserve">3. Сделки на бирже закрыты с помощью автоматической системы торгов </w:t>
      </w:r>
      <w:r w:rsidRPr="00712B08">
        <w:rPr>
          <w:snapToGrid w:val="0"/>
          <w:color w:val="000000"/>
          <w:lang w:eastAsia="en-US"/>
        </w:rPr>
        <w:t>(</w:t>
      </w:r>
      <w:r>
        <w:rPr>
          <w:snapToGrid w:val="0"/>
          <w:color w:val="000000"/>
          <w:lang w:val="en-US" w:eastAsia="en-US"/>
        </w:rPr>
        <w:t>ATS</w:t>
      </w:r>
      <w:r w:rsidRPr="00712B08">
        <w:rPr>
          <w:snapToGrid w:val="0"/>
          <w:color w:val="000000"/>
          <w:lang w:eastAsia="en-US"/>
        </w:rPr>
        <w:t xml:space="preserve">). </w:t>
      </w:r>
      <w:r>
        <w:rPr>
          <w:snapToGrid w:val="0"/>
          <w:color w:val="000000"/>
          <w:lang w:eastAsia="en-US"/>
        </w:rPr>
        <w:t>По окончании торгов биржа объединяет все заявки и называет стои</w:t>
      </w:r>
      <w:r>
        <w:rPr>
          <w:snapToGrid w:val="0"/>
          <w:color w:val="000000"/>
          <w:lang w:eastAsia="en-US"/>
        </w:rPr>
        <w:softHyphen/>
        <w:t>мость ценных бумаг.</w:t>
      </w:r>
    </w:p>
    <w:p w:rsidR="00210041" w:rsidRPr="00712B08" w:rsidRDefault="00210041" w:rsidP="00A87594">
      <w:pPr>
        <w:shd w:val="clear" w:color="auto" w:fill="FFFFFF"/>
        <w:jc w:val="both"/>
        <w:rPr>
          <w:snapToGrid w:val="0"/>
          <w:lang w:eastAsia="en-US"/>
        </w:rPr>
      </w:pPr>
      <w:r>
        <w:rPr>
          <w:snapToGrid w:val="0"/>
          <w:color w:val="000000"/>
          <w:lang w:eastAsia="en-US"/>
        </w:rPr>
        <w:t>4. Членам биржи объявляется о сделках, выполненных автоматически.</w:t>
      </w:r>
    </w:p>
    <w:p w:rsidR="00210041" w:rsidRPr="00712B08" w:rsidRDefault="00210041" w:rsidP="00A87594">
      <w:pPr>
        <w:shd w:val="clear" w:color="auto" w:fill="FFFFFF"/>
        <w:jc w:val="both"/>
        <w:rPr>
          <w:snapToGrid w:val="0"/>
          <w:lang w:eastAsia="en-US"/>
        </w:rPr>
      </w:pPr>
      <w:r>
        <w:rPr>
          <w:snapToGrid w:val="0"/>
          <w:color w:val="000000"/>
          <w:lang w:eastAsia="en-US"/>
        </w:rPr>
        <w:t>5. После завершения сессии результаты торгов посылаются в Центральный депозитарий Латвии.</w:t>
      </w:r>
    </w:p>
    <w:p w:rsidR="00210041" w:rsidRPr="00712B08" w:rsidRDefault="00210041" w:rsidP="00A87594">
      <w:pPr>
        <w:shd w:val="clear" w:color="auto" w:fill="FFFFFF"/>
        <w:jc w:val="both"/>
        <w:rPr>
          <w:snapToGrid w:val="0"/>
          <w:lang w:eastAsia="en-US"/>
        </w:rPr>
      </w:pPr>
      <w:r>
        <w:rPr>
          <w:snapToGrid w:val="0"/>
          <w:color w:val="000000"/>
          <w:lang w:eastAsia="en-US"/>
        </w:rPr>
        <w:t xml:space="preserve">6. По окончании торговой сессии </w:t>
      </w:r>
      <w:r w:rsidR="00F950C3">
        <w:rPr>
          <w:snapToGrid w:val="0"/>
          <w:color w:val="000000"/>
          <w:lang w:val="en-US" w:eastAsia="en-US"/>
        </w:rPr>
        <w:t>R</w:t>
      </w:r>
      <w:r w:rsidR="00F950C3" w:rsidRPr="00F950C3">
        <w:rPr>
          <w:snapToGrid w:val="0"/>
          <w:color w:val="000000"/>
          <w:lang w:eastAsia="en-US"/>
        </w:rPr>
        <w:t>ī</w:t>
      </w:r>
      <w:r w:rsidR="00F950C3">
        <w:rPr>
          <w:snapToGrid w:val="0"/>
          <w:color w:val="000000"/>
          <w:lang w:val="en-US" w:eastAsia="en-US"/>
        </w:rPr>
        <w:t>gas</w:t>
      </w:r>
      <w:r w:rsidR="00F950C3" w:rsidRPr="00F950C3">
        <w:rPr>
          <w:snapToGrid w:val="0"/>
          <w:color w:val="000000"/>
          <w:lang w:eastAsia="en-US"/>
        </w:rPr>
        <w:t xml:space="preserve"> </w:t>
      </w:r>
      <w:r w:rsidR="00F950C3">
        <w:rPr>
          <w:snapToGrid w:val="0"/>
          <w:color w:val="000000"/>
          <w:lang w:val="en-US" w:eastAsia="en-US"/>
        </w:rPr>
        <w:t>Fondu</w:t>
      </w:r>
      <w:r w:rsidR="00F950C3" w:rsidRPr="00F950C3">
        <w:rPr>
          <w:snapToGrid w:val="0"/>
          <w:color w:val="000000"/>
          <w:lang w:eastAsia="en-US"/>
        </w:rPr>
        <w:t xml:space="preserve"> </w:t>
      </w:r>
      <w:r w:rsidR="00F950C3">
        <w:rPr>
          <w:snapToGrid w:val="0"/>
          <w:color w:val="000000"/>
          <w:lang w:val="en-US" w:eastAsia="en-US"/>
        </w:rPr>
        <w:t>bir</w:t>
      </w:r>
      <w:r w:rsidR="00F950C3" w:rsidRPr="00F950C3">
        <w:rPr>
          <w:snapToGrid w:val="0"/>
          <w:color w:val="000000"/>
          <w:lang w:eastAsia="en-US"/>
        </w:rPr>
        <w:t>ž</w:t>
      </w:r>
      <w:r w:rsidR="00F950C3">
        <w:rPr>
          <w:snapToGrid w:val="0"/>
          <w:color w:val="000000"/>
          <w:lang w:val="en-US" w:eastAsia="en-US"/>
        </w:rPr>
        <w:t>a</w:t>
      </w:r>
      <w:r w:rsidRPr="00712B08">
        <w:rPr>
          <w:snapToGrid w:val="0"/>
          <w:color w:val="000000"/>
          <w:lang w:eastAsia="en-US"/>
        </w:rPr>
        <w:t xml:space="preserve"> </w:t>
      </w:r>
      <w:r>
        <w:rPr>
          <w:snapToGrid w:val="0"/>
          <w:color w:val="000000"/>
          <w:lang w:eastAsia="en-US"/>
        </w:rPr>
        <w:t>выполняет расчет по свободным оплатам и отдает распоряжение Банку Латвии выполнять платеж.</w:t>
      </w:r>
    </w:p>
    <w:p w:rsidR="0041307A" w:rsidRDefault="0041307A" w:rsidP="0041307A">
      <w:pPr>
        <w:shd w:val="clear" w:color="auto" w:fill="FFFFFF"/>
        <w:rPr>
          <w:snapToGrid w:val="0"/>
          <w:lang w:eastAsia="en-US"/>
        </w:rPr>
      </w:pPr>
      <w:r>
        <w:rPr>
          <w:snapToGrid w:val="0"/>
          <w:color w:val="000000"/>
          <w:lang w:eastAsia="en-US"/>
        </w:rPr>
        <w:t>7. Банк Латвии осуществляет платеж между корреспондентскими счетами банка и счетами Гарантийного Фонда.</w:t>
      </w:r>
    </w:p>
    <w:p w:rsidR="0041307A" w:rsidRDefault="0041307A" w:rsidP="0041307A">
      <w:pPr>
        <w:shd w:val="clear" w:color="auto" w:fill="FFFFFF"/>
        <w:rPr>
          <w:snapToGrid w:val="0"/>
          <w:lang w:eastAsia="en-US"/>
        </w:rPr>
      </w:pPr>
      <w:r>
        <w:rPr>
          <w:snapToGrid w:val="0"/>
          <w:color w:val="000000"/>
          <w:lang w:eastAsia="en-US"/>
        </w:rPr>
        <w:t>8. Депозитарий (</w:t>
      </w:r>
      <w:r>
        <w:rPr>
          <w:snapToGrid w:val="0"/>
          <w:color w:val="000000"/>
          <w:lang w:val="en-US" w:eastAsia="en-US"/>
        </w:rPr>
        <w:t>N</w:t>
      </w:r>
      <w:r>
        <w:rPr>
          <w:snapToGrid w:val="0"/>
          <w:color w:val="000000"/>
          <w:lang w:eastAsia="en-US"/>
        </w:rPr>
        <w:t>-1) днем выполняет проверку обеспечения ценных бумаг и подает запрос Банку Латвии о резервации денег. Если на проверенном сче</w:t>
      </w:r>
      <w:r>
        <w:rPr>
          <w:snapToGrid w:val="0"/>
          <w:color w:val="000000"/>
          <w:lang w:eastAsia="en-US"/>
        </w:rPr>
        <w:softHyphen/>
        <w:t xml:space="preserve">те нет достаточного количества денег, процесс </w:t>
      </w:r>
      <w:r>
        <w:rPr>
          <w:snapToGrid w:val="0"/>
          <w:color w:val="000000"/>
          <w:lang w:val="en-US" w:eastAsia="en-US"/>
        </w:rPr>
        <w:t>DVP</w:t>
      </w:r>
      <w:r>
        <w:rPr>
          <w:snapToGrid w:val="0"/>
          <w:color w:val="000000"/>
          <w:lang w:eastAsia="en-US"/>
        </w:rPr>
        <w:t xml:space="preserve"> приостанавливается.</w:t>
      </w:r>
    </w:p>
    <w:p w:rsidR="0041307A" w:rsidRDefault="0041307A" w:rsidP="0041307A">
      <w:pPr>
        <w:shd w:val="clear" w:color="auto" w:fill="FFFFFF"/>
        <w:rPr>
          <w:snapToGrid w:val="0"/>
          <w:lang w:eastAsia="en-US"/>
        </w:rPr>
      </w:pPr>
      <w:r>
        <w:rPr>
          <w:snapToGrid w:val="0"/>
          <w:color w:val="000000"/>
          <w:lang w:eastAsia="en-US"/>
        </w:rPr>
        <w:t>9. В случае достаточности денег и ценных бумаг Депозитарий (</w:t>
      </w:r>
      <w:r>
        <w:rPr>
          <w:snapToGrid w:val="0"/>
          <w:color w:val="000000"/>
          <w:lang w:val="en-US" w:eastAsia="en-US"/>
        </w:rPr>
        <w:t>N</w:t>
      </w:r>
      <w:r>
        <w:rPr>
          <w:snapToGrid w:val="0"/>
          <w:color w:val="000000"/>
          <w:lang w:eastAsia="en-US"/>
        </w:rPr>
        <w:t>) днем отдает Банку Латвии распоряжение перечислить деньги и выполнить достав</w:t>
      </w:r>
      <w:r>
        <w:rPr>
          <w:snapToGrid w:val="0"/>
          <w:color w:val="000000"/>
          <w:lang w:eastAsia="en-US"/>
        </w:rPr>
        <w:softHyphen/>
        <w:t xml:space="preserve">ку ценных бумаг одновременно с оплатой (процесс </w:t>
      </w:r>
      <w:r>
        <w:rPr>
          <w:snapToGrid w:val="0"/>
          <w:color w:val="000000"/>
          <w:lang w:val="en-US" w:eastAsia="en-US"/>
        </w:rPr>
        <w:t>DVP</w:t>
      </w:r>
      <w:r>
        <w:rPr>
          <w:snapToGrid w:val="0"/>
          <w:color w:val="000000"/>
          <w:lang w:eastAsia="en-US"/>
        </w:rPr>
        <w:t>). Если на счете по</w:t>
      </w:r>
      <w:r>
        <w:rPr>
          <w:snapToGrid w:val="0"/>
          <w:color w:val="000000"/>
          <w:lang w:eastAsia="en-US"/>
        </w:rPr>
        <w:softHyphen/>
        <w:t xml:space="preserve">купателя нет достаточного количества денег, процесс </w:t>
      </w:r>
      <w:r>
        <w:rPr>
          <w:snapToGrid w:val="0"/>
          <w:color w:val="000000"/>
          <w:lang w:val="en-US" w:eastAsia="en-US"/>
        </w:rPr>
        <w:t>DVP</w:t>
      </w:r>
      <w:r>
        <w:rPr>
          <w:snapToGrid w:val="0"/>
          <w:color w:val="000000"/>
          <w:lang w:eastAsia="en-US"/>
        </w:rPr>
        <w:t xml:space="preserve"> приостанавли</w:t>
      </w:r>
      <w:r>
        <w:rPr>
          <w:snapToGrid w:val="0"/>
          <w:color w:val="000000"/>
          <w:lang w:eastAsia="en-US"/>
        </w:rPr>
        <w:softHyphen/>
        <w:t>вается.</w:t>
      </w:r>
    </w:p>
    <w:p w:rsidR="0041307A" w:rsidRDefault="0041307A" w:rsidP="0041307A">
      <w:pPr>
        <w:shd w:val="clear" w:color="auto" w:fill="FFFFFF"/>
        <w:rPr>
          <w:snapToGrid w:val="0"/>
          <w:lang w:eastAsia="en-US"/>
        </w:rPr>
      </w:pPr>
      <w:r>
        <w:rPr>
          <w:snapToGrid w:val="0"/>
          <w:color w:val="000000"/>
          <w:lang w:eastAsia="en-US"/>
        </w:rPr>
        <w:t>10.Банк Латвии посылает информацию о состоянии счета в Депозитарий.</w:t>
      </w:r>
    </w:p>
    <w:p w:rsidR="0041307A" w:rsidRDefault="0041307A" w:rsidP="0041307A">
      <w:pPr>
        <w:shd w:val="clear" w:color="auto" w:fill="FFFFFF"/>
        <w:rPr>
          <w:snapToGrid w:val="0"/>
          <w:lang w:eastAsia="en-US"/>
        </w:rPr>
      </w:pPr>
      <w:r>
        <w:rPr>
          <w:snapToGrid w:val="0"/>
          <w:color w:val="000000"/>
          <w:lang w:eastAsia="en-US"/>
        </w:rPr>
        <w:t>11. Депозитарий дает выписки счета ценных бумаг финансовым посредникам.</w:t>
      </w:r>
    </w:p>
    <w:p w:rsidR="00DA1CB9" w:rsidRPr="0041307A" w:rsidRDefault="00DA1CB9" w:rsidP="0041307A">
      <w:pPr>
        <w:shd w:val="clear" w:color="auto" w:fill="FFFFFF"/>
        <w:tabs>
          <w:tab w:val="left" w:pos="2610"/>
        </w:tabs>
        <w:jc w:val="both"/>
        <w:rPr>
          <w:snapToGrid w:val="0"/>
          <w:color w:val="000000"/>
          <w:lang w:val="en-US" w:eastAsia="en-US"/>
        </w:rPr>
      </w:pPr>
    </w:p>
    <w:p w:rsidR="00DA1CB9" w:rsidRPr="00421E76" w:rsidRDefault="00DA1CB9" w:rsidP="00613E35">
      <w:pPr>
        <w:shd w:val="clear" w:color="auto" w:fill="FFFFFF"/>
        <w:jc w:val="both"/>
        <w:rPr>
          <w:snapToGrid w:val="0"/>
          <w:lang w:val="lv-LV" w:eastAsia="en-US"/>
        </w:rPr>
      </w:pPr>
    </w:p>
    <w:p w:rsidR="00420783" w:rsidRPr="00420783" w:rsidRDefault="00F950C3" w:rsidP="00420783">
      <w:pPr>
        <w:shd w:val="clear" w:color="auto" w:fill="FFFFFF"/>
        <w:jc w:val="center"/>
        <w:rPr>
          <w:b/>
          <w:snapToGrid w:val="0"/>
          <w:lang w:eastAsia="en-US"/>
        </w:rPr>
      </w:pPr>
      <w:r>
        <w:rPr>
          <w:b/>
          <w:snapToGrid w:val="0"/>
          <w:color w:val="000000"/>
          <w:lang w:val="lv-LV" w:eastAsia="en-US"/>
        </w:rPr>
        <w:t xml:space="preserve">3. </w:t>
      </w:r>
      <w:r w:rsidR="00420783" w:rsidRPr="00420783">
        <w:rPr>
          <w:b/>
          <w:snapToGrid w:val="0"/>
          <w:color w:val="000000"/>
          <w:lang w:eastAsia="en-US"/>
        </w:rPr>
        <w:t>БИРЖЕВЫЕ ИНДЕКСЫ</w:t>
      </w:r>
    </w:p>
    <w:p w:rsidR="00420783" w:rsidRPr="00420783" w:rsidRDefault="00420783" w:rsidP="00420783">
      <w:pPr>
        <w:shd w:val="clear" w:color="auto" w:fill="FFFFFF"/>
        <w:rPr>
          <w:snapToGrid w:val="0"/>
          <w:lang w:val="lv-LV" w:eastAsia="en-US"/>
        </w:rPr>
      </w:pPr>
    </w:p>
    <w:p w:rsidR="00420783" w:rsidRPr="00D6227D" w:rsidRDefault="00420783" w:rsidP="00420783">
      <w:pPr>
        <w:shd w:val="clear" w:color="auto" w:fill="FFFFFF"/>
        <w:jc w:val="both"/>
        <w:rPr>
          <w:snapToGrid w:val="0"/>
          <w:lang w:eastAsia="en-US"/>
        </w:rPr>
      </w:pPr>
      <w:r>
        <w:rPr>
          <w:i/>
          <w:snapToGrid w:val="0"/>
          <w:color w:val="000000"/>
          <w:lang w:eastAsia="en-US"/>
        </w:rPr>
        <w:t xml:space="preserve">О необходимости фондовых индексов. </w:t>
      </w:r>
      <w:r>
        <w:rPr>
          <w:snapToGrid w:val="0"/>
          <w:color w:val="000000"/>
          <w:lang w:eastAsia="en-US"/>
        </w:rPr>
        <w:t xml:space="preserve">Эти индексы позволяют формально описать сложные явления. В системе координат индексы можно выбрать как некоторую базовую то-чку отсчета. Они позволяют решить проблему "статистического вакуума". Подавляющее большинство инвесторов, работающих на фондовом рынке, вкладывают средства в акции сразу нескольких предприятий. Каждый, кто имеет портфель из различных ценных бумаг, хючет знать его ежедневную стоимость и динамику движения. Сравнивая котировки акций по каждому предприятию (даже если их всего три), оценивать движение портфеля уже достаточно проблематично. Поэтому в мире при управлении капиталом появилось такое понятие, как </w:t>
      </w:r>
      <w:r>
        <w:rPr>
          <w:i/>
          <w:snapToGrid w:val="0"/>
          <w:color w:val="000000"/>
          <w:lang w:eastAsia="en-US"/>
        </w:rPr>
        <w:t xml:space="preserve">индексирование портфелей ценных бумаг. </w:t>
      </w:r>
      <w:r>
        <w:rPr>
          <w:snapToGrid w:val="0"/>
          <w:color w:val="000000"/>
          <w:lang w:eastAsia="en-US"/>
        </w:rPr>
        <w:t>Латвийские банки тоже решили этот вопрос для своих инвесторов - они получили возможность сравнивать несколько точек зрения о происходящем на рынке ценных бумаг.</w:t>
      </w:r>
    </w:p>
    <w:p w:rsidR="00420783" w:rsidRPr="00D6227D" w:rsidRDefault="00420783" w:rsidP="00420783">
      <w:pPr>
        <w:shd w:val="clear" w:color="auto" w:fill="FFFFFF"/>
        <w:jc w:val="both"/>
        <w:rPr>
          <w:snapToGrid w:val="0"/>
          <w:lang w:eastAsia="en-US"/>
        </w:rPr>
      </w:pPr>
      <w:r>
        <w:rPr>
          <w:snapToGrid w:val="0"/>
          <w:color w:val="000000"/>
          <w:lang w:eastAsia="en-US"/>
        </w:rPr>
        <w:t xml:space="preserve">Местные инвесторы индексом пока мало интересуются. Связано это, во-первых, с тем, что прошло немного времени с момента введения индикатора. Во-вторых, далеко не все, кто играет на </w:t>
      </w:r>
      <w:r>
        <w:rPr>
          <w:snapToGrid w:val="0"/>
          <w:color w:val="000000"/>
          <w:lang w:val="en-US" w:eastAsia="en-US"/>
        </w:rPr>
        <w:t>Rlgas</w:t>
      </w:r>
      <w:r w:rsidRPr="00D6227D">
        <w:rPr>
          <w:snapToGrid w:val="0"/>
          <w:color w:val="000000"/>
          <w:lang w:eastAsia="en-US"/>
        </w:rPr>
        <w:t xml:space="preserve"> </w:t>
      </w:r>
      <w:r>
        <w:rPr>
          <w:snapToGrid w:val="0"/>
          <w:color w:val="000000"/>
          <w:lang w:val="en-US" w:eastAsia="en-US"/>
        </w:rPr>
        <w:t>Fondu</w:t>
      </w:r>
      <w:r w:rsidRPr="00D6227D">
        <w:rPr>
          <w:snapToGrid w:val="0"/>
          <w:color w:val="000000"/>
          <w:lang w:eastAsia="en-US"/>
        </w:rPr>
        <w:t xml:space="preserve"> </w:t>
      </w:r>
      <w:r>
        <w:rPr>
          <w:snapToGrid w:val="0"/>
          <w:color w:val="000000"/>
          <w:lang w:val="en-US" w:eastAsia="en-US"/>
        </w:rPr>
        <w:t>birza</w:t>
      </w:r>
      <w:r w:rsidRPr="00D6227D">
        <w:rPr>
          <w:snapToGrid w:val="0"/>
          <w:color w:val="000000"/>
          <w:lang w:eastAsia="en-US"/>
        </w:rPr>
        <w:t xml:space="preserve">, </w:t>
      </w:r>
      <w:r>
        <w:rPr>
          <w:snapToGrid w:val="0"/>
          <w:color w:val="000000"/>
          <w:lang w:eastAsia="en-US"/>
        </w:rPr>
        <w:t>вообще что-либо знают об индексах. В-третьих, может быть, индексы им и не нужны. Практически все местные инвесторы занимаются спекулятивными операциями. А индекс как таковой в принципе необходим для долгосрочных вложений.</w:t>
      </w:r>
    </w:p>
    <w:p w:rsidR="00420783" w:rsidRPr="00D6227D" w:rsidRDefault="00420783" w:rsidP="00D144D9">
      <w:pPr>
        <w:shd w:val="clear" w:color="auto" w:fill="FFFFFF"/>
        <w:jc w:val="both"/>
        <w:rPr>
          <w:snapToGrid w:val="0"/>
          <w:lang w:eastAsia="en-US"/>
        </w:rPr>
      </w:pPr>
      <w:r>
        <w:rPr>
          <w:snapToGrid w:val="0"/>
          <w:color w:val="000000"/>
          <w:lang w:eastAsia="en-US"/>
        </w:rPr>
        <w:t xml:space="preserve">Для зарубежных инвесторов любой биржевой индекс является индикатором латвийской экономики. Небывалый рост в январе 1997 года курса акций предприятий, котирующихся на </w:t>
      </w:r>
      <w:r>
        <w:rPr>
          <w:snapToGrid w:val="0"/>
          <w:color w:val="000000"/>
          <w:lang w:val="en-US" w:eastAsia="en-US"/>
        </w:rPr>
        <w:t>Rlgas</w:t>
      </w:r>
      <w:r w:rsidRPr="00D6227D">
        <w:rPr>
          <w:snapToGrid w:val="0"/>
          <w:color w:val="000000"/>
          <w:lang w:eastAsia="en-US"/>
        </w:rPr>
        <w:t xml:space="preserve"> </w:t>
      </w:r>
      <w:r>
        <w:rPr>
          <w:snapToGrid w:val="0"/>
          <w:color w:val="000000"/>
          <w:lang w:val="en-US" w:eastAsia="en-US"/>
        </w:rPr>
        <w:t>Fondu</w:t>
      </w:r>
      <w:r w:rsidRPr="00D6227D">
        <w:rPr>
          <w:snapToGrid w:val="0"/>
          <w:color w:val="000000"/>
          <w:lang w:eastAsia="en-US"/>
        </w:rPr>
        <w:t xml:space="preserve"> </w:t>
      </w:r>
      <w:r>
        <w:rPr>
          <w:snapToGrid w:val="0"/>
          <w:color w:val="000000"/>
          <w:lang w:val="en-US" w:eastAsia="en-US"/>
        </w:rPr>
        <w:t>birza</w:t>
      </w:r>
      <w:r w:rsidRPr="00D6227D">
        <w:rPr>
          <w:snapToGrid w:val="0"/>
          <w:color w:val="000000"/>
          <w:lang w:eastAsia="en-US"/>
        </w:rPr>
        <w:t xml:space="preserve">, </w:t>
      </w:r>
      <w:r>
        <w:rPr>
          <w:snapToGrid w:val="0"/>
          <w:color w:val="000000"/>
          <w:lang w:eastAsia="en-US"/>
        </w:rPr>
        <w:t>связан именно с приходом иностранных инвестиций. Тогда же активизировались на территории Латвии и зарубежные инвестиционные фонды.</w:t>
      </w:r>
    </w:p>
    <w:p w:rsidR="00420783" w:rsidRPr="00D6227D" w:rsidRDefault="00420783" w:rsidP="00D144D9">
      <w:pPr>
        <w:shd w:val="clear" w:color="auto" w:fill="FFFFFF"/>
        <w:jc w:val="both"/>
        <w:rPr>
          <w:snapToGrid w:val="0"/>
          <w:lang w:eastAsia="en-US"/>
        </w:rPr>
      </w:pPr>
      <w:r>
        <w:rPr>
          <w:snapToGrid w:val="0"/>
          <w:color w:val="000000"/>
          <w:lang w:eastAsia="en-US"/>
        </w:rPr>
        <w:t>После завершения процесса приватизации, когда список биржи расширится, появится возможность сделать индекс по отраслям, например рыбной, пищевой, строительной, транспортной.</w:t>
      </w:r>
    </w:p>
    <w:p w:rsidR="00420783" w:rsidRPr="00D144D9" w:rsidRDefault="00420783" w:rsidP="00D144D9">
      <w:pPr>
        <w:shd w:val="clear" w:color="auto" w:fill="FFFFFF"/>
        <w:jc w:val="both"/>
        <w:rPr>
          <w:snapToGrid w:val="0"/>
          <w:lang w:val="lv-LV" w:eastAsia="en-US"/>
        </w:rPr>
      </w:pPr>
      <w:r>
        <w:rPr>
          <w:snapToGrid w:val="0"/>
          <w:color w:val="000000"/>
          <w:lang w:eastAsia="en-US"/>
        </w:rPr>
        <w:t xml:space="preserve">Для анализа биржевой конъюнктуры существенное значение имеет целый ряд показателей. </w:t>
      </w:r>
      <w:r>
        <w:rPr>
          <w:i/>
          <w:snapToGrid w:val="0"/>
          <w:color w:val="000000"/>
          <w:lang w:eastAsia="en-US"/>
        </w:rPr>
        <w:t xml:space="preserve">Биржевые индексы </w:t>
      </w:r>
      <w:r>
        <w:rPr>
          <w:snapToGrid w:val="0"/>
          <w:color w:val="000000"/>
          <w:lang w:eastAsia="en-US"/>
        </w:rPr>
        <w:t>являются ключевыми показателями для статистического измерения, исследования и прогнозирования общего положения в фондовой торговле и положения в отдельных отраслях</w:t>
      </w:r>
      <w:r w:rsidR="00D144D9">
        <w:rPr>
          <w:b/>
          <w:lang w:val="lv-LV"/>
        </w:rPr>
        <w:t>.</w:t>
      </w:r>
    </w:p>
    <w:p w:rsidR="00420783" w:rsidRPr="00D6227D" w:rsidRDefault="00420783" w:rsidP="00D144D9">
      <w:pPr>
        <w:shd w:val="clear" w:color="auto" w:fill="FFFFFF"/>
        <w:jc w:val="both"/>
        <w:rPr>
          <w:snapToGrid w:val="0"/>
          <w:lang w:eastAsia="en-US"/>
        </w:rPr>
      </w:pPr>
      <w:r>
        <w:rPr>
          <w:snapToGrid w:val="0"/>
          <w:color w:val="000000"/>
          <w:lang w:eastAsia="en-US"/>
        </w:rPr>
        <w:t>Биржевые индексы могут исчисляться по разной методике: некоторые индексы являются простыми средними величинами (среднеарифметическими) движения курсов акций; другие же являются индексами в традиционном понимании этого слова, т. е. средневзвешенными величинами, где в качестве весов выступают чаще всего показатели базисной рыночной стоимости обращающихся на рынке акций каждой включенной в него корпорации. Применительно к индексной базе измерения индексы также могут быть различными: одни из них могут представлять рынок в целом, другие - конкретную отрасль или сектор рынка.</w:t>
      </w:r>
    </w:p>
    <w:p w:rsidR="00420783" w:rsidRPr="00D6227D" w:rsidRDefault="00420783" w:rsidP="00D144D9">
      <w:pPr>
        <w:shd w:val="clear" w:color="auto" w:fill="FFFFFF"/>
        <w:jc w:val="both"/>
        <w:rPr>
          <w:snapToGrid w:val="0"/>
          <w:lang w:eastAsia="en-US"/>
        </w:rPr>
      </w:pPr>
      <w:r>
        <w:rPr>
          <w:snapToGrid w:val="0"/>
          <w:color w:val="000000"/>
          <w:lang w:eastAsia="en-US"/>
        </w:rPr>
        <w:t xml:space="preserve">Наиболее значимые и популярные индексы на мировых рынках -четыре индекса Доу-Джонса, которые составляет и публикует компания </w:t>
      </w:r>
      <w:r>
        <w:rPr>
          <w:snapToGrid w:val="0"/>
          <w:color w:val="000000"/>
          <w:lang w:val="en-US" w:eastAsia="en-US"/>
        </w:rPr>
        <w:t>Dow</w:t>
      </w:r>
      <w:r w:rsidRPr="00D6227D">
        <w:rPr>
          <w:snapToGrid w:val="0"/>
          <w:color w:val="000000"/>
          <w:lang w:eastAsia="en-US"/>
        </w:rPr>
        <w:t xml:space="preserve"> </w:t>
      </w:r>
      <w:r>
        <w:rPr>
          <w:snapToGrid w:val="0"/>
          <w:color w:val="000000"/>
          <w:lang w:val="en-US" w:eastAsia="en-US"/>
        </w:rPr>
        <w:t>Jones</w:t>
      </w:r>
      <w:r w:rsidRPr="00D6227D">
        <w:rPr>
          <w:snapToGrid w:val="0"/>
          <w:color w:val="000000"/>
          <w:lang w:eastAsia="en-US"/>
        </w:rPr>
        <w:t xml:space="preserve"> </w:t>
      </w:r>
      <w:r>
        <w:rPr>
          <w:snapToGrid w:val="0"/>
          <w:color w:val="000000"/>
          <w:lang w:eastAsia="en-US"/>
        </w:rPr>
        <w:t>&amp; Со</w:t>
      </w:r>
      <w:r w:rsidR="00D144D9">
        <w:rPr>
          <w:snapToGrid w:val="0"/>
          <w:color w:val="000000"/>
          <w:lang w:val="lv-LV" w:eastAsia="en-US"/>
        </w:rPr>
        <w:t xml:space="preserve">. </w:t>
      </w:r>
      <w:r>
        <w:rPr>
          <w:snapToGrid w:val="0"/>
          <w:color w:val="000000"/>
          <w:lang w:eastAsia="en-US"/>
        </w:rPr>
        <w:t>Перечислим основные индексы наиболее развитых в экономическом отношении стран - США, Японии, Германии, Великобритании и Франции.</w:t>
      </w:r>
    </w:p>
    <w:p w:rsidR="00420783" w:rsidRPr="00D6227D" w:rsidRDefault="00420783" w:rsidP="00D144D9">
      <w:pPr>
        <w:shd w:val="clear" w:color="auto" w:fill="FFFFFF"/>
        <w:jc w:val="both"/>
        <w:rPr>
          <w:snapToGrid w:val="0"/>
          <w:lang w:eastAsia="en-US"/>
        </w:rPr>
      </w:pPr>
      <w:r>
        <w:rPr>
          <w:i/>
          <w:snapToGrid w:val="0"/>
          <w:color w:val="000000"/>
          <w:sz w:val="21"/>
          <w:lang w:eastAsia="en-US"/>
        </w:rPr>
        <w:t>США:</w:t>
      </w:r>
    </w:p>
    <w:p w:rsidR="00420783" w:rsidRPr="00D6227D" w:rsidRDefault="00420783" w:rsidP="00D144D9">
      <w:pPr>
        <w:shd w:val="clear" w:color="auto" w:fill="FFFFFF"/>
        <w:jc w:val="both"/>
        <w:rPr>
          <w:snapToGrid w:val="0"/>
          <w:lang w:eastAsia="en-US"/>
        </w:rPr>
      </w:pPr>
      <w:r>
        <w:rPr>
          <w:snapToGrid w:val="0"/>
          <w:color w:val="000000"/>
          <w:lang w:val="en-US" w:eastAsia="en-US"/>
        </w:rPr>
        <w:t>Dow</w:t>
      </w:r>
      <w:r w:rsidRPr="00D6227D">
        <w:rPr>
          <w:snapToGrid w:val="0"/>
          <w:color w:val="000000"/>
          <w:lang w:eastAsia="en-US"/>
        </w:rPr>
        <w:t xml:space="preserve"> </w:t>
      </w:r>
      <w:r>
        <w:rPr>
          <w:snapToGrid w:val="0"/>
          <w:color w:val="000000"/>
          <w:lang w:val="en-US" w:eastAsia="en-US"/>
        </w:rPr>
        <w:t>Jones</w:t>
      </w:r>
      <w:r w:rsidRPr="00D6227D">
        <w:rPr>
          <w:snapToGrid w:val="0"/>
          <w:color w:val="000000"/>
          <w:lang w:eastAsia="en-US"/>
        </w:rPr>
        <w:t xml:space="preserve"> </w:t>
      </w:r>
      <w:r>
        <w:rPr>
          <w:snapToGrid w:val="0"/>
          <w:color w:val="000000"/>
          <w:lang w:val="en-US" w:eastAsia="en-US"/>
        </w:rPr>
        <w:t>Industrial</w:t>
      </w:r>
      <w:r w:rsidRPr="00D6227D">
        <w:rPr>
          <w:snapToGrid w:val="0"/>
          <w:color w:val="000000"/>
          <w:lang w:eastAsia="en-US"/>
        </w:rPr>
        <w:t xml:space="preserve"> </w:t>
      </w:r>
      <w:r>
        <w:rPr>
          <w:snapToGrid w:val="0"/>
          <w:color w:val="000000"/>
          <w:lang w:val="en-US" w:eastAsia="en-US"/>
        </w:rPr>
        <w:t>Average</w:t>
      </w:r>
      <w:r w:rsidRPr="00D6227D">
        <w:rPr>
          <w:snapToGrid w:val="0"/>
          <w:color w:val="000000"/>
          <w:lang w:eastAsia="en-US"/>
        </w:rPr>
        <w:t xml:space="preserve"> </w:t>
      </w:r>
      <w:r>
        <w:rPr>
          <w:snapToGrid w:val="0"/>
          <w:color w:val="000000"/>
          <w:lang w:eastAsia="en-US"/>
        </w:rPr>
        <w:t xml:space="preserve">(в дальнейшем - </w:t>
      </w:r>
      <w:r>
        <w:rPr>
          <w:snapToGrid w:val="0"/>
          <w:color w:val="000000"/>
          <w:lang w:val="en-US" w:eastAsia="en-US"/>
        </w:rPr>
        <w:t>Dow</w:t>
      </w:r>
      <w:r w:rsidRPr="00D6227D">
        <w:rPr>
          <w:snapToGrid w:val="0"/>
          <w:color w:val="000000"/>
          <w:lang w:eastAsia="en-US"/>
        </w:rPr>
        <w:t xml:space="preserve"> </w:t>
      </w:r>
      <w:r>
        <w:rPr>
          <w:snapToGrid w:val="0"/>
          <w:color w:val="000000"/>
          <w:lang w:val="en-US" w:eastAsia="en-US"/>
        </w:rPr>
        <w:t>Jones</w:t>
      </w:r>
      <w:r w:rsidRPr="00D6227D">
        <w:rPr>
          <w:snapToGrid w:val="0"/>
          <w:color w:val="000000"/>
          <w:lang w:eastAsia="en-US"/>
        </w:rPr>
        <w:t xml:space="preserve">), </w:t>
      </w:r>
      <w:r>
        <w:rPr>
          <w:snapToGrid w:val="0"/>
          <w:color w:val="000000"/>
          <w:lang w:eastAsia="en-US"/>
        </w:rPr>
        <w:t>среднеарифметическая взвешенная цена акций 30 крупнейших американских корпораций;</w:t>
      </w:r>
    </w:p>
    <w:p w:rsidR="00420783" w:rsidRPr="00D6227D" w:rsidRDefault="00420783" w:rsidP="00D144D9">
      <w:pPr>
        <w:shd w:val="clear" w:color="auto" w:fill="FFFFFF"/>
        <w:jc w:val="both"/>
        <w:rPr>
          <w:snapToGrid w:val="0"/>
          <w:lang w:eastAsia="en-US"/>
        </w:rPr>
      </w:pPr>
      <w:r>
        <w:rPr>
          <w:snapToGrid w:val="0"/>
          <w:color w:val="000000"/>
          <w:lang w:val="en-US" w:eastAsia="en-US"/>
        </w:rPr>
        <w:t>S</w:t>
      </w:r>
      <w:r w:rsidRPr="00D6227D">
        <w:rPr>
          <w:snapToGrid w:val="0"/>
          <w:color w:val="000000"/>
          <w:lang w:eastAsia="en-US"/>
        </w:rPr>
        <w:t xml:space="preserve"> </w:t>
      </w:r>
      <w:r>
        <w:rPr>
          <w:snapToGrid w:val="0"/>
          <w:color w:val="000000"/>
          <w:lang w:eastAsia="en-US"/>
        </w:rPr>
        <w:t>&amp; Р - 500, средневзвешенный индекс, рассчитываемый на основе котировок акций 500 компаний.</w:t>
      </w:r>
    </w:p>
    <w:p w:rsidR="00420783" w:rsidRPr="00D6227D" w:rsidRDefault="00420783" w:rsidP="00D144D9">
      <w:pPr>
        <w:shd w:val="clear" w:color="auto" w:fill="FFFFFF"/>
        <w:jc w:val="both"/>
        <w:rPr>
          <w:snapToGrid w:val="0"/>
          <w:lang w:eastAsia="en-US"/>
        </w:rPr>
      </w:pPr>
      <w:r>
        <w:rPr>
          <w:i/>
          <w:snapToGrid w:val="0"/>
          <w:color w:val="000000"/>
          <w:sz w:val="21"/>
          <w:lang w:eastAsia="en-US"/>
        </w:rPr>
        <w:t>Япония:</w:t>
      </w:r>
    </w:p>
    <w:p w:rsidR="00420783" w:rsidRPr="00D6227D" w:rsidRDefault="00420783" w:rsidP="00D144D9">
      <w:pPr>
        <w:shd w:val="clear" w:color="auto" w:fill="FFFFFF"/>
        <w:jc w:val="both"/>
        <w:rPr>
          <w:snapToGrid w:val="0"/>
          <w:lang w:eastAsia="en-US"/>
        </w:rPr>
      </w:pPr>
      <w:r>
        <w:rPr>
          <w:snapToGrid w:val="0"/>
          <w:color w:val="000000"/>
          <w:lang w:val="en-US" w:eastAsia="en-US"/>
        </w:rPr>
        <w:t>NIKKEI</w:t>
      </w:r>
      <w:r w:rsidRPr="00D6227D">
        <w:rPr>
          <w:snapToGrid w:val="0"/>
          <w:color w:val="000000"/>
          <w:lang w:eastAsia="en-US"/>
        </w:rPr>
        <w:t xml:space="preserve">, </w:t>
      </w:r>
      <w:r>
        <w:rPr>
          <w:snapToGrid w:val="0"/>
          <w:color w:val="000000"/>
          <w:lang w:eastAsia="en-US"/>
        </w:rPr>
        <w:t>среднеарифметический невзвешенный индекс, рассчитываемый на базе 225 акций 1-й секции Токийской фондовой биржи.</w:t>
      </w:r>
    </w:p>
    <w:p w:rsidR="00420783" w:rsidRPr="00D6227D" w:rsidRDefault="00420783" w:rsidP="00D144D9">
      <w:pPr>
        <w:shd w:val="clear" w:color="auto" w:fill="FFFFFF"/>
        <w:jc w:val="both"/>
        <w:rPr>
          <w:snapToGrid w:val="0"/>
          <w:lang w:eastAsia="en-US"/>
        </w:rPr>
      </w:pPr>
      <w:r>
        <w:rPr>
          <w:i/>
          <w:snapToGrid w:val="0"/>
          <w:color w:val="000000"/>
          <w:sz w:val="18"/>
          <w:lang w:eastAsia="en-US"/>
        </w:rPr>
        <w:t>Германия:</w:t>
      </w:r>
    </w:p>
    <w:p w:rsidR="00420783" w:rsidRPr="00D6227D" w:rsidRDefault="00420783" w:rsidP="00D144D9">
      <w:pPr>
        <w:shd w:val="clear" w:color="auto" w:fill="FFFFFF"/>
        <w:jc w:val="both"/>
        <w:rPr>
          <w:snapToGrid w:val="0"/>
          <w:lang w:eastAsia="en-US"/>
        </w:rPr>
      </w:pPr>
      <w:r>
        <w:rPr>
          <w:snapToGrid w:val="0"/>
          <w:color w:val="000000"/>
          <w:lang w:val="en-US" w:eastAsia="en-US"/>
        </w:rPr>
        <w:t>DAX</w:t>
      </w:r>
      <w:r w:rsidRPr="00D6227D">
        <w:rPr>
          <w:snapToGrid w:val="0"/>
          <w:color w:val="000000"/>
          <w:lang w:eastAsia="en-US"/>
        </w:rPr>
        <w:t xml:space="preserve">, </w:t>
      </w:r>
      <w:r>
        <w:rPr>
          <w:snapToGrid w:val="0"/>
          <w:color w:val="000000"/>
          <w:lang w:eastAsia="en-US"/>
        </w:rPr>
        <w:t>среднеарифметический взвешенный индекс, рассчитываемый по 30 акциям.</w:t>
      </w:r>
    </w:p>
    <w:p w:rsidR="00420783" w:rsidRPr="00D6227D" w:rsidRDefault="00420783" w:rsidP="00D144D9">
      <w:pPr>
        <w:shd w:val="clear" w:color="auto" w:fill="FFFFFF"/>
        <w:jc w:val="both"/>
        <w:rPr>
          <w:snapToGrid w:val="0"/>
          <w:lang w:eastAsia="en-US"/>
        </w:rPr>
      </w:pPr>
      <w:r>
        <w:rPr>
          <w:i/>
          <w:snapToGrid w:val="0"/>
          <w:color w:val="000000"/>
          <w:sz w:val="18"/>
          <w:lang w:eastAsia="en-US"/>
        </w:rPr>
        <w:t>Великобритания:</w:t>
      </w:r>
    </w:p>
    <w:p w:rsidR="00420783" w:rsidRPr="00D6227D" w:rsidRDefault="00420783" w:rsidP="00D144D9">
      <w:pPr>
        <w:shd w:val="clear" w:color="auto" w:fill="FFFFFF"/>
        <w:jc w:val="both"/>
        <w:rPr>
          <w:snapToGrid w:val="0"/>
          <w:lang w:eastAsia="en-US"/>
        </w:rPr>
      </w:pPr>
      <w:r>
        <w:rPr>
          <w:snapToGrid w:val="0"/>
          <w:color w:val="000000"/>
          <w:lang w:val="en-US" w:eastAsia="en-US"/>
        </w:rPr>
        <w:t>FT</w:t>
      </w:r>
      <w:r w:rsidRPr="00D6227D">
        <w:rPr>
          <w:snapToGrid w:val="0"/>
          <w:color w:val="000000"/>
          <w:lang w:eastAsia="en-US"/>
        </w:rPr>
        <w:t xml:space="preserve"> </w:t>
      </w:r>
      <w:r>
        <w:rPr>
          <w:snapToGrid w:val="0"/>
          <w:color w:val="000000"/>
          <w:lang w:eastAsia="en-US"/>
        </w:rPr>
        <w:t>- 30, среднегеометрическая невзвешенная величина.</w:t>
      </w:r>
    </w:p>
    <w:p w:rsidR="00420783" w:rsidRPr="00D6227D" w:rsidRDefault="00420783" w:rsidP="00D144D9">
      <w:pPr>
        <w:shd w:val="clear" w:color="auto" w:fill="FFFFFF"/>
        <w:jc w:val="both"/>
        <w:rPr>
          <w:snapToGrid w:val="0"/>
          <w:lang w:eastAsia="en-US"/>
        </w:rPr>
      </w:pPr>
      <w:r>
        <w:rPr>
          <w:i/>
          <w:snapToGrid w:val="0"/>
          <w:color w:val="000000"/>
          <w:sz w:val="18"/>
          <w:lang w:eastAsia="en-US"/>
        </w:rPr>
        <w:t>Франция:</w:t>
      </w:r>
    </w:p>
    <w:p w:rsidR="00420783" w:rsidRPr="00D6227D" w:rsidRDefault="00420783" w:rsidP="00D144D9">
      <w:pPr>
        <w:shd w:val="clear" w:color="auto" w:fill="FFFFFF"/>
        <w:jc w:val="both"/>
        <w:rPr>
          <w:snapToGrid w:val="0"/>
          <w:lang w:eastAsia="en-US"/>
        </w:rPr>
      </w:pPr>
      <w:r>
        <w:rPr>
          <w:snapToGrid w:val="0"/>
          <w:color w:val="000000"/>
          <w:lang w:eastAsia="en-US"/>
        </w:rPr>
        <w:t>САС - 40, рассчитываемый Обществом французских бирж по акциям 40 крупнейших эмитентов.</w:t>
      </w:r>
    </w:p>
    <w:p w:rsidR="00420783" w:rsidRPr="00D144D9" w:rsidRDefault="00420783" w:rsidP="00D144D9">
      <w:pPr>
        <w:shd w:val="clear" w:color="auto" w:fill="FFFFFF"/>
        <w:jc w:val="both"/>
        <w:rPr>
          <w:snapToGrid w:val="0"/>
          <w:lang w:eastAsia="en-US"/>
        </w:rPr>
      </w:pPr>
      <w:r>
        <w:rPr>
          <w:i/>
          <w:snapToGrid w:val="0"/>
          <w:color w:val="000000"/>
          <w:lang w:eastAsia="en-US"/>
        </w:rPr>
        <w:t xml:space="preserve">Продажа индексов. </w:t>
      </w:r>
      <w:r>
        <w:rPr>
          <w:snapToGrid w:val="0"/>
          <w:color w:val="000000"/>
          <w:lang w:eastAsia="en-US"/>
        </w:rPr>
        <w:t xml:space="preserve">Для многих иностранных инвесторов предпочтительнее покупать не акции, а биржевой индекс. В мировой практике индексы делятся на информационные </w:t>
      </w:r>
      <w:r w:rsidRPr="00D6227D">
        <w:rPr>
          <w:snapToGrid w:val="0"/>
          <w:color w:val="000000"/>
          <w:lang w:eastAsia="en-US"/>
        </w:rPr>
        <w:t>(</w:t>
      </w:r>
      <w:r>
        <w:rPr>
          <w:snapToGrid w:val="0"/>
          <w:color w:val="000000"/>
          <w:lang w:val="en-US" w:eastAsia="en-US"/>
        </w:rPr>
        <w:t>Dow</w:t>
      </w:r>
      <w:r w:rsidRPr="00D6227D">
        <w:rPr>
          <w:snapToGrid w:val="0"/>
          <w:color w:val="000000"/>
          <w:lang w:eastAsia="en-US"/>
        </w:rPr>
        <w:t xml:space="preserve"> </w:t>
      </w:r>
      <w:r>
        <w:rPr>
          <w:snapToGrid w:val="0"/>
          <w:color w:val="000000"/>
          <w:lang w:val="en-US" w:eastAsia="en-US"/>
        </w:rPr>
        <w:t>Jones</w:t>
      </w:r>
      <w:r w:rsidRPr="00D6227D">
        <w:rPr>
          <w:snapToGrid w:val="0"/>
          <w:color w:val="000000"/>
          <w:lang w:eastAsia="en-US"/>
        </w:rPr>
        <w:t xml:space="preserve">) </w:t>
      </w:r>
      <w:r>
        <w:rPr>
          <w:snapToGrid w:val="0"/>
          <w:color w:val="000000"/>
          <w:lang w:eastAsia="en-US"/>
        </w:rPr>
        <w:t xml:space="preserve">и те, которыми торгуют </w:t>
      </w:r>
      <w:r w:rsidRPr="00D6227D">
        <w:rPr>
          <w:snapToGrid w:val="0"/>
          <w:color w:val="000000"/>
          <w:lang w:eastAsia="en-US"/>
        </w:rPr>
        <w:t>(</w:t>
      </w:r>
      <w:r>
        <w:rPr>
          <w:snapToGrid w:val="0"/>
          <w:color w:val="000000"/>
          <w:lang w:val="en-US" w:eastAsia="en-US"/>
        </w:rPr>
        <w:t>S</w:t>
      </w:r>
      <w:r w:rsidRPr="00D6227D">
        <w:rPr>
          <w:snapToGrid w:val="0"/>
          <w:color w:val="000000"/>
          <w:lang w:eastAsia="en-US"/>
        </w:rPr>
        <w:t xml:space="preserve"> </w:t>
      </w:r>
      <w:r>
        <w:rPr>
          <w:snapToGrid w:val="0"/>
          <w:color w:val="000000"/>
          <w:lang w:eastAsia="en-US"/>
        </w:rPr>
        <w:t>&amp; Р). Практически на всех мировых фондовых биржах происходит торговля фьючерсами на покупку индексов. Суть этого бизнеса заключается в том, чтобы прогнозировать цену индекса.</w:t>
      </w:r>
    </w:p>
    <w:p w:rsidR="00420783" w:rsidRPr="00D6227D" w:rsidRDefault="00420783" w:rsidP="00D144D9">
      <w:pPr>
        <w:shd w:val="clear" w:color="auto" w:fill="FFFFFF"/>
        <w:jc w:val="both"/>
        <w:rPr>
          <w:snapToGrid w:val="0"/>
          <w:lang w:eastAsia="en-US"/>
        </w:rPr>
      </w:pPr>
      <w:r>
        <w:rPr>
          <w:snapToGrid w:val="0"/>
          <w:color w:val="000000"/>
          <w:lang w:eastAsia="en-US"/>
        </w:rPr>
        <w:t>Делаются ставки либо на повышение индекса, либо на понижение. Основное условие - обеспечить ликвидность индекса при большем числе участников рынка.</w:t>
      </w:r>
    </w:p>
    <w:p w:rsidR="00420783" w:rsidRPr="00D6227D" w:rsidRDefault="00420783" w:rsidP="00D144D9">
      <w:pPr>
        <w:shd w:val="clear" w:color="auto" w:fill="FFFFFF"/>
        <w:jc w:val="both"/>
        <w:rPr>
          <w:snapToGrid w:val="0"/>
          <w:lang w:eastAsia="en-US"/>
        </w:rPr>
      </w:pPr>
      <w:r>
        <w:rPr>
          <w:i/>
          <w:snapToGrid w:val="0"/>
          <w:color w:val="000000"/>
          <w:lang w:eastAsia="en-US"/>
        </w:rPr>
        <w:t xml:space="preserve">Пример. </w:t>
      </w:r>
      <w:r>
        <w:rPr>
          <w:snapToGrid w:val="0"/>
          <w:color w:val="000000"/>
          <w:lang w:eastAsia="en-US"/>
        </w:rPr>
        <w:t xml:space="preserve">Предположим, начальная точка индекса равна 100 пунктам. Условно каждый пункт индекса принимается за 1 </w:t>
      </w:r>
      <w:r>
        <w:rPr>
          <w:snapToGrid w:val="0"/>
          <w:color w:val="000000"/>
          <w:lang w:val="en-US" w:eastAsia="en-US"/>
        </w:rPr>
        <w:t>Ls</w:t>
      </w:r>
      <w:r w:rsidRPr="00D6227D">
        <w:rPr>
          <w:snapToGrid w:val="0"/>
          <w:color w:val="000000"/>
          <w:lang w:eastAsia="en-US"/>
        </w:rPr>
        <w:t xml:space="preserve">. </w:t>
      </w:r>
      <w:r>
        <w:rPr>
          <w:snapToGrid w:val="0"/>
          <w:color w:val="000000"/>
          <w:lang w:eastAsia="en-US"/>
        </w:rPr>
        <w:t xml:space="preserve">Размер минимального контракта равен 10 000 </w:t>
      </w:r>
      <w:r>
        <w:rPr>
          <w:snapToGrid w:val="0"/>
          <w:color w:val="000000"/>
          <w:lang w:val="en-US" w:eastAsia="en-US"/>
        </w:rPr>
        <w:t>Ls</w:t>
      </w:r>
      <w:r w:rsidRPr="00D6227D">
        <w:rPr>
          <w:snapToGrid w:val="0"/>
          <w:color w:val="000000"/>
          <w:lang w:eastAsia="en-US"/>
        </w:rPr>
        <w:t xml:space="preserve">. </w:t>
      </w:r>
      <w:r>
        <w:rPr>
          <w:snapToGrid w:val="0"/>
          <w:color w:val="000000"/>
          <w:lang w:eastAsia="en-US"/>
        </w:rPr>
        <w:t xml:space="preserve">Соответственно, инвестор покупает индекс за 1 000 000 </w:t>
      </w:r>
      <w:r>
        <w:rPr>
          <w:snapToGrid w:val="0"/>
          <w:color w:val="000000"/>
          <w:lang w:val="en-US" w:eastAsia="en-US"/>
        </w:rPr>
        <w:t>Ls</w:t>
      </w:r>
      <w:r w:rsidRPr="00D6227D">
        <w:rPr>
          <w:snapToGrid w:val="0"/>
          <w:color w:val="000000"/>
          <w:lang w:eastAsia="en-US"/>
        </w:rPr>
        <w:t xml:space="preserve">. </w:t>
      </w:r>
      <w:r>
        <w:rPr>
          <w:snapToGrid w:val="0"/>
          <w:color w:val="000000"/>
          <w:lang w:eastAsia="en-US"/>
        </w:rPr>
        <w:t xml:space="preserve">По его мнению, стоимость индекса через полгода составит 1 490 000 </w:t>
      </w:r>
      <w:r>
        <w:rPr>
          <w:snapToGrid w:val="0"/>
          <w:color w:val="000000"/>
          <w:lang w:val="en-US" w:eastAsia="en-US"/>
        </w:rPr>
        <w:t>Ls</w:t>
      </w:r>
      <w:r w:rsidRPr="00D6227D">
        <w:rPr>
          <w:snapToGrid w:val="0"/>
          <w:color w:val="000000"/>
          <w:lang w:eastAsia="en-US"/>
        </w:rPr>
        <w:t xml:space="preserve"> </w:t>
      </w:r>
      <w:r>
        <w:rPr>
          <w:snapToGrid w:val="0"/>
          <w:color w:val="000000"/>
          <w:lang w:eastAsia="en-US"/>
        </w:rPr>
        <w:t xml:space="preserve">(возможен вариант прогноза и на понижение стоимости индекса). Следовательно, индекс можно продать за 1 490 000 </w:t>
      </w:r>
      <w:r>
        <w:rPr>
          <w:snapToGrid w:val="0"/>
          <w:color w:val="000000"/>
          <w:lang w:val="en-US" w:eastAsia="en-US"/>
        </w:rPr>
        <w:t>Ls</w:t>
      </w:r>
      <w:r w:rsidRPr="00D6227D">
        <w:rPr>
          <w:snapToGrid w:val="0"/>
          <w:color w:val="000000"/>
          <w:lang w:eastAsia="en-US"/>
        </w:rPr>
        <w:t xml:space="preserve">. </w:t>
      </w:r>
      <w:r>
        <w:rPr>
          <w:snapToGrid w:val="0"/>
          <w:color w:val="000000"/>
          <w:lang w:eastAsia="en-US"/>
        </w:rPr>
        <w:t>Если кто-либо из участников предполагает, что индекс вырастет еще больше, то он может его купить для дальнейших спекуляций. Но тут возникает вопрос ликвидности этого инструмента в условиях латвийского фондового рынка. Пока, к сожалению, на нашем рынке слишком мало участников, заинтересованных в этих операциях.</w:t>
      </w:r>
    </w:p>
    <w:p w:rsidR="00420783" w:rsidRDefault="00420783" w:rsidP="00D144D9">
      <w:pPr>
        <w:shd w:val="clear" w:color="auto" w:fill="FFFFFF"/>
        <w:jc w:val="both"/>
        <w:rPr>
          <w:snapToGrid w:val="0"/>
          <w:color w:val="000000"/>
          <w:lang w:val="en-US" w:eastAsia="en-US"/>
        </w:rPr>
      </w:pPr>
      <w:r>
        <w:rPr>
          <w:snapToGrid w:val="0"/>
          <w:color w:val="000000"/>
          <w:lang w:eastAsia="en-US"/>
        </w:rPr>
        <w:t xml:space="preserve">Говорить о продаже индекса в Латвии можно будет тогда, когда рынок станет хотя бы таким же активным, как, например, в Эстонии. При этом оборот торгов на </w:t>
      </w:r>
      <w:r w:rsidR="00F950C3">
        <w:rPr>
          <w:snapToGrid w:val="0"/>
          <w:color w:val="000000"/>
          <w:lang w:val="en-US" w:eastAsia="en-US"/>
        </w:rPr>
        <w:t>R</w:t>
      </w:r>
      <w:r w:rsidR="00F950C3" w:rsidRPr="00F950C3">
        <w:rPr>
          <w:snapToGrid w:val="0"/>
          <w:color w:val="000000"/>
          <w:lang w:eastAsia="en-US"/>
        </w:rPr>
        <w:t>ī</w:t>
      </w:r>
      <w:r w:rsidR="00F950C3">
        <w:rPr>
          <w:snapToGrid w:val="0"/>
          <w:color w:val="000000"/>
          <w:lang w:val="en-US" w:eastAsia="en-US"/>
        </w:rPr>
        <w:t>gas</w:t>
      </w:r>
      <w:r w:rsidR="00F950C3" w:rsidRPr="00F950C3">
        <w:rPr>
          <w:snapToGrid w:val="0"/>
          <w:color w:val="000000"/>
          <w:lang w:eastAsia="en-US"/>
        </w:rPr>
        <w:t xml:space="preserve"> </w:t>
      </w:r>
      <w:r w:rsidR="00F950C3">
        <w:rPr>
          <w:snapToGrid w:val="0"/>
          <w:color w:val="000000"/>
          <w:lang w:val="en-US" w:eastAsia="en-US"/>
        </w:rPr>
        <w:t>Fondu</w:t>
      </w:r>
      <w:r w:rsidR="00F950C3" w:rsidRPr="00F950C3">
        <w:rPr>
          <w:snapToGrid w:val="0"/>
          <w:color w:val="000000"/>
          <w:lang w:eastAsia="en-US"/>
        </w:rPr>
        <w:t xml:space="preserve"> </w:t>
      </w:r>
      <w:r w:rsidR="00F950C3">
        <w:rPr>
          <w:snapToGrid w:val="0"/>
          <w:color w:val="000000"/>
          <w:lang w:val="en-US" w:eastAsia="en-US"/>
        </w:rPr>
        <w:t>bir</w:t>
      </w:r>
      <w:r w:rsidR="00F950C3" w:rsidRPr="00F950C3">
        <w:rPr>
          <w:snapToGrid w:val="0"/>
          <w:color w:val="000000"/>
          <w:lang w:eastAsia="en-US"/>
        </w:rPr>
        <w:t>ž</w:t>
      </w:r>
      <w:r w:rsidR="00F950C3">
        <w:rPr>
          <w:snapToGrid w:val="0"/>
          <w:color w:val="000000"/>
          <w:lang w:val="en-US" w:eastAsia="en-US"/>
        </w:rPr>
        <w:t>a</w:t>
      </w:r>
      <w:r w:rsidRPr="00D6227D">
        <w:rPr>
          <w:snapToGrid w:val="0"/>
          <w:color w:val="000000"/>
          <w:lang w:eastAsia="en-US"/>
        </w:rPr>
        <w:t xml:space="preserve"> </w:t>
      </w:r>
      <w:r>
        <w:rPr>
          <w:snapToGrid w:val="0"/>
          <w:color w:val="000000"/>
          <w:lang w:eastAsia="en-US"/>
        </w:rPr>
        <w:t xml:space="preserve">за одну торговую сессию должен составлять не менее 2 млн. </w:t>
      </w:r>
      <w:r>
        <w:rPr>
          <w:snapToGrid w:val="0"/>
          <w:color w:val="000000"/>
          <w:lang w:val="en-US" w:eastAsia="en-US"/>
        </w:rPr>
        <w:t>USD</w:t>
      </w:r>
      <w:r w:rsidRPr="00D6227D">
        <w:rPr>
          <w:snapToGrid w:val="0"/>
          <w:color w:val="000000"/>
          <w:lang w:eastAsia="en-US"/>
        </w:rPr>
        <w:t xml:space="preserve">. </w:t>
      </w:r>
      <w:r>
        <w:rPr>
          <w:snapToGrid w:val="0"/>
          <w:color w:val="000000"/>
          <w:lang w:eastAsia="en-US"/>
        </w:rPr>
        <w:t>Введение нового инструмента именно для торговли находится в стадии разработки, необходимо организовать ликвидность индекса, решить все законодательные вопросы. В Балтии торговля индексами пока широко не применяется. Лишь несколько эстонских банков предлагают свои индексы для продажи.</w:t>
      </w:r>
    </w:p>
    <w:p w:rsidR="00B826D1" w:rsidRDefault="00B826D1" w:rsidP="00D144D9">
      <w:pPr>
        <w:shd w:val="clear" w:color="auto" w:fill="FFFFFF"/>
        <w:jc w:val="both"/>
        <w:rPr>
          <w:snapToGrid w:val="0"/>
          <w:color w:val="000000"/>
          <w:lang w:eastAsia="en-US"/>
        </w:rPr>
      </w:pPr>
    </w:p>
    <w:p w:rsidR="00B826D1" w:rsidRPr="00F950C3" w:rsidRDefault="00F950C3" w:rsidP="00F950C3">
      <w:pPr>
        <w:shd w:val="clear" w:color="auto" w:fill="FFFFFF"/>
        <w:jc w:val="center"/>
        <w:rPr>
          <w:b/>
          <w:snapToGrid w:val="0"/>
          <w:color w:val="000000"/>
          <w:sz w:val="28"/>
          <w:szCs w:val="28"/>
          <w:lang w:eastAsia="en-US"/>
        </w:rPr>
      </w:pPr>
      <w:r>
        <w:rPr>
          <w:b/>
          <w:snapToGrid w:val="0"/>
          <w:color w:val="000000"/>
          <w:sz w:val="28"/>
          <w:szCs w:val="28"/>
          <w:lang w:val="lv-LV" w:eastAsia="en-US"/>
        </w:rPr>
        <w:t xml:space="preserve">3.1 </w:t>
      </w:r>
      <w:r w:rsidR="00B826D1" w:rsidRPr="00B826D1">
        <w:rPr>
          <w:b/>
          <w:snapToGrid w:val="0"/>
          <w:color w:val="000000"/>
          <w:sz w:val="28"/>
          <w:szCs w:val="28"/>
          <w:lang w:eastAsia="en-US"/>
        </w:rPr>
        <w:t>Индекс</w:t>
      </w:r>
      <w:r w:rsidR="00B826D1" w:rsidRPr="00F950C3">
        <w:rPr>
          <w:b/>
          <w:snapToGrid w:val="0"/>
          <w:color w:val="000000"/>
          <w:sz w:val="28"/>
          <w:szCs w:val="28"/>
          <w:lang w:eastAsia="en-US"/>
        </w:rPr>
        <w:t xml:space="preserve"> </w:t>
      </w:r>
      <w:r w:rsidR="00B826D1" w:rsidRPr="00B826D1">
        <w:rPr>
          <w:b/>
          <w:snapToGrid w:val="0"/>
          <w:color w:val="000000"/>
          <w:sz w:val="28"/>
          <w:szCs w:val="28"/>
          <w:lang w:val="en-US" w:eastAsia="en-US"/>
        </w:rPr>
        <w:t>Dow</w:t>
      </w:r>
      <w:r w:rsidR="00B826D1" w:rsidRPr="00F950C3">
        <w:rPr>
          <w:b/>
          <w:snapToGrid w:val="0"/>
          <w:color w:val="000000"/>
          <w:sz w:val="28"/>
          <w:szCs w:val="28"/>
          <w:lang w:eastAsia="en-US"/>
        </w:rPr>
        <w:t xml:space="preserve"> </w:t>
      </w:r>
      <w:r w:rsidR="00B826D1" w:rsidRPr="00B826D1">
        <w:rPr>
          <w:b/>
          <w:snapToGrid w:val="0"/>
          <w:color w:val="000000"/>
          <w:sz w:val="28"/>
          <w:szCs w:val="28"/>
          <w:lang w:val="en-US" w:eastAsia="en-US"/>
        </w:rPr>
        <w:t>Jones</w:t>
      </w:r>
      <w:r w:rsidR="00B826D1" w:rsidRPr="00F950C3">
        <w:rPr>
          <w:b/>
          <w:snapToGrid w:val="0"/>
          <w:color w:val="000000"/>
          <w:sz w:val="28"/>
          <w:szCs w:val="28"/>
          <w:lang w:eastAsia="en-US"/>
        </w:rPr>
        <w:t xml:space="preserve"> - </w:t>
      </w:r>
      <w:r w:rsidR="00B826D1" w:rsidRPr="00B826D1">
        <w:rPr>
          <w:b/>
          <w:snapToGrid w:val="0"/>
          <w:color w:val="000000"/>
          <w:sz w:val="28"/>
          <w:szCs w:val="28"/>
          <w:lang w:val="en-US" w:eastAsia="en-US"/>
        </w:rPr>
        <w:t>R</w:t>
      </w:r>
      <w:r w:rsidRPr="00F950C3">
        <w:rPr>
          <w:b/>
          <w:snapToGrid w:val="0"/>
          <w:color w:val="000000"/>
          <w:sz w:val="28"/>
          <w:szCs w:val="28"/>
          <w:lang w:eastAsia="en-US"/>
        </w:rPr>
        <w:t>ī</w:t>
      </w:r>
      <w:r w:rsidR="00B826D1" w:rsidRPr="00B826D1">
        <w:rPr>
          <w:b/>
          <w:snapToGrid w:val="0"/>
          <w:color w:val="000000"/>
          <w:sz w:val="28"/>
          <w:szCs w:val="28"/>
          <w:lang w:val="en-US" w:eastAsia="en-US"/>
        </w:rPr>
        <w:t>gas</w:t>
      </w:r>
      <w:r w:rsidR="00B826D1" w:rsidRPr="00F950C3">
        <w:rPr>
          <w:b/>
          <w:snapToGrid w:val="0"/>
          <w:color w:val="000000"/>
          <w:sz w:val="28"/>
          <w:szCs w:val="28"/>
          <w:lang w:eastAsia="en-US"/>
        </w:rPr>
        <w:t xml:space="preserve"> </w:t>
      </w:r>
      <w:r w:rsidR="00B826D1" w:rsidRPr="00B826D1">
        <w:rPr>
          <w:b/>
          <w:snapToGrid w:val="0"/>
          <w:color w:val="000000"/>
          <w:sz w:val="28"/>
          <w:szCs w:val="28"/>
          <w:lang w:val="en-US" w:eastAsia="en-US"/>
        </w:rPr>
        <w:t>Fondu</w:t>
      </w:r>
      <w:r w:rsidR="00B826D1" w:rsidRPr="00F950C3">
        <w:rPr>
          <w:b/>
          <w:snapToGrid w:val="0"/>
          <w:color w:val="000000"/>
          <w:sz w:val="28"/>
          <w:szCs w:val="28"/>
          <w:lang w:eastAsia="en-US"/>
        </w:rPr>
        <w:t xml:space="preserve"> </w:t>
      </w:r>
      <w:r w:rsidR="00B826D1" w:rsidRPr="00B826D1">
        <w:rPr>
          <w:b/>
          <w:snapToGrid w:val="0"/>
          <w:color w:val="000000"/>
          <w:sz w:val="28"/>
          <w:szCs w:val="28"/>
          <w:lang w:val="en-US" w:eastAsia="en-US"/>
        </w:rPr>
        <w:t>bir</w:t>
      </w:r>
      <w:r w:rsidRPr="00F950C3">
        <w:rPr>
          <w:b/>
          <w:snapToGrid w:val="0"/>
          <w:color w:val="000000"/>
          <w:sz w:val="28"/>
          <w:szCs w:val="28"/>
          <w:lang w:eastAsia="en-US"/>
        </w:rPr>
        <w:t>ž</w:t>
      </w:r>
      <w:r w:rsidR="00B826D1" w:rsidRPr="00B826D1">
        <w:rPr>
          <w:b/>
          <w:snapToGrid w:val="0"/>
          <w:color w:val="000000"/>
          <w:sz w:val="28"/>
          <w:szCs w:val="28"/>
          <w:lang w:val="en-US" w:eastAsia="en-US"/>
        </w:rPr>
        <w:t>a</w:t>
      </w:r>
      <w:r w:rsidR="00B826D1" w:rsidRPr="00F950C3">
        <w:rPr>
          <w:b/>
          <w:snapToGrid w:val="0"/>
          <w:color w:val="000000"/>
          <w:sz w:val="28"/>
          <w:szCs w:val="28"/>
          <w:lang w:eastAsia="en-US"/>
        </w:rPr>
        <w:t xml:space="preserve"> (</w:t>
      </w:r>
      <w:r w:rsidR="00B826D1" w:rsidRPr="00B826D1">
        <w:rPr>
          <w:b/>
          <w:snapToGrid w:val="0"/>
          <w:color w:val="000000"/>
          <w:sz w:val="28"/>
          <w:szCs w:val="28"/>
          <w:lang w:val="en-US" w:eastAsia="en-US"/>
        </w:rPr>
        <w:t>DJRSE</w:t>
      </w:r>
      <w:r w:rsidR="00B826D1" w:rsidRPr="00F950C3">
        <w:rPr>
          <w:b/>
          <w:snapToGrid w:val="0"/>
          <w:color w:val="000000"/>
          <w:sz w:val="28"/>
          <w:szCs w:val="28"/>
          <w:lang w:eastAsia="en-US"/>
        </w:rPr>
        <w:t>)</w:t>
      </w:r>
    </w:p>
    <w:p w:rsidR="00B826D1" w:rsidRPr="00F950C3" w:rsidRDefault="00B826D1" w:rsidP="00B826D1">
      <w:pPr>
        <w:shd w:val="clear" w:color="auto" w:fill="FFFFFF"/>
        <w:jc w:val="center"/>
        <w:rPr>
          <w:snapToGrid w:val="0"/>
          <w:sz w:val="28"/>
          <w:szCs w:val="28"/>
          <w:lang w:eastAsia="en-US"/>
        </w:rPr>
      </w:pPr>
    </w:p>
    <w:p w:rsidR="00B826D1" w:rsidRPr="00A1051E" w:rsidRDefault="00B826D1" w:rsidP="00A1051E">
      <w:pPr>
        <w:shd w:val="clear" w:color="auto" w:fill="FFFFFF"/>
        <w:jc w:val="both"/>
        <w:rPr>
          <w:snapToGrid w:val="0"/>
          <w:lang w:val="lv-LV" w:eastAsia="en-US"/>
        </w:rPr>
      </w:pPr>
      <w:r>
        <w:rPr>
          <w:snapToGrid w:val="0"/>
          <w:color w:val="000000"/>
          <w:lang w:eastAsia="en-US"/>
        </w:rPr>
        <w:t xml:space="preserve">Индекс </w:t>
      </w:r>
      <w:r>
        <w:rPr>
          <w:snapToGrid w:val="0"/>
          <w:color w:val="000000"/>
          <w:lang w:val="en-US" w:eastAsia="en-US"/>
        </w:rPr>
        <w:t>DJRSE</w:t>
      </w:r>
      <w:r w:rsidRPr="00B826D1">
        <w:rPr>
          <w:snapToGrid w:val="0"/>
          <w:color w:val="000000"/>
          <w:lang w:eastAsia="en-US"/>
        </w:rPr>
        <w:t xml:space="preserve"> </w:t>
      </w:r>
      <w:r>
        <w:rPr>
          <w:snapToGrid w:val="0"/>
          <w:color w:val="000000"/>
          <w:lang w:eastAsia="en-US"/>
        </w:rPr>
        <w:t xml:space="preserve">разработан специалистами </w:t>
      </w:r>
      <w:r w:rsidR="00F950C3">
        <w:rPr>
          <w:snapToGrid w:val="0"/>
          <w:color w:val="000000"/>
          <w:lang w:val="en-US" w:eastAsia="en-US"/>
        </w:rPr>
        <w:t>R</w:t>
      </w:r>
      <w:r w:rsidR="00F950C3" w:rsidRPr="00F950C3">
        <w:rPr>
          <w:snapToGrid w:val="0"/>
          <w:color w:val="000000"/>
          <w:lang w:eastAsia="en-US"/>
        </w:rPr>
        <w:t>ī</w:t>
      </w:r>
      <w:r w:rsidR="00F950C3">
        <w:rPr>
          <w:snapToGrid w:val="0"/>
          <w:color w:val="000000"/>
          <w:lang w:val="en-US" w:eastAsia="en-US"/>
        </w:rPr>
        <w:t>gas</w:t>
      </w:r>
      <w:r w:rsidR="00F950C3" w:rsidRPr="00F950C3">
        <w:rPr>
          <w:snapToGrid w:val="0"/>
          <w:color w:val="000000"/>
          <w:lang w:eastAsia="en-US"/>
        </w:rPr>
        <w:t xml:space="preserve"> </w:t>
      </w:r>
      <w:r w:rsidR="00F950C3">
        <w:rPr>
          <w:snapToGrid w:val="0"/>
          <w:color w:val="000000"/>
          <w:lang w:val="en-US" w:eastAsia="en-US"/>
        </w:rPr>
        <w:t>Fondu</w:t>
      </w:r>
      <w:r w:rsidR="00F950C3" w:rsidRPr="00F950C3">
        <w:rPr>
          <w:snapToGrid w:val="0"/>
          <w:color w:val="000000"/>
          <w:lang w:eastAsia="en-US"/>
        </w:rPr>
        <w:t xml:space="preserve"> </w:t>
      </w:r>
      <w:r w:rsidR="00F950C3">
        <w:rPr>
          <w:snapToGrid w:val="0"/>
          <w:color w:val="000000"/>
          <w:lang w:val="en-US" w:eastAsia="en-US"/>
        </w:rPr>
        <w:t>bir</w:t>
      </w:r>
      <w:r w:rsidR="00F950C3" w:rsidRPr="00F950C3">
        <w:rPr>
          <w:snapToGrid w:val="0"/>
          <w:color w:val="000000"/>
          <w:lang w:eastAsia="en-US"/>
        </w:rPr>
        <w:t>ž</w:t>
      </w:r>
      <w:r w:rsidR="00F950C3">
        <w:rPr>
          <w:snapToGrid w:val="0"/>
          <w:color w:val="000000"/>
          <w:lang w:val="en-US" w:eastAsia="en-US"/>
        </w:rPr>
        <w:t>a</w:t>
      </w:r>
      <w:r w:rsidRPr="00B826D1">
        <w:rPr>
          <w:snapToGrid w:val="0"/>
          <w:color w:val="000000"/>
          <w:lang w:eastAsia="en-US"/>
        </w:rPr>
        <w:t xml:space="preserve"> </w:t>
      </w:r>
      <w:r>
        <w:rPr>
          <w:snapToGrid w:val="0"/>
          <w:color w:val="000000"/>
          <w:lang w:eastAsia="en-US"/>
        </w:rPr>
        <w:t xml:space="preserve">при содействии информационного концерна </w:t>
      </w:r>
      <w:r>
        <w:rPr>
          <w:snapToGrid w:val="0"/>
          <w:color w:val="000000"/>
          <w:lang w:val="en-US" w:eastAsia="en-US"/>
        </w:rPr>
        <w:t>Dow</w:t>
      </w:r>
      <w:r w:rsidRPr="00B826D1">
        <w:rPr>
          <w:snapToGrid w:val="0"/>
          <w:color w:val="000000"/>
          <w:lang w:eastAsia="en-US"/>
        </w:rPr>
        <w:t xml:space="preserve"> </w:t>
      </w:r>
      <w:r>
        <w:rPr>
          <w:snapToGrid w:val="0"/>
          <w:color w:val="000000"/>
          <w:lang w:val="en-US" w:eastAsia="en-US"/>
        </w:rPr>
        <w:t>Jones</w:t>
      </w:r>
      <w:r w:rsidRPr="00B826D1">
        <w:rPr>
          <w:snapToGrid w:val="0"/>
          <w:color w:val="000000"/>
          <w:lang w:eastAsia="en-US"/>
        </w:rPr>
        <w:t xml:space="preserve"> </w:t>
      </w:r>
      <w:r>
        <w:rPr>
          <w:snapToGrid w:val="0"/>
          <w:color w:val="000000"/>
          <w:lang w:eastAsia="en-US"/>
        </w:rPr>
        <w:t xml:space="preserve">и рассчитывается со 2 апреля 1996 года (за базовую точку отсчета условно взяты 100 пунктов). Индекс рассчитан с использованием общепризнанной международной методологии, когда помимо капитализации предприятия и рыночной цены акций учитываются дивиденды, капитализация прибыли и другие факторы. В его базу в </w:t>
      </w:r>
      <w:r w:rsidRPr="00B826D1">
        <w:rPr>
          <w:snapToGrid w:val="0"/>
          <w:color w:val="000000"/>
          <w:lang w:eastAsia="en-US"/>
        </w:rPr>
        <w:t>2002</w:t>
      </w:r>
      <w:r>
        <w:rPr>
          <w:snapToGrid w:val="0"/>
          <w:color w:val="000000"/>
          <w:lang w:eastAsia="en-US"/>
        </w:rPr>
        <w:t xml:space="preserve"> году входят акции семи предприятий: </w:t>
      </w:r>
      <w:r w:rsidRPr="00B826D1">
        <w:rPr>
          <w:snapToGrid w:val="0"/>
          <w:color w:val="000000"/>
          <w:lang w:eastAsia="en-US"/>
        </w:rPr>
        <w:t xml:space="preserve"> </w:t>
      </w:r>
      <w:r>
        <w:rPr>
          <w:snapToGrid w:val="0"/>
          <w:color w:val="000000"/>
          <w:lang w:val="en-US" w:eastAsia="en-US"/>
        </w:rPr>
        <w:t>Latvijas</w:t>
      </w:r>
      <w:r w:rsidRPr="00B826D1">
        <w:rPr>
          <w:snapToGrid w:val="0"/>
          <w:color w:val="000000"/>
          <w:lang w:eastAsia="en-US"/>
        </w:rPr>
        <w:t xml:space="preserve"> </w:t>
      </w:r>
      <w:r>
        <w:rPr>
          <w:snapToGrid w:val="0"/>
          <w:color w:val="000000"/>
          <w:lang w:val="en-US" w:eastAsia="en-US"/>
        </w:rPr>
        <w:t>balzams</w:t>
      </w:r>
      <w:r w:rsidRPr="00B826D1">
        <w:rPr>
          <w:snapToGrid w:val="0"/>
          <w:color w:val="000000"/>
          <w:lang w:eastAsia="en-US"/>
        </w:rPr>
        <w:t xml:space="preserve">, </w:t>
      </w:r>
      <w:r>
        <w:rPr>
          <w:snapToGrid w:val="0"/>
          <w:color w:val="000000"/>
          <w:lang w:val="en-US" w:eastAsia="en-US"/>
        </w:rPr>
        <w:t>Latvijas</w:t>
      </w:r>
      <w:r w:rsidRPr="00B826D1">
        <w:rPr>
          <w:snapToGrid w:val="0"/>
          <w:color w:val="000000"/>
          <w:lang w:eastAsia="en-US"/>
        </w:rPr>
        <w:t xml:space="preserve"> </w:t>
      </w:r>
      <w:r>
        <w:rPr>
          <w:snapToGrid w:val="0"/>
          <w:color w:val="000000"/>
          <w:lang w:val="en-US" w:eastAsia="en-US"/>
        </w:rPr>
        <w:t>gaze</w:t>
      </w:r>
      <w:r>
        <w:rPr>
          <w:snapToGrid w:val="0"/>
          <w:color w:val="000000"/>
          <w:lang w:eastAsia="en-US"/>
        </w:rPr>
        <w:t>,</w:t>
      </w:r>
      <w:r w:rsidRPr="00B826D1">
        <w:rPr>
          <w:snapToGrid w:val="0"/>
          <w:color w:val="000000"/>
          <w:lang w:eastAsia="en-US"/>
        </w:rPr>
        <w:t xml:space="preserve"> </w:t>
      </w:r>
      <w:r>
        <w:rPr>
          <w:snapToGrid w:val="0"/>
          <w:color w:val="000000"/>
          <w:lang w:val="en-US" w:eastAsia="en-US"/>
        </w:rPr>
        <w:t>R</w:t>
      </w:r>
      <w:r>
        <w:rPr>
          <w:snapToGrid w:val="0"/>
          <w:color w:val="000000"/>
          <w:lang w:eastAsia="en-US"/>
        </w:rPr>
        <w:t>i</w:t>
      </w:r>
      <w:r>
        <w:rPr>
          <w:snapToGrid w:val="0"/>
          <w:color w:val="000000"/>
          <w:lang w:val="en-US" w:eastAsia="en-US"/>
        </w:rPr>
        <w:t>gas</w:t>
      </w:r>
      <w:r w:rsidRPr="00B826D1">
        <w:rPr>
          <w:snapToGrid w:val="0"/>
          <w:color w:val="000000"/>
          <w:lang w:eastAsia="en-US"/>
        </w:rPr>
        <w:t xml:space="preserve"> </w:t>
      </w:r>
      <w:r>
        <w:rPr>
          <w:snapToGrid w:val="0"/>
          <w:color w:val="000000"/>
          <w:lang w:val="en-US" w:eastAsia="en-US"/>
        </w:rPr>
        <w:t>kugu</w:t>
      </w:r>
      <w:r w:rsidRPr="00B826D1">
        <w:rPr>
          <w:snapToGrid w:val="0"/>
          <w:color w:val="000000"/>
          <w:lang w:eastAsia="en-US"/>
        </w:rPr>
        <w:t xml:space="preserve"> </w:t>
      </w:r>
      <w:r>
        <w:rPr>
          <w:snapToGrid w:val="0"/>
          <w:color w:val="000000"/>
          <w:lang w:val="en-US" w:eastAsia="en-US"/>
        </w:rPr>
        <w:t>buvetava</w:t>
      </w:r>
      <w:r w:rsidRPr="00B826D1">
        <w:rPr>
          <w:snapToGrid w:val="0"/>
          <w:color w:val="000000"/>
          <w:lang w:eastAsia="en-US"/>
        </w:rPr>
        <w:t xml:space="preserve">, </w:t>
      </w:r>
      <w:r>
        <w:rPr>
          <w:snapToGrid w:val="0"/>
          <w:color w:val="000000"/>
          <w:lang w:val="en-US" w:eastAsia="en-US"/>
        </w:rPr>
        <w:t>Rigas</w:t>
      </w:r>
      <w:r w:rsidRPr="00B826D1">
        <w:rPr>
          <w:snapToGrid w:val="0"/>
          <w:color w:val="000000"/>
          <w:lang w:eastAsia="en-US"/>
        </w:rPr>
        <w:t xml:space="preserve"> </w:t>
      </w:r>
      <w:r>
        <w:rPr>
          <w:snapToGrid w:val="0"/>
          <w:color w:val="000000"/>
          <w:lang w:val="en-US" w:eastAsia="en-US"/>
        </w:rPr>
        <w:t>transporta</w:t>
      </w:r>
      <w:r w:rsidRPr="00B826D1">
        <w:rPr>
          <w:snapToGrid w:val="0"/>
          <w:color w:val="000000"/>
          <w:lang w:eastAsia="en-US"/>
        </w:rPr>
        <w:t xml:space="preserve"> </w:t>
      </w:r>
      <w:r>
        <w:rPr>
          <w:snapToGrid w:val="0"/>
          <w:color w:val="000000"/>
          <w:lang w:val="en-US" w:eastAsia="en-US"/>
        </w:rPr>
        <w:t>flote</w:t>
      </w:r>
      <w:r w:rsidRPr="00B826D1">
        <w:rPr>
          <w:snapToGrid w:val="0"/>
          <w:color w:val="000000"/>
          <w:lang w:eastAsia="en-US"/>
        </w:rPr>
        <w:t xml:space="preserve">, </w:t>
      </w:r>
      <w:r>
        <w:rPr>
          <w:snapToGrid w:val="0"/>
          <w:color w:val="000000"/>
          <w:lang w:val="en-US" w:eastAsia="en-US"/>
        </w:rPr>
        <w:t>Staburadze</w:t>
      </w:r>
      <w:r>
        <w:rPr>
          <w:snapToGrid w:val="0"/>
          <w:color w:val="000000"/>
          <w:lang w:eastAsia="en-US"/>
        </w:rPr>
        <w:t>,</w:t>
      </w:r>
      <w:r w:rsidRPr="00B826D1">
        <w:t xml:space="preserve"> </w:t>
      </w:r>
      <w:r>
        <w:t>Valmieras stikla šķiedra</w:t>
      </w:r>
      <w:r>
        <w:rPr>
          <w:lang w:val="lv-LV"/>
        </w:rPr>
        <w:t>,</w:t>
      </w:r>
      <w:r w:rsidRPr="00B826D1">
        <w:rPr>
          <w:snapToGrid w:val="0"/>
          <w:color w:val="000000"/>
          <w:lang w:eastAsia="en-US"/>
        </w:rPr>
        <w:t xml:space="preserve"> </w:t>
      </w:r>
      <w:r>
        <w:rPr>
          <w:snapToGrid w:val="0"/>
          <w:color w:val="000000"/>
          <w:lang w:val="en-US" w:eastAsia="en-US"/>
        </w:rPr>
        <w:t>Ventspils</w:t>
      </w:r>
      <w:r w:rsidRPr="00B826D1">
        <w:rPr>
          <w:snapToGrid w:val="0"/>
          <w:color w:val="000000"/>
          <w:lang w:eastAsia="en-US"/>
        </w:rPr>
        <w:t xml:space="preserve"> </w:t>
      </w:r>
      <w:r>
        <w:rPr>
          <w:snapToGrid w:val="0"/>
          <w:color w:val="000000"/>
          <w:lang w:val="en-US" w:eastAsia="en-US"/>
        </w:rPr>
        <w:t>nafta</w:t>
      </w:r>
      <w:r w:rsidRPr="00B826D1">
        <w:rPr>
          <w:snapToGrid w:val="0"/>
          <w:color w:val="000000"/>
          <w:lang w:eastAsia="en-US"/>
        </w:rPr>
        <w:t xml:space="preserve">. </w:t>
      </w:r>
      <w:r>
        <w:rPr>
          <w:snapToGrid w:val="0"/>
          <w:color w:val="000000"/>
          <w:lang w:eastAsia="en-US"/>
        </w:rPr>
        <w:t xml:space="preserve">Список эмитентов пересматривается ежеквартально. Публикуют индекс не только в местной прессе, но и в американской газете </w:t>
      </w:r>
      <w:r w:rsidRPr="00B826D1">
        <w:rPr>
          <w:snapToGrid w:val="0"/>
          <w:color w:val="000000"/>
          <w:lang w:eastAsia="en-US"/>
        </w:rPr>
        <w:t>"</w:t>
      </w:r>
      <w:r>
        <w:rPr>
          <w:snapToGrid w:val="0"/>
          <w:color w:val="000000"/>
          <w:lang w:val="en-US" w:eastAsia="en-US"/>
        </w:rPr>
        <w:t>Wall</w:t>
      </w:r>
      <w:r w:rsidRPr="00B826D1">
        <w:rPr>
          <w:snapToGrid w:val="0"/>
          <w:color w:val="000000"/>
          <w:lang w:eastAsia="en-US"/>
        </w:rPr>
        <w:t xml:space="preserve"> </w:t>
      </w:r>
      <w:r>
        <w:rPr>
          <w:snapToGrid w:val="0"/>
          <w:color w:val="000000"/>
          <w:lang w:val="en-US" w:eastAsia="en-US"/>
        </w:rPr>
        <w:t>Street</w:t>
      </w:r>
      <w:r w:rsidRPr="00B826D1">
        <w:rPr>
          <w:snapToGrid w:val="0"/>
          <w:color w:val="000000"/>
          <w:lang w:eastAsia="en-US"/>
        </w:rPr>
        <w:t xml:space="preserve"> </w:t>
      </w:r>
      <w:r>
        <w:rPr>
          <w:snapToGrid w:val="0"/>
          <w:color w:val="000000"/>
          <w:lang w:val="en-US" w:eastAsia="en-US"/>
        </w:rPr>
        <w:t>Journal</w:t>
      </w:r>
      <w:r w:rsidRPr="00B826D1">
        <w:rPr>
          <w:snapToGrid w:val="0"/>
          <w:color w:val="000000"/>
          <w:lang w:eastAsia="en-US"/>
        </w:rPr>
        <w:t>".</w:t>
      </w:r>
    </w:p>
    <w:p w:rsidR="00B826D1" w:rsidRDefault="00B826D1" w:rsidP="00F51207">
      <w:pPr>
        <w:shd w:val="clear" w:color="auto" w:fill="FFFFFF"/>
        <w:jc w:val="both"/>
        <w:rPr>
          <w:snapToGrid w:val="0"/>
          <w:lang w:eastAsia="en-US"/>
        </w:rPr>
      </w:pPr>
      <w:r w:rsidRPr="00A1051E">
        <w:rPr>
          <w:b/>
          <w:i/>
          <w:snapToGrid w:val="0"/>
          <w:color w:val="000000"/>
          <w:lang w:eastAsia="en-US"/>
        </w:rPr>
        <w:t>Концепция</w:t>
      </w:r>
      <w:r>
        <w:rPr>
          <w:i/>
          <w:snapToGrid w:val="0"/>
          <w:color w:val="000000"/>
          <w:lang w:eastAsia="en-US"/>
        </w:rPr>
        <w:t xml:space="preserve">. </w:t>
      </w:r>
      <w:r>
        <w:rPr>
          <w:snapToGrid w:val="0"/>
          <w:color w:val="000000"/>
          <w:lang w:eastAsia="en-US"/>
        </w:rPr>
        <w:t xml:space="preserve">Индекс акций и облигаций, активно обращающихся на </w:t>
      </w:r>
      <w:r>
        <w:rPr>
          <w:snapToGrid w:val="0"/>
          <w:color w:val="000000"/>
          <w:lang w:val="en-US" w:eastAsia="en-US"/>
        </w:rPr>
        <w:t>Rlgas</w:t>
      </w:r>
      <w:r w:rsidRPr="00B826D1">
        <w:rPr>
          <w:snapToGrid w:val="0"/>
          <w:color w:val="000000"/>
          <w:lang w:eastAsia="en-US"/>
        </w:rPr>
        <w:t xml:space="preserve"> </w:t>
      </w:r>
      <w:r>
        <w:rPr>
          <w:snapToGrid w:val="0"/>
          <w:color w:val="000000"/>
          <w:lang w:val="en-US" w:eastAsia="en-US"/>
        </w:rPr>
        <w:t>Fondu</w:t>
      </w:r>
      <w:r w:rsidRPr="00B826D1">
        <w:rPr>
          <w:snapToGrid w:val="0"/>
          <w:color w:val="000000"/>
          <w:lang w:eastAsia="en-US"/>
        </w:rPr>
        <w:t xml:space="preserve"> </w:t>
      </w:r>
      <w:r>
        <w:rPr>
          <w:snapToGrid w:val="0"/>
          <w:color w:val="000000"/>
          <w:lang w:val="en-US" w:eastAsia="en-US"/>
        </w:rPr>
        <w:t>birza</w:t>
      </w:r>
      <w:r w:rsidRPr="00B826D1">
        <w:rPr>
          <w:snapToGrid w:val="0"/>
          <w:color w:val="000000"/>
          <w:lang w:eastAsia="en-US"/>
        </w:rPr>
        <w:t xml:space="preserve">, </w:t>
      </w:r>
      <w:r>
        <w:rPr>
          <w:snapToGrid w:val="0"/>
          <w:color w:val="000000"/>
          <w:lang w:eastAsia="en-US"/>
        </w:rPr>
        <w:t>предназначен в качестве эталонного теста для латвийского рынка. Исчисляется в долларах и латах.</w:t>
      </w:r>
    </w:p>
    <w:p w:rsidR="00B826D1" w:rsidRDefault="00B826D1" w:rsidP="00F51207">
      <w:pPr>
        <w:shd w:val="clear" w:color="auto" w:fill="FFFFFF"/>
        <w:jc w:val="both"/>
        <w:rPr>
          <w:snapToGrid w:val="0"/>
          <w:lang w:eastAsia="en-US"/>
        </w:rPr>
      </w:pPr>
      <w:r w:rsidRPr="00A1051E">
        <w:rPr>
          <w:b/>
          <w:i/>
          <w:snapToGrid w:val="0"/>
          <w:color w:val="000000"/>
          <w:lang w:eastAsia="en-US"/>
        </w:rPr>
        <w:t>Методология</w:t>
      </w:r>
      <w:r>
        <w:rPr>
          <w:i/>
          <w:snapToGrid w:val="0"/>
          <w:color w:val="000000"/>
          <w:lang w:eastAsia="en-US"/>
        </w:rPr>
        <w:t xml:space="preserve">. </w:t>
      </w:r>
      <w:r>
        <w:rPr>
          <w:snapToGrid w:val="0"/>
          <w:color w:val="000000"/>
          <w:lang w:eastAsia="en-US"/>
        </w:rPr>
        <w:t xml:space="preserve">Основной метод - индекс Доу-Джонса - основан на рыночной капитализации. Рассчитывается по данным </w:t>
      </w:r>
      <w:r>
        <w:rPr>
          <w:snapToGrid w:val="0"/>
          <w:color w:val="000000"/>
          <w:lang w:val="en-US" w:eastAsia="en-US"/>
        </w:rPr>
        <w:t>Rlgas</w:t>
      </w:r>
      <w:r w:rsidRPr="00B826D1">
        <w:rPr>
          <w:snapToGrid w:val="0"/>
          <w:color w:val="000000"/>
          <w:lang w:eastAsia="en-US"/>
        </w:rPr>
        <w:t xml:space="preserve"> </w:t>
      </w:r>
      <w:r>
        <w:rPr>
          <w:snapToGrid w:val="0"/>
          <w:color w:val="000000"/>
          <w:lang w:val="en-US" w:eastAsia="en-US"/>
        </w:rPr>
        <w:t>Fondu</w:t>
      </w:r>
      <w:r w:rsidRPr="00B826D1">
        <w:rPr>
          <w:snapToGrid w:val="0"/>
          <w:color w:val="000000"/>
          <w:lang w:eastAsia="en-US"/>
        </w:rPr>
        <w:t xml:space="preserve"> </w:t>
      </w:r>
      <w:r>
        <w:rPr>
          <w:snapToGrid w:val="0"/>
          <w:color w:val="000000"/>
          <w:lang w:val="en-US" w:eastAsia="en-US"/>
        </w:rPr>
        <w:t>birza</w:t>
      </w:r>
      <w:r w:rsidRPr="00B826D1">
        <w:rPr>
          <w:snapToGrid w:val="0"/>
          <w:color w:val="000000"/>
          <w:lang w:eastAsia="en-US"/>
        </w:rPr>
        <w:t xml:space="preserve"> </w:t>
      </w:r>
      <w:r>
        <w:rPr>
          <w:snapToGrid w:val="0"/>
          <w:color w:val="000000"/>
          <w:lang w:eastAsia="en-US"/>
        </w:rPr>
        <w:t>и другим источникам.</w:t>
      </w:r>
    </w:p>
    <w:p w:rsidR="00B826D1" w:rsidRPr="00A1051E" w:rsidRDefault="00B826D1" w:rsidP="00B826D1">
      <w:pPr>
        <w:shd w:val="clear" w:color="auto" w:fill="FFFFFF"/>
        <w:rPr>
          <w:b/>
          <w:snapToGrid w:val="0"/>
          <w:lang w:eastAsia="en-US"/>
        </w:rPr>
      </w:pPr>
      <w:r w:rsidRPr="00A1051E">
        <w:rPr>
          <w:b/>
          <w:i/>
          <w:snapToGrid w:val="0"/>
          <w:color w:val="000000"/>
          <w:lang w:eastAsia="en-US"/>
        </w:rPr>
        <w:t>Критерии:</w:t>
      </w:r>
    </w:p>
    <w:p w:rsidR="00B826D1" w:rsidRDefault="00B826D1" w:rsidP="00F51207">
      <w:pPr>
        <w:shd w:val="clear" w:color="auto" w:fill="FFFFFF"/>
        <w:jc w:val="both"/>
        <w:rPr>
          <w:snapToGrid w:val="0"/>
          <w:lang w:eastAsia="en-US"/>
        </w:rPr>
      </w:pPr>
      <w:r>
        <w:rPr>
          <w:snapToGrid w:val="0"/>
          <w:color w:val="000000"/>
          <w:lang w:eastAsia="en-US"/>
        </w:rPr>
        <w:t>1) появление в официальном или во втором списке биржи;</w:t>
      </w:r>
    </w:p>
    <w:p w:rsidR="00B826D1" w:rsidRDefault="00B826D1" w:rsidP="00F51207">
      <w:pPr>
        <w:shd w:val="clear" w:color="auto" w:fill="FFFFFF"/>
        <w:jc w:val="both"/>
        <w:rPr>
          <w:snapToGrid w:val="0"/>
          <w:lang w:eastAsia="en-US"/>
        </w:rPr>
      </w:pPr>
      <w:r>
        <w:rPr>
          <w:snapToGrid w:val="0"/>
          <w:color w:val="000000"/>
          <w:lang w:eastAsia="en-US"/>
        </w:rPr>
        <w:t>2) компании, чьи акции в незначительной степени принадлежат другой компании или другому государству, исключаются из индекса, если есть причина, по которой они не могут котироваться на бирже;</w:t>
      </w:r>
    </w:p>
    <w:p w:rsidR="00B826D1" w:rsidRDefault="00B826D1" w:rsidP="00F51207">
      <w:pPr>
        <w:shd w:val="clear" w:color="auto" w:fill="FFFFFF"/>
        <w:jc w:val="both"/>
        <w:rPr>
          <w:snapToGrid w:val="0"/>
          <w:lang w:eastAsia="en-US"/>
        </w:rPr>
      </w:pPr>
      <w:r>
        <w:rPr>
          <w:snapToGrid w:val="0"/>
          <w:color w:val="000000"/>
          <w:lang w:eastAsia="en-US"/>
        </w:rPr>
        <w:t>3) обычные акции или другие виды ценных бумаг, которые имеют характеристики обычных акций;</w:t>
      </w:r>
    </w:p>
    <w:p w:rsidR="00B826D1" w:rsidRDefault="00B826D1" w:rsidP="00F51207">
      <w:pPr>
        <w:shd w:val="clear" w:color="auto" w:fill="FFFFFF"/>
        <w:jc w:val="both"/>
        <w:rPr>
          <w:snapToGrid w:val="0"/>
          <w:lang w:eastAsia="en-US"/>
        </w:rPr>
      </w:pPr>
      <w:r>
        <w:rPr>
          <w:snapToGrid w:val="0"/>
          <w:color w:val="000000"/>
          <w:lang w:eastAsia="en-US"/>
        </w:rPr>
        <w:t xml:space="preserve">4) рыночная стоимость ценных бумаг больше 1 млн. </w:t>
      </w:r>
      <w:r>
        <w:rPr>
          <w:snapToGrid w:val="0"/>
          <w:color w:val="000000"/>
          <w:lang w:val="en-US" w:eastAsia="en-US"/>
        </w:rPr>
        <w:t>Ls</w:t>
      </w:r>
      <w:r w:rsidRPr="00B826D1">
        <w:rPr>
          <w:snapToGrid w:val="0"/>
          <w:color w:val="000000"/>
          <w:lang w:eastAsia="en-US"/>
        </w:rPr>
        <w:t xml:space="preserve"> </w:t>
      </w:r>
      <w:r>
        <w:rPr>
          <w:snapToGrid w:val="0"/>
          <w:color w:val="000000"/>
          <w:lang w:eastAsia="en-US"/>
        </w:rPr>
        <w:t>*;</w:t>
      </w:r>
    </w:p>
    <w:p w:rsidR="00B826D1" w:rsidRDefault="00B826D1" w:rsidP="00F51207">
      <w:pPr>
        <w:shd w:val="clear" w:color="auto" w:fill="FFFFFF"/>
        <w:jc w:val="both"/>
        <w:rPr>
          <w:snapToGrid w:val="0"/>
          <w:lang w:eastAsia="en-US"/>
        </w:rPr>
      </w:pPr>
      <w:r>
        <w:rPr>
          <w:snapToGrid w:val="0"/>
          <w:color w:val="000000"/>
          <w:lang w:eastAsia="en-US"/>
        </w:rPr>
        <w:t xml:space="preserve">5) в среднем ежегодный оборот за предыдущий квартал составляет не менее 2 тыс. </w:t>
      </w:r>
      <w:r>
        <w:rPr>
          <w:snapToGrid w:val="0"/>
          <w:color w:val="000000"/>
          <w:lang w:val="en-US" w:eastAsia="en-US"/>
        </w:rPr>
        <w:t>Ls</w:t>
      </w:r>
      <w:r w:rsidRPr="00B826D1">
        <w:rPr>
          <w:snapToGrid w:val="0"/>
          <w:color w:val="000000"/>
          <w:lang w:eastAsia="en-US"/>
        </w:rPr>
        <w:t xml:space="preserve">, </w:t>
      </w:r>
      <w:r>
        <w:rPr>
          <w:snapToGrid w:val="0"/>
          <w:color w:val="000000"/>
          <w:lang w:eastAsia="en-US"/>
        </w:rPr>
        <w:t>а предприятия отрасли участвуют не менее чем в 70% торговых сессий *.</w:t>
      </w:r>
    </w:p>
    <w:p w:rsidR="00B826D1" w:rsidRDefault="00B826D1" w:rsidP="00F51207">
      <w:pPr>
        <w:shd w:val="clear" w:color="auto" w:fill="FFFFFF"/>
        <w:jc w:val="both"/>
        <w:rPr>
          <w:snapToGrid w:val="0"/>
          <w:lang w:eastAsia="en-US"/>
        </w:rPr>
      </w:pPr>
      <w:r>
        <w:rPr>
          <w:snapToGrid w:val="0"/>
          <w:color w:val="000000"/>
          <w:lang w:eastAsia="en-US"/>
        </w:rPr>
        <w:t>* Критерии 4 и 5 должны время от времени регулироваться, чтобы не получилось так, что право на включение в расчет индексов имеют только самые крупные и наиболее активно торгующиеся ценные бумаги.</w:t>
      </w:r>
    </w:p>
    <w:p w:rsidR="00B826D1" w:rsidRDefault="00B826D1" w:rsidP="00B826D1">
      <w:pPr>
        <w:shd w:val="clear" w:color="auto" w:fill="FFFFFF"/>
        <w:rPr>
          <w:b/>
          <w:i/>
          <w:snapToGrid w:val="0"/>
          <w:color w:val="000000"/>
          <w:lang w:val="lv-LV" w:eastAsia="en-US"/>
        </w:rPr>
      </w:pPr>
      <w:r w:rsidRPr="00A1051E">
        <w:rPr>
          <w:b/>
          <w:i/>
          <w:snapToGrid w:val="0"/>
          <w:color w:val="000000"/>
          <w:lang w:eastAsia="en-US"/>
        </w:rPr>
        <w:t>Формулы для расчета индекса:</w:t>
      </w:r>
    </w:p>
    <w:p w:rsidR="00B826D1" w:rsidRPr="002F5A9E" w:rsidRDefault="00A76DB4" w:rsidP="00A87594">
      <w:pPr>
        <w:shd w:val="clear" w:color="auto" w:fill="FFFFFF"/>
        <w:jc w:val="center"/>
        <w:rPr>
          <w:b/>
          <w:snapToGrid w:val="0"/>
          <w:lang w:val="lv-LV" w:eastAsia="en-US"/>
        </w:rPr>
      </w:pPr>
      <w:r>
        <w:rPr>
          <w:b/>
          <w:snapToGrid w:val="0"/>
          <w:position w:val="-14"/>
          <w:lang w:val="lv-LV" w:eastAsia="en-US"/>
        </w:rPr>
        <w:pict>
          <v:shape id="_x0000_i1027" type="#_x0000_t75" style="width:132.75pt;height:24pt">
            <v:imagedata r:id="rId9" o:title=""/>
          </v:shape>
        </w:pict>
      </w:r>
      <w:r w:rsidR="00345BB1">
        <w:rPr>
          <w:b/>
          <w:snapToGrid w:val="0"/>
          <w:lang w:val="lv-LV" w:eastAsia="en-US"/>
        </w:rPr>
        <w:t xml:space="preserve">;    </w:t>
      </w:r>
      <w:r w:rsidR="00345BB1">
        <w:rPr>
          <w:b/>
          <w:snapToGrid w:val="0"/>
          <w:lang w:val="lv-LV" w:eastAsia="en-US"/>
        </w:rPr>
        <w:tab/>
      </w:r>
      <w:r>
        <w:rPr>
          <w:b/>
          <w:snapToGrid w:val="0"/>
          <w:position w:val="-14"/>
          <w:lang w:val="lv-LV" w:eastAsia="en-US"/>
        </w:rPr>
        <w:pict>
          <v:shape id="_x0000_i1028" type="#_x0000_t75" style="width:111pt;height:26.25pt">
            <v:imagedata r:id="rId10" o:title=""/>
          </v:shape>
        </w:pict>
      </w:r>
      <w:r w:rsidR="00B826D1" w:rsidRPr="00B826D1">
        <w:rPr>
          <w:i/>
          <w:snapToGrid w:val="0"/>
          <w:color w:val="000000"/>
          <w:sz w:val="17"/>
          <w:lang w:eastAsia="en-US"/>
        </w:rPr>
        <w:t>)</w:t>
      </w:r>
    </w:p>
    <w:p w:rsidR="00B826D1" w:rsidRDefault="00B826D1" w:rsidP="00B826D1">
      <w:pPr>
        <w:shd w:val="clear" w:color="auto" w:fill="FFFFFF"/>
        <w:rPr>
          <w:snapToGrid w:val="0"/>
          <w:color w:val="000000"/>
          <w:lang w:val="en-US" w:eastAsia="en-US"/>
        </w:rPr>
      </w:pPr>
      <w:r>
        <w:rPr>
          <w:snapToGrid w:val="0"/>
          <w:color w:val="000000"/>
          <w:lang w:eastAsia="en-US"/>
        </w:rPr>
        <w:t>где</w:t>
      </w:r>
      <w:r w:rsidR="002F5A9E">
        <w:rPr>
          <w:snapToGrid w:val="0"/>
          <w:color w:val="000000"/>
          <w:lang w:val="en-US" w:eastAsia="en-US"/>
        </w:rPr>
        <w:t>:</w:t>
      </w:r>
    </w:p>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400"/>
        <w:gridCol w:w="781"/>
        <w:gridCol w:w="196"/>
        <w:gridCol w:w="7754"/>
      </w:tblGrid>
      <w:tr w:rsidR="002F5A9E" w:rsidRPr="002F5A9E">
        <w:trPr>
          <w:tblCellSpacing w:w="0" w:type="dxa"/>
        </w:trPr>
        <w:tc>
          <w:tcPr>
            <w:tcW w:w="0" w:type="auto"/>
            <w:vMerge w:val="restart"/>
            <w:shd w:val="clear" w:color="auto" w:fill="auto"/>
          </w:tcPr>
          <w:p w:rsidR="002F5A9E" w:rsidRDefault="002F5A9E">
            <w:r>
              <w:rPr>
                <w:vertAlign w:val="superscript"/>
              </w:rPr>
              <w:t> </w:t>
            </w:r>
            <w:r>
              <w:t>     </w:t>
            </w:r>
          </w:p>
        </w:tc>
        <w:tc>
          <w:tcPr>
            <w:tcW w:w="0" w:type="auto"/>
            <w:shd w:val="clear" w:color="auto" w:fill="auto"/>
          </w:tcPr>
          <w:p w:rsidR="002F5A9E" w:rsidRDefault="002F5A9E">
            <w:r>
              <w:rPr>
                <w:rFonts w:ascii="Courier" w:hAnsi="Courier"/>
              </w:rPr>
              <w:t>I(t)</w:t>
            </w:r>
          </w:p>
        </w:tc>
        <w:tc>
          <w:tcPr>
            <w:tcW w:w="0" w:type="auto"/>
            <w:shd w:val="clear" w:color="auto" w:fill="auto"/>
          </w:tcPr>
          <w:p w:rsidR="002F5A9E" w:rsidRDefault="002F5A9E">
            <w:r>
              <w:t xml:space="preserve">= </w:t>
            </w:r>
          </w:p>
        </w:tc>
        <w:tc>
          <w:tcPr>
            <w:tcW w:w="0" w:type="auto"/>
            <w:shd w:val="clear" w:color="auto" w:fill="auto"/>
            <w:vAlign w:val="center"/>
          </w:tcPr>
          <w:p w:rsidR="002F5A9E" w:rsidRPr="002F5A9E" w:rsidRDefault="002F5A9E">
            <w:r>
              <w:t xml:space="preserve">Стоимость индекса </w:t>
            </w:r>
            <w:r w:rsidRPr="002F5A9E">
              <w:t xml:space="preserve"> </w:t>
            </w:r>
            <w:r w:rsidRPr="002F5A9E">
              <w:rPr>
                <w:lang w:val="en-US"/>
              </w:rPr>
              <w:t>LVL</w:t>
            </w:r>
            <w:r w:rsidRPr="002F5A9E">
              <w:t xml:space="preserve"> </w:t>
            </w:r>
            <w:r>
              <w:t xml:space="preserve">в </w:t>
            </w:r>
            <w:r w:rsidRPr="002F5A9E">
              <w:rPr>
                <w:i/>
                <w:iCs/>
                <w:lang w:val="en-US"/>
              </w:rPr>
              <w:t>t</w:t>
            </w:r>
            <w:r w:rsidRPr="002F5A9E">
              <w:t xml:space="preserve"> </w:t>
            </w:r>
            <w:r>
              <w:t>сесию</w:t>
            </w:r>
            <w:r w:rsidRPr="002F5A9E">
              <w:t>.</w:t>
            </w:r>
            <w:r w:rsidRPr="002F5A9E">
              <w:rPr>
                <w:vertAlign w:val="subscript"/>
                <w:lang w:val="en-US"/>
              </w:rPr>
              <w:t> </w:t>
            </w:r>
          </w:p>
        </w:tc>
      </w:tr>
      <w:tr w:rsidR="002F5A9E">
        <w:trPr>
          <w:tblCellSpacing w:w="0" w:type="dxa"/>
        </w:trPr>
        <w:tc>
          <w:tcPr>
            <w:tcW w:w="0" w:type="auto"/>
            <w:vMerge/>
            <w:shd w:val="clear" w:color="auto" w:fill="auto"/>
            <w:vAlign w:val="center"/>
          </w:tcPr>
          <w:p w:rsidR="002F5A9E" w:rsidRPr="002F5A9E" w:rsidRDefault="002F5A9E"/>
        </w:tc>
        <w:tc>
          <w:tcPr>
            <w:tcW w:w="0" w:type="auto"/>
            <w:shd w:val="clear" w:color="auto" w:fill="auto"/>
          </w:tcPr>
          <w:p w:rsidR="002F5A9E" w:rsidRDefault="002F5A9E">
            <w:r>
              <w:rPr>
                <w:rFonts w:ascii="Courier" w:hAnsi="Courier"/>
              </w:rPr>
              <w:t>M(t)</w:t>
            </w:r>
          </w:p>
        </w:tc>
        <w:tc>
          <w:tcPr>
            <w:tcW w:w="0" w:type="auto"/>
            <w:shd w:val="clear" w:color="auto" w:fill="auto"/>
          </w:tcPr>
          <w:p w:rsidR="002F5A9E" w:rsidRDefault="002F5A9E">
            <w:r>
              <w:t xml:space="preserve">= </w:t>
            </w:r>
          </w:p>
        </w:tc>
        <w:tc>
          <w:tcPr>
            <w:tcW w:w="0" w:type="auto"/>
            <w:shd w:val="clear" w:color="auto" w:fill="auto"/>
            <w:vAlign w:val="center"/>
          </w:tcPr>
          <w:p w:rsidR="002F5A9E" w:rsidRPr="0057661F" w:rsidRDefault="002F5A9E" w:rsidP="00487C66">
            <w:pPr>
              <w:shd w:val="clear" w:color="auto" w:fill="FFFFFF"/>
              <w:ind w:left="708" w:hanging="708"/>
              <w:jc w:val="both"/>
              <w:rPr>
                <w:snapToGrid w:val="0"/>
                <w:lang w:val="lv-LV" w:eastAsia="en-US"/>
              </w:rPr>
            </w:pPr>
            <w:r>
              <w:t xml:space="preserve">Капитализация портфеля индекса в </w:t>
            </w:r>
            <w:r>
              <w:rPr>
                <w:i/>
                <w:iCs/>
              </w:rPr>
              <w:t>t</w:t>
            </w:r>
            <w:r>
              <w:t xml:space="preserve"> сессию,т. е.</w:t>
            </w:r>
            <w:r w:rsidR="0057661F">
              <w:rPr>
                <w:snapToGrid w:val="0"/>
                <w:color w:val="000000"/>
                <w:lang w:eastAsia="en-US"/>
              </w:rPr>
              <w:t xml:space="preserve"> прямо пропорциональна курсу акций за сделку и числу публично торгующихся акций, суммированных для всех ценных бумаг, которые включены в индекс на сессии</w:t>
            </w:r>
            <w:r w:rsidR="0057661F">
              <w:rPr>
                <w:snapToGrid w:val="0"/>
                <w:color w:val="000000"/>
                <w:lang w:val="lv-LV" w:eastAsia="en-US"/>
              </w:rPr>
              <w:t xml:space="preserve"> t </w:t>
            </w:r>
            <w:r w:rsidR="0057661F">
              <w:rPr>
                <w:snapToGrid w:val="0"/>
                <w:color w:val="000000"/>
                <w:lang w:eastAsia="en-US"/>
              </w:rPr>
              <w:t>;</w:t>
            </w:r>
            <w:r w:rsidR="0057661F">
              <w:rPr>
                <w:snapToGrid w:val="0"/>
                <w:color w:val="000000"/>
                <w:lang w:val="lv-LV" w:eastAsia="en-US"/>
              </w:rPr>
              <w:t xml:space="preserve"> </w:t>
            </w:r>
          </w:p>
        </w:tc>
      </w:tr>
      <w:tr w:rsidR="002F5A9E">
        <w:trPr>
          <w:tblCellSpacing w:w="0" w:type="dxa"/>
        </w:trPr>
        <w:tc>
          <w:tcPr>
            <w:tcW w:w="0" w:type="auto"/>
            <w:vMerge/>
            <w:shd w:val="clear" w:color="auto" w:fill="auto"/>
            <w:vAlign w:val="center"/>
          </w:tcPr>
          <w:p w:rsidR="002F5A9E" w:rsidRDefault="002F5A9E"/>
        </w:tc>
        <w:tc>
          <w:tcPr>
            <w:tcW w:w="0" w:type="auto"/>
            <w:shd w:val="clear" w:color="auto" w:fill="auto"/>
          </w:tcPr>
          <w:p w:rsidR="002F5A9E" w:rsidRDefault="002F5A9E">
            <w:r>
              <w:rPr>
                <w:rFonts w:ascii="Courier" w:hAnsi="Courier"/>
              </w:rPr>
              <w:t>C(t)</w:t>
            </w:r>
          </w:p>
        </w:tc>
        <w:tc>
          <w:tcPr>
            <w:tcW w:w="0" w:type="auto"/>
            <w:shd w:val="clear" w:color="auto" w:fill="auto"/>
          </w:tcPr>
          <w:p w:rsidR="002F5A9E" w:rsidRDefault="002F5A9E">
            <w:r>
              <w:t xml:space="preserve">= </w:t>
            </w:r>
          </w:p>
        </w:tc>
        <w:tc>
          <w:tcPr>
            <w:tcW w:w="0" w:type="auto"/>
            <w:shd w:val="clear" w:color="auto" w:fill="auto"/>
            <w:vAlign w:val="center"/>
          </w:tcPr>
          <w:p w:rsidR="002F5A9E" w:rsidRPr="00487C66" w:rsidRDefault="00487C66">
            <w:pPr>
              <w:rPr>
                <w:lang w:val="lv-LV"/>
              </w:rPr>
            </w:pPr>
            <w:r>
              <w:rPr>
                <w:snapToGrid w:val="0"/>
                <w:color w:val="000000"/>
                <w:lang w:eastAsia="en-US"/>
              </w:rPr>
              <w:t>Внерыночное изменение индекса на сессии</w:t>
            </w:r>
            <w:r>
              <w:rPr>
                <w:snapToGrid w:val="0"/>
                <w:color w:val="000000"/>
                <w:lang w:val="lv-LV" w:eastAsia="en-US"/>
              </w:rPr>
              <w:t xml:space="preserve"> t.</w:t>
            </w:r>
          </w:p>
        </w:tc>
      </w:tr>
      <w:tr w:rsidR="002F5A9E" w:rsidRPr="00487C66">
        <w:trPr>
          <w:tblCellSpacing w:w="0" w:type="dxa"/>
        </w:trPr>
        <w:tc>
          <w:tcPr>
            <w:tcW w:w="0" w:type="auto"/>
            <w:vMerge/>
            <w:shd w:val="clear" w:color="auto" w:fill="auto"/>
            <w:vAlign w:val="center"/>
          </w:tcPr>
          <w:p w:rsidR="002F5A9E" w:rsidRDefault="002F5A9E"/>
        </w:tc>
        <w:tc>
          <w:tcPr>
            <w:tcW w:w="0" w:type="auto"/>
            <w:shd w:val="clear" w:color="auto" w:fill="auto"/>
          </w:tcPr>
          <w:p w:rsidR="002F5A9E" w:rsidRDefault="002F5A9E">
            <w:r>
              <w:rPr>
                <w:rFonts w:ascii="Courier" w:hAnsi="Courier"/>
              </w:rPr>
              <w:t>$I(t)</w:t>
            </w:r>
          </w:p>
        </w:tc>
        <w:tc>
          <w:tcPr>
            <w:tcW w:w="0" w:type="auto"/>
            <w:shd w:val="clear" w:color="auto" w:fill="auto"/>
          </w:tcPr>
          <w:p w:rsidR="002F5A9E" w:rsidRDefault="002F5A9E">
            <w:r>
              <w:t xml:space="preserve">= </w:t>
            </w:r>
          </w:p>
        </w:tc>
        <w:tc>
          <w:tcPr>
            <w:tcW w:w="0" w:type="auto"/>
            <w:shd w:val="clear" w:color="auto" w:fill="auto"/>
            <w:vAlign w:val="center"/>
          </w:tcPr>
          <w:p w:rsidR="002F5A9E" w:rsidRPr="00487C66" w:rsidRDefault="00487C66">
            <w:r>
              <w:t xml:space="preserve">Стоимость индекса </w:t>
            </w:r>
            <w:r w:rsidR="002F5A9E" w:rsidRPr="002F5A9E">
              <w:rPr>
                <w:lang w:val="en-US"/>
              </w:rPr>
              <w:t>USD</w:t>
            </w:r>
            <w:r>
              <w:t xml:space="preserve"> в</w:t>
            </w:r>
            <w:r w:rsidR="002F5A9E" w:rsidRPr="002F5A9E">
              <w:t xml:space="preserve"> </w:t>
            </w:r>
            <w:r w:rsidR="002F5A9E" w:rsidRPr="002F5A9E">
              <w:rPr>
                <w:i/>
                <w:iCs/>
                <w:lang w:val="en-US"/>
              </w:rPr>
              <w:t>t</w:t>
            </w:r>
            <w:r w:rsidR="002F5A9E" w:rsidRPr="002F5A9E">
              <w:t xml:space="preserve"> </w:t>
            </w:r>
            <w:r>
              <w:t>сессию</w:t>
            </w:r>
            <w:r w:rsidR="002F5A9E" w:rsidRPr="00487C66">
              <w:t>.</w:t>
            </w:r>
            <w:r w:rsidR="002F5A9E" w:rsidRPr="002F5A9E">
              <w:rPr>
                <w:vertAlign w:val="subscript"/>
                <w:lang w:val="en-US"/>
              </w:rPr>
              <w:t> </w:t>
            </w:r>
          </w:p>
        </w:tc>
      </w:tr>
      <w:tr w:rsidR="002F5A9E" w:rsidRPr="00487C66">
        <w:trPr>
          <w:tblCellSpacing w:w="0" w:type="dxa"/>
        </w:trPr>
        <w:tc>
          <w:tcPr>
            <w:tcW w:w="0" w:type="auto"/>
            <w:vMerge/>
            <w:shd w:val="clear" w:color="auto" w:fill="auto"/>
            <w:vAlign w:val="center"/>
          </w:tcPr>
          <w:p w:rsidR="002F5A9E" w:rsidRPr="00487C66" w:rsidRDefault="002F5A9E"/>
        </w:tc>
        <w:tc>
          <w:tcPr>
            <w:tcW w:w="0" w:type="auto"/>
            <w:shd w:val="clear" w:color="auto" w:fill="auto"/>
          </w:tcPr>
          <w:p w:rsidR="002F5A9E" w:rsidRDefault="002F5A9E">
            <w:r>
              <w:rPr>
                <w:rFonts w:ascii="Courier" w:hAnsi="Courier"/>
              </w:rPr>
              <w:t>X(t)</w:t>
            </w:r>
          </w:p>
        </w:tc>
        <w:tc>
          <w:tcPr>
            <w:tcW w:w="0" w:type="auto"/>
            <w:shd w:val="clear" w:color="auto" w:fill="auto"/>
          </w:tcPr>
          <w:p w:rsidR="002F5A9E" w:rsidRDefault="002F5A9E">
            <w:r>
              <w:t xml:space="preserve">= </w:t>
            </w:r>
          </w:p>
        </w:tc>
        <w:tc>
          <w:tcPr>
            <w:tcW w:w="0" w:type="auto"/>
            <w:shd w:val="clear" w:color="auto" w:fill="auto"/>
            <w:vAlign w:val="center"/>
          </w:tcPr>
          <w:p w:rsidR="002F5A9E" w:rsidRPr="00487C66" w:rsidRDefault="00487C66">
            <w:r>
              <w:t xml:space="preserve">Курс обмены валюты </w:t>
            </w:r>
            <w:r w:rsidR="002F5A9E" w:rsidRPr="002F5A9E">
              <w:rPr>
                <w:lang w:val="en-US"/>
              </w:rPr>
              <w:t>USD</w:t>
            </w:r>
            <w:r w:rsidR="002F5A9E" w:rsidRPr="00487C66">
              <w:t xml:space="preserve"> </w:t>
            </w:r>
            <w:r>
              <w:t>к</w:t>
            </w:r>
            <w:r w:rsidR="002F5A9E" w:rsidRPr="00487C66">
              <w:t xml:space="preserve"> </w:t>
            </w:r>
            <w:r w:rsidR="002F5A9E" w:rsidRPr="002F5A9E">
              <w:rPr>
                <w:lang w:val="en-US"/>
              </w:rPr>
              <w:t>LVL</w:t>
            </w:r>
            <w:r w:rsidR="002F5A9E" w:rsidRPr="00487C66">
              <w:t xml:space="preserve"> </w:t>
            </w:r>
            <w:r>
              <w:t xml:space="preserve">в </w:t>
            </w:r>
            <w:r w:rsidR="002F5A9E" w:rsidRPr="002F5A9E">
              <w:rPr>
                <w:i/>
                <w:iCs/>
                <w:lang w:val="en-US"/>
              </w:rPr>
              <w:t>t</w:t>
            </w:r>
            <w:r>
              <w:rPr>
                <w:i/>
                <w:iCs/>
              </w:rPr>
              <w:t xml:space="preserve"> сессию</w:t>
            </w:r>
            <w:r w:rsidR="002F5A9E" w:rsidRPr="00487C66">
              <w:t xml:space="preserve"> (</w:t>
            </w:r>
            <w:r w:rsidR="002F5A9E" w:rsidRPr="002F5A9E">
              <w:rPr>
                <w:lang w:val="en-US"/>
              </w:rPr>
              <w:t>Latvijas</w:t>
            </w:r>
            <w:r w:rsidR="002F5A9E" w:rsidRPr="00487C66">
              <w:t xml:space="preserve"> </w:t>
            </w:r>
            <w:r w:rsidR="002F5A9E" w:rsidRPr="002F5A9E">
              <w:rPr>
                <w:lang w:val="en-US"/>
              </w:rPr>
              <w:t>Bankas</w:t>
            </w:r>
            <w:r w:rsidR="00F51207">
              <w:t xml:space="preserve"> </w:t>
            </w:r>
            <w:r>
              <w:t>устаносленный курс</w:t>
            </w:r>
            <w:r w:rsidR="002F5A9E" w:rsidRPr="00487C66">
              <w:t xml:space="preserve"> </w:t>
            </w:r>
            <w:r w:rsidR="002F5A9E" w:rsidRPr="002F5A9E">
              <w:rPr>
                <w:lang w:val="en-US"/>
              </w:rPr>
              <w:t>USD</w:t>
            </w:r>
            <w:r w:rsidR="002F5A9E" w:rsidRPr="00487C66">
              <w:t xml:space="preserve"> </w:t>
            </w:r>
            <w:r>
              <w:t>к</w:t>
            </w:r>
            <w:r w:rsidR="002F5A9E" w:rsidRPr="00487C66">
              <w:t xml:space="preserve"> </w:t>
            </w:r>
            <w:r w:rsidR="002F5A9E" w:rsidRPr="002F5A9E">
              <w:rPr>
                <w:lang w:val="en-US"/>
              </w:rPr>
              <w:t>LVL</w:t>
            </w:r>
            <w:r w:rsidR="002F5A9E" w:rsidRPr="00487C66">
              <w:t>).</w:t>
            </w:r>
            <w:r w:rsidR="002F5A9E" w:rsidRPr="002F5A9E">
              <w:rPr>
                <w:vertAlign w:val="subscript"/>
                <w:lang w:val="en-US"/>
              </w:rPr>
              <w:t> </w:t>
            </w:r>
          </w:p>
        </w:tc>
      </w:tr>
      <w:tr w:rsidR="002F5A9E" w:rsidRPr="00F67864">
        <w:trPr>
          <w:tblCellSpacing w:w="0" w:type="dxa"/>
        </w:trPr>
        <w:tc>
          <w:tcPr>
            <w:tcW w:w="0" w:type="auto"/>
            <w:vMerge/>
            <w:shd w:val="clear" w:color="auto" w:fill="auto"/>
            <w:vAlign w:val="center"/>
          </w:tcPr>
          <w:p w:rsidR="002F5A9E" w:rsidRPr="00487C66" w:rsidRDefault="002F5A9E"/>
        </w:tc>
        <w:tc>
          <w:tcPr>
            <w:tcW w:w="0" w:type="auto"/>
            <w:shd w:val="clear" w:color="auto" w:fill="auto"/>
          </w:tcPr>
          <w:p w:rsidR="002F5A9E" w:rsidRDefault="002F5A9E">
            <w:r>
              <w:rPr>
                <w:rFonts w:ascii="Courier" w:hAnsi="Courier"/>
              </w:rPr>
              <w:t>X(0)</w:t>
            </w:r>
          </w:p>
        </w:tc>
        <w:tc>
          <w:tcPr>
            <w:tcW w:w="0" w:type="auto"/>
            <w:shd w:val="clear" w:color="auto" w:fill="auto"/>
          </w:tcPr>
          <w:p w:rsidR="002F5A9E" w:rsidRDefault="002F5A9E">
            <w:r>
              <w:t xml:space="preserve">= </w:t>
            </w:r>
          </w:p>
        </w:tc>
        <w:tc>
          <w:tcPr>
            <w:tcW w:w="0" w:type="auto"/>
            <w:shd w:val="clear" w:color="auto" w:fill="auto"/>
            <w:vAlign w:val="center"/>
          </w:tcPr>
          <w:p w:rsidR="002F5A9E" w:rsidRDefault="006F3B67">
            <w:r>
              <w:t>Курс обмены валюты</w:t>
            </w:r>
            <w:r w:rsidR="002F5A9E" w:rsidRPr="006F3B67">
              <w:t xml:space="preserve"> </w:t>
            </w:r>
            <w:r w:rsidR="002F5A9E" w:rsidRPr="002F5A9E">
              <w:rPr>
                <w:lang w:val="en-US"/>
              </w:rPr>
              <w:t>USD</w:t>
            </w:r>
            <w:r w:rsidR="002F5A9E" w:rsidRPr="006F3B67">
              <w:t xml:space="preserve"> </w:t>
            </w:r>
            <w:r>
              <w:t>к</w:t>
            </w:r>
            <w:r w:rsidR="002F5A9E" w:rsidRPr="006F3B67">
              <w:t xml:space="preserve"> </w:t>
            </w:r>
            <w:r w:rsidR="002F5A9E" w:rsidRPr="002F5A9E">
              <w:rPr>
                <w:lang w:val="en-US"/>
              </w:rPr>
              <w:t>LVL</w:t>
            </w:r>
            <w:r w:rsidR="002F5A9E" w:rsidRPr="006F3B67">
              <w:t xml:space="preserve"> </w:t>
            </w:r>
            <w:r>
              <w:t>в базовый период</w:t>
            </w:r>
            <w:r w:rsidR="002F5A9E" w:rsidRPr="006F3B67">
              <w:t xml:space="preserve"> (</w:t>
            </w:r>
            <w:r w:rsidR="002F5A9E" w:rsidRPr="002F5A9E">
              <w:rPr>
                <w:lang w:val="en-US"/>
              </w:rPr>
              <w:t>Latvijas</w:t>
            </w:r>
            <w:r w:rsidR="002F5A9E" w:rsidRPr="006F3B67">
              <w:t xml:space="preserve"> </w:t>
            </w:r>
            <w:r w:rsidR="002F5A9E" w:rsidRPr="002F5A9E">
              <w:rPr>
                <w:lang w:val="en-US"/>
              </w:rPr>
              <w:t>Bankas</w:t>
            </w:r>
            <w:r w:rsidR="002F5A9E" w:rsidRPr="006F3B67">
              <w:t xml:space="preserve"> </w:t>
            </w:r>
            <w:r>
              <w:t>устаносленный курс</w:t>
            </w:r>
            <w:r w:rsidRPr="00487C66">
              <w:t xml:space="preserve"> </w:t>
            </w:r>
            <w:r w:rsidRPr="002F5A9E">
              <w:rPr>
                <w:lang w:val="en-US"/>
              </w:rPr>
              <w:t>USD</w:t>
            </w:r>
            <w:r w:rsidRPr="00487C66">
              <w:t xml:space="preserve"> </w:t>
            </w:r>
            <w:r>
              <w:t>к</w:t>
            </w:r>
            <w:r w:rsidRPr="00487C66">
              <w:t xml:space="preserve"> </w:t>
            </w:r>
            <w:r w:rsidRPr="002F5A9E">
              <w:rPr>
                <w:lang w:val="en-US"/>
              </w:rPr>
              <w:t>LVL</w:t>
            </w:r>
            <w:r>
              <w:t xml:space="preserve"> в</w:t>
            </w:r>
            <w:r w:rsidRPr="006F3B67">
              <w:t xml:space="preserve"> </w:t>
            </w:r>
            <w:r w:rsidR="002F5A9E" w:rsidRPr="006F3B67">
              <w:t>1996.</w:t>
            </w:r>
            <w:r>
              <w:t>г</w:t>
            </w:r>
            <w:r w:rsidR="002F5A9E" w:rsidRPr="006F3B67">
              <w:t xml:space="preserve"> 2.</w:t>
            </w:r>
            <w:r>
              <w:t>апреля</w:t>
            </w:r>
            <w:r w:rsidR="002F5A9E" w:rsidRPr="006F3B67">
              <w:t>).</w:t>
            </w:r>
          </w:p>
          <w:p w:rsidR="00DA1CB9" w:rsidRPr="00F950C3" w:rsidRDefault="00DA1CB9">
            <w:pPr>
              <w:rPr>
                <w:lang w:val="lv-LV"/>
              </w:rPr>
            </w:pPr>
          </w:p>
          <w:p w:rsidR="00F67864" w:rsidRDefault="00361C0B" w:rsidP="00A87594">
            <w:pPr>
              <w:pStyle w:val="3"/>
              <w:jc w:val="center"/>
              <w:rPr>
                <w:lang w:val="lv-LV"/>
              </w:rPr>
            </w:pPr>
            <w:r>
              <w:rPr>
                <w:lang w:val="lv-LV"/>
              </w:rPr>
              <w:t xml:space="preserve">3.1.1 </w:t>
            </w:r>
            <w:r w:rsidR="00A87594">
              <w:t>График изменения</w:t>
            </w:r>
            <w:r w:rsidR="00F67864" w:rsidRPr="00F67864">
              <w:t xml:space="preserve"> </w:t>
            </w:r>
            <w:r w:rsidR="00F67864">
              <w:t>индекса</w:t>
            </w:r>
            <w:r w:rsidR="00F67864" w:rsidRPr="00F67864">
              <w:t xml:space="preserve"> </w:t>
            </w:r>
            <w:r w:rsidR="00F67864">
              <w:rPr>
                <w:lang w:val="en-US"/>
              </w:rPr>
              <w:t>DOW</w:t>
            </w:r>
            <w:r w:rsidR="00F67864" w:rsidRPr="00F67864">
              <w:t xml:space="preserve"> </w:t>
            </w:r>
            <w:r w:rsidR="00F67864">
              <w:rPr>
                <w:lang w:val="en-US"/>
              </w:rPr>
              <w:t>JONES</w:t>
            </w:r>
          </w:p>
          <w:p w:rsidR="00F67864" w:rsidRPr="00F67864" w:rsidRDefault="00F67864">
            <w:pPr>
              <w:rPr>
                <w:lang w:val="lv-LV"/>
              </w:rPr>
            </w:pPr>
          </w:p>
        </w:tc>
      </w:tr>
    </w:tbl>
    <w:p w:rsidR="002F5A9E" w:rsidRPr="006F3B67" w:rsidRDefault="00A76DB4" w:rsidP="00B826D1">
      <w:pPr>
        <w:shd w:val="clear" w:color="auto" w:fill="FFFFFF"/>
        <w:rPr>
          <w:snapToGrid w:val="0"/>
          <w:lang w:eastAsia="en-US"/>
        </w:rPr>
      </w:pPr>
      <w:r>
        <w:pict>
          <v:shape id="_x0000_i1029" type="#_x0000_t75" style="width:477pt;height:237pt">
            <v:imagedata r:id="rId11" o:title=""/>
          </v:shape>
        </w:pict>
      </w:r>
    </w:p>
    <w:p w:rsidR="00F67864" w:rsidRDefault="009279E8" w:rsidP="004B6A56">
      <w:pPr>
        <w:shd w:val="clear" w:color="auto" w:fill="FFFFFF"/>
        <w:jc w:val="center"/>
        <w:rPr>
          <w:b/>
          <w:snapToGrid w:val="0"/>
          <w:color w:val="000000"/>
          <w:lang w:val="lv-LV" w:eastAsia="en-US"/>
        </w:rPr>
      </w:pPr>
      <w:r w:rsidRPr="004B6A56">
        <w:rPr>
          <w:b/>
          <w:snapToGrid w:val="0"/>
          <w:color w:val="000000"/>
          <w:lang w:val="lv-LV" w:eastAsia="en-US"/>
        </w:rPr>
        <w:t>Влияние Российского кризиса 1998 года на индекс</w:t>
      </w:r>
      <w:r w:rsidR="004B6A56" w:rsidRPr="004B6A56">
        <w:rPr>
          <w:b/>
          <w:snapToGrid w:val="0"/>
          <w:color w:val="000000"/>
          <w:lang w:val="lv-LV" w:eastAsia="en-US"/>
        </w:rPr>
        <w:t xml:space="preserve"> DJ</w:t>
      </w:r>
    </w:p>
    <w:p w:rsidR="004B6A56" w:rsidRPr="004B6A56" w:rsidRDefault="004B6A56" w:rsidP="004B6A56">
      <w:pPr>
        <w:shd w:val="clear" w:color="auto" w:fill="FFFFFF"/>
        <w:jc w:val="center"/>
        <w:rPr>
          <w:b/>
          <w:snapToGrid w:val="0"/>
          <w:color w:val="000000"/>
          <w:lang w:eastAsia="en-US"/>
        </w:rPr>
      </w:pPr>
    </w:p>
    <w:p w:rsidR="009279E8" w:rsidRDefault="009279E8" w:rsidP="004B6A56">
      <w:pPr>
        <w:shd w:val="clear" w:color="auto" w:fill="FFFFFF"/>
        <w:jc w:val="both"/>
        <w:rPr>
          <w:snapToGrid w:val="0"/>
          <w:color w:val="000000"/>
          <w:lang w:val="lv-LV" w:eastAsia="en-US"/>
        </w:rPr>
      </w:pPr>
      <w:r>
        <w:rPr>
          <w:snapToGrid w:val="0"/>
          <w:color w:val="000000"/>
          <w:lang w:eastAsia="en-US"/>
        </w:rPr>
        <w:t>Массивное общее падение цен акций на Рижской Фондовой бирже</w:t>
      </w:r>
      <w:r w:rsidR="004B6A56">
        <w:rPr>
          <w:snapToGrid w:val="0"/>
          <w:color w:val="000000"/>
          <w:lang w:eastAsia="en-US"/>
        </w:rPr>
        <w:t xml:space="preserve">, которое связано с событиями в России, отражается и изменением </w:t>
      </w:r>
      <w:r w:rsidR="00361C0B">
        <w:rPr>
          <w:snapToGrid w:val="0"/>
          <w:color w:val="000000"/>
          <w:lang w:eastAsia="en-US"/>
        </w:rPr>
        <w:t xml:space="preserve">на графике </w:t>
      </w:r>
      <w:r w:rsidR="004B6A56">
        <w:rPr>
          <w:snapToGrid w:val="0"/>
          <w:color w:val="000000"/>
          <w:lang w:eastAsia="en-US"/>
        </w:rPr>
        <w:t>индикатора  фондового рынка – индекса DJ.</w:t>
      </w:r>
    </w:p>
    <w:p w:rsidR="00361C0B" w:rsidRDefault="00361C0B" w:rsidP="004B6A56">
      <w:pPr>
        <w:shd w:val="clear" w:color="auto" w:fill="FFFFFF"/>
        <w:jc w:val="both"/>
        <w:rPr>
          <w:snapToGrid w:val="0"/>
          <w:color w:val="000000"/>
          <w:lang w:eastAsia="en-US"/>
        </w:rPr>
      </w:pPr>
      <w:r>
        <w:rPr>
          <w:snapToGrid w:val="0"/>
          <w:color w:val="000000"/>
          <w:lang w:eastAsia="en-US"/>
        </w:rPr>
        <w:t xml:space="preserve">Как </w:t>
      </w:r>
      <w:r w:rsidR="00DE79E8">
        <w:rPr>
          <w:snapToGrid w:val="0"/>
          <w:color w:val="000000"/>
          <w:lang w:eastAsia="en-US"/>
        </w:rPr>
        <w:t xml:space="preserve"> свидетельствует Рижская Фондовая Биржа, ценность индекса DJ с 31 июля 1998г. по 31 августа упала с 200 пунктов до 120 пунктов- на 40%.</w:t>
      </w:r>
    </w:p>
    <w:p w:rsidR="00DE79E8" w:rsidRDefault="00BF623E" w:rsidP="004B6A56">
      <w:pPr>
        <w:shd w:val="clear" w:color="auto" w:fill="FFFFFF"/>
        <w:jc w:val="both"/>
        <w:rPr>
          <w:snapToGrid w:val="0"/>
          <w:color w:val="000000"/>
          <w:lang w:val="en-US" w:eastAsia="en-US"/>
        </w:rPr>
      </w:pPr>
      <w:r>
        <w:rPr>
          <w:snapToGrid w:val="0"/>
          <w:color w:val="000000"/>
          <w:lang w:eastAsia="en-US"/>
        </w:rPr>
        <w:t>Августовское падение индекса в большой степени способствовало снижению</w:t>
      </w:r>
      <w:r w:rsidR="00895A53">
        <w:rPr>
          <w:snapToGrid w:val="0"/>
          <w:color w:val="000000"/>
          <w:lang w:eastAsia="en-US"/>
        </w:rPr>
        <w:t xml:space="preserve"> цен акций банков котированных на РФБ</w:t>
      </w:r>
      <w:r w:rsidR="00895A53">
        <w:rPr>
          <w:snapToGrid w:val="0"/>
          <w:color w:val="000000"/>
          <w:lang w:val="lv-LV" w:eastAsia="en-US"/>
        </w:rPr>
        <w:t>: цена на акции</w:t>
      </w:r>
      <w:r w:rsidR="00895A53" w:rsidRPr="00895A53">
        <w:rPr>
          <w:b/>
          <w:bCs/>
        </w:rPr>
        <w:t xml:space="preserve"> </w:t>
      </w:r>
      <w:r w:rsidR="00895A53">
        <w:rPr>
          <w:b/>
          <w:bCs/>
        </w:rPr>
        <w:t>Unibanka</w:t>
      </w:r>
      <w:r w:rsidR="00895A53">
        <w:rPr>
          <w:snapToGrid w:val="0"/>
          <w:color w:val="000000"/>
          <w:lang w:val="lv-LV" w:eastAsia="en-US"/>
        </w:rPr>
        <w:t xml:space="preserve"> упала на 46%,</w:t>
      </w:r>
      <w:r w:rsidR="00895A53">
        <w:rPr>
          <w:b/>
          <w:bCs/>
        </w:rPr>
        <w:t xml:space="preserve"> R</w:t>
      </w:r>
      <w:r w:rsidR="00895A53">
        <w:rPr>
          <w:b/>
          <w:bCs/>
          <w:lang w:val="lv-LV"/>
        </w:rPr>
        <w:t>ī</w:t>
      </w:r>
      <w:r w:rsidR="00895A53">
        <w:rPr>
          <w:b/>
          <w:bCs/>
        </w:rPr>
        <w:t>gas Komercbanka</w:t>
      </w:r>
      <w:r w:rsidR="00895A53">
        <w:rPr>
          <w:snapToGrid w:val="0"/>
          <w:color w:val="000000"/>
          <w:lang w:val="lv-LV" w:eastAsia="en-US"/>
        </w:rPr>
        <w:t xml:space="preserve"> -на</w:t>
      </w:r>
      <w:r w:rsidR="00895A53">
        <w:rPr>
          <w:snapToGrid w:val="0"/>
          <w:color w:val="000000"/>
          <w:lang w:eastAsia="en-US"/>
        </w:rPr>
        <w:t xml:space="preserve"> </w:t>
      </w:r>
      <w:r w:rsidR="00895A53">
        <w:rPr>
          <w:snapToGrid w:val="0"/>
          <w:color w:val="000000"/>
          <w:lang w:val="lv-LV" w:eastAsia="en-US"/>
        </w:rPr>
        <w:t>51</w:t>
      </w:r>
      <w:r w:rsidR="00895A53">
        <w:rPr>
          <w:snapToGrid w:val="0"/>
          <w:color w:val="000000"/>
          <w:lang w:eastAsia="en-US"/>
        </w:rPr>
        <w:t>%.</w:t>
      </w:r>
      <w:r>
        <w:rPr>
          <w:snapToGrid w:val="0"/>
          <w:color w:val="000000"/>
          <w:lang w:eastAsia="en-US"/>
        </w:rPr>
        <w:t xml:space="preserve"> </w:t>
      </w:r>
    </w:p>
    <w:p w:rsidR="00C66CD3" w:rsidRPr="00895A53" w:rsidRDefault="00895A53" w:rsidP="004B6A56">
      <w:pPr>
        <w:shd w:val="clear" w:color="auto" w:fill="FFFFFF"/>
        <w:jc w:val="both"/>
        <w:rPr>
          <w:snapToGrid w:val="0"/>
          <w:color w:val="000000"/>
          <w:lang w:eastAsia="en-US"/>
        </w:rPr>
      </w:pPr>
      <w:r w:rsidRPr="00B46844">
        <w:rPr>
          <w:snapToGrid w:val="0"/>
          <w:color w:val="000000"/>
          <w:lang w:eastAsia="en-US"/>
        </w:rPr>
        <w:t xml:space="preserve">Это падение </w:t>
      </w:r>
      <w:r>
        <w:rPr>
          <w:snapToGrid w:val="0"/>
          <w:color w:val="000000"/>
          <w:lang w:eastAsia="en-US"/>
        </w:rPr>
        <w:t xml:space="preserve">цен </w:t>
      </w:r>
      <w:r w:rsidR="00B46844">
        <w:rPr>
          <w:snapToGrid w:val="0"/>
          <w:color w:val="000000"/>
          <w:lang w:eastAsia="en-US"/>
        </w:rPr>
        <w:t>акций отметила также Международная финансовая корпорация в своем ежемесячном издании</w:t>
      </w:r>
      <w:r w:rsidR="00B46844" w:rsidRPr="00B46844">
        <w:rPr>
          <w:b/>
          <w:bCs/>
        </w:rPr>
        <w:t xml:space="preserve"> </w:t>
      </w:r>
      <w:r w:rsidR="00B46844">
        <w:rPr>
          <w:b/>
          <w:bCs/>
        </w:rPr>
        <w:t>Frontier Stock Markets Review</w:t>
      </w:r>
      <w:r w:rsidR="00B46844">
        <w:rPr>
          <w:snapToGrid w:val="0"/>
          <w:color w:val="000000"/>
          <w:lang w:eastAsia="en-US"/>
        </w:rPr>
        <w:t>, куда включен обзор о фондовых рынках 18 стран. Между тем августовское падение на Латвийском фондовом рынке было одним из самых больших в так называемой приграничной торговой группе</w:t>
      </w:r>
      <w:r w:rsidR="00C66CD3">
        <w:rPr>
          <w:snapToGrid w:val="0"/>
          <w:color w:val="000000"/>
          <w:lang w:eastAsia="en-US"/>
        </w:rPr>
        <w:t>, куда по классификации</w:t>
      </w:r>
      <w:r w:rsidR="00771619" w:rsidRPr="00771619">
        <w:rPr>
          <w:b/>
          <w:bCs/>
          <w:lang w:val="lv-LV"/>
        </w:rPr>
        <w:t xml:space="preserve"> </w:t>
      </w:r>
      <w:r w:rsidR="00771619">
        <w:rPr>
          <w:b/>
          <w:bCs/>
          <w:lang w:val="lv-LV"/>
        </w:rPr>
        <w:t>IFC</w:t>
      </w:r>
      <w:r w:rsidR="00C66CD3">
        <w:rPr>
          <w:snapToGrid w:val="0"/>
          <w:color w:val="000000"/>
          <w:lang w:eastAsia="en-US"/>
        </w:rPr>
        <w:t xml:space="preserve"> включена и Латвия. Еще хуже показатели, чем в Латвии в августе были только в Хорватии (-42.2%) и в Румынии (-39.9%). В тот самый период на Литовской Национальной бирже ценных бумаг в официальном списке индекс снизился на  23.4%, в тоже время на Таллиннской бирже индекс на 7.92%. </w:t>
      </w:r>
    </w:p>
    <w:p w:rsidR="004B6A56" w:rsidRPr="00895A53" w:rsidRDefault="004B6A56" w:rsidP="004B6A56">
      <w:pPr>
        <w:shd w:val="clear" w:color="auto" w:fill="FFFFFF"/>
        <w:jc w:val="both"/>
        <w:rPr>
          <w:snapToGrid w:val="0"/>
          <w:color w:val="000000"/>
          <w:lang w:eastAsia="en-US"/>
        </w:rPr>
      </w:pPr>
    </w:p>
    <w:p w:rsidR="00DA1CB9" w:rsidRPr="00F950C3" w:rsidRDefault="00DA1CB9" w:rsidP="00B826D1">
      <w:pPr>
        <w:shd w:val="clear" w:color="auto" w:fill="FFFFFF"/>
        <w:rPr>
          <w:snapToGrid w:val="0"/>
          <w:color w:val="000000"/>
          <w:lang w:val="lv-LV" w:eastAsia="en-US"/>
        </w:rPr>
      </w:pPr>
    </w:p>
    <w:p w:rsidR="00B826D1" w:rsidRPr="00C5061A" w:rsidRDefault="00361C0B" w:rsidP="00F97F30">
      <w:pPr>
        <w:shd w:val="clear" w:color="auto" w:fill="FFFFFF"/>
        <w:jc w:val="center"/>
        <w:rPr>
          <w:b/>
          <w:snapToGrid w:val="0"/>
          <w:color w:val="000000"/>
          <w:sz w:val="28"/>
          <w:szCs w:val="28"/>
          <w:lang w:val="en-US" w:eastAsia="en-US"/>
        </w:rPr>
      </w:pPr>
      <w:r>
        <w:rPr>
          <w:b/>
          <w:snapToGrid w:val="0"/>
          <w:color w:val="000000"/>
          <w:sz w:val="28"/>
          <w:szCs w:val="28"/>
          <w:lang w:val="lv-LV" w:eastAsia="en-US"/>
        </w:rPr>
        <w:t xml:space="preserve">3.2 </w:t>
      </w:r>
      <w:r w:rsidR="00C5061A">
        <w:rPr>
          <w:b/>
          <w:snapToGrid w:val="0"/>
          <w:color w:val="000000"/>
          <w:sz w:val="28"/>
          <w:szCs w:val="28"/>
          <w:lang w:eastAsia="en-US"/>
        </w:rPr>
        <w:t>Ц</w:t>
      </w:r>
      <w:r w:rsidR="00B826D1" w:rsidRPr="00F97F30">
        <w:rPr>
          <w:b/>
          <w:snapToGrid w:val="0"/>
          <w:color w:val="000000"/>
          <w:sz w:val="28"/>
          <w:szCs w:val="28"/>
          <w:lang w:eastAsia="en-US"/>
        </w:rPr>
        <w:t xml:space="preserve">еновой индекс </w:t>
      </w:r>
      <w:r w:rsidR="00C5061A" w:rsidRPr="00F97F30">
        <w:rPr>
          <w:b/>
          <w:snapToGrid w:val="0"/>
          <w:color w:val="000000"/>
          <w:sz w:val="28"/>
          <w:szCs w:val="28"/>
          <w:lang w:val="en-US" w:eastAsia="en-US"/>
        </w:rPr>
        <w:t>RICI</w:t>
      </w:r>
    </w:p>
    <w:p w:rsidR="00F97F30" w:rsidRPr="00F97F30" w:rsidRDefault="00F97F30" w:rsidP="00F97F30">
      <w:pPr>
        <w:shd w:val="clear" w:color="auto" w:fill="FFFFFF"/>
        <w:jc w:val="center"/>
        <w:rPr>
          <w:b/>
          <w:snapToGrid w:val="0"/>
          <w:sz w:val="28"/>
          <w:szCs w:val="28"/>
          <w:lang w:eastAsia="en-US"/>
        </w:rPr>
      </w:pPr>
    </w:p>
    <w:p w:rsidR="00B826D1" w:rsidRDefault="00B826D1" w:rsidP="00F97F30">
      <w:pPr>
        <w:shd w:val="clear" w:color="auto" w:fill="FFFFFF"/>
        <w:jc w:val="both"/>
        <w:rPr>
          <w:snapToGrid w:val="0"/>
          <w:lang w:eastAsia="en-US"/>
        </w:rPr>
      </w:pPr>
      <w:r>
        <w:rPr>
          <w:snapToGrid w:val="0"/>
          <w:color w:val="000000"/>
          <w:lang w:eastAsia="en-US"/>
        </w:rPr>
        <w:t xml:space="preserve">Ценовой индекс </w:t>
      </w:r>
      <w:r w:rsidR="00F950C3">
        <w:rPr>
          <w:snapToGrid w:val="0"/>
          <w:color w:val="000000"/>
          <w:lang w:val="en-US" w:eastAsia="en-US"/>
        </w:rPr>
        <w:t>R</w:t>
      </w:r>
      <w:r w:rsidR="00F950C3" w:rsidRPr="00F950C3">
        <w:rPr>
          <w:snapToGrid w:val="0"/>
          <w:color w:val="000000"/>
          <w:lang w:eastAsia="en-US"/>
        </w:rPr>
        <w:t>ī</w:t>
      </w:r>
      <w:r w:rsidR="00F950C3">
        <w:rPr>
          <w:snapToGrid w:val="0"/>
          <w:color w:val="000000"/>
          <w:lang w:val="en-US" w:eastAsia="en-US"/>
        </w:rPr>
        <w:t>gas</w:t>
      </w:r>
      <w:r w:rsidR="00F950C3" w:rsidRPr="00F950C3">
        <w:rPr>
          <w:snapToGrid w:val="0"/>
          <w:color w:val="000000"/>
          <w:lang w:eastAsia="en-US"/>
        </w:rPr>
        <w:t xml:space="preserve"> </w:t>
      </w:r>
      <w:r w:rsidR="00F950C3">
        <w:rPr>
          <w:snapToGrid w:val="0"/>
          <w:color w:val="000000"/>
          <w:lang w:val="en-US" w:eastAsia="en-US"/>
        </w:rPr>
        <w:t>Fondu</w:t>
      </w:r>
      <w:r w:rsidR="00F950C3" w:rsidRPr="00F950C3">
        <w:rPr>
          <w:snapToGrid w:val="0"/>
          <w:color w:val="000000"/>
          <w:lang w:eastAsia="en-US"/>
        </w:rPr>
        <w:t xml:space="preserve"> </w:t>
      </w:r>
      <w:r w:rsidR="00F950C3">
        <w:rPr>
          <w:snapToGrid w:val="0"/>
          <w:color w:val="000000"/>
          <w:lang w:val="en-US" w:eastAsia="en-US"/>
        </w:rPr>
        <w:t>bir</w:t>
      </w:r>
      <w:r w:rsidR="00F950C3" w:rsidRPr="00F950C3">
        <w:rPr>
          <w:snapToGrid w:val="0"/>
          <w:color w:val="000000"/>
          <w:lang w:eastAsia="en-US"/>
        </w:rPr>
        <w:t>ž</w:t>
      </w:r>
      <w:r w:rsidR="00F950C3">
        <w:rPr>
          <w:snapToGrid w:val="0"/>
          <w:color w:val="000000"/>
          <w:lang w:val="en-US" w:eastAsia="en-US"/>
        </w:rPr>
        <w:t>a</w:t>
      </w:r>
      <w:r w:rsidRPr="00B826D1">
        <w:rPr>
          <w:snapToGrid w:val="0"/>
          <w:color w:val="000000"/>
          <w:lang w:eastAsia="en-US"/>
        </w:rPr>
        <w:t xml:space="preserve"> </w:t>
      </w:r>
      <w:r>
        <w:rPr>
          <w:snapToGrid w:val="0"/>
          <w:color w:val="000000"/>
          <w:lang w:val="en-US" w:eastAsia="en-US"/>
        </w:rPr>
        <w:t>RICI</w:t>
      </w:r>
      <w:r w:rsidRPr="00B826D1">
        <w:rPr>
          <w:snapToGrid w:val="0"/>
          <w:color w:val="000000"/>
          <w:lang w:eastAsia="en-US"/>
        </w:rPr>
        <w:t xml:space="preserve"> </w:t>
      </w:r>
      <w:r>
        <w:rPr>
          <w:snapToGrid w:val="0"/>
          <w:color w:val="000000"/>
          <w:lang w:eastAsia="en-US"/>
        </w:rPr>
        <w:t>отражает изменение цен акций, включенных в индекс предприятий. Индекс рассчитывается по методике эквивалентных весов,</w:t>
      </w:r>
      <w:r w:rsidR="00F97F30">
        <w:rPr>
          <w:snapToGrid w:val="0"/>
          <w:color w:val="000000"/>
          <w:lang w:val="lv-LV" w:eastAsia="en-US"/>
        </w:rPr>
        <w:t xml:space="preserve"> к</w:t>
      </w:r>
      <w:r>
        <w:rPr>
          <w:snapToGrid w:val="0"/>
          <w:color w:val="000000"/>
          <w:lang w:eastAsia="en-US"/>
        </w:rPr>
        <w:t>оторая предполагает,</w:t>
      </w:r>
      <w:r w:rsidR="00F97F30">
        <w:rPr>
          <w:snapToGrid w:val="0"/>
          <w:color w:val="000000"/>
          <w:lang w:eastAsia="en-US"/>
        </w:rPr>
        <w:t xml:space="preserve"> что относительные изменения цен</w:t>
      </w:r>
      <w:r>
        <w:rPr>
          <w:snapToGrid w:val="0"/>
          <w:color w:val="000000"/>
          <w:lang w:eastAsia="en-US"/>
        </w:rPr>
        <w:t xml:space="preserve"> акций, используемых в расчете индекса, оказывают одинаковое влияние на его значение независимо от абсолютных значений цен акций. То есть изменение цены дорогой акции на 5% имеет тот же эффект, что и 5-процентное изменение цены дешевой акции. Таким образом индекс </w:t>
      </w:r>
      <w:r>
        <w:rPr>
          <w:snapToGrid w:val="0"/>
          <w:color w:val="000000"/>
          <w:lang w:val="en-US" w:eastAsia="en-US"/>
        </w:rPr>
        <w:t>RICI</w:t>
      </w:r>
      <w:r w:rsidRPr="00B826D1">
        <w:rPr>
          <w:snapToGrid w:val="0"/>
          <w:color w:val="000000"/>
          <w:lang w:eastAsia="en-US"/>
        </w:rPr>
        <w:t xml:space="preserve"> </w:t>
      </w:r>
      <w:r>
        <w:rPr>
          <w:snapToGrid w:val="0"/>
          <w:color w:val="000000"/>
          <w:lang w:eastAsia="en-US"/>
        </w:rPr>
        <w:t>отражает отдачу инвестиций от изменения цен, не принимая во внимание сумму выплачиваемых дивидендов.</w:t>
      </w:r>
    </w:p>
    <w:p w:rsidR="00B826D1" w:rsidRDefault="00B826D1" w:rsidP="00F97F30">
      <w:pPr>
        <w:shd w:val="clear" w:color="auto" w:fill="FFFFFF"/>
        <w:jc w:val="both"/>
        <w:rPr>
          <w:snapToGrid w:val="0"/>
          <w:lang w:eastAsia="en-US"/>
        </w:rPr>
      </w:pPr>
      <w:r>
        <w:rPr>
          <w:snapToGrid w:val="0"/>
          <w:color w:val="000000"/>
          <w:lang w:eastAsia="en-US"/>
        </w:rPr>
        <w:t>Ценовой индекс отражает тенденции фондового рынка в целом, что, в свою очередь, помогает инвесторам оценить ситуацию и принимать решения об инвестировании средств. Ценовой индекс является также макроэкономическим показателем, позволяющим судить о положении на фондовом рынке в государстве, и отражает уровень экономической устойчивости государства.</w:t>
      </w:r>
    </w:p>
    <w:p w:rsidR="00B826D1" w:rsidRDefault="00B826D1" w:rsidP="00F97F30">
      <w:pPr>
        <w:shd w:val="clear" w:color="auto" w:fill="FFFFFF"/>
        <w:jc w:val="both"/>
        <w:rPr>
          <w:snapToGrid w:val="0"/>
          <w:color w:val="000000"/>
          <w:lang w:eastAsia="en-US"/>
        </w:rPr>
      </w:pPr>
      <w:r>
        <w:rPr>
          <w:snapToGrid w:val="0"/>
          <w:color w:val="000000"/>
          <w:lang w:val="en-US" w:eastAsia="en-US"/>
        </w:rPr>
        <w:t>RICI</w:t>
      </w:r>
      <w:r w:rsidRPr="00B826D1">
        <w:rPr>
          <w:snapToGrid w:val="0"/>
          <w:color w:val="000000"/>
          <w:lang w:eastAsia="en-US"/>
        </w:rPr>
        <w:t xml:space="preserve"> </w:t>
      </w:r>
      <w:r>
        <w:rPr>
          <w:snapToGrid w:val="0"/>
          <w:color w:val="000000"/>
          <w:lang w:eastAsia="en-US"/>
        </w:rPr>
        <w:t xml:space="preserve">отличается от </w:t>
      </w:r>
      <w:r>
        <w:rPr>
          <w:snapToGrid w:val="0"/>
          <w:color w:val="000000"/>
          <w:lang w:val="en-US" w:eastAsia="en-US"/>
        </w:rPr>
        <w:t>DJRSE</w:t>
      </w:r>
      <w:r w:rsidRPr="00B826D1">
        <w:rPr>
          <w:snapToGrid w:val="0"/>
          <w:color w:val="000000"/>
          <w:lang w:eastAsia="en-US"/>
        </w:rPr>
        <w:t xml:space="preserve"> </w:t>
      </w:r>
      <w:r>
        <w:rPr>
          <w:snapToGrid w:val="0"/>
          <w:color w:val="000000"/>
          <w:lang w:eastAsia="en-US"/>
        </w:rPr>
        <w:t xml:space="preserve">тем, что </w:t>
      </w:r>
      <w:r>
        <w:rPr>
          <w:snapToGrid w:val="0"/>
          <w:color w:val="000000"/>
          <w:lang w:val="en-US" w:eastAsia="en-US"/>
        </w:rPr>
        <w:t>RICI</w:t>
      </w:r>
      <w:r w:rsidRPr="00B826D1">
        <w:rPr>
          <w:snapToGrid w:val="0"/>
          <w:color w:val="000000"/>
          <w:lang w:eastAsia="en-US"/>
        </w:rPr>
        <w:t xml:space="preserve"> </w:t>
      </w:r>
      <w:r>
        <w:rPr>
          <w:snapToGrid w:val="0"/>
          <w:color w:val="000000"/>
          <w:lang w:eastAsia="en-US"/>
        </w:rPr>
        <w:t xml:space="preserve">отражает изменения цен акций, </w:t>
      </w:r>
      <w:r>
        <w:rPr>
          <w:snapToGrid w:val="0"/>
          <w:color w:val="000000"/>
          <w:lang w:val="en-US" w:eastAsia="en-US"/>
        </w:rPr>
        <w:t>a</w:t>
      </w:r>
      <w:r w:rsidRPr="00B826D1">
        <w:rPr>
          <w:snapToGrid w:val="0"/>
          <w:color w:val="000000"/>
          <w:lang w:eastAsia="en-US"/>
        </w:rPr>
        <w:t xml:space="preserve"> </w:t>
      </w:r>
      <w:r>
        <w:rPr>
          <w:snapToGrid w:val="0"/>
          <w:color w:val="000000"/>
          <w:lang w:val="en-US" w:eastAsia="en-US"/>
        </w:rPr>
        <w:t>DJRSE</w:t>
      </w:r>
      <w:r w:rsidRPr="00B826D1">
        <w:rPr>
          <w:snapToGrid w:val="0"/>
          <w:color w:val="000000"/>
          <w:lang w:eastAsia="en-US"/>
        </w:rPr>
        <w:t xml:space="preserve"> </w:t>
      </w:r>
      <w:r>
        <w:rPr>
          <w:snapToGrid w:val="0"/>
          <w:color w:val="000000"/>
          <w:lang w:eastAsia="en-US"/>
        </w:rPr>
        <w:t>- изменения стоимостей предприятий. Данные индексы имеют разные методики расчета.</w:t>
      </w:r>
    </w:p>
    <w:p w:rsidR="00F97F30" w:rsidRDefault="00F97F30" w:rsidP="00B826D1">
      <w:pPr>
        <w:shd w:val="clear" w:color="auto" w:fill="FFFFFF"/>
        <w:rPr>
          <w:snapToGrid w:val="0"/>
          <w:lang w:eastAsia="en-US"/>
        </w:rPr>
      </w:pPr>
    </w:p>
    <w:p w:rsidR="00B826D1" w:rsidRDefault="00B826D1" w:rsidP="00F97F30">
      <w:pPr>
        <w:shd w:val="clear" w:color="auto" w:fill="FFFFFF"/>
        <w:jc w:val="center"/>
        <w:rPr>
          <w:b/>
          <w:snapToGrid w:val="0"/>
          <w:color w:val="000000"/>
          <w:lang w:eastAsia="en-US"/>
        </w:rPr>
      </w:pPr>
      <w:r w:rsidRPr="00F97F30">
        <w:rPr>
          <w:b/>
          <w:snapToGrid w:val="0"/>
          <w:color w:val="000000"/>
          <w:lang w:eastAsia="en-US"/>
        </w:rPr>
        <w:t xml:space="preserve">Расчет значений индекса </w:t>
      </w:r>
      <w:r w:rsidRPr="00F97F30">
        <w:rPr>
          <w:b/>
          <w:snapToGrid w:val="0"/>
          <w:color w:val="000000"/>
          <w:lang w:val="en-US" w:eastAsia="en-US"/>
        </w:rPr>
        <w:t>RICI</w:t>
      </w:r>
    </w:p>
    <w:p w:rsidR="00F97F30" w:rsidRPr="00F97F30" w:rsidRDefault="00F97F30" w:rsidP="00F97F30">
      <w:pPr>
        <w:shd w:val="clear" w:color="auto" w:fill="FFFFFF"/>
        <w:jc w:val="center"/>
        <w:rPr>
          <w:b/>
          <w:snapToGrid w:val="0"/>
          <w:lang w:eastAsia="en-US"/>
        </w:rPr>
      </w:pPr>
    </w:p>
    <w:p w:rsidR="00B826D1" w:rsidRPr="00F97F30" w:rsidRDefault="00B826D1" w:rsidP="00B826D1">
      <w:pPr>
        <w:shd w:val="clear" w:color="auto" w:fill="FFFFFF"/>
        <w:rPr>
          <w:b/>
          <w:snapToGrid w:val="0"/>
          <w:lang w:eastAsia="en-US"/>
        </w:rPr>
      </w:pPr>
      <w:r w:rsidRPr="00F97F30">
        <w:rPr>
          <w:b/>
          <w:i/>
          <w:snapToGrid w:val="0"/>
          <w:color w:val="000000"/>
          <w:lang w:eastAsia="en-US"/>
        </w:rPr>
        <w:t>Критерии выбора акций, включаемых в расчет индекса:</w:t>
      </w:r>
    </w:p>
    <w:p w:rsidR="00B826D1" w:rsidRDefault="00B826D1" w:rsidP="00D643B2">
      <w:pPr>
        <w:shd w:val="clear" w:color="auto" w:fill="FFFFFF"/>
        <w:jc w:val="both"/>
        <w:rPr>
          <w:snapToGrid w:val="0"/>
          <w:lang w:eastAsia="en-US"/>
        </w:rPr>
      </w:pPr>
      <w:r>
        <w:rPr>
          <w:snapToGrid w:val="0"/>
          <w:color w:val="000000"/>
          <w:lang w:eastAsia="en-US"/>
        </w:rPr>
        <w:t>1. В индекс включаются только те акции предприятий, которые торгуются на непрерывном рынке.</w:t>
      </w:r>
    </w:p>
    <w:p w:rsidR="00B826D1" w:rsidRDefault="00B826D1" w:rsidP="00D643B2">
      <w:pPr>
        <w:shd w:val="clear" w:color="auto" w:fill="FFFFFF"/>
        <w:jc w:val="both"/>
        <w:rPr>
          <w:snapToGrid w:val="0"/>
          <w:lang w:eastAsia="en-US"/>
        </w:rPr>
      </w:pPr>
      <w:r>
        <w:rPr>
          <w:snapToGrid w:val="0"/>
          <w:color w:val="000000"/>
          <w:lang w:eastAsia="en-US"/>
        </w:rPr>
        <w:t xml:space="preserve">2. Ликвидность акций, которая характеризует средний оборот за последний месяц. Раз в квартал правление </w:t>
      </w:r>
      <w:r w:rsidR="00F950C3">
        <w:rPr>
          <w:snapToGrid w:val="0"/>
          <w:color w:val="000000"/>
          <w:lang w:val="en-US" w:eastAsia="en-US"/>
        </w:rPr>
        <w:t>R</w:t>
      </w:r>
      <w:r w:rsidR="00F950C3" w:rsidRPr="00F950C3">
        <w:rPr>
          <w:snapToGrid w:val="0"/>
          <w:color w:val="000000"/>
          <w:lang w:eastAsia="en-US"/>
        </w:rPr>
        <w:t>ī</w:t>
      </w:r>
      <w:r w:rsidR="00F950C3">
        <w:rPr>
          <w:snapToGrid w:val="0"/>
          <w:color w:val="000000"/>
          <w:lang w:val="en-US" w:eastAsia="en-US"/>
        </w:rPr>
        <w:t>gas</w:t>
      </w:r>
      <w:r w:rsidR="00F950C3" w:rsidRPr="00F950C3">
        <w:rPr>
          <w:snapToGrid w:val="0"/>
          <w:color w:val="000000"/>
          <w:lang w:eastAsia="en-US"/>
        </w:rPr>
        <w:t xml:space="preserve"> </w:t>
      </w:r>
      <w:r w:rsidR="00F950C3">
        <w:rPr>
          <w:snapToGrid w:val="0"/>
          <w:color w:val="000000"/>
          <w:lang w:val="en-US" w:eastAsia="en-US"/>
        </w:rPr>
        <w:t>Fondu</w:t>
      </w:r>
      <w:r w:rsidR="00F950C3" w:rsidRPr="00F950C3">
        <w:rPr>
          <w:snapToGrid w:val="0"/>
          <w:color w:val="000000"/>
          <w:lang w:eastAsia="en-US"/>
        </w:rPr>
        <w:t xml:space="preserve"> </w:t>
      </w:r>
      <w:r w:rsidR="00F950C3">
        <w:rPr>
          <w:snapToGrid w:val="0"/>
          <w:color w:val="000000"/>
          <w:lang w:val="en-US" w:eastAsia="en-US"/>
        </w:rPr>
        <w:t>bir</w:t>
      </w:r>
      <w:r w:rsidR="00F950C3" w:rsidRPr="00F950C3">
        <w:rPr>
          <w:snapToGrid w:val="0"/>
          <w:color w:val="000000"/>
          <w:lang w:eastAsia="en-US"/>
        </w:rPr>
        <w:t>ž</w:t>
      </w:r>
      <w:r w:rsidR="00F950C3">
        <w:rPr>
          <w:snapToGrid w:val="0"/>
          <w:color w:val="000000"/>
          <w:lang w:val="en-US" w:eastAsia="en-US"/>
        </w:rPr>
        <w:t>a</w:t>
      </w:r>
      <w:r w:rsidRPr="00B826D1">
        <w:rPr>
          <w:snapToGrid w:val="0"/>
          <w:color w:val="000000"/>
          <w:lang w:eastAsia="en-US"/>
        </w:rPr>
        <w:t xml:space="preserve"> </w:t>
      </w:r>
      <w:r>
        <w:rPr>
          <w:snapToGrid w:val="0"/>
          <w:color w:val="000000"/>
          <w:lang w:eastAsia="en-US"/>
        </w:rPr>
        <w:t>оценивает соответствие входящих в индекс акций критерию ликвидности и принимает решение о включении новых акций в индекс или исключении существующих из индекса.</w:t>
      </w:r>
    </w:p>
    <w:p w:rsidR="00F97F30" w:rsidRPr="0042293C" w:rsidRDefault="00F97F30" w:rsidP="00D643B2">
      <w:pPr>
        <w:shd w:val="clear" w:color="auto" w:fill="FFFFFF"/>
        <w:jc w:val="both"/>
        <w:rPr>
          <w:b/>
          <w:snapToGrid w:val="0"/>
          <w:lang w:eastAsia="en-US"/>
        </w:rPr>
      </w:pPr>
      <w:r w:rsidRPr="0042293C">
        <w:rPr>
          <w:b/>
          <w:i/>
          <w:snapToGrid w:val="0"/>
          <w:color w:val="000000"/>
          <w:lang w:eastAsia="en-US"/>
        </w:rPr>
        <w:t>Частота:</w:t>
      </w:r>
    </w:p>
    <w:p w:rsidR="00F97F30" w:rsidRDefault="00F97F30" w:rsidP="00F97F30">
      <w:pPr>
        <w:shd w:val="clear" w:color="auto" w:fill="FFFFFF"/>
        <w:rPr>
          <w:snapToGrid w:val="0"/>
          <w:lang w:eastAsia="en-US"/>
        </w:rPr>
      </w:pPr>
      <w:r>
        <w:rPr>
          <w:snapToGrid w:val="0"/>
          <w:color w:val="000000"/>
          <w:lang w:eastAsia="en-US"/>
        </w:rPr>
        <w:t>Во время непрерывных торгов значение индекса пересчитывается после каждой сделки. Непрерывно публикуется следующая информация об индексе:</w:t>
      </w:r>
    </w:p>
    <w:p w:rsidR="00F97F30" w:rsidRDefault="00F97F30" w:rsidP="00F97F30">
      <w:pPr>
        <w:shd w:val="clear" w:color="auto" w:fill="FFFFFF"/>
        <w:rPr>
          <w:snapToGrid w:val="0"/>
          <w:lang w:eastAsia="en-US"/>
        </w:rPr>
      </w:pPr>
      <w:r>
        <w:rPr>
          <w:snapToGrid w:val="0"/>
          <w:color w:val="000000"/>
          <w:lang w:eastAsia="en-US"/>
        </w:rPr>
        <w:t>-   значение индекса на данный момент,</w:t>
      </w:r>
    </w:p>
    <w:p w:rsidR="00F97F30" w:rsidRDefault="00F97F30" w:rsidP="00F97F30">
      <w:pPr>
        <w:shd w:val="clear" w:color="auto" w:fill="FFFFFF"/>
        <w:rPr>
          <w:snapToGrid w:val="0"/>
          <w:lang w:eastAsia="en-US"/>
        </w:rPr>
      </w:pPr>
      <w:r>
        <w:rPr>
          <w:snapToGrid w:val="0"/>
          <w:color w:val="000000"/>
          <w:lang w:eastAsia="en-US"/>
        </w:rPr>
        <w:t>-   процентное   изменение   значения   индекса   по   отношению   к последнем</w:t>
      </w:r>
      <w:r w:rsidR="0042293C">
        <w:rPr>
          <w:snapToGrid w:val="0"/>
          <w:color w:val="000000"/>
          <w:lang w:eastAsia="en-US"/>
        </w:rPr>
        <w:t>у</w:t>
      </w:r>
      <w:r>
        <w:rPr>
          <w:snapToGrid w:val="0"/>
          <w:color w:val="000000"/>
          <w:lang w:eastAsia="en-US"/>
        </w:rPr>
        <w:t xml:space="preserve"> значению индекса предыдущей сессии,</w:t>
      </w:r>
    </w:p>
    <w:p w:rsidR="00F97F30" w:rsidRDefault="00F97F30" w:rsidP="00F97F30">
      <w:pPr>
        <w:shd w:val="clear" w:color="auto" w:fill="FFFFFF"/>
        <w:rPr>
          <w:snapToGrid w:val="0"/>
          <w:lang w:eastAsia="en-US"/>
        </w:rPr>
      </w:pPr>
      <w:r>
        <w:rPr>
          <w:snapToGrid w:val="0"/>
          <w:color w:val="000000"/>
          <w:lang w:eastAsia="en-US"/>
        </w:rPr>
        <w:t>-   максимальное значение за сессию,</w:t>
      </w:r>
    </w:p>
    <w:p w:rsidR="00F97F30" w:rsidRDefault="00F97F30" w:rsidP="00F97F30">
      <w:pPr>
        <w:shd w:val="clear" w:color="auto" w:fill="FFFFFF"/>
        <w:rPr>
          <w:snapToGrid w:val="0"/>
          <w:lang w:eastAsia="en-US"/>
        </w:rPr>
      </w:pPr>
      <w:r>
        <w:rPr>
          <w:snapToGrid w:val="0"/>
          <w:color w:val="000000"/>
          <w:lang w:eastAsia="en-US"/>
        </w:rPr>
        <w:t>-   минимальное значение за сессию.</w:t>
      </w:r>
    </w:p>
    <w:p w:rsidR="00F97F30" w:rsidRDefault="00F97F30" w:rsidP="00F97F30">
      <w:pPr>
        <w:shd w:val="clear" w:color="auto" w:fill="FFFFFF"/>
        <w:rPr>
          <w:snapToGrid w:val="0"/>
          <w:lang w:eastAsia="en-US"/>
        </w:rPr>
      </w:pPr>
      <w:r>
        <w:rPr>
          <w:snapToGrid w:val="0"/>
          <w:color w:val="000000"/>
          <w:lang w:eastAsia="en-US"/>
        </w:rPr>
        <w:t>По завершении сессии также рассчитывается среднее значение индекса, исчисляемое по средневзвешенным ценам.</w:t>
      </w:r>
    </w:p>
    <w:p w:rsidR="00F97F30" w:rsidRPr="0042293C" w:rsidRDefault="00F97F30" w:rsidP="00F97F30">
      <w:pPr>
        <w:shd w:val="clear" w:color="auto" w:fill="FFFFFF"/>
        <w:rPr>
          <w:b/>
          <w:snapToGrid w:val="0"/>
          <w:lang w:eastAsia="en-US"/>
        </w:rPr>
      </w:pPr>
      <w:r w:rsidRPr="0042293C">
        <w:rPr>
          <w:b/>
          <w:i/>
          <w:snapToGrid w:val="0"/>
          <w:color w:val="000000"/>
          <w:lang w:eastAsia="en-US"/>
        </w:rPr>
        <w:t>Формула расчета индекса:</w:t>
      </w:r>
    </w:p>
    <w:p w:rsidR="00F97F30" w:rsidRDefault="00F97F30" w:rsidP="0042293C">
      <w:pPr>
        <w:shd w:val="clear" w:color="auto" w:fill="FFFFFF"/>
        <w:jc w:val="center"/>
        <w:rPr>
          <w:snapToGrid w:val="0"/>
          <w:lang w:eastAsia="en-US"/>
        </w:rPr>
      </w:pPr>
      <w:r w:rsidRPr="0042293C">
        <w:rPr>
          <w:snapToGrid w:val="0"/>
          <w:color w:val="000000"/>
          <w:sz w:val="28"/>
          <w:szCs w:val="28"/>
          <w:lang w:val="en-US" w:eastAsia="en-US"/>
        </w:rPr>
        <w:t>Ii</w:t>
      </w:r>
      <w:r w:rsidRPr="0042293C">
        <w:rPr>
          <w:snapToGrid w:val="0"/>
          <w:color w:val="000000"/>
          <w:sz w:val="28"/>
          <w:szCs w:val="28"/>
          <w:lang w:eastAsia="en-US"/>
        </w:rPr>
        <w:t xml:space="preserve"> = </w:t>
      </w:r>
      <w:r w:rsidRPr="0042293C">
        <w:rPr>
          <w:snapToGrid w:val="0"/>
          <w:color w:val="000000"/>
          <w:sz w:val="28"/>
          <w:szCs w:val="28"/>
          <w:lang w:val="en-US" w:eastAsia="en-US"/>
        </w:rPr>
        <w:t>Sum</w:t>
      </w:r>
      <w:r w:rsidRPr="0042293C">
        <w:rPr>
          <w:snapToGrid w:val="0"/>
          <w:color w:val="000000"/>
          <w:sz w:val="28"/>
          <w:szCs w:val="28"/>
          <w:lang w:eastAsia="en-US"/>
        </w:rPr>
        <w:t xml:space="preserve"> (</w:t>
      </w:r>
      <w:r w:rsidRPr="0042293C">
        <w:rPr>
          <w:snapToGrid w:val="0"/>
          <w:color w:val="000000"/>
          <w:sz w:val="28"/>
          <w:szCs w:val="28"/>
          <w:lang w:val="en-US" w:eastAsia="en-US"/>
        </w:rPr>
        <w:t>Ci</w:t>
      </w:r>
      <w:r w:rsidRPr="0042293C">
        <w:rPr>
          <w:snapToGrid w:val="0"/>
          <w:color w:val="000000"/>
          <w:sz w:val="28"/>
          <w:szCs w:val="28"/>
          <w:lang w:eastAsia="en-US"/>
        </w:rPr>
        <w:t xml:space="preserve"> * </w:t>
      </w:r>
      <w:r w:rsidRPr="0042293C">
        <w:rPr>
          <w:snapToGrid w:val="0"/>
          <w:color w:val="000000"/>
          <w:sz w:val="28"/>
          <w:szCs w:val="28"/>
          <w:lang w:val="en-US" w:eastAsia="en-US"/>
        </w:rPr>
        <w:t>X</w:t>
      </w:r>
      <w:r w:rsidRPr="0042293C">
        <w:rPr>
          <w:snapToGrid w:val="0"/>
          <w:color w:val="000000"/>
          <w:sz w:val="28"/>
          <w:szCs w:val="28"/>
          <w:lang w:eastAsia="en-US"/>
        </w:rPr>
        <w:t xml:space="preserve">): </w:t>
      </w:r>
      <w:r w:rsidRPr="0042293C">
        <w:rPr>
          <w:snapToGrid w:val="0"/>
          <w:color w:val="000000"/>
          <w:sz w:val="28"/>
          <w:szCs w:val="28"/>
          <w:lang w:val="en-US" w:eastAsia="en-US"/>
        </w:rPr>
        <w:t>D</w:t>
      </w:r>
      <w:r w:rsidRPr="00F97F30">
        <w:rPr>
          <w:snapToGrid w:val="0"/>
          <w:color w:val="000000"/>
          <w:lang w:eastAsia="en-US"/>
        </w:rPr>
        <w:t>,</w:t>
      </w:r>
    </w:p>
    <w:p w:rsidR="0042293C" w:rsidRDefault="00F97F30" w:rsidP="00F97F30">
      <w:pPr>
        <w:shd w:val="clear" w:color="auto" w:fill="FFFFFF"/>
        <w:rPr>
          <w:snapToGrid w:val="0"/>
          <w:color w:val="000000"/>
          <w:lang w:eastAsia="en-US"/>
        </w:rPr>
      </w:pPr>
      <w:r>
        <w:rPr>
          <w:snapToGrid w:val="0"/>
          <w:color w:val="000000"/>
          <w:lang w:eastAsia="en-US"/>
        </w:rPr>
        <w:t>где</w:t>
      </w:r>
    </w:p>
    <w:p w:rsidR="0042293C" w:rsidRDefault="00F97F30" w:rsidP="00F97F30">
      <w:pPr>
        <w:shd w:val="clear" w:color="auto" w:fill="FFFFFF"/>
        <w:rPr>
          <w:snapToGrid w:val="0"/>
          <w:color w:val="000000"/>
          <w:lang w:eastAsia="en-US"/>
        </w:rPr>
      </w:pPr>
      <w:r>
        <w:rPr>
          <w:snapToGrid w:val="0"/>
          <w:color w:val="000000"/>
          <w:lang w:eastAsia="en-US"/>
        </w:rPr>
        <w:t xml:space="preserve">    </w:t>
      </w:r>
      <w:r>
        <w:rPr>
          <w:snapToGrid w:val="0"/>
          <w:color w:val="000000"/>
          <w:lang w:val="en-US" w:eastAsia="en-US"/>
        </w:rPr>
        <w:t>Ii</w:t>
      </w:r>
      <w:r w:rsidRPr="00F97F30">
        <w:rPr>
          <w:snapToGrid w:val="0"/>
          <w:color w:val="000000"/>
          <w:lang w:eastAsia="en-US"/>
        </w:rPr>
        <w:t xml:space="preserve"> </w:t>
      </w:r>
      <w:r>
        <w:rPr>
          <w:snapToGrid w:val="0"/>
          <w:color w:val="000000"/>
          <w:lang w:eastAsia="en-US"/>
        </w:rPr>
        <w:t xml:space="preserve">- значение индекса в </w:t>
      </w:r>
      <w:r>
        <w:rPr>
          <w:snapToGrid w:val="0"/>
          <w:color w:val="000000"/>
          <w:lang w:val="en-US" w:eastAsia="en-US"/>
        </w:rPr>
        <w:t>i</w:t>
      </w:r>
      <w:r>
        <w:rPr>
          <w:snapToGrid w:val="0"/>
          <w:color w:val="000000"/>
          <w:lang w:eastAsia="en-US"/>
        </w:rPr>
        <w:t>-й день;</w:t>
      </w:r>
    </w:p>
    <w:p w:rsidR="0042293C" w:rsidRDefault="0042293C" w:rsidP="00F97F30">
      <w:pPr>
        <w:shd w:val="clear" w:color="auto" w:fill="FFFFFF"/>
        <w:rPr>
          <w:snapToGrid w:val="0"/>
          <w:color w:val="000000"/>
          <w:lang w:eastAsia="en-US"/>
        </w:rPr>
      </w:pPr>
      <w:r>
        <w:rPr>
          <w:snapToGrid w:val="0"/>
          <w:color w:val="000000"/>
          <w:lang w:eastAsia="en-US"/>
        </w:rPr>
        <w:t xml:space="preserve">   </w:t>
      </w:r>
      <w:r w:rsidR="00F97F30">
        <w:rPr>
          <w:snapToGrid w:val="0"/>
          <w:color w:val="000000"/>
          <w:lang w:eastAsia="en-US"/>
        </w:rPr>
        <w:t xml:space="preserve"> </w:t>
      </w:r>
      <w:r w:rsidR="00F97F30">
        <w:rPr>
          <w:snapToGrid w:val="0"/>
          <w:color w:val="000000"/>
          <w:lang w:val="en-US" w:eastAsia="en-US"/>
        </w:rPr>
        <w:t>Ci</w:t>
      </w:r>
      <w:r w:rsidR="00F97F30" w:rsidRPr="00F97F30">
        <w:rPr>
          <w:snapToGrid w:val="0"/>
          <w:color w:val="000000"/>
          <w:lang w:eastAsia="en-US"/>
        </w:rPr>
        <w:t xml:space="preserve"> </w:t>
      </w:r>
      <w:r w:rsidR="00F97F30">
        <w:rPr>
          <w:snapToGrid w:val="0"/>
          <w:color w:val="000000"/>
          <w:lang w:eastAsia="en-US"/>
        </w:rPr>
        <w:t xml:space="preserve">- цена акций в </w:t>
      </w:r>
      <w:r w:rsidR="00F97F30">
        <w:rPr>
          <w:snapToGrid w:val="0"/>
          <w:color w:val="000000"/>
          <w:lang w:val="en-US" w:eastAsia="en-US"/>
        </w:rPr>
        <w:t>i</w:t>
      </w:r>
      <w:r w:rsidR="00F97F30">
        <w:rPr>
          <w:snapToGrid w:val="0"/>
          <w:color w:val="000000"/>
          <w:lang w:eastAsia="en-US"/>
        </w:rPr>
        <w:t>-й день;</w:t>
      </w:r>
    </w:p>
    <w:p w:rsidR="0042293C" w:rsidRPr="0042293C" w:rsidRDefault="0042293C" w:rsidP="00F97F30">
      <w:pPr>
        <w:shd w:val="clear" w:color="auto" w:fill="FFFFFF"/>
        <w:rPr>
          <w:snapToGrid w:val="0"/>
          <w:lang w:eastAsia="en-US"/>
        </w:rPr>
      </w:pPr>
      <w:r>
        <w:rPr>
          <w:snapToGrid w:val="0"/>
          <w:color w:val="000000"/>
          <w:lang w:eastAsia="en-US"/>
        </w:rPr>
        <w:t xml:space="preserve">   </w:t>
      </w:r>
      <w:r w:rsidR="00F97F30">
        <w:rPr>
          <w:snapToGrid w:val="0"/>
          <w:color w:val="000000"/>
          <w:lang w:eastAsia="en-US"/>
        </w:rPr>
        <w:t xml:space="preserve"> </w:t>
      </w:r>
      <w:r w:rsidR="00F97F30">
        <w:rPr>
          <w:snapToGrid w:val="0"/>
          <w:color w:val="000000"/>
          <w:lang w:val="en-US" w:eastAsia="en-US"/>
        </w:rPr>
        <w:t>X</w:t>
      </w:r>
      <w:r w:rsidR="00F97F30" w:rsidRPr="00F97F30">
        <w:rPr>
          <w:snapToGrid w:val="0"/>
          <w:color w:val="000000"/>
          <w:lang w:eastAsia="en-US"/>
        </w:rPr>
        <w:t xml:space="preserve">  </w:t>
      </w:r>
      <w:r w:rsidR="00F97F30">
        <w:rPr>
          <w:snapToGrid w:val="0"/>
          <w:color w:val="000000"/>
          <w:lang w:eastAsia="en-US"/>
        </w:rPr>
        <w:t>- количество  входящих в индекс  акций, что обеспечивает</w:t>
      </w:r>
      <w:r>
        <w:rPr>
          <w:snapToGrid w:val="0"/>
          <w:color w:val="000000"/>
          <w:lang w:eastAsia="en-US"/>
        </w:rPr>
        <w:t xml:space="preserve"> </w:t>
      </w:r>
      <w:r w:rsidR="00F97F30">
        <w:rPr>
          <w:snapToGrid w:val="0"/>
          <w:color w:val="000000"/>
          <w:lang w:eastAsia="en-US"/>
        </w:rPr>
        <w:t xml:space="preserve">принцип эквивалентных </w:t>
      </w:r>
      <w:r>
        <w:rPr>
          <w:snapToGrid w:val="0"/>
          <w:color w:val="000000"/>
          <w:lang w:eastAsia="en-US"/>
        </w:rPr>
        <w:t xml:space="preserve">        </w:t>
      </w:r>
      <w:r w:rsidR="00F97F30">
        <w:rPr>
          <w:snapToGrid w:val="0"/>
          <w:color w:val="000000"/>
          <w:lang w:eastAsia="en-US"/>
        </w:rPr>
        <w:t xml:space="preserve">весов; </w:t>
      </w:r>
    </w:p>
    <w:p w:rsidR="0042293C" w:rsidRPr="0042293C" w:rsidRDefault="0042293C" w:rsidP="00F97F30">
      <w:pPr>
        <w:shd w:val="clear" w:color="auto" w:fill="FFFFFF"/>
        <w:rPr>
          <w:snapToGrid w:val="0"/>
          <w:lang w:eastAsia="en-US"/>
        </w:rPr>
      </w:pPr>
      <w:r>
        <w:rPr>
          <w:snapToGrid w:val="0"/>
          <w:color w:val="000000"/>
          <w:lang w:eastAsia="en-US"/>
        </w:rPr>
        <w:t xml:space="preserve">    </w:t>
      </w:r>
      <w:r w:rsidR="00F97F30">
        <w:rPr>
          <w:snapToGrid w:val="0"/>
          <w:color w:val="000000"/>
          <w:lang w:val="en-US" w:eastAsia="en-US"/>
        </w:rPr>
        <w:t>Sum</w:t>
      </w:r>
      <w:r w:rsidR="00F97F30" w:rsidRPr="00F97F30">
        <w:rPr>
          <w:snapToGrid w:val="0"/>
          <w:color w:val="000000"/>
          <w:lang w:eastAsia="en-US"/>
        </w:rPr>
        <w:t xml:space="preserve"> (</w:t>
      </w:r>
      <w:r w:rsidR="00F97F30">
        <w:rPr>
          <w:snapToGrid w:val="0"/>
          <w:color w:val="000000"/>
          <w:lang w:val="en-US" w:eastAsia="en-US"/>
        </w:rPr>
        <w:t>Ci</w:t>
      </w:r>
      <w:r w:rsidR="00F97F30" w:rsidRPr="00F97F30">
        <w:rPr>
          <w:snapToGrid w:val="0"/>
          <w:color w:val="000000"/>
          <w:lang w:eastAsia="en-US"/>
        </w:rPr>
        <w:t xml:space="preserve"> </w:t>
      </w:r>
      <w:r w:rsidR="00F97F30">
        <w:rPr>
          <w:snapToGrid w:val="0"/>
          <w:color w:val="000000"/>
          <w:lang w:eastAsia="en-US"/>
        </w:rPr>
        <w:t xml:space="preserve">* </w:t>
      </w:r>
      <w:r w:rsidR="00F97F30">
        <w:rPr>
          <w:snapToGrid w:val="0"/>
          <w:color w:val="000000"/>
          <w:lang w:val="en-US" w:eastAsia="en-US"/>
        </w:rPr>
        <w:t>X</w:t>
      </w:r>
      <w:r w:rsidR="00F97F30" w:rsidRPr="00F97F30">
        <w:rPr>
          <w:snapToGrid w:val="0"/>
          <w:color w:val="000000"/>
          <w:lang w:eastAsia="en-US"/>
        </w:rPr>
        <w:t xml:space="preserve">) </w:t>
      </w:r>
      <w:r w:rsidR="00F97F30">
        <w:rPr>
          <w:snapToGrid w:val="0"/>
          <w:color w:val="000000"/>
          <w:lang w:eastAsia="en-US"/>
        </w:rPr>
        <w:t>- сумма произведений цен и количества входящих в</w:t>
      </w:r>
      <w:r>
        <w:rPr>
          <w:snapToGrid w:val="0"/>
          <w:lang w:eastAsia="en-US"/>
        </w:rPr>
        <w:t xml:space="preserve"> </w:t>
      </w:r>
      <w:r w:rsidR="00F97F30">
        <w:rPr>
          <w:snapToGrid w:val="0"/>
          <w:color w:val="000000"/>
          <w:lang w:eastAsia="en-US"/>
        </w:rPr>
        <w:t xml:space="preserve">индекс акций в </w:t>
      </w:r>
      <w:r w:rsidR="00F97F30">
        <w:rPr>
          <w:snapToGrid w:val="0"/>
          <w:color w:val="000000"/>
          <w:lang w:val="en-US" w:eastAsia="en-US"/>
        </w:rPr>
        <w:t>i</w:t>
      </w:r>
      <w:r w:rsidR="00F97F30">
        <w:rPr>
          <w:snapToGrid w:val="0"/>
          <w:color w:val="000000"/>
          <w:lang w:eastAsia="en-US"/>
        </w:rPr>
        <w:t xml:space="preserve">-й день; </w:t>
      </w:r>
    </w:p>
    <w:p w:rsidR="00F97F30" w:rsidRDefault="0042293C" w:rsidP="00F97F30">
      <w:pPr>
        <w:shd w:val="clear" w:color="auto" w:fill="FFFFFF"/>
        <w:rPr>
          <w:snapToGrid w:val="0"/>
          <w:lang w:eastAsia="en-US"/>
        </w:rPr>
      </w:pPr>
      <w:r>
        <w:rPr>
          <w:snapToGrid w:val="0"/>
          <w:color w:val="000000"/>
          <w:lang w:eastAsia="en-US"/>
        </w:rPr>
        <w:t xml:space="preserve">    </w:t>
      </w:r>
      <w:r w:rsidR="00F97F30">
        <w:rPr>
          <w:snapToGrid w:val="0"/>
          <w:color w:val="000000"/>
          <w:lang w:val="en-US" w:eastAsia="en-US"/>
        </w:rPr>
        <w:t>D</w:t>
      </w:r>
      <w:r w:rsidR="00F97F30" w:rsidRPr="00F97F30">
        <w:rPr>
          <w:snapToGrid w:val="0"/>
          <w:color w:val="000000"/>
          <w:lang w:eastAsia="en-US"/>
        </w:rPr>
        <w:t xml:space="preserve"> </w:t>
      </w:r>
      <w:r w:rsidR="00F97F30">
        <w:rPr>
          <w:snapToGrid w:val="0"/>
          <w:color w:val="000000"/>
          <w:lang w:eastAsia="en-US"/>
        </w:rPr>
        <w:t>- делитель.</w:t>
      </w:r>
    </w:p>
    <w:p w:rsidR="00F97F30" w:rsidRPr="0042293C" w:rsidRDefault="00F97F30" w:rsidP="0042293C">
      <w:pPr>
        <w:shd w:val="clear" w:color="auto" w:fill="FFFFFF"/>
        <w:jc w:val="center"/>
        <w:rPr>
          <w:b/>
          <w:snapToGrid w:val="0"/>
          <w:sz w:val="28"/>
          <w:szCs w:val="28"/>
          <w:lang w:eastAsia="en-US"/>
        </w:rPr>
      </w:pPr>
      <w:r w:rsidRPr="0042293C">
        <w:rPr>
          <w:b/>
          <w:snapToGrid w:val="0"/>
          <w:color w:val="000000"/>
          <w:sz w:val="28"/>
          <w:szCs w:val="28"/>
          <w:lang w:val="en-US" w:eastAsia="en-US"/>
        </w:rPr>
        <w:t>D</w:t>
      </w:r>
      <w:r w:rsidRPr="0042293C">
        <w:rPr>
          <w:b/>
          <w:snapToGrid w:val="0"/>
          <w:color w:val="000000"/>
          <w:sz w:val="28"/>
          <w:szCs w:val="28"/>
          <w:lang w:eastAsia="en-US"/>
        </w:rPr>
        <w:t xml:space="preserve"> = </w:t>
      </w:r>
      <w:r w:rsidRPr="0042293C">
        <w:rPr>
          <w:b/>
          <w:snapToGrid w:val="0"/>
          <w:color w:val="000000"/>
          <w:sz w:val="28"/>
          <w:szCs w:val="28"/>
          <w:lang w:val="en-US" w:eastAsia="en-US"/>
        </w:rPr>
        <w:t>Sum</w:t>
      </w:r>
      <w:r w:rsidRPr="0042293C">
        <w:rPr>
          <w:b/>
          <w:snapToGrid w:val="0"/>
          <w:color w:val="000000"/>
          <w:sz w:val="28"/>
          <w:szCs w:val="28"/>
          <w:lang w:eastAsia="en-US"/>
        </w:rPr>
        <w:t>(</w:t>
      </w:r>
      <w:r w:rsidRPr="0042293C">
        <w:rPr>
          <w:b/>
          <w:snapToGrid w:val="0"/>
          <w:color w:val="000000"/>
          <w:sz w:val="28"/>
          <w:szCs w:val="28"/>
          <w:lang w:val="en-US" w:eastAsia="en-US"/>
        </w:rPr>
        <w:t>Co</w:t>
      </w:r>
      <w:r w:rsidRPr="0042293C">
        <w:rPr>
          <w:b/>
          <w:snapToGrid w:val="0"/>
          <w:color w:val="000000"/>
          <w:sz w:val="28"/>
          <w:szCs w:val="28"/>
          <w:lang w:eastAsia="en-US"/>
        </w:rPr>
        <w:t>*</w:t>
      </w:r>
      <w:r w:rsidRPr="0042293C">
        <w:rPr>
          <w:b/>
          <w:snapToGrid w:val="0"/>
          <w:color w:val="000000"/>
          <w:sz w:val="28"/>
          <w:szCs w:val="28"/>
          <w:lang w:val="en-US" w:eastAsia="en-US"/>
        </w:rPr>
        <w:t>X</w:t>
      </w:r>
      <w:r w:rsidRPr="0042293C">
        <w:rPr>
          <w:b/>
          <w:snapToGrid w:val="0"/>
          <w:color w:val="000000"/>
          <w:sz w:val="28"/>
          <w:szCs w:val="28"/>
          <w:lang w:eastAsia="en-US"/>
        </w:rPr>
        <w:t>): 100,</w:t>
      </w:r>
    </w:p>
    <w:p w:rsidR="0042293C" w:rsidRDefault="00F97F30" w:rsidP="00F97F30">
      <w:pPr>
        <w:shd w:val="clear" w:color="auto" w:fill="FFFFFF"/>
        <w:rPr>
          <w:snapToGrid w:val="0"/>
          <w:color w:val="000000"/>
          <w:lang w:eastAsia="en-US"/>
        </w:rPr>
      </w:pPr>
      <w:r>
        <w:rPr>
          <w:snapToGrid w:val="0"/>
          <w:color w:val="000000"/>
          <w:lang w:eastAsia="en-US"/>
        </w:rPr>
        <w:t>где</w:t>
      </w:r>
    </w:p>
    <w:p w:rsidR="00F97F30" w:rsidRDefault="00F97F30" w:rsidP="00F97F30">
      <w:pPr>
        <w:shd w:val="clear" w:color="auto" w:fill="FFFFFF"/>
        <w:rPr>
          <w:snapToGrid w:val="0"/>
          <w:lang w:eastAsia="en-US"/>
        </w:rPr>
      </w:pPr>
      <w:r>
        <w:rPr>
          <w:snapToGrid w:val="0"/>
          <w:color w:val="000000"/>
          <w:lang w:eastAsia="en-US"/>
        </w:rPr>
        <w:t xml:space="preserve">   Со - цена акций в базовый день;</w:t>
      </w:r>
    </w:p>
    <w:p w:rsidR="00F97F30" w:rsidRDefault="0042293C" w:rsidP="00F97F30">
      <w:pPr>
        <w:shd w:val="clear" w:color="auto" w:fill="FFFFFF"/>
        <w:rPr>
          <w:snapToGrid w:val="0"/>
          <w:lang w:eastAsia="en-US"/>
        </w:rPr>
      </w:pPr>
      <w:r>
        <w:rPr>
          <w:snapToGrid w:val="0"/>
          <w:color w:val="000000"/>
          <w:lang w:eastAsia="en-US"/>
        </w:rPr>
        <w:t xml:space="preserve">   </w:t>
      </w:r>
      <w:r w:rsidR="00F97F30">
        <w:rPr>
          <w:snapToGrid w:val="0"/>
          <w:color w:val="000000"/>
          <w:lang w:val="en-US" w:eastAsia="en-US"/>
        </w:rPr>
        <w:t>Sum</w:t>
      </w:r>
      <w:r w:rsidR="00F97F30" w:rsidRPr="00F97F30">
        <w:rPr>
          <w:snapToGrid w:val="0"/>
          <w:color w:val="000000"/>
          <w:lang w:eastAsia="en-US"/>
        </w:rPr>
        <w:t xml:space="preserve"> </w:t>
      </w:r>
      <w:r w:rsidR="00F97F30">
        <w:rPr>
          <w:snapToGrid w:val="0"/>
          <w:color w:val="000000"/>
          <w:lang w:eastAsia="en-US"/>
        </w:rPr>
        <w:t xml:space="preserve">(Со * </w:t>
      </w:r>
      <w:r w:rsidR="00F97F30">
        <w:rPr>
          <w:snapToGrid w:val="0"/>
          <w:color w:val="000000"/>
          <w:lang w:val="en-US" w:eastAsia="en-US"/>
        </w:rPr>
        <w:t>X</w:t>
      </w:r>
      <w:r w:rsidR="00F97F30" w:rsidRPr="00F97F30">
        <w:rPr>
          <w:snapToGrid w:val="0"/>
          <w:color w:val="000000"/>
          <w:lang w:eastAsia="en-US"/>
        </w:rPr>
        <w:t xml:space="preserve">) </w:t>
      </w:r>
      <w:r w:rsidR="00F97F30">
        <w:rPr>
          <w:snapToGrid w:val="0"/>
          <w:color w:val="000000"/>
          <w:lang w:eastAsia="en-US"/>
        </w:rPr>
        <w:t>- сумма произведений цен и количества входящих в индекс акций в базовый день.</w:t>
      </w:r>
    </w:p>
    <w:p w:rsidR="00F97F30" w:rsidRPr="0042293C" w:rsidRDefault="00F97F30" w:rsidP="00F97F30">
      <w:pPr>
        <w:shd w:val="clear" w:color="auto" w:fill="FFFFFF"/>
        <w:rPr>
          <w:b/>
          <w:snapToGrid w:val="0"/>
          <w:lang w:eastAsia="en-US"/>
        </w:rPr>
      </w:pPr>
      <w:r w:rsidRPr="0042293C">
        <w:rPr>
          <w:b/>
          <w:i/>
          <w:snapToGrid w:val="0"/>
          <w:color w:val="000000"/>
          <w:lang w:eastAsia="en-US"/>
        </w:rPr>
        <w:t>Корректировка индекса:</w:t>
      </w:r>
    </w:p>
    <w:p w:rsidR="00F97F30" w:rsidRDefault="0042293C" w:rsidP="00F97F30">
      <w:pPr>
        <w:shd w:val="clear" w:color="auto" w:fill="FFFFFF"/>
        <w:rPr>
          <w:snapToGrid w:val="0"/>
          <w:lang w:eastAsia="en-US"/>
        </w:rPr>
      </w:pPr>
      <w:r>
        <w:rPr>
          <w:snapToGrid w:val="0"/>
          <w:color w:val="000000"/>
          <w:lang w:eastAsia="en-US"/>
        </w:rPr>
        <w:t xml:space="preserve">Индекс </w:t>
      </w:r>
      <w:r w:rsidR="00F97F30">
        <w:rPr>
          <w:snapToGrid w:val="0"/>
          <w:color w:val="000000"/>
          <w:lang w:eastAsia="en-US"/>
        </w:rPr>
        <w:t xml:space="preserve"> подстраивается под следующие события </w:t>
      </w:r>
      <w:r>
        <w:rPr>
          <w:snapToGrid w:val="0"/>
          <w:color w:val="000000"/>
          <w:lang w:eastAsia="en-US"/>
        </w:rPr>
        <w:t>н</w:t>
      </w:r>
      <w:r w:rsidR="00F97F30">
        <w:rPr>
          <w:snapToGrid w:val="0"/>
          <w:color w:val="000000"/>
          <w:lang w:val="en-US" w:eastAsia="en-US"/>
        </w:rPr>
        <w:t>a</w:t>
      </w:r>
      <w:r w:rsidR="00F97F30" w:rsidRPr="00F97F30">
        <w:rPr>
          <w:snapToGrid w:val="0"/>
          <w:color w:val="000000"/>
          <w:lang w:eastAsia="en-US"/>
        </w:rPr>
        <w:t xml:space="preserve"> </w:t>
      </w:r>
      <w:r w:rsidR="00F97F30">
        <w:rPr>
          <w:snapToGrid w:val="0"/>
          <w:color w:val="000000"/>
          <w:lang w:eastAsia="en-US"/>
        </w:rPr>
        <w:t>рынке ценных бумаг:</w:t>
      </w:r>
    </w:p>
    <w:p w:rsidR="00F97F30" w:rsidRDefault="00F97F30" w:rsidP="00F97F30">
      <w:pPr>
        <w:shd w:val="clear" w:color="auto" w:fill="FFFFFF"/>
        <w:rPr>
          <w:snapToGrid w:val="0"/>
          <w:lang w:eastAsia="en-US"/>
        </w:rPr>
      </w:pPr>
      <w:r>
        <w:rPr>
          <w:snapToGrid w:val="0"/>
          <w:color w:val="000000"/>
          <w:lang w:eastAsia="en-US"/>
        </w:rPr>
        <w:t>-   публичная эмиссия акций;</w:t>
      </w:r>
    </w:p>
    <w:p w:rsidR="00F97F30" w:rsidRDefault="00F97F30" w:rsidP="0042293C">
      <w:pPr>
        <w:shd w:val="clear" w:color="auto" w:fill="FFFFFF"/>
        <w:jc w:val="both"/>
        <w:rPr>
          <w:snapToGrid w:val="0"/>
          <w:lang w:eastAsia="en-US"/>
        </w:rPr>
      </w:pPr>
      <w:r>
        <w:rPr>
          <w:snapToGrid w:val="0"/>
          <w:color w:val="000000"/>
          <w:lang w:eastAsia="en-US"/>
        </w:rPr>
        <w:t xml:space="preserve">- </w:t>
      </w:r>
      <w:r>
        <w:rPr>
          <w:snapToGrid w:val="0"/>
          <w:color w:val="000000"/>
          <w:lang w:val="en-US" w:eastAsia="en-US"/>
        </w:rPr>
        <w:t>stock</w:t>
      </w:r>
      <w:r w:rsidRPr="00F97F30">
        <w:rPr>
          <w:snapToGrid w:val="0"/>
          <w:color w:val="000000"/>
          <w:lang w:eastAsia="en-US"/>
        </w:rPr>
        <w:t xml:space="preserve"> </w:t>
      </w:r>
      <w:r>
        <w:rPr>
          <w:snapToGrid w:val="0"/>
          <w:color w:val="000000"/>
          <w:lang w:val="en-US" w:eastAsia="en-US"/>
        </w:rPr>
        <w:t>split</w:t>
      </w:r>
      <w:r w:rsidRPr="00F97F30">
        <w:rPr>
          <w:snapToGrid w:val="0"/>
          <w:color w:val="000000"/>
          <w:lang w:eastAsia="en-US"/>
        </w:rPr>
        <w:t xml:space="preserve"> </w:t>
      </w:r>
      <w:r>
        <w:rPr>
          <w:snapToGrid w:val="0"/>
          <w:color w:val="000000"/>
          <w:lang w:eastAsia="en-US"/>
        </w:rPr>
        <w:t>- выпуск новых акций и их приобре</w:t>
      </w:r>
      <w:r w:rsidR="0042293C">
        <w:rPr>
          <w:snapToGrid w:val="0"/>
          <w:color w:val="000000"/>
          <w:lang w:eastAsia="en-US"/>
        </w:rPr>
        <w:t xml:space="preserve">тение акционерами в количестве, </w:t>
      </w:r>
      <w:r>
        <w:rPr>
          <w:snapToGrid w:val="0"/>
          <w:color w:val="000000"/>
          <w:lang w:eastAsia="en-US"/>
        </w:rPr>
        <w:t>пропорциональном количеству акций, которыми они уже владеют,</w:t>
      </w:r>
    </w:p>
    <w:p w:rsidR="00F97F30" w:rsidRDefault="00F97F30" w:rsidP="00F97F30">
      <w:pPr>
        <w:shd w:val="clear" w:color="auto" w:fill="FFFFFF"/>
        <w:rPr>
          <w:snapToGrid w:val="0"/>
          <w:lang w:eastAsia="en-US"/>
        </w:rPr>
      </w:pPr>
      <w:r>
        <w:rPr>
          <w:snapToGrid w:val="0"/>
          <w:color w:val="000000"/>
          <w:lang w:eastAsia="en-US"/>
        </w:rPr>
        <w:t>-   эмиссия премиальных акций.</w:t>
      </w:r>
    </w:p>
    <w:p w:rsidR="00F97F30" w:rsidRDefault="00F97F30" w:rsidP="0042293C">
      <w:pPr>
        <w:shd w:val="clear" w:color="auto" w:fill="FFFFFF"/>
        <w:jc w:val="both"/>
        <w:rPr>
          <w:snapToGrid w:val="0"/>
          <w:lang w:eastAsia="en-US"/>
        </w:rPr>
      </w:pPr>
      <w:r>
        <w:rPr>
          <w:snapToGrid w:val="0"/>
          <w:color w:val="000000"/>
          <w:lang w:eastAsia="en-US"/>
        </w:rPr>
        <w:t>Цель корректировок индекса - нейтрализация влияния нерыночных изменений в основном капитале предприятий на значение индекса. Коррекции индекса не производятся в случаях выплаты дивидендов деньгами и закрытой эмиссии акций.</w:t>
      </w:r>
    </w:p>
    <w:p w:rsidR="00F97F30" w:rsidRDefault="00F97F30" w:rsidP="0042293C">
      <w:pPr>
        <w:shd w:val="clear" w:color="auto" w:fill="FFFFFF"/>
        <w:jc w:val="both"/>
        <w:rPr>
          <w:snapToGrid w:val="0"/>
          <w:lang w:eastAsia="en-US"/>
        </w:rPr>
      </w:pPr>
      <w:r>
        <w:rPr>
          <w:snapToGrid w:val="0"/>
          <w:color w:val="000000"/>
          <w:lang w:eastAsia="en-US"/>
        </w:rPr>
        <w:t>Регулярно раз в месяц структура индексной корзины корректируется- количество акций каждого предприятия в корзине изменяется так, чтобы каждое предприятие было представлено</w:t>
      </w:r>
      <w:r w:rsidR="0042293C">
        <w:rPr>
          <w:snapToGrid w:val="0"/>
          <w:lang w:eastAsia="en-US"/>
        </w:rPr>
        <w:t xml:space="preserve"> </w:t>
      </w:r>
      <w:r>
        <w:rPr>
          <w:snapToGrid w:val="0"/>
          <w:color w:val="000000"/>
          <w:lang w:eastAsia="en-US"/>
        </w:rPr>
        <w:t>примерно равным (или эквивалентным) количеством латов. Так, 2 апреля 1999 года 100 латов были инвестированы во входящие в индекс акции от каждого предприятия (то есть количество акций отдельного предприятия, входящее в индексную корзину, было равно количеству данных акций, которое на эту дату молено было купить на 100 латов).</w:t>
      </w:r>
    </w:p>
    <w:p w:rsidR="00F97F30" w:rsidRDefault="00F97F30" w:rsidP="0042293C">
      <w:pPr>
        <w:shd w:val="clear" w:color="auto" w:fill="FFFFFF"/>
        <w:jc w:val="both"/>
        <w:rPr>
          <w:snapToGrid w:val="0"/>
          <w:lang w:eastAsia="en-US"/>
        </w:rPr>
      </w:pPr>
      <w:r>
        <w:rPr>
          <w:snapToGrid w:val="0"/>
          <w:color w:val="000000"/>
          <w:lang w:eastAsia="en-US"/>
        </w:rPr>
        <w:t>За исключением случаев, когда происходит включение или исключение акций из индекса, скорректированная индексная корзина остается неизменной до следующей регулярной корректировки.</w:t>
      </w:r>
    </w:p>
    <w:p w:rsidR="00F97F30" w:rsidRDefault="00F97F30" w:rsidP="0042293C">
      <w:pPr>
        <w:shd w:val="clear" w:color="auto" w:fill="FFFFFF"/>
        <w:jc w:val="both"/>
        <w:rPr>
          <w:snapToGrid w:val="0"/>
          <w:lang w:eastAsia="en-US"/>
        </w:rPr>
      </w:pPr>
      <w:r>
        <w:rPr>
          <w:snapToGrid w:val="0"/>
          <w:color w:val="000000"/>
          <w:lang w:eastAsia="en-US"/>
        </w:rPr>
        <w:t>Индекс также корректируется в случаях включения и исключения акций из индексной корзины.</w:t>
      </w:r>
    </w:p>
    <w:p w:rsidR="00B826D1" w:rsidRPr="00B826D1" w:rsidRDefault="00B826D1" w:rsidP="00B826D1"/>
    <w:p w:rsidR="00B826D1" w:rsidRPr="00B826D1" w:rsidRDefault="00B826D1" w:rsidP="00B826D1">
      <w:pPr>
        <w:shd w:val="clear" w:color="auto" w:fill="FFFFFF"/>
      </w:pPr>
    </w:p>
    <w:p w:rsidR="00B826D1" w:rsidRPr="00B826D1" w:rsidRDefault="00B826D1" w:rsidP="00B826D1">
      <w:pPr>
        <w:shd w:val="clear" w:color="auto" w:fill="FFFFFF"/>
      </w:pPr>
    </w:p>
    <w:p w:rsidR="00B826D1" w:rsidRPr="00B826D1" w:rsidRDefault="00B826D1" w:rsidP="00B826D1">
      <w:pPr>
        <w:shd w:val="clear" w:color="auto" w:fill="FFFFFF"/>
      </w:pPr>
    </w:p>
    <w:p w:rsidR="00B826D1" w:rsidRDefault="00B826D1" w:rsidP="00C5061A">
      <w:pPr>
        <w:rPr>
          <w:b/>
          <w:sz w:val="28"/>
          <w:szCs w:val="28"/>
          <w:lang w:val="lv-LV"/>
        </w:rPr>
      </w:pPr>
      <w:r w:rsidRPr="00B826D1">
        <w:br w:type="page"/>
      </w:r>
      <w:r w:rsidR="00C5061A">
        <w:tab/>
      </w:r>
      <w:r w:rsidR="00C5061A">
        <w:tab/>
      </w:r>
      <w:r w:rsidR="00C5061A">
        <w:tab/>
      </w:r>
      <w:r w:rsidR="00C5061A">
        <w:tab/>
      </w:r>
      <w:r w:rsidR="00C5061A" w:rsidRPr="00C5061A">
        <w:rPr>
          <w:b/>
          <w:sz w:val="28"/>
          <w:szCs w:val="28"/>
        </w:rPr>
        <w:t>Список используемой литературы</w:t>
      </w:r>
    </w:p>
    <w:p w:rsidR="00C82009" w:rsidRDefault="00C82009" w:rsidP="00C5061A">
      <w:pPr>
        <w:rPr>
          <w:b/>
          <w:sz w:val="28"/>
          <w:szCs w:val="28"/>
          <w:lang w:val="lv-LV"/>
        </w:rPr>
      </w:pPr>
    </w:p>
    <w:p w:rsidR="00C82009" w:rsidRDefault="00C82009" w:rsidP="00C5061A">
      <w:pPr>
        <w:rPr>
          <w:b/>
          <w:sz w:val="28"/>
          <w:szCs w:val="28"/>
          <w:lang w:val="lv-LV"/>
        </w:rPr>
      </w:pPr>
    </w:p>
    <w:p w:rsidR="00C82009" w:rsidRPr="00C82009" w:rsidRDefault="00C82009" w:rsidP="00C5061A">
      <w:pPr>
        <w:rPr>
          <w:b/>
          <w:sz w:val="28"/>
          <w:szCs w:val="28"/>
          <w:lang w:val="lv-LV"/>
        </w:rPr>
      </w:pPr>
    </w:p>
    <w:p w:rsidR="00C5061A" w:rsidRDefault="00C5061A" w:rsidP="00C5061A">
      <w:pPr>
        <w:rPr>
          <w:b/>
          <w:sz w:val="28"/>
          <w:szCs w:val="28"/>
        </w:rPr>
      </w:pPr>
    </w:p>
    <w:p w:rsidR="00C5061A" w:rsidRPr="00C82009" w:rsidRDefault="00C5061A" w:rsidP="00C82009">
      <w:pPr>
        <w:numPr>
          <w:ilvl w:val="0"/>
          <w:numId w:val="4"/>
        </w:numPr>
        <w:rPr>
          <w:lang w:val="lv-LV"/>
        </w:rPr>
      </w:pPr>
      <w:r w:rsidRPr="00C82009">
        <w:t>«Рынок ценных бумаг и биржевое дело»</w:t>
      </w:r>
      <w:r w:rsidR="00C82009" w:rsidRPr="00C82009">
        <w:rPr>
          <w:lang w:val="lv-LV"/>
        </w:rPr>
        <w:t xml:space="preserve"> </w:t>
      </w:r>
      <w:r w:rsidRPr="00C82009">
        <w:t>ВШЭК</w:t>
      </w:r>
      <w:r w:rsidR="00C82009" w:rsidRPr="00C82009">
        <w:t>,2001 г.</w:t>
      </w:r>
    </w:p>
    <w:p w:rsidR="00C82009" w:rsidRPr="00C82009" w:rsidRDefault="00C82009" w:rsidP="00C82009">
      <w:pPr>
        <w:rPr>
          <w:lang w:val="lv-LV"/>
        </w:rPr>
      </w:pPr>
    </w:p>
    <w:p w:rsidR="00C82009" w:rsidRPr="00C82009" w:rsidRDefault="00C82009" w:rsidP="00C82009">
      <w:pPr>
        <w:numPr>
          <w:ilvl w:val="0"/>
          <w:numId w:val="4"/>
        </w:numPr>
        <w:rPr>
          <w:lang w:val="lv-LV"/>
        </w:rPr>
      </w:pPr>
      <w:r w:rsidRPr="00C82009">
        <w:rPr>
          <w:lang w:val="lv-LV"/>
        </w:rPr>
        <w:t>„Ko deretu zināt par vērtspapīriem” Rīga, 1999, g.</w:t>
      </w:r>
    </w:p>
    <w:p w:rsidR="00C82009" w:rsidRPr="00C82009" w:rsidRDefault="00C82009" w:rsidP="00C82009">
      <w:pPr>
        <w:rPr>
          <w:snapToGrid w:val="0"/>
          <w:lang w:val="lv-LV" w:eastAsia="en-US"/>
        </w:rPr>
      </w:pPr>
    </w:p>
    <w:p w:rsidR="00C82009" w:rsidRPr="00C82009" w:rsidRDefault="00C82009" w:rsidP="00C82009">
      <w:pPr>
        <w:numPr>
          <w:ilvl w:val="0"/>
          <w:numId w:val="4"/>
        </w:numPr>
        <w:rPr>
          <w:lang w:val="lv-LV"/>
        </w:rPr>
      </w:pPr>
      <w:r w:rsidRPr="00C82009">
        <w:rPr>
          <w:lang w:val="lv-LV"/>
        </w:rPr>
        <w:t>„Biržas un vērtspāpīri: lekciju konspekts” RTU, 2000 g.</w:t>
      </w:r>
    </w:p>
    <w:p w:rsidR="00C82009" w:rsidRPr="00C82009" w:rsidRDefault="00C82009" w:rsidP="00C82009">
      <w:pPr>
        <w:rPr>
          <w:lang w:val="lv-LV"/>
        </w:rPr>
      </w:pPr>
    </w:p>
    <w:p w:rsidR="00C82009" w:rsidRDefault="00C82009" w:rsidP="00C82009">
      <w:pPr>
        <w:numPr>
          <w:ilvl w:val="0"/>
          <w:numId w:val="4"/>
        </w:numPr>
        <w:rPr>
          <w:lang w:val="lv-LV"/>
        </w:rPr>
      </w:pPr>
      <w:r w:rsidRPr="00C82009">
        <w:rPr>
          <w:lang w:val="lv-LV"/>
        </w:rPr>
        <w:t xml:space="preserve">Интернет: </w:t>
      </w:r>
      <w:r w:rsidR="00FB36A8">
        <w:rPr>
          <w:lang w:val="lv-LV"/>
        </w:rPr>
        <w:t>www.RFB.lv</w:t>
      </w:r>
    </w:p>
    <w:p w:rsidR="00D643B2" w:rsidRDefault="00D643B2" w:rsidP="00D643B2">
      <w:pPr>
        <w:rPr>
          <w:lang w:val="lv-LV"/>
        </w:rPr>
      </w:pPr>
    </w:p>
    <w:p w:rsidR="00D643B2" w:rsidRDefault="00D643B2" w:rsidP="00C82009">
      <w:pPr>
        <w:numPr>
          <w:ilvl w:val="0"/>
          <w:numId w:val="4"/>
        </w:numPr>
        <w:rPr>
          <w:lang w:val="lv-LV"/>
        </w:rPr>
      </w:pPr>
      <w:r>
        <w:rPr>
          <w:lang w:val="lv-LV"/>
        </w:rPr>
        <w:t>Āvize „Bizness un Baltija” 27.10.1998 g.</w:t>
      </w:r>
    </w:p>
    <w:p w:rsidR="00D643B2" w:rsidRDefault="00D643B2" w:rsidP="00D643B2">
      <w:pPr>
        <w:rPr>
          <w:lang w:val="lv-LV"/>
        </w:rPr>
      </w:pPr>
    </w:p>
    <w:p w:rsidR="00D643B2" w:rsidRPr="00C82009" w:rsidRDefault="00D643B2" w:rsidP="00C82009">
      <w:pPr>
        <w:numPr>
          <w:ilvl w:val="0"/>
          <w:numId w:val="4"/>
        </w:numPr>
        <w:rPr>
          <w:lang w:val="lv-LV"/>
        </w:rPr>
      </w:pPr>
      <w:r>
        <w:rPr>
          <w:lang w:val="lv-LV"/>
        </w:rPr>
        <w:t>Āvize „Dienas Bizness” 08.1998 g.</w:t>
      </w:r>
      <w:bookmarkStart w:id="0" w:name="_GoBack"/>
      <w:bookmarkEnd w:id="0"/>
    </w:p>
    <w:sectPr w:rsidR="00D643B2" w:rsidRPr="00C82009" w:rsidSect="002C7D43">
      <w:footerReference w:type="even" r:id="rId12"/>
      <w:footerReference w:type="default" r:id="rId13"/>
      <w:pgSz w:w="11906" w:h="16838"/>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E0B" w:rsidRDefault="00BE2E0B">
      <w:r>
        <w:separator/>
      </w:r>
    </w:p>
  </w:endnote>
  <w:endnote w:type="continuationSeparator" w:id="0">
    <w:p w:rsidR="00BE2E0B" w:rsidRDefault="00BE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63" w:rsidRDefault="001A5A63" w:rsidP="00702056">
    <w:pPr>
      <w:pStyle w:val="a5"/>
      <w:framePr w:wrap="around" w:vAnchor="text" w:hAnchor="margin" w:xAlign="center" w:y="1"/>
      <w:rPr>
        <w:rStyle w:val="a6"/>
      </w:rPr>
    </w:pPr>
  </w:p>
  <w:p w:rsidR="001A5A63" w:rsidRDefault="001A5A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63" w:rsidRDefault="00D727F2" w:rsidP="00702056">
    <w:pPr>
      <w:pStyle w:val="a5"/>
      <w:framePr w:wrap="around" w:vAnchor="text" w:hAnchor="margin" w:xAlign="center" w:y="1"/>
      <w:rPr>
        <w:rStyle w:val="a6"/>
      </w:rPr>
    </w:pPr>
    <w:r>
      <w:rPr>
        <w:rStyle w:val="a6"/>
        <w:noProof/>
      </w:rPr>
      <w:t>1</w:t>
    </w:r>
  </w:p>
  <w:p w:rsidR="001A5A63" w:rsidRDefault="001A5A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E0B" w:rsidRDefault="00BE2E0B">
      <w:r>
        <w:separator/>
      </w:r>
    </w:p>
  </w:footnote>
  <w:footnote w:type="continuationSeparator" w:id="0">
    <w:p w:rsidR="00BE2E0B" w:rsidRDefault="00BE2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A51F5"/>
    <w:multiLevelType w:val="hybridMultilevel"/>
    <w:tmpl w:val="B8787F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4F3535"/>
    <w:multiLevelType w:val="hybridMultilevel"/>
    <w:tmpl w:val="D72077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0362C2"/>
    <w:multiLevelType w:val="hybridMultilevel"/>
    <w:tmpl w:val="028899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35B3317"/>
    <w:multiLevelType w:val="hybridMultilevel"/>
    <w:tmpl w:val="5448CC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D95"/>
    <w:rsid w:val="00076CFB"/>
    <w:rsid w:val="000C0DB7"/>
    <w:rsid w:val="000E45E2"/>
    <w:rsid w:val="00105D7B"/>
    <w:rsid w:val="001A5A63"/>
    <w:rsid w:val="001E2E42"/>
    <w:rsid w:val="00210041"/>
    <w:rsid w:val="002404E4"/>
    <w:rsid w:val="002C7D43"/>
    <w:rsid w:val="002F5A9E"/>
    <w:rsid w:val="00345BB1"/>
    <w:rsid w:val="00361C0B"/>
    <w:rsid w:val="003840C5"/>
    <w:rsid w:val="003C1EB3"/>
    <w:rsid w:val="003E5D4E"/>
    <w:rsid w:val="003E7CF5"/>
    <w:rsid w:val="0041307A"/>
    <w:rsid w:val="0041372D"/>
    <w:rsid w:val="00420783"/>
    <w:rsid w:val="00421E76"/>
    <w:rsid w:val="0042293C"/>
    <w:rsid w:val="00451C3B"/>
    <w:rsid w:val="00452FE2"/>
    <w:rsid w:val="00453EE5"/>
    <w:rsid w:val="00487C66"/>
    <w:rsid w:val="004B6A56"/>
    <w:rsid w:val="004D00F2"/>
    <w:rsid w:val="0056736B"/>
    <w:rsid w:val="0057661F"/>
    <w:rsid w:val="005835A1"/>
    <w:rsid w:val="005D1EF5"/>
    <w:rsid w:val="00613E35"/>
    <w:rsid w:val="00616CD1"/>
    <w:rsid w:val="0069607F"/>
    <w:rsid w:val="006D65D5"/>
    <w:rsid w:val="006E6D00"/>
    <w:rsid w:val="006F3B67"/>
    <w:rsid w:val="00702056"/>
    <w:rsid w:val="00771619"/>
    <w:rsid w:val="00843CF9"/>
    <w:rsid w:val="00895A53"/>
    <w:rsid w:val="008C38F9"/>
    <w:rsid w:val="009279E8"/>
    <w:rsid w:val="0094253A"/>
    <w:rsid w:val="00943BB3"/>
    <w:rsid w:val="009A75D8"/>
    <w:rsid w:val="00A1051E"/>
    <w:rsid w:val="00A76DB4"/>
    <w:rsid w:val="00A86BB6"/>
    <w:rsid w:val="00A87594"/>
    <w:rsid w:val="00A97F9D"/>
    <w:rsid w:val="00AA3E66"/>
    <w:rsid w:val="00B46844"/>
    <w:rsid w:val="00B826D1"/>
    <w:rsid w:val="00BB605A"/>
    <w:rsid w:val="00BC3457"/>
    <w:rsid w:val="00BE2E0B"/>
    <w:rsid w:val="00BF623E"/>
    <w:rsid w:val="00C5061A"/>
    <w:rsid w:val="00C66CD3"/>
    <w:rsid w:val="00C74116"/>
    <w:rsid w:val="00C82009"/>
    <w:rsid w:val="00CB4577"/>
    <w:rsid w:val="00D144D9"/>
    <w:rsid w:val="00D35AC8"/>
    <w:rsid w:val="00D643B2"/>
    <w:rsid w:val="00D727F2"/>
    <w:rsid w:val="00DA1CB9"/>
    <w:rsid w:val="00DE79E8"/>
    <w:rsid w:val="00E47A55"/>
    <w:rsid w:val="00F33D95"/>
    <w:rsid w:val="00F51207"/>
    <w:rsid w:val="00F67864"/>
    <w:rsid w:val="00F950C3"/>
    <w:rsid w:val="00F97F30"/>
    <w:rsid w:val="00FB3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E2329090-7C3A-4E20-91FE-0A60E01A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F6786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43B2"/>
    <w:rPr>
      <w:color w:val="0000FF"/>
      <w:u w:val="single"/>
    </w:rPr>
  </w:style>
  <w:style w:type="paragraph" w:styleId="a4">
    <w:name w:val="Balloon Text"/>
    <w:basedOn w:val="a"/>
    <w:semiHidden/>
    <w:rsid w:val="009279E8"/>
    <w:rPr>
      <w:rFonts w:ascii="Tahoma" w:hAnsi="Tahoma" w:cs="Tahoma"/>
      <w:sz w:val="16"/>
      <w:szCs w:val="16"/>
    </w:rPr>
  </w:style>
  <w:style w:type="paragraph" w:styleId="a5">
    <w:name w:val="footer"/>
    <w:basedOn w:val="a"/>
    <w:rsid w:val="002C7D43"/>
    <w:pPr>
      <w:tabs>
        <w:tab w:val="center" w:pos="4677"/>
        <w:tab w:val="right" w:pos="9355"/>
      </w:tabs>
    </w:pPr>
  </w:style>
  <w:style w:type="character" w:styleId="a6">
    <w:name w:val="page number"/>
    <w:basedOn w:val="a0"/>
    <w:rsid w:val="002C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4652">
      <w:bodyDiv w:val="1"/>
      <w:marLeft w:val="0"/>
      <w:marRight w:val="0"/>
      <w:marTop w:val="0"/>
      <w:marBottom w:val="0"/>
      <w:divBdr>
        <w:top w:val="none" w:sz="0" w:space="0" w:color="auto"/>
        <w:left w:val="none" w:sz="0" w:space="0" w:color="auto"/>
        <w:bottom w:val="none" w:sz="0" w:space="0" w:color="auto"/>
        <w:right w:val="none" w:sz="0" w:space="0" w:color="auto"/>
      </w:divBdr>
    </w:div>
    <w:div w:id="139352578">
      <w:bodyDiv w:val="1"/>
      <w:marLeft w:val="0"/>
      <w:marRight w:val="0"/>
      <w:marTop w:val="0"/>
      <w:marBottom w:val="0"/>
      <w:divBdr>
        <w:top w:val="none" w:sz="0" w:space="0" w:color="auto"/>
        <w:left w:val="none" w:sz="0" w:space="0" w:color="auto"/>
        <w:bottom w:val="none" w:sz="0" w:space="0" w:color="auto"/>
        <w:right w:val="none" w:sz="0" w:space="0" w:color="auto"/>
      </w:divBdr>
    </w:div>
    <w:div w:id="141436523">
      <w:bodyDiv w:val="1"/>
      <w:marLeft w:val="0"/>
      <w:marRight w:val="0"/>
      <w:marTop w:val="0"/>
      <w:marBottom w:val="0"/>
      <w:divBdr>
        <w:top w:val="none" w:sz="0" w:space="0" w:color="auto"/>
        <w:left w:val="none" w:sz="0" w:space="0" w:color="auto"/>
        <w:bottom w:val="none" w:sz="0" w:space="0" w:color="auto"/>
        <w:right w:val="none" w:sz="0" w:space="0" w:color="auto"/>
      </w:divBdr>
    </w:div>
    <w:div w:id="258954280">
      <w:bodyDiv w:val="1"/>
      <w:marLeft w:val="0"/>
      <w:marRight w:val="0"/>
      <w:marTop w:val="0"/>
      <w:marBottom w:val="0"/>
      <w:divBdr>
        <w:top w:val="none" w:sz="0" w:space="0" w:color="auto"/>
        <w:left w:val="none" w:sz="0" w:space="0" w:color="auto"/>
        <w:bottom w:val="none" w:sz="0" w:space="0" w:color="auto"/>
        <w:right w:val="none" w:sz="0" w:space="0" w:color="auto"/>
      </w:divBdr>
    </w:div>
    <w:div w:id="268052460">
      <w:bodyDiv w:val="1"/>
      <w:marLeft w:val="0"/>
      <w:marRight w:val="0"/>
      <w:marTop w:val="0"/>
      <w:marBottom w:val="0"/>
      <w:divBdr>
        <w:top w:val="none" w:sz="0" w:space="0" w:color="auto"/>
        <w:left w:val="none" w:sz="0" w:space="0" w:color="auto"/>
        <w:bottom w:val="none" w:sz="0" w:space="0" w:color="auto"/>
        <w:right w:val="none" w:sz="0" w:space="0" w:color="auto"/>
      </w:divBdr>
    </w:div>
    <w:div w:id="323751392">
      <w:bodyDiv w:val="1"/>
      <w:marLeft w:val="0"/>
      <w:marRight w:val="0"/>
      <w:marTop w:val="0"/>
      <w:marBottom w:val="0"/>
      <w:divBdr>
        <w:top w:val="none" w:sz="0" w:space="0" w:color="auto"/>
        <w:left w:val="none" w:sz="0" w:space="0" w:color="auto"/>
        <w:bottom w:val="none" w:sz="0" w:space="0" w:color="auto"/>
        <w:right w:val="none" w:sz="0" w:space="0" w:color="auto"/>
      </w:divBdr>
    </w:div>
    <w:div w:id="382100775">
      <w:bodyDiv w:val="1"/>
      <w:marLeft w:val="0"/>
      <w:marRight w:val="0"/>
      <w:marTop w:val="0"/>
      <w:marBottom w:val="0"/>
      <w:divBdr>
        <w:top w:val="none" w:sz="0" w:space="0" w:color="auto"/>
        <w:left w:val="none" w:sz="0" w:space="0" w:color="auto"/>
        <w:bottom w:val="none" w:sz="0" w:space="0" w:color="auto"/>
        <w:right w:val="none" w:sz="0" w:space="0" w:color="auto"/>
      </w:divBdr>
    </w:div>
    <w:div w:id="391663773">
      <w:bodyDiv w:val="1"/>
      <w:marLeft w:val="0"/>
      <w:marRight w:val="0"/>
      <w:marTop w:val="0"/>
      <w:marBottom w:val="0"/>
      <w:divBdr>
        <w:top w:val="none" w:sz="0" w:space="0" w:color="auto"/>
        <w:left w:val="none" w:sz="0" w:space="0" w:color="auto"/>
        <w:bottom w:val="none" w:sz="0" w:space="0" w:color="auto"/>
        <w:right w:val="none" w:sz="0" w:space="0" w:color="auto"/>
      </w:divBdr>
    </w:div>
    <w:div w:id="497421994">
      <w:bodyDiv w:val="1"/>
      <w:marLeft w:val="0"/>
      <w:marRight w:val="0"/>
      <w:marTop w:val="0"/>
      <w:marBottom w:val="0"/>
      <w:divBdr>
        <w:top w:val="none" w:sz="0" w:space="0" w:color="auto"/>
        <w:left w:val="none" w:sz="0" w:space="0" w:color="auto"/>
        <w:bottom w:val="none" w:sz="0" w:space="0" w:color="auto"/>
        <w:right w:val="none" w:sz="0" w:space="0" w:color="auto"/>
      </w:divBdr>
    </w:div>
    <w:div w:id="570384476">
      <w:bodyDiv w:val="1"/>
      <w:marLeft w:val="0"/>
      <w:marRight w:val="0"/>
      <w:marTop w:val="0"/>
      <w:marBottom w:val="0"/>
      <w:divBdr>
        <w:top w:val="none" w:sz="0" w:space="0" w:color="auto"/>
        <w:left w:val="none" w:sz="0" w:space="0" w:color="auto"/>
        <w:bottom w:val="none" w:sz="0" w:space="0" w:color="auto"/>
        <w:right w:val="none" w:sz="0" w:space="0" w:color="auto"/>
      </w:divBdr>
    </w:div>
    <w:div w:id="571702193">
      <w:bodyDiv w:val="1"/>
      <w:marLeft w:val="0"/>
      <w:marRight w:val="0"/>
      <w:marTop w:val="0"/>
      <w:marBottom w:val="0"/>
      <w:divBdr>
        <w:top w:val="none" w:sz="0" w:space="0" w:color="auto"/>
        <w:left w:val="none" w:sz="0" w:space="0" w:color="auto"/>
        <w:bottom w:val="none" w:sz="0" w:space="0" w:color="auto"/>
        <w:right w:val="none" w:sz="0" w:space="0" w:color="auto"/>
      </w:divBdr>
    </w:div>
    <w:div w:id="780687259">
      <w:bodyDiv w:val="1"/>
      <w:marLeft w:val="0"/>
      <w:marRight w:val="0"/>
      <w:marTop w:val="0"/>
      <w:marBottom w:val="0"/>
      <w:divBdr>
        <w:top w:val="none" w:sz="0" w:space="0" w:color="auto"/>
        <w:left w:val="none" w:sz="0" w:space="0" w:color="auto"/>
        <w:bottom w:val="none" w:sz="0" w:space="0" w:color="auto"/>
        <w:right w:val="none" w:sz="0" w:space="0" w:color="auto"/>
      </w:divBdr>
    </w:div>
    <w:div w:id="832918609">
      <w:bodyDiv w:val="1"/>
      <w:marLeft w:val="0"/>
      <w:marRight w:val="0"/>
      <w:marTop w:val="0"/>
      <w:marBottom w:val="0"/>
      <w:divBdr>
        <w:top w:val="none" w:sz="0" w:space="0" w:color="auto"/>
        <w:left w:val="none" w:sz="0" w:space="0" w:color="auto"/>
        <w:bottom w:val="none" w:sz="0" w:space="0" w:color="auto"/>
        <w:right w:val="none" w:sz="0" w:space="0" w:color="auto"/>
      </w:divBdr>
    </w:div>
    <w:div w:id="841090255">
      <w:bodyDiv w:val="1"/>
      <w:marLeft w:val="0"/>
      <w:marRight w:val="0"/>
      <w:marTop w:val="0"/>
      <w:marBottom w:val="0"/>
      <w:divBdr>
        <w:top w:val="none" w:sz="0" w:space="0" w:color="auto"/>
        <w:left w:val="none" w:sz="0" w:space="0" w:color="auto"/>
        <w:bottom w:val="none" w:sz="0" w:space="0" w:color="auto"/>
        <w:right w:val="none" w:sz="0" w:space="0" w:color="auto"/>
      </w:divBdr>
    </w:div>
    <w:div w:id="906303105">
      <w:bodyDiv w:val="1"/>
      <w:marLeft w:val="0"/>
      <w:marRight w:val="0"/>
      <w:marTop w:val="0"/>
      <w:marBottom w:val="0"/>
      <w:divBdr>
        <w:top w:val="none" w:sz="0" w:space="0" w:color="auto"/>
        <w:left w:val="none" w:sz="0" w:space="0" w:color="auto"/>
        <w:bottom w:val="none" w:sz="0" w:space="0" w:color="auto"/>
        <w:right w:val="none" w:sz="0" w:space="0" w:color="auto"/>
      </w:divBdr>
    </w:div>
    <w:div w:id="1007244019">
      <w:bodyDiv w:val="1"/>
      <w:marLeft w:val="0"/>
      <w:marRight w:val="0"/>
      <w:marTop w:val="0"/>
      <w:marBottom w:val="0"/>
      <w:divBdr>
        <w:top w:val="none" w:sz="0" w:space="0" w:color="auto"/>
        <w:left w:val="none" w:sz="0" w:space="0" w:color="auto"/>
        <w:bottom w:val="none" w:sz="0" w:space="0" w:color="auto"/>
        <w:right w:val="none" w:sz="0" w:space="0" w:color="auto"/>
      </w:divBdr>
    </w:div>
    <w:div w:id="1115489744">
      <w:bodyDiv w:val="1"/>
      <w:marLeft w:val="0"/>
      <w:marRight w:val="0"/>
      <w:marTop w:val="0"/>
      <w:marBottom w:val="0"/>
      <w:divBdr>
        <w:top w:val="none" w:sz="0" w:space="0" w:color="auto"/>
        <w:left w:val="none" w:sz="0" w:space="0" w:color="auto"/>
        <w:bottom w:val="none" w:sz="0" w:space="0" w:color="auto"/>
        <w:right w:val="none" w:sz="0" w:space="0" w:color="auto"/>
      </w:divBdr>
    </w:div>
    <w:div w:id="1239754422">
      <w:bodyDiv w:val="1"/>
      <w:marLeft w:val="0"/>
      <w:marRight w:val="0"/>
      <w:marTop w:val="0"/>
      <w:marBottom w:val="0"/>
      <w:divBdr>
        <w:top w:val="none" w:sz="0" w:space="0" w:color="auto"/>
        <w:left w:val="none" w:sz="0" w:space="0" w:color="auto"/>
        <w:bottom w:val="none" w:sz="0" w:space="0" w:color="auto"/>
        <w:right w:val="none" w:sz="0" w:space="0" w:color="auto"/>
      </w:divBdr>
    </w:div>
    <w:div w:id="1275019054">
      <w:bodyDiv w:val="1"/>
      <w:marLeft w:val="0"/>
      <w:marRight w:val="0"/>
      <w:marTop w:val="0"/>
      <w:marBottom w:val="0"/>
      <w:divBdr>
        <w:top w:val="none" w:sz="0" w:space="0" w:color="auto"/>
        <w:left w:val="none" w:sz="0" w:space="0" w:color="auto"/>
        <w:bottom w:val="none" w:sz="0" w:space="0" w:color="auto"/>
        <w:right w:val="none" w:sz="0" w:space="0" w:color="auto"/>
      </w:divBdr>
    </w:div>
    <w:div w:id="1322347610">
      <w:bodyDiv w:val="1"/>
      <w:marLeft w:val="0"/>
      <w:marRight w:val="0"/>
      <w:marTop w:val="0"/>
      <w:marBottom w:val="0"/>
      <w:divBdr>
        <w:top w:val="none" w:sz="0" w:space="0" w:color="auto"/>
        <w:left w:val="none" w:sz="0" w:space="0" w:color="auto"/>
        <w:bottom w:val="none" w:sz="0" w:space="0" w:color="auto"/>
        <w:right w:val="none" w:sz="0" w:space="0" w:color="auto"/>
      </w:divBdr>
    </w:div>
    <w:div w:id="1329560546">
      <w:bodyDiv w:val="1"/>
      <w:marLeft w:val="0"/>
      <w:marRight w:val="0"/>
      <w:marTop w:val="0"/>
      <w:marBottom w:val="0"/>
      <w:divBdr>
        <w:top w:val="none" w:sz="0" w:space="0" w:color="auto"/>
        <w:left w:val="none" w:sz="0" w:space="0" w:color="auto"/>
        <w:bottom w:val="none" w:sz="0" w:space="0" w:color="auto"/>
        <w:right w:val="none" w:sz="0" w:space="0" w:color="auto"/>
      </w:divBdr>
    </w:div>
    <w:div w:id="1557473938">
      <w:bodyDiv w:val="1"/>
      <w:marLeft w:val="0"/>
      <w:marRight w:val="0"/>
      <w:marTop w:val="0"/>
      <w:marBottom w:val="0"/>
      <w:divBdr>
        <w:top w:val="none" w:sz="0" w:space="0" w:color="auto"/>
        <w:left w:val="none" w:sz="0" w:space="0" w:color="auto"/>
        <w:bottom w:val="none" w:sz="0" w:space="0" w:color="auto"/>
        <w:right w:val="none" w:sz="0" w:space="0" w:color="auto"/>
      </w:divBdr>
    </w:div>
    <w:div w:id="1673990299">
      <w:bodyDiv w:val="1"/>
      <w:marLeft w:val="0"/>
      <w:marRight w:val="0"/>
      <w:marTop w:val="0"/>
      <w:marBottom w:val="0"/>
      <w:divBdr>
        <w:top w:val="none" w:sz="0" w:space="0" w:color="auto"/>
        <w:left w:val="none" w:sz="0" w:space="0" w:color="auto"/>
        <w:bottom w:val="none" w:sz="0" w:space="0" w:color="auto"/>
        <w:right w:val="none" w:sz="0" w:space="0" w:color="auto"/>
      </w:divBdr>
    </w:div>
    <w:div w:id="1808429686">
      <w:bodyDiv w:val="1"/>
      <w:marLeft w:val="0"/>
      <w:marRight w:val="0"/>
      <w:marTop w:val="0"/>
      <w:marBottom w:val="0"/>
      <w:divBdr>
        <w:top w:val="none" w:sz="0" w:space="0" w:color="auto"/>
        <w:left w:val="none" w:sz="0" w:space="0" w:color="auto"/>
        <w:bottom w:val="none" w:sz="0" w:space="0" w:color="auto"/>
        <w:right w:val="none" w:sz="0" w:space="0" w:color="auto"/>
      </w:divBdr>
    </w:div>
    <w:div w:id="20442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6595</Words>
  <Characters>37592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Рижская фондовая биржа</vt:lpstr>
    </vt:vector>
  </TitlesOfParts>
  <Company>h</Company>
  <LinksUpToDate>false</LinksUpToDate>
  <CharactersWithSpaces>44099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Рижская фондовая биржа</dc:title>
  <dc:subject/>
  <dc:creator>dreamtolik@hotmail.com</dc:creator>
  <cp:keywords/>
  <cp:lastModifiedBy>Irina</cp:lastModifiedBy>
  <cp:revision>2</cp:revision>
  <dcterms:created xsi:type="dcterms:W3CDTF">2014-08-03T13:14:00Z</dcterms:created>
  <dcterms:modified xsi:type="dcterms:W3CDTF">2014-08-03T13:14:00Z</dcterms:modified>
</cp:coreProperties>
</file>