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DF" w:rsidRDefault="00C502DF" w:rsidP="00AC4B04">
      <w:pPr>
        <w:ind w:firstLine="567"/>
        <w:contextualSpacing/>
        <w:rPr>
          <w:sz w:val="24"/>
          <w:szCs w:val="24"/>
        </w:rPr>
      </w:pPr>
    </w:p>
    <w:p w:rsidR="006E7016" w:rsidRPr="00AC4B04" w:rsidRDefault="006E7016" w:rsidP="00AC4B04">
      <w:pPr>
        <w:ind w:firstLine="567"/>
        <w:contextualSpacing/>
        <w:rPr>
          <w:sz w:val="24"/>
          <w:szCs w:val="24"/>
        </w:rPr>
      </w:pPr>
    </w:p>
    <w:p w:rsidR="00716684" w:rsidRPr="00AC4B04" w:rsidRDefault="00AF0562" w:rsidP="00AC4B04">
      <w:pPr>
        <w:pStyle w:val="ae"/>
        <w:numPr>
          <w:ilvl w:val="0"/>
          <w:numId w:val="0"/>
        </w:numPr>
        <w:spacing w:before="0" w:line="360" w:lineRule="auto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</w:t>
      </w:r>
      <w:r w:rsidR="00976FE4" w:rsidRPr="00AC4B04">
        <w:rPr>
          <w:rFonts w:ascii="Times New Roman" w:hAnsi="Times New Roman"/>
          <w:color w:val="auto"/>
          <w:sz w:val="24"/>
          <w:szCs w:val="24"/>
        </w:rPr>
        <w:t>д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="00976FE4" w:rsidRPr="00AC4B04">
        <w:rPr>
          <w:rFonts w:ascii="Times New Roman" w:hAnsi="Times New Roman"/>
          <w:color w:val="auto"/>
          <w:sz w:val="24"/>
          <w:szCs w:val="24"/>
        </w:rPr>
        <w:t>рж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976FE4" w:rsidRPr="00AC4B04">
        <w:rPr>
          <w:rFonts w:ascii="Times New Roman" w:hAnsi="Times New Roman"/>
          <w:color w:val="auto"/>
          <w:sz w:val="24"/>
          <w:szCs w:val="24"/>
        </w:rPr>
        <w:t>ни</w:t>
      </w:r>
      <w:r>
        <w:rPr>
          <w:rFonts w:ascii="Times New Roman" w:hAnsi="Times New Roman"/>
          <w:color w:val="auto"/>
          <w:sz w:val="24"/>
          <w:szCs w:val="24"/>
        </w:rPr>
        <w:t>е</w:t>
      </w:r>
    </w:p>
    <w:p w:rsidR="00537349" w:rsidRPr="00AC4B04" w:rsidRDefault="00537349" w:rsidP="00AC4B04">
      <w:pPr>
        <w:ind w:firstLine="567"/>
        <w:contextualSpacing/>
        <w:rPr>
          <w:sz w:val="24"/>
          <w:szCs w:val="24"/>
          <w:lang w:eastAsia="en-US"/>
        </w:rPr>
      </w:pPr>
    </w:p>
    <w:p w:rsidR="00F40CE6" w:rsidRPr="00F40CE6" w:rsidRDefault="00716684">
      <w:pPr>
        <w:pStyle w:val="12"/>
        <w:rPr>
          <w:rFonts w:ascii="Calibri" w:hAnsi="Calibri"/>
          <w:noProof/>
          <w:sz w:val="24"/>
          <w:szCs w:val="24"/>
        </w:rPr>
      </w:pPr>
      <w:r w:rsidRPr="00AC4B04">
        <w:rPr>
          <w:sz w:val="24"/>
          <w:szCs w:val="24"/>
        </w:rPr>
        <w:fldChar w:fldCharType="begin"/>
      </w:r>
      <w:r w:rsidRPr="00AC4B04">
        <w:rPr>
          <w:sz w:val="24"/>
          <w:szCs w:val="24"/>
        </w:rPr>
        <w:instrText xml:space="preserve"> TOC \o "1-2" \h \z \u </w:instrText>
      </w:r>
      <w:r w:rsidRPr="00AC4B04">
        <w:rPr>
          <w:sz w:val="24"/>
          <w:szCs w:val="24"/>
        </w:rPr>
        <w:fldChar w:fldCharType="separate"/>
      </w:r>
      <w:hyperlink w:anchor="_Toc283296900" w:history="1">
        <w:r w:rsidR="00F40CE6" w:rsidRPr="00F40CE6">
          <w:rPr>
            <w:rStyle w:val="af"/>
            <w:noProof/>
            <w:sz w:val="24"/>
            <w:szCs w:val="24"/>
          </w:rPr>
          <w:t>Вв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д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ни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>
          <w:rPr>
            <w:rStyle w:val="af"/>
            <w:noProof/>
            <w:sz w:val="24"/>
            <w:szCs w:val="24"/>
          </w:rPr>
          <w:t>…………………</w:t>
        </w:r>
        <w:r w:rsidR="00F40CE6" w:rsidRPr="00F40CE6">
          <w:rPr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_Toc283296900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3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12"/>
        <w:rPr>
          <w:rFonts w:ascii="Calibri" w:hAnsi="Calibri"/>
          <w:noProof/>
          <w:sz w:val="24"/>
          <w:szCs w:val="24"/>
        </w:rPr>
      </w:pPr>
      <w:hyperlink w:anchor="_Toc283296901" w:history="1">
        <w:r w:rsidR="00F40CE6" w:rsidRPr="00F40CE6">
          <w:rPr>
            <w:rStyle w:val="af"/>
            <w:noProof/>
            <w:sz w:val="24"/>
            <w:szCs w:val="24"/>
          </w:rPr>
          <w:t>1.</w:t>
        </w:r>
        <w:r w:rsidR="00F40CE6" w:rsidRPr="00F40CE6">
          <w:rPr>
            <w:rFonts w:ascii="Calibri" w:hAnsi="Calibri"/>
            <w:noProof/>
            <w:sz w:val="24"/>
            <w:szCs w:val="24"/>
          </w:rPr>
          <w:tab/>
        </w:r>
        <w:r w:rsidR="00F40CE6" w:rsidRPr="00F40CE6">
          <w:rPr>
            <w:rStyle w:val="af"/>
            <w:noProof/>
            <w:sz w:val="24"/>
            <w:szCs w:val="24"/>
          </w:rPr>
          <w:t>П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>няти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 xml:space="preserve"> и кл</w:t>
        </w:r>
        <w:r w:rsidR="00AF0562">
          <w:rPr>
            <w:rStyle w:val="af"/>
            <w:noProof/>
            <w:sz w:val="24"/>
            <w:szCs w:val="24"/>
          </w:rPr>
          <w:t>асс</w:t>
        </w:r>
        <w:r w:rsidR="00F40CE6" w:rsidRPr="00F40CE6">
          <w:rPr>
            <w:rStyle w:val="af"/>
            <w:noProof/>
            <w:sz w:val="24"/>
            <w:szCs w:val="24"/>
          </w:rPr>
          <w:t>ифик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ция ри</w:t>
        </w:r>
        <w:r w:rsidR="00AF0562">
          <w:rPr>
            <w:rStyle w:val="af"/>
            <w:noProof/>
            <w:sz w:val="24"/>
            <w:szCs w:val="24"/>
          </w:rPr>
          <w:t>с</w:t>
        </w:r>
        <w:r w:rsidR="00F40CE6" w:rsidRPr="00F40CE6">
          <w:rPr>
            <w:rStyle w:val="af"/>
            <w:noProof/>
            <w:sz w:val="24"/>
            <w:szCs w:val="24"/>
          </w:rPr>
          <w:t>к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>в</w:t>
        </w:r>
        <w:r w:rsidR="00F40CE6" w:rsidRPr="00F40CE6">
          <w:rPr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_Toc283296901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5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2" w:history="1">
        <w:r w:rsidR="00F40CE6" w:rsidRPr="00F40CE6">
          <w:rPr>
            <w:rStyle w:val="af"/>
            <w:sz w:val="24"/>
            <w:szCs w:val="24"/>
          </w:rPr>
          <w:t>1.1 П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няти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 xml:space="preserve"> ри</w:t>
        </w:r>
        <w:r w:rsidR="00AF0562">
          <w:rPr>
            <w:rStyle w:val="af"/>
            <w:sz w:val="24"/>
            <w:szCs w:val="24"/>
          </w:rPr>
          <w:t>с</w:t>
        </w:r>
        <w:r w:rsidR="00F40CE6" w:rsidRPr="00F40CE6">
          <w:rPr>
            <w:rStyle w:val="af"/>
            <w:sz w:val="24"/>
            <w:szCs w:val="24"/>
          </w:rPr>
          <w:t>к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в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_Toc283296902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5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3" w:history="1">
        <w:r w:rsidR="00F40CE6" w:rsidRPr="00F40CE6">
          <w:rPr>
            <w:rStyle w:val="af"/>
            <w:sz w:val="24"/>
            <w:szCs w:val="24"/>
          </w:rPr>
          <w:t>1.2 Кл</w:t>
        </w:r>
        <w:r w:rsidR="00AF0562">
          <w:rPr>
            <w:rStyle w:val="af"/>
            <w:sz w:val="24"/>
            <w:szCs w:val="24"/>
          </w:rPr>
          <w:t>асс</w:t>
        </w:r>
        <w:r w:rsidR="00F40CE6" w:rsidRPr="00F40CE6">
          <w:rPr>
            <w:rStyle w:val="af"/>
            <w:sz w:val="24"/>
            <w:szCs w:val="24"/>
          </w:rPr>
          <w:t>ифик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ция ри</w:t>
        </w:r>
        <w:r w:rsidR="00AF0562">
          <w:rPr>
            <w:rStyle w:val="af"/>
            <w:sz w:val="24"/>
            <w:szCs w:val="24"/>
          </w:rPr>
          <w:t>с</w:t>
        </w:r>
        <w:r w:rsidR="00F40CE6" w:rsidRPr="00F40CE6">
          <w:rPr>
            <w:rStyle w:val="af"/>
            <w:sz w:val="24"/>
            <w:szCs w:val="24"/>
          </w:rPr>
          <w:t>к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в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_Toc283296903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6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12"/>
        <w:rPr>
          <w:rFonts w:ascii="Calibri" w:hAnsi="Calibri"/>
          <w:noProof/>
          <w:sz w:val="24"/>
          <w:szCs w:val="24"/>
        </w:rPr>
      </w:pPr>
      <w:hyperlink w:anchor="_Toc283296904" w:history="1">
        <w:r w:rsidR="00F40CE6" w:rsidRPr="00F40CE6">
          <w:rPr>
            <w:rStyle w:val="af"/>
            <w:noProof/>
            <w:sz w:val="24"/>
            <w:szCs w:val="24"/>
          </w:rPr>
          <w:t>2.</w:t>
        </w:r>
        <w:r w:rsidR="00F40CE6" w:rsidRPr="00F40CE6">
          <w:rPr>
            <w:rFonts w:ascii="Calibri" w:hAnsi="Calibri"/>
            <w:noProof/>
            <w:sz w:val="24"/>
            <w:szCs w:val="24"/>
          </w:rPr>
          <w:tab/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н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лиз пр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дприним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т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ль</w:t>
        </w:r>
        <w:r w:rsidR="00AF0562">
          <w:rPr>
            <w:rStyle w:val="af"/>
            <w:noProof/>
            <w:sz w:val="24"/>
            <w:szCs w:val="24"/>
          </w:rPr>
          <w:t>с</w:t>
        </w:r>
        <w:r w:rsidR="00F40CE6" w:rsidRPr="00F40CE6">
          <w:rPr>
            <w:rStyle w:val="af"/>
            <w:noProof/>
            <w:sz w:val="24"/>
            <w:szCs w:val="24"/>
          </w:rPr>
          <w:t>к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>г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 xml:space="preserve"> ри</w:t>
        </w:r>
        <w:r w:rsidR="00AF0562">
          <w:rPr>
            <w:rStyle w:val="af"/>
            <w:noProof/>
            <w:sz w:val="24"/>
            <w:szCs w:val="24"/>
          </w:rPr>
          <w:t>с</w:t>
        </w:r>
        <w:r w:rsidR="00F40CE6" w:rsidRPr="00F40CE6">
          <w:rPr>
            <w:rStyle w:val="af"/>
            <w:noProof/>
            <w:sz w:val="24"/>
            <w:szCs w:val="24"/>
          </w:rPr>
          <w:t>к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_Toc283296904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9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5" w:history="1">
        <w:r w:rsidR="00F40CE6" w:rsidRPr="00F40CE6">
          <w:rPr>
            <w:rStyle w:val="af"/>
            <w:sz w:val="24"/>
            <w:szCs w:val="24"/>
          </w:rPr>
          <w:t>2.1 К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ч</w:t>
        </w:r>
        <w:r w:rsidR="00AF0562">
          <w:rPr>
            <w:rStyle w:val="af"/>
            <w:sz w:val="24"/>
            <w:szCs w:val="24"/>
          </w:rPr>
          <w:t>ес</w:t>
        </w:r>
        <w:r w:rsidR="00F40CE6" w:rsidRPr="00F40CE6">
          <w:rPr>
            <w:rStyle w:val="af"/>
            <w:sz w:val="24"/>
            <w:szCs w:val="24"/>
          </w:rPr>
          <w:t>тв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нн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 xml:space="preserve">я 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ц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нк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 xml:space="preserve"> пр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дприним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т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ль</w:t>
        </w:r>
        <w:r w:rsidR="00AF0562">
          <w:rPr>
            <w:rStyle w:val="af"/>
            <w:sz w:val="24"/>
            <w:szCs w:val="24"/>
          </w:rPr>
          <w:t>с</w:t>
        </w:r>
        <w:r w:rsidR="00F40CE6" w:rsidRPr="00F40CE6">
          <w:rPr>
            <w:rStyle w:val="af"/>
            <w:sz w:val="24"/>
            <w:szCs w:val="24"/>
          </w:rPr>
          <w:t>к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г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 xml:space="preserve"> ри</w:t>
        </w:r>
        <w:r w:rsidR="00AF0562">
          <w:rPr>
            <w:rStyle w:val="af"/>
            <w:sz w:val="24"/>
            <w:szCs w:val="24"/>
          </w:rPr>
          <w:t>с</w:t>
        </w:r>
        <w:r w:rsidR="00F40CE6" w:rsidRPr="00F40CE6">
          <w:rPr>
            <w:rStyle w:val="af"/>
            <w:sz w:val="24"/>
            <w:szCs w:val="24"/>
          </w:rPr>
          <w:t>к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_Toc283296905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9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6" w:history="1">
        <w:r w:rsidR="00F40CE6" w:rsidRPr="00F40CE6">
          <w:rPr>
            <w:rStyle w:val="af"/>
            <w:sz w:val="24"/>
            <w:szCs w:val="24"/>
          </w:rPr>
          <w:t>2.2 М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т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ды к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лич</w:t>
        </w:r>
        <w:r w:rsidR="00AF0562">
          <w:rPr>
            <w:rStyle w:val="af"/>
            <w:sz w:val="24"/>
            <w:szCs w:val="24"/>
          </w:rPr>
          <w:t>ес</w:t>
        </w:r>
        <w:r w:rsidR="00F40CE6" w:rsidRPr="00F40CE6">
          <w:rPr>
            <w:rStyle w:val="af"/>
            <w:sz w:val="24"/>
            <w:szCs w:val="24"/>
          </w:rPr>
          <w:t>тв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нн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г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 xml:space="preserve"> 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н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лиз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 xml:space="preserve"> ри</w:t>
        </w:r>
        <w:r w:rsidR="00AF0562">
          <w:rPr>
            <w:rStyle w:val="af"/>
            <w:sz w:val="24"/>
            <w:szCs w:val="24"/>
          </w:rPr>
          <w:t>с</w:t>
        </w:r>
        <w:r w:rsidR="00F40CE6" w:rsidRPr="00F40CE6">
          <w:rPr>
            <w:rStyle w:val="af"/>
            <w:sz w:val="24"/>
            <w:szCs w:val="24"/>
          </w:rPr>
          <w:t>к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_Toc283296906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17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12"/>
        <w:rPr>
          <w:rFonts w:ascii="Calibri" w:hAnsi="Calibri"/>
          <w:noProof/>
          <w:sz w:val="24"/>
          <w:szCs w:val="24"/>
        </w:rPr>
      </w:pPr>
      <w:hyperlink w:anchor="_Toc283296907" w:history="1">
        <w:r w:rsidR="00F40CE6" w:rsidRPr="00F40CE6">
          <w:rPr>
            <w:rStyle w:val="af"/>
            <w:noProof/>
            <w:sz w:val="24"/>
            <w:szCs w:val="24"/>
          </w:rPr>
          <w:t>3.</w:t>
        </w:r>
        <w:r w:rsidR="00F40CE6" w:rsidRPr="00F40CE6">
          <w:rPr>
            <w:rFonts w:ascii="Calibri" w:hAnsi="Calibri"/>
            <w:noProof/>
            <w:sz w:val="24"/>
            <w:szCs w:val="24"/>
          </w:rPr>
          <w:tab/>
        </w:r>
        <w:r w:rsidR="00AF0562">
          <w:rPr>
            <w:rStyle w:val="af"/>
            <w:noProof/>
            <w:sz w:val="24"/>
            <w:szCs w:val="24"/>
          </w:rPr>
          <w:t>С</w:t>
        </w:r>
        <w:r w:rsidR="00F40CE6" w:rsidRPr="00F40CE6">
          <w:rPr>
            <w:rStyle w:val="af"/>
            <w:noProof/>
            <w:sz w:val="24"/>
            <w:szCs w:val="24"/>
          </w:rPr>
          <w:t>ущн</w:t>
        </w:r>
        <w:r w:rsidR="00AF0562">
          <w:rPr>
            <w:rStyle w:val="af"/>
            <w:noProof/>
            <w:sz w:val="24"/>
            <w:szCs w:val="24"/>
          </w:rPr>
          <w:t>ос</w:t>
        </w:r>
        <w:r w:rsidR="00F40CE6" w:rsidRPr="00F40CE6">
          <w:rPr>
            <w:rStyle w:val="af"/>
            <w:noProof/>
            <w:sz w:val="24"/>
            <w:szCs w:val="24"/>
          </w:rPr>
          <w:t>ть в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нчурн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>г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 xml:space="preserve"> инв</w:t>
        </w:r>
        <w:r w:rsidR="00AF0562">
          <w:rPr>
            <w:rStyle w:val="af"/>
            <w:noProof/>
            <w:sz w:val="24"/>
            <w:szCs w:val="24"/>
          </w:rPr>
          <w:t>ес</w:t>
        </w:r>
        <w:r w:rsidR="00F40CE6" w:rsidRPr="00F40CE6">
          <w:rPr>
            <w:rStyle w:val="af"/>
            <w:noProof/>
            <w:sz w:val="24"/>
            <w:szCs w:val="24"/>
          </w:rPr>
          <w:t>тир</w:t>
        </w:r>
        <w:r w:rsidR="00AF0562">
          <w:rPr>
            <w:rStyle w:val="af"/>
            <w:noProof/>
            <w:sz w:val="24"/>
            <w:szCs w:val="24"/>
          </w:rPr>
          <w:t>о</w:t>
        </w:r>
        <w:r w:rsidR="00F40CE6" w:rsidRPr="00F40CE6">
          <w:rPr>
            <w:rStyle w:val="af"/>
            <w:noProof/>
            <w:sz w:val="24"/>
            <w:szCs w:val="24"/>
          </w:rPr>
          <w:t>в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ния</w:t>
        </w:r>
        <w:r w:rsidR="00F40CE6" w:rsidRPr="00F40CE6">
          <w:rPr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_Toc283296907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22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8" w:history="1">
        <w:r w:rsidR="00F40CE6" w:rsidRPr="00F40CE6">
          <w:rPr>
            <w:rStyle w:val="af"/>
            <w:sz w:val="24"/>
            <w:szCs w:val="24"/>
          </w:rPr>
          <w:t>3.1 П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няти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 xml:space="preserve"> в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нчурн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г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 xml:space="preserve"> инв</w:t>
        </w:r>
        <w:r w:rsidR="00AF0562">
          <w:rPr>
            <w:rStyle w:val="af"/>
            <w:sz w:val="24"/>
            <w:szCs w:val="24"/>
          </w:rPr>
          <w:t>ес</w:t>
        </w:r>
        <w:r w:rsidR="00F40CE6" w:rsidRPr="00F40CE6">
          <w:rPr>
            <w:rStyle w:val="af"/>
            <w:sz w:val="24"/>
            <w:szCs w:val="24"/>
          </w:rPr>
          <w:t>тир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в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ния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_Toc283296908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22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21"/>
        <w:rPr>
          <w:rFonts w:ascii="Calibri" w:hAnsi="Calibri"/>
          <w:sz w:val="24"/>
          <w:szCs w:val="24"/>
        </w:rPr>
      </w:pPr>
      <w:hyperlink w:anchor="_Toc283296909" w:history="1">
        <w:r w:rsidR="00F40CE6" w:rsidRPr="00F40CE6">
          <w:rPr>
            <w:rStyle w:val="af"/>
            <w:sz w:val="24"/>
            <w:szCs w:val="24"/>
          </w:rPr>
          <w:t>3.2 Пр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бл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мы в</w:t>
        </w:r>
        <w:r w:rsidR="00AF0562">
          <w:rPr>
            <w:rStyle w:val="af"/>
            <w:sz w:val="24"/>
            <w:szCs w:val="24"/>
          </w:rPr>
          <w:t>е</w:t>
        </w:r>
        <w:r w:rsidR="00F40CE6" w:rsidRPr="00F40CE6">
          <w:rPr>
            <w:rStyle w:val="af"/>
            <w:sz w:val="24"/>
            <w:szCs w:val="24"/>
          </w:rPr>
          <w:t>нчурн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г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 xml:space="preserve"> инв</w:t>
        </w:r>
        <w:r w:rsidR="00AF0562">
          <w:rPr>
            <w:rStyle w:val="af"/>
            <w:sz w:val="24"/>
            <w:szCs w:val="24"/>
          </w:rPr>
          <w:t>ес</w:t>
        </w:r>
        <w:r w:rsidR="00F40CE6" w:rsidRPr="00F40CE6">
          <w:rPr>
            <w:rStyle w:val="af"/>
            <w:sz w:val="24"/>
            <w:szCs w:val="24"/>
          </w:rPr>
          <w:t>тир</w:t>
        </w:r>
        <w:r w:rsidR="00AF0562">
          <w:rPr>
            <w:rStyle w:val="af"/>
            <w:sz w:val="24"/>
            <w:szCs w:val="24"/>
          </w:rPr>
          <w:t>о</w:t>
        </w:r>
        <w:r w:rsidR="00F40CE6" w:rsidRPr="00F40CE6">
          <w:rPr>
            <w:rStyle w:val="af"/>
            <w:sz w:val="24"/>
            <w:szCs w:val="24"/>
          </w:rPr>
          <w:t>в</w:t>
        </w:r>
        <w:r w:rsidR="00AF0562">
          <w:rPr>
            <w:rStyle w:val="af"/>
            <w:sz w:val="24"/>
            <w:szCs w:val="24"/>
          </w:rPr>
          <w:t>а</w:t>
        </w:r>
        <w:r w:rsidR="00F40CE6" w:rsidRPr="00F40CE6">
          <w:rPr>
            <w:rStyle w:val="af"/>
            <w:sz w:val="24"/>
            <w:szCs w:val="24"/>
          </w:rPr>
          <w:t>ния в Р</w:t>
        </w:r>
        <w:r w:rsidR="00AF0562">
          <w:rPr>
            <w:rStyle w:val="af"/>
            <w:sz w:val="24"/>
            <w:szCs w:val="24"/>
          </w:rPr>
          <w:t>осс</w:t>
        </w:r>
        <w:r w:rsidR="00F40CE6" w:rsidRPr="00F40CE6">
          <w:rPr>
            <w:rStyle w:val="af"/>
            <w:sz w:val="24"/>
            <w:szCs w:val="24"/>
          </w:rPr>
          <w:t>ии</w:t>
        </w:r>
        <w:r w:rsidR="00F40CE6" w:rsidRPr="00F40CE6">
          <w:rPr>
            <w:webHidden/>
            <w:sz w:val="24"/>
            <w:szCs w:val="24"/>
          </w:rPr>
          <w:tab/>
        </w:r>
        <w:r w:rsidR="00F40CE6" w:rsidRPr="00F40CE6">
          <w:rPr>
            <w:webHidden/>
            <w:sz w:val="24"/>
            <w:szCs w:val="24"/>
          </w:rPr>
          <w:fldChar w:fldCharType="begin"/>
        </w:r>
        <w:r w:rsidR="00F40CE6" w:rsidRPr="00F40CE6">
          <w:rPr>
            <w:webHidden/>
            <w:sz w:val="24"/>
            <w:szCs w:val="24"/>
          </w:rPr>
          <w:instrText xml:space="preserve"> PAGEREF _Toc283296909 \h </w:instrText>
        </w:r>
        <w:r w:rsidR="00F40CE6" w:rsidRPr="00F40CE6">
          <w:rPr>
            <w:webHidden/>
            <w:sz w:val="24"/>
            <w:szCs w:val="24"/>
          </w:rPr>
        </w:r>
        <w:r w:rsidR="00F40CE6" w:rsidRPr="00F40CE6">
          <w:rPr>
            <w:webHidden/>
            <w:sz w:val="24"/>
            <w:szCs w:val="24"/>
          </w:rPr>
          <w:fldChar w:fldCharType="separate"/>
        </w:r>
        <w:r w:rsidR="00F40CE6" w:rsidRPr="00F40CE6">
          <w:rPr>
            <w:webHidden/>
            <w:sz w:val="24"/>
            <w:szCs w:val="24"/>
          </w:rPr>
          <w:t>33</w:t>
        </w:r>
        <w:r w:rsidR="00F40CE6" w:rsidRPr="00F40CE6">
          <w:rPr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12"/>
        <w:rPr>
          <w:rFonts w:ascii="Calibri" w:hAnsi="Calibri"/>
          <w:noProof/>
          <w:sz w:val="24"/>
          <w:szCs w:val="24"/>
        </w:rPr>
      </w:pPr>
      <w:hyperlink w:anchor="_Toc283296910" w:history="1">
        <w:r w:rsidR="00F40CE6" w:rsidRPr="00F40CE6">
          <w:rPr>
            <w:rStyle w:val="af"/>
            <w:noProof/>
            <w:sz w:val="24"/>
            <w:szCs w:val="24"/>
          </w:rPr>
          <w:t>З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ключ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ни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>
          <w:rPr>
            <w:rStyle w:val="af"/>
            <w:noProof/>
            <w:sz w:val="24"/>
            <w:szCs w:val="24"/>
          </w:rPr>
          <w:t>…………….</w:t>
        </w:r>
        <w:r w:rsidR="00F40CE6" w:rsidRPr="00F40CE6">
          <w:rPr>
            <w:rStyle w:val="af"/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_Toc283296910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37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F40CE6" w:rsidRPr="00F40CE6" w:rsidRDefault="00490C42">
      <w:pPr>
        <w:pStyle w:val="12"/>
        <w:rPr>
          <w:rFonts w:ascii="Calibri" w:hAnsi="Calibri"/>
          <w:noProof/>
          <w:sz w:val="24"/>
          <w:szCs w:val="24"/>
        </w:rPr>
      </w:pPr>
      <w:hyperlink w:anchor="_Toc283296911" w:history="1">
        <w:r w:rsidR="00AF0562">
          <w:rPr>
            <w:rStyle w:val="af"/>
            <w:noProof/>
            <w:sz w:val="24"/>
            <w:szCs w:val="24"/>
          </w:rPr>
          <w:t>С</w:t>
        </w:r>
        <w:r w:rsidR="00F40CE6" w:rsidRPr="00F40CE6">
          <w:rPr>
            <w:rStyle w:val="af"/>
            <w:noProof/>
            <w:sz w:val="24"/>
            <w:szCs w:val="24"/>
          </w:rPr>
          <w:t>пи</w:t>
        </w:r>
        <w:r w:rsidR="00AF0562">
          <w:rPr>
            <w:rStyle w:val="af"/>
            <w:noProof/>
            <w:sz w:val="24"/>
            <w:szCs w:val="24"/>
          </w:rPr>
          <w:t>со</w:t>
        </w:r>
        <w:r w:rsidR="00F40CE6" w:rsidRPr="00F40CE6">
          <w:rPr>
            <w:rStyle w:val="af"/>
            <w:noProof/>
            <w:sz w:val="24"/>
            <w:szCs w:val="24"/>
          </w:rPr>
          <w:t>к лит</w:t>
        </w:r>
        <w:r w:rsidR="00AF0562">
          <w:rPr>
            <w:rStyle w:val="af"/>
            <w:noProof/>
            <w:sz w:val="24"/>
            <w:szCs w:val="24"/>
          </w:rPr>
          <w:t>е</w:t>
        </w:r>
        <w:r w:rsidR="00F40CE6" w:rsidRPr="00F40CE6">
          <w:rPr>
            <w:rStyle w:val="af"/>
            <w:noProof/>
            <w:sz w:val="24"/>
            <w:szCs w:val="24"/>
          </w:rPr>
          <w:t>р</w:t>
        </w:r>
        <w:r w:rsidR="00AF0562">
          <w:rPr>
            <w:rStyle w:val="af"/>
            <w:noProof/>
            <w:sz w:val="24"/>
            <w:szCs w:val="24"/>
          </w:rPr>
          <w:t>а</w:t>
        </w:r>
        <w:r w:rsidR="00F40CE6" w:rsidRPr="00F40CE6">
          <w:rPr>
            <w:rStyle w:val="af"/>
            <w:noProof/>
            <w:sz w:val="24"/>
            <w:szCs w:val="24"/>
          </w:rPr>
          <w:t>туры</w:t>
        </w:r>
        <w:r w:rsidR="00F40CE6" w:rsidRPr="00F40CE6">
          <w:rPr>
            <w:noProof/>
            <w:webHidden/>
            <w:sz w:val="24"/>
            <w:szCs w:val="24"/>
          </w:rPr>
          <w:tab/>
        </w:r>
        <w:r w:rsidR="00F40CE6" w:rsidRPr="00F40CE6">
          <w:rPr>
            <w:noProof/>
            <w:webHidden/>
            <w:sz w:val="24"/>
            <w:szCs w:val="24"/>
          </w:rPr>
          <w:fldChar w:fldCharType="begin"/>
        </w:r>
        <w:r w:rsidR="00F40CE6" w:rsidRPr="00F40CE6">
          <w:rPr>
            <w:noProof/>
            <w:webHidden/>
            <w:sz w:val="24"/>
            <w:szCs w:val="24"/>
          </w:rPr>
          <w:instrText xml:space="preserve"> PAGEREF _Toc283296911 \h </w:instrText>
        </w:r>
        <w:r w:rsidR="00F40CE6" w:rsidRPr="00F40CE6">
          <w:rPr>
            <w:noProof/>
            <w:webHidden/>
            <w:sz w:val="24"/>
            <w:szCs w:val="24"/>
          </w:rPr>
        </w:r>
        <w:r w:rsidR="00F40CE6" w:rsidRPr="00F40CE6">
          <w:rPr>
            <w:noProof/>
            <w:webHidden/>
            <w:sz w:val="24"/>
            <w:szCs w:val="24"/>
          </w:rPr>
          <w:fldChar w:fldCharType="separate"/>
        </w:r>
        <w:r w:rsidR="00F40CE6" w:rsidRPr="00F40CE6">
          <w:rPr>
            <w:noProof/>
            <w:webHidden/>
            <w:sz w:val="24"/>
            <w:szCs w:val="24"/>
          </w:rPr>
          <w:t>38</w:t>
        </w:r>
        <w:r w:rsidR="00F40CE6" w:rsidRPr="00F40CE6">
          <w:rPr>
            <w:noProof/>
            <w:webHidden/>
            <w:sz w:val="24"/>
            <w:szCs w:val="24"/>
          </w:rPr>
          <w:fldChar w:fldCharType="end"/>
        </w:r>
      </w:hyperlink>
    </w:p>
    <w:p w:rsidR="00716684" w:rsidRPr="00AC4B04" w:rsidRDefault="00716684" w:rsidP="00AC4B04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fldChar w:fldCharType="end"/>
      </w:r>
    </w:p>
    <w:p w:rsidR="006E7016" w:rsidRPr="00AC4B04" w:rsidRDefault="006E7016" w:rsidP="00AC4B04">
      <w:pPr>
        <w:ind w:firstLine="567"/>
        <w:contextualSpacing/>
        <w:rPr>
          <w:sz w:val="24"/>
          <w:szCs w:val="24"/>
        </w:rPr>
      </w:pPr>
    </w:p>
    <w:p w:rsidR="006E7016" w:rsidRPr="00AC4B04" w:rsidRDefault="006E7016" w:rsidP="00AC4B04">
      <w:pPr>
        <w:ind w:firstLine="567"/>
        <w:contextualSpacing/>
        <w:outlineLvl w:val="2"/>
        <w:rPr>
          <w:sz w:val="24"/>
          <w:szCs w:val="24"/>
        </w:rPr>
      </w:pPr>
    </w:p>
    <w:p w:rsidR="00787014" w:rsidRPr="00AC4B04" w:rsidRDefault="00787014" w:rsidP="00AC4B04">
      <w:pPr>
        <w:ind w:firstLine="567"/>
        <w:contextualSpacing/>
        <w:rPr>
          <w:sz w:val="24"/>
          <w:szCs w:val="24"/>
        </w:rPr>
      </w:pPr>
    </w:p>
    <w:p w:rsidR="00BD719C" w:rsidRPr="00AC4B04" w:rsidRDefault="00BD719C" w:rsidP="00AC4B04">
      <w:pPr>
        <w:ind w:firstLine="567"/>
        <w:contextualSpacing/>
        <w:outlineLvl w:val="2"/>
        <w:rPr>
          <w:sz w:val="24"/>
          <w:szCs w:val="24"/>
        </w:rPr>
      </w:pPr>
    </w:p>
    <w:p w:rsidR="00725A1B" w:rsidRPr="00BE7F1D" w:rsidRDefault="00787014" w:rsidP="00AC4B04">
      <w:pPr>
        <w:pStyle w:val="1"/>
        <w:numPr>
          <w:ilvl w:val="0"/>
          <w:numId w:val="0"/>
        </w:numPr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AC4B04">
        <w:rPr>
          <w:rFonts w:ascii="Times New Roman" w:hAnsi="Times New Roman"/>
          <w:sz w:val="24"/>
          <w:szCs w:val="24"/>
        </w:rPr>
        <w:br w:type="page"/>
      </w:r>
      <w:bookmarkStart w:id="0" w:name="_Toc252902974"/>
      <w:bookmarkStart w:id="1" w:name="_Toc252903017"/>
      <w:bookmarkStart w:id="2" w:name="_Toc252903104"/>
      <w:bookmarkStart w:id="3" w:name="_Toc252904635"/>
      <w:bookmarkStart w:id="4" w:name="_Toc252905329"/>
      <w:bookmarkStart w:id="5" w:name="_Toc252906808"/>
      <w:bookmarkStart w:id="6" w:name="_Toc252906972"/>
      <w:bookmarkStart w:id="7" w:name="_Toc283296900"/>
      <w:r w:rsidR="00725A1B" w:rsidRPr="00AC4B04">
        <w:rPr>
          <w:rFonts w:ascii="Times New Roman" w:hAnsi="Times New Roman"/>
          <w:color w:val="auto"/>
          <w:sz w:val="24"/>
          <w:szCs w:val="24"/>
        </w:rPr>
        <w:t>Вв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725A1B" w:rsidRPr="00AC4B04">
        <w:rPr>
          <w:rFonts w:ascii="Times New Roman" w:hAnsi="Times New Roman"/>
          <w:color w:val="auto"/>
          <w:sz w:val="24"/>
          <w:szCs w:val="24"/>
        </w:rPr>
        <w:t>д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725A1B" w:rsidRPr="00AC4B04">
        <w:rPr>
          <w:rFonts w:ascii="Times New Roman" w:hAnsi="Times New Roman"/>
          <w:color w:val="auto"/>
          <w:sz w:val="24"/>
          <w:szCs w:val="24"/>
        </w:rPr>
        <w:t>ни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82255" w:rsidRPr="00BE7F1D" w:rsidRDefault="00582255" w:rsidP="00AC4B04">
      <w:pPr>
        <w:ind w:firstLine="567"/>
        <w:contextualSpacing/>
        <w:rPr>
          <w:sz w:val="24"/>
          <w:szCs w:val="24"/>
        </w:rPr>
      </w:pPr>
    </w:p>
    <w:p w:rsidR="007F0012" w:rsidRPr="00AC4B04" w:rsidRDefault="00AF0562" w:rsidP="00AC4B04">
      <w:pPr>
        <w:widowControl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AC4B04" w:rsidRPr="00AC4B04">
        <w:rPr>
          <w:sz w:val="24"/>
          <w:szCs w:val="24"/>
        </w:rPr>
        <w:t>кту</w:t>
      </w:r>
      <w:r>
        <w:rPr>
          <w:sz w:val="24"/>
          <w:szCs w:val="24"/>
        </w:rPr>
        <w:t>а</w:t>
      </w:r>
      <w:r w:rsidR="00AC4B04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AC4B04" w:rsidRPr="00AC4B04">
        <w:rPr>
          <w:sz w:val="24"/>
          <w:szCs w:val="24"/>
        </w:rPr>
        <w:t>ть т</w:t>
      </w:r>
      <w:r>
        <w:rPr>
          <w:sz w:val="24"/>
          <w:szCs w:val="24"/>
        </w:rPr>
        <w:t>е</w:t>
      </w:r>
      <w:r w:rsidR="00AC4B04" w:rsidRPr="00AC4B04">
        <w:rPr>
          <w:sz w:val="24"/>
          <w:szCs w:val="24"/>
        </w:rPr>
        <w:t xml:space="preserve">мы. </w:t>
      </w:r>
      <w:r w:rsidR="007F001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зр</w:t>
      </w:r>
      <w:r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ющ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жн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ть и 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ятн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тн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труктур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вр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й,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ци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й,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гич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й,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й, культурн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и друг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ды, в 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д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й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твуют 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рг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вы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дприятия, 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нкур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нция, бы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няющ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я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нъюнктур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рынк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, н</w:t>
      </w:r>
      <w:r>
        <w:rPr>
          <w:sz w:val="24"/>
          <w:szCs w:val="24"/>
        </w:rPr>
        <w:t>есо</w:t>
      </w:r>
      <w:r w:rsidR="007F0012" w:rsidRPr="00AC4B04">
        <w:rPr>
          <w:sz w:val="24"/>
          <w:szCs w:val="24"/>
        </w:rPr>
        <w:t>вп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инт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есо</w:t>
      </w:r>
      <w:r w:rsidR="007F0012" w:rsidRPr="00AC4B04">
        <w:rPr>
          <w:sz w:val="24"/>
          <w:szCs w:val="24"/>
        </w:rPr>
        <w:t>в уч</w:t>
      </w:r>
      <w:r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тник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 рынк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, н</w:t>
      </w:r>
      <w:r>
        <w:rPr>
          <w:sz w:val="24"/>
          <w:szCs w:val="24"/>
        </w:rPr>
        <w:t>ео</w:t>
      </w:r>
      <w:r w:rsidR="007F0012" w:rsidRPr="00AC4B04">
        <w:rPr>
          <w:sz w:val="24"/>
          <w:szCs w:val="24"/>
        </w:rPr>
        <w:t>бх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дим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ть к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ео</w:t>
      </w:r>
      <w:r w:rsidR="007F0012" w:rsidRPr="00AC4B04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ния в</w:t>
      </w:r>
      <w:r>
        <w:rPr>
          <w:sz w:val="24"/>
          <w:szCs w:val="24"/>
        </w:rPr>
        <w:t>се</w:t>
      </w:r>
      <w:r w:rsidR="007F0012" w:rsidRPr="00AC4B04">
        <w:rPr>
          <w:sz w:val="24"/>
          <w:szCs w:val="24"/>
        </w:rPr>
        <w:t xml:space="preserve">х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 жизни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жд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ют ри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 и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выш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ое</w:t>
      </w:r>
      <w:r w:rsidR="007F0012" w:rsidRPr="00AC4B04">
        <w:rPr>
          <w:sz w:val="24"/>
          <w:szCs w:val="24"/>
        </w:rPr>
        <w:t xml:space="preserve"> вним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к 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бл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м.</w:t>
      </w:r>
    </w:p>
    <w:p w:rsidR="00807AD4" w:rsidRDefault="00AF0562" w:rsidP="00AC4B04">
      <w:pPr>
        <w:widowControl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кту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ть д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мы </w:t>
      </w:r>
      <w:r>
        <w:rPr>
          <w:sz w:val="24"/>
          <w:szCs w:val="24"/>
        </w:rPr>
        <w:t>сос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ит в 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м, чт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в н</w:t>
      </w:r>
      <w:r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ящ</w:t>
      </w:r>
      <w:r>
        <w:rPr>
          <w:sz w:val="24"/>
          <w:szCs w:val="24"/>
        </w:rPr>
        <w:t>ее</w:t>
      </w:r>
      <w:r w:rsidR="007F0012" w:rsidRPr="00AC4B04">
        <w:rPr>
          <w:sz w:val="24"/>
          <w:szCs w:val="24"/>
        </w:rPr>
        <w:t xml:space="preserve"> вр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мя в у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виях п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тр</w:t>
      </w:r>
      <w:r>
        <w:rPr>
          <w:sz w:val="24"/>
          <w:szCs w:val="24"/>
        </w:rPr>
        <w:t>ое</w:t>
      </w:r>
      <w:r w:rsidR="007F0012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ци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нтир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мики ри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вр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щ</w:t>
      </w:r>
      <w:r>
        <w:rPr>
          <w:sz w:val="24"/>
          <w:szCs w:val="24"/>
        </w:rPr>
        <w:t>ае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в н</w:t>
      </w:r>
      <w:r>
        <w:rPr>
          <w:sz w:val="24"/>
          <w:szCs w:val="24"/>
        </w:rPr>
        <w:t>ео</w:t>
      </w:r>
      <w:r w:rsidR="007F0012" w:rsidRPr="00AC4B04">
        <w:rPr>
          <w:sz w:val="24"/>
          <w:szCs w:val="24"/>
        </w:rPr>
        <w:t>тъ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мл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мый эл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нт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ци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-эк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 xml:space="preserve">ких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ний и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вит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рг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ч</w:t>
      </w:r>
      <w:r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 xml:space="preserve">тью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гии и т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ктики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ци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-эк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литики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дприятий. </w:t>
      </w:r>
    </w:p>
    <w:p w:rsidR="007F0012" w:rsidRPr="00AC4B04" w:rsidRDefault="007F0012" w:rsidP="00AC4B04">
      <w:pPr>
        <w:widowControl w:val="0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этим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зник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н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бх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выя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нятия «ри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к»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ли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труктур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ти,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ких 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ния,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жных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твий принятых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ний,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выявл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в,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ляющих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ру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или ин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их 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м.</w:t>
      </w:r>
    </w:p>
    <w:p w:rsidR="00807AD4" w:rsidRDefault="007F0012" w:rsidP="00AC4B04">
      <w:pPr>
        <w:widowControl w:val="0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рия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ним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в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т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рии 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.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шир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ужд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руб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лит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</w:p>
    <w:p w:rsidR="007F0012" w:rsidRPr="00AC4B04" w:rsidRDefault="00AF0562" w:rsidP="00AC4B04">
      <w:pPr>
        <w:widowControl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 xml:space="preserve"> вт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вины </w:t>
      </w:r>
      <w:smartTag w:uri="urn:schemas-microsoft-com:office:smarttags" w:element="metricconverter">
        <w:smartTagPr>
          <w:attr w:name="ProductID" w:val="1990 г"/>
        </w:smartTagPr>
        <w:r w:rsidR="007F0012" w:rsidRPr="00AC4B04">
          <w:rPr>
            <w:sz w:val="24"/>
            <w:szCs w:val="24"/>
          </w:rPr>
          <w:t>1990 г</w:t>
        </w:r>
      </w:smartTag>
      <w:r w:rsidR="007F0012" w:rsidRPr="00AC4B04">
        <w:rPr>
          <w:sz w:val="24"/>
          <w:szCs w:val="24"/>
        </w:rPr>
        <w:t>. в н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п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д к рын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чным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ниям. Пр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дящи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изм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ния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мики,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нными изм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ниями в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бщ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-эк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жизни, вн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 в н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дн</w:t>
      </w:r>
      <w:r>
        <w:rPr>
          <w:sz w:val="24"/>
          <w:szCs w:val="24"/>
        </w:rPr>
        <w:t>ое</w:t>
      </w:r>
      <w:r w:rsidR="007F0012" w:rsidRPr="00AC4B04">
        <w:rPr>
          <w:sz w:val="24"/>
          <w:szCs w:val="24"/>
        </w:rPr>
        <w:t xml:space="preserve"> х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зяй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зличных ф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рм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б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ти, п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дрядных, 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ндных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ний,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м </w:t>
      </w:r>
      <w:r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вм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тных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дприятий, 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звити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дприним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и пр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 прив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тиз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ции, привн</w:t>
      </w:r>
      <w:r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ли 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вы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виды ри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в, 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ее</w:t>
      </w:r>
      <w:r w:rsidR="007F001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при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ущих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мик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ны. В рын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чн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эк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мик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г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уд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есе</w:t>
      </w:r>
      <w:r w:rsidR="007F0012" w:rsidRPr="00AC4B04">
        <w:rPr>
          <w:sz w:val="24"/>
          <w:szCs w:val="24"/>
        </w:rPr>
        <w:t xml:space="preserve">т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ти з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бяз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дприятий, и п</w:t>
      </w:r>
      <w:r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твия ри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л</w:t>
      </w:r>
      <w:r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ж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н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дприним</w:t>
      </w:r>
      <w:r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ля.</w:t>
      </w:r>
    </w:p>
    <w:p w:rsidR="007F0012" w:rsidRPr="00AC4B04" w:rsidRDefault="007F0012" w:rsidP="00AC4B04">
      <w:pPr>
        <w:widowControl w:val="0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гулиру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жду лиц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ми,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твляющими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кую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ть, или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их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м,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дя из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 явля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са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льным,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твляющим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нную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прибыли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имущ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м,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жи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вып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 или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луг лиц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ми,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нными в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DC1FC5" w:rsidRPr="00AC4B04">
        <w:rPr>
          <w:sz w:val="24"/>
          <w:szCs w:val="24"/>
        </w:rPr>
        <w:t xml:space="preserve"> 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рядк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</w:t>
      </w:r>
    </w:p>
    <w:p w:rsidR="007F0012" w:rsidRDefault="00807AD4" w:rsidP="00AC4B04">
      <w:pPr>
        <w:widowControl w:val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>
        <w:rPr>
          <w:sz w:val="24"/>
          <w:szCs w:val="24"/>
        </w:rPr>
        <w:t>ктич</w:t>
      </w:r>
      <w:r w:rsidR="00AF0562">
        <w:rPr>
          <w:sz w:val="24"/>
          <w:szCs w:val="24"/>
        </w:rPr>
        <w:t>ес</w:t>
      </w:r>
      <w:r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>
        <w:rPr>
          <w:sz w:val="24"/>
          <w:szCs w:val="24"/>
        </w:rPr>
        <w:t>я зн</w:t>
      </w:r>
      <w:r w:rsidR="00AF0562">
        <w:rPr>
          <w:sz w:val="24"/>
          <w:szCs w:val="24"/>
        </w:rPr>
        <w:t>а</w:t>
      </w:r>
      <w:r>
        <w:rPr>
          <w:sz w:val="24"/>
          <w:szCs w:val="24"/>
        </w:rPr>
        <w:t>чим</w:t>
      </w:r>
      <w:r w:rsidR="00AF0562">
        <w:rPr>
          <w:sz w:val="24"/>
          <w:szCs w:val="24"/>
        </w:rPr>
        <w:t>ос</w:t>
      </w:r>
      <w:r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о</w:t>
      </w:r>
      <w:r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>
        <w:rPr>
          <w:sz w:val="24"/>
          <w:szCs w:val="24"/>
        </w:rPr>
        <w:t>ля</w:t>
      </w:r>
      <w:r w:rsidR="00AF0562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>
        <w:rPr>
          <w:sz w:val="24"/>
          <w:szCs w:val="24"/>
        </w:rPr>
        <w:t>я т</w:t>
      </w:r>
      <w:r w:rsidR="00AF0562">
        <w:rPr>
          <w:sz w:val="24"/>
          <w:szCs w:val="24"/>
        </w:rPr>
        <w:t>е</w:t>
      </w:r>
      <w:r>
        <w:rPr>
          <w:sz w:val="24"/>
          <w:szCs w:val="24"/>
        </w:rPr>
        <w:t>м, чт</w:t>
      </w:r>
      <w:r w:rsidR="00AF0562">
        <w:rPr>
          <w:sz w:val="24"/>
          <w:szCs w:val="24"/>
        </w:rPr>
        <w:t>о</w:t>
      </w:r>
      <w:r>
        <w:rPr>
          <w:sz w:val="24"/>
          <w:szCs w:val="24"/>
        </w:rPr>
        <w:t xml:space="preserve"> в</w:t>
      </w:r>
      <w:r w:rsidR="007F0012"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ящ</w:t>
      </w:r>
      <w:r w:rsidR="00AF0562">
        <w:rPr>
          <w:sz w:val="24"/>
          <w:szCs w:val="24"/>
        </w:rPr>
        <w:t>ее</w:t>
      </w:r>
      <w:r w:rsidR="007F0012" w:rsidRPr="00AC4B04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мя в 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 xml:space="preserve"> движ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м к </w:t>
      </w:r>
      <w:r w:rsidR="00AF0562">
        <w:rPr>
          <w:sz w:val="24"/>
          <w:szCs w:val="24"/>
        </w:rPr>
        <w:t>са</w:t>
      </w:r>
      <w:r w:rsidR="007F0012"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гулиру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му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бщ</w:t>
      </w:r>
      <w:r w:rsidR="00AF0562"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тву, мн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оо</w:t>
      </w:r>
      <w:r w:rsidR="007F0012"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зию ф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рм </w:t>
      </w:r>
      <w:r w:rsidR="00AF0562"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 xml:space="preserve">ти, 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му и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нию рын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чных м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низм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в, </w:t>
      </w:r>
      <w:r w:rsidR="00AF0562"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со</w:t>
      </w:r>
      <w:r w:rsidR="007F0012"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нтир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мики зн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рии «ри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к» в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ае</w:t>
      </w:r>
      <w:r w:rsidR="007F0012" w:rsidRPr="00AC4B04">
        <w:rPr>
          <w:sz w:val="24"/>
          <w:szCs w:val="24"/>
        </w:rPr>
        <w:t>т. 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нич</w:t>
      </w:r>
      <w:r w:rsidR="00AF0562"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кий п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ос</w:t>
      </w:r>
      <w:r w:rsidR="007F0012"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дных м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дик н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нную п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чву явля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льным и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шиб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чным. Д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 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льш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пыт, к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рый н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пл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н в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="007F0012" w:rsidRPr="00AC4B04">
        <w:rPr>
          <w:sz w:val="24"/>
          <w:szCs w:val="24"/>
        </w:rPr>
        <w:t>ти ри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 xml:space="preserve"> прим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ния в пр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="007F0012"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 н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ук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й, 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льзу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или и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льзу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="007F0012" w:rsidRPr="00AC4B04">
        <w:rPr>
          <w:sz w:val="24"/>
          <w:szCs w:val="24"/>
        </w:rPr>
        <w:t>я кр</w:t>
      </w:r>
      <w:r w:rsidR="00AF0562">
        <w:rPr>
          <w:sz w:val="24"/>
          <w:szCs w:val="24"/>
        </w:rPr>
        <w:t>а</w:t>
      </w:r>
      <w:r w:rsidR="007F0012" w:rsidRPr="00AC4B04">
        <w:rPr>
          <w:sz w:val="24"/>
          <w:szCs w:val="24"/>
        </w:rPr>
        <w:t>йн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эфф</w:t>
      </w:r>
      <w:r w:rsidR="00AF0562">
        <w:rPr>
          <w:sz w:val="24"/>
          <w:szCs w:val="24"/>
        </w:rPr>
        <w:t>е</w:t>
      </w:r>
      <w:r w:rsidR="007F0012"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="007F0012" w:rsidRPr="00AC4B04">
        <w:rPr>
          <w:sz w:val="24"/>
          <w:szCs w:val="24"/>
        </w:rPr>
        <w:t>.</w:t>
      </w:r>
    </w:p>
    <w:p w:rsidR="00AC4B04" w:rsidRPr="00AC4B04" w:rsidRDefault="00AC4B04" w:rsidP="00AC4B04">
      <w:pPr>
        <w:widowControl w:val="0"/>
        <w:ind w:firstLine="567"/>
        <w:rPr>
          <w:sz w:val="24"/>
          <w:szCs w:val="24"/>
        </w:rPr>
      </w:pP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 кур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ты: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ть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ки,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ющих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</w:t>
      </w:r>
      <w:r w:rsidR="00807AD4">
        <w:rPr>
          <w:sz w:val="24"/>
          <w:szCs w:val="24"/>
        </w:rPr>
        <w:t xml:space="preserve">, </w:t>
      </w:r>
      <w:r w:rsidR="00807AD4" w:rsidRPr="00807AD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="00807AD4" w:rsidRPr="00807AD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="00807AD4" w:rsidRPr="00807AD4">
        <w:rPr>
          <w:sz w:val="24"/>
          <w:szCs w:val="24"/>
        </w:rPr>
        <w:t xml:space="preserve">ды </w:t>
      </w:r>
      <w:r w:rsidR="00AF0562">
        <w:rPr>
          <w:sz w:val="24"/>
          <w:szCs w:val="24"/>
        </w:rPr>
        <w:t>с</w:t>
      </w:r>
      <w:r w:rsidR="00807AD4" w:rsidRPr="00807AD4">
        <w:rPr>
          <w:sz w:val="24"/>
          <w:szCs w:val="24"/>
        </w:rPr>
        <w:t>ниж</w:t>
      </w:r>
      <w:r w:rsidR="00AF0562">
        <w:rPr>
          <w:sz w:val="24"/>
          <w:szCs w:val="24"/>
        </w:rPr>
        <w:t>е</w:t>
      </w:r>
      <w:r w:rsidR="00807AD4" w:rsidRPr="00807AD4">
        <w:rPr>
          <w:sz w:val="24"/>
          <w:szCs w:val="24"/>
        </w:rPr>
        <w:t>ния ри</w:t>
      </w:r>
      <w:r w:rsidR="00AF0562">
        <w:rPr>
          <w:sz w:val="24"/>
          <w:szCs w:val="24"/>
        </w:rPr>
        <w:t>с</w:t>
      </w:r>
      <w:r w:rsidR="00807AD4" w:rsidRPr="00807AD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="00807AD4" w:rsidRPr="00807AD4">
        <w:rPr>
          <w:sz w:val="24"/>
          <w:szCs w:val="24"/>
        </w:rPr>
        <w:t>, упр</w:t>
      </w:r>
      <w:r w:rsidR="00AF0562">
        <w:rPr>
          <w:sz w:val="24"/>
          <w:szCs w:val="24"/>
        </w:rPr>
        <w:t>а</w:t>
      </w:r>
      <w:r w:rsidR="00807AD4" w:rsidRPr="00807AD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="00807AD4" w:rsidRPr="00807AD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="00807AD4" w:rsidRPr="00807AD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="00807AD4" w:rsidRPr="00807AD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="00807AD4" w:rsidRPr="00807AD4">
        <w:rPr>
          <w:sz w:val="24"/>
          <w:szCs w:val="24"/>
        </w:rPr>
        <w:t>м и в</w:t>
      </w:r>
      <w:r w:rsidR="00AF0562">
        <w:rPr>
          <w:sz w:val="24"/>
          <w:szCs w:val="24"/>
        </w:rPr>
        <w:t>е</w:t>
      </w:r>
      <w:r w:rsidR="00807AD4" w:rsidRPr="00807AD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="00807AD4" w:rsidRPr="00807AD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="00807AD4" w:rsidRPr="00807AD4">
        <w:rPr>
          <w:sz w:val="24"/>
          <w:szCs w:val="24"/>
        </w:rPr>
        <w:t>л</w:t>
      </w:r>
      <w:r w:rsidRPr="00807AD4">
        <w:rPr>
          <w:sz w:val="24"/>
          <w:szCs w:val="24"/>
        </w:rPr>
        <w:t>.</w:t>
      </w:r>
    </w:p>
    <w:p w:rsidR="007F0012" w:rsidRPr="00AC4B04" w:rsidRDefault="007F0012" w:rsidP="00AC4B04">
      <w:pPr>
        <w:widowControl w:val="0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ми, для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мы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лить:</w:t>
      </w:r>
    </w:p>
    <w:p w:rsidR="00A86C56" w:rsidRPr="00AC4B04" w:rsidRDefault="00A86C56" w:rsidP="00AC4B04">
      <w:pPr>
        <w:numPr>
          <w:ilvl w:val="0"/>
          <w:numId w:val="7"/>
        </w:numPr>
        <w:tabs>
          <w:tab w:val="clear" w:pos="144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т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кты </w:t>
      </w:r>
      <w:r w:rsidR="00807AD4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="00807AD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="00807AD4">
        <w:rPr>
          <w:sz w:val="24"/>
          <w:szCs w:val="24"/>
        </w:rPr>
        <w:t>в</w:t>
      </w:r>
      <w:r w:rsidRPr="00AC4B04">
        <w:rPr>
          <w:sz w:val="24"/>
          <w:szCs w:val="24"/>
        </w:rPr>
        <w:t>;</w:t>
      </w:r>
    </w:p>
    <w:p w:rsidR="00A86C56" w:rsidRPr="00AC4B04" w:rsidRDefault="00AF0562" w:rsidP="00AC4B04">
      <w:pPr>
        <w:numPr>
          <w:ilvl w:val="0"/>
          <w:numId w:val="7"/>
        </w:numPr>
        <w:tabs>
          <w:tab w:val="clear" w:pos="144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A86C56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 xml:space="preserve">лить </w:t>
      </w:r>
      <w:r>
        <w:rPr>
          <w:sz w:val="24"/>
          <w:szCs w:val="24"/>
        </w:rPr>
        <w:t>с</w:t>
      </w:r>
      <w:r w:rsidR="00A86C56" w:rsidRPr="00AC4B04">
        <w:rPr>
          <w:sz w:val="24"/>
          <w:szCs w:val="24"/>
        </w:rPr>
        <w:t>ущн</w:t>
      </w:r>
      <w:r>
        <w:rPr>
          <w:sz w:val="24"/>
          <w:szCs w:val="24"/>
        </w:rPr>
        <w:t>ос</w:t>
      </w:r>
      <w:r w:rsidR="00A86C56" w:rsidRPr="00AC4B04">
        <w:rPr>
          <w:sz w:val="24"/>
          <w:szCs w:val="24"/>
        </w:rPr>
        <w:t>ть и р</w:t>
      </w:r>
      <w:r>
        <w:rPr>
          <w:sz w:val="24"/>
          <w:szCs w:val="24"/>
        </w:rPr>
        <w:t>а</w:t>
      </w:r>
      <w:r w:rsidR="00A86C56" w:rsidRPr="00AC4B04">
        <w:rPr>
          <w:sz w:val="24"/>
          <w:szCs w:val="24"/>
        </w:rPr>
        <w:t>зн</w:t>
      </w:r>
      <w:r>
        <w:rPr>
          <w:sz w:val="24"/>
          <w:szCs w:val="24"/>
        </w:rPr>
        <w:t>оо</w:t>
      </w:r>
      <w:r w:rsidR="00A86C56" w:rsidRPr="00AC4B04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A86C56" w:rsidRPr="00AC4B04">
        <w:rPr>
          <w:sz w:val="24"/>
          <w:szCs w:val="24"/>
        </w:rPr>
        <w:t>зи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A86C56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86C56" w:rsidRPr="00AC4B04">
        <w:rPr>
          <w:sz w:val="24"/>
          <w:szCs w:val="24"/>
        </w:rPr>
        <w:t xml:space="preserve">в, </w:t>
      </w:r>
      <w:r>
        <w:rPr>
          <w:sz w:val="24"/>
          <w:szCs w:val="24"/>
        </w:rPr>
        <w:t>с</w:t>
      </w:r>
      <w:r w:rsidR="00A86C56" w:rsidRPr="00AC4B04">
        <w:rPr>
          <w:sz w:val="24"/>
          <w:szCs w:val="24"/>
        </w:rPr>
        <w:t>п</w:t>
      </w:r>
      <w:r>
        <w:rPr>
          <w:sz w:val="24"/>
          <w:szCs w:val="24"/>
        </w:rPr>
        <w:t>осо</w:t>
      </w:r>
      <w:r w:rsidR="00A86C56" w:rsidRPr="00AC4B04">
        <w:rPr>
          <w:sz w:val="24"/>
          <w:szCs w:val="24"/>
        </w:rPr>
        <w:t xml:space="preserve">бы их </w:t>
      </w:r>
      <w:r>
        <w:rPr>
          <w:sz w:val="24"/>
          <w:szCs w:val="24"/>
        </w:rPr>
        <w:t>о</w:t>
      </w:r>
      <w:r w:rsidR="00A86C56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 xml:space="preserve">нки, </w:t>
      </w:r>
      <w:r>
        <w:rPr>
          <w:sz w:val="24"/>
          <w:szCs w:val="24"/>
        </w:rPr>
        <w:t>осо</w:t>
      </w:r>
      <w:r w:rsidR="00A86C56" w:rsidRPr="00AC4B04">
        <w:rPr>
          <w:sz w:val="24"/>
          <w:szCs w:val="24"/>
        </w:rPr>
        <w:t>б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A86C56" w:rsidRPr="00AC4B04">
        <w:rPr>
          <w:sz w:val="24"/>
          <w:szCs w:val="24"/>
        </w:rPr>
        <w:t>ти упр</w:t>
      </w:r>
      <w:r>
        <w:rPr>
          <w:sz w:val="24"/>
          <w:szCs w:val="24"/>
        </w:rPr>
        <w:t>а</w:t>
      </w:r>
      <w:r w:rsidR="00A86C56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A86C56" w:rsidRPr="00AC4B04">
        <w:rPr>
          <w:sz w:val="24"/>
          <w:szCs w:val="24"/>
        </w:rPr>
        <w:t>ния ри</w:t>
      </w:r>
      <w:r>
        <w:rPr>
          <w:sz w:val="24"/>
          <w:szCs w:val="24"/>
        </w:rPr>
        <w:t>с</w:t>
      </w:r>
      <w:r w:rsidR="00A86C56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A86C56" w:rsidRPr="00AC4B04">
        <w:rPr>
          <w:sz w:val="24"/>
          <w:szCs w:val="24"/>
        </w:rPr>
        <w:t>ми.</w:t>
      </w:r>
    </w:p>
    <w:p w:rsidR="00A86C56" w:rsidRPr="00AC4B04" w:rsidRDefault="00A86C56" w:rsidP="00AC4B04">
      <w:pPr>
        <w:numPr>
          <w:ilvl w:val="0"/>
          <w:numId w:val="7"/>
        </w:numPr>
        <w:tabs>
          <w:tab w:val="clear" w:pos="144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изучить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му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минимиз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 выявить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ды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их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нию; </w:t>
      </w:r>
    </w:p>
    <w:p w:rsidR="00A86C56" w:rsidRPr="00AC4B04" w:rsidRDefault="00807AD4" w:rsidP="00AC4B04">
      <w:pPr>
        <w:numPr>
          <w:ilvl w:val="0"/>
          <w:numId w:val="7"/>
        </w:numPr>
        <w:tabs>
          <w:tab w:val="clear" w:pos="144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изучить в</w:t>
      </w:r>
      <w:r w:rsidR="00AF0562">
        <w:rPr>
          <w:sz w:val="24"/>
          <w:szCs w:val="24"/>
        </w:rPr>
        <w:t>е</w:t>
      </w:r>
      <w:r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>
        <w:rPr>
          <w:sz w:val="24"/>
          <w:szCs w:val="24"/>
        </w:rPr>
        <w:t>л.</w:t>
      </w:r>
    </w:p>
    <w:p w:rsidR="00A86C56" w:rsidRDefault="00A86C56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Default="00807AD4" w:rsidP="00AC4B04">
      <w:pPr>
        <w:ind w:firstLine="567"/>
        <w:contextualSpacing/>
        <w:rPr>
          <w:sz w:val="24"/>
          <w:szCs w:val="24"/>
        </w:rPr>
      </w:pPr>
    </w:p>
    <w:p w:rsidR="00807AD4" w:rsidRPr="00AC4B04" w:rsidRDefault="00807AD4" w:rsidP="00AC4B04">
      <w:pPr>
        <w:ind w:firstLine="567"/>
        <w:contextualSpacing/>
        <w:rPr>
          <w:sz w:val="24"/>
          <w:szCs w:val="24"/>
        </w:rPr>
      </w:pPr>
    </w:p>
    <w:p w:rsidR="00E7453F" w:rsidRPr="00AC4B04" w:rsidRDefault="00DA29E7" w:rsidP="00AC4B04">
      <w:pPr>
        <w:pStyle w:val="1"/>
        <w:tabs>
          <w:tab w:val="left" w:pos="426"/>
          <w:tab w:val="left" w:pos="709"/>
        </w:tabs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283296901"/>
      <w:r>
        <w:rPr>
          <w:rFonts w:ascii="Times New Roman" w:hAnsi="Times New Roman"/>
          <w:color w:val="auto"/>
          <w:sz w:val="24"/>
          <w:szCs w:val="24"/>
        </w:rPr>
        <w:t>П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няти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 xml:space="preserve"> и кл</w:t>
      </w:r>
      <w:r w:rsidR="00AF0562">
        <w:rPr>
          <w:rFonts w:ascii="Times New Roman" w:hAnsi="Times New Roman"/>
          <w:color w:val="auto"/>
          <w:sz w:val="24"/>
          <w:szCs w:val="24"/>
        </w:rPr>
        <w:t>асс</w:t>
      </w:r>
      <w:r>
        <w:rPr>
          <w:rFonts w:ascii="Times New Roman" w:hAnsi="Times New Roman"/>
          <w:color w:val="auto"/>
          <w:sz w:val="24"/>
          <w:szCs w:val="24"/>
        </w:rPr>
        <w:t>ифик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color w:val="auto"/>
          <w:sz w:val="24"/>
          <w:szCs w:val="24"/>
        </w:rPr>
        <w:t>ция ри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в</w:t>
      </w:r>
      <w:bookmarkEnd w:id="8"/>
    </w:p>
    <w:p w:rsidR="00537349" w:rsidRPr="00AC4B04" w:rsidRDefault="00537349" w:rsidP="00AC4B04">
      <w:pPr>
        <w:ind w:firstLine="567"/>
        <w:contextualSpacing/>
        <w:rPr>
          <w:sz w:val="24"/>
          <w:szCs w:val="24"/>
        </w:rPr>
      </w:pPr>
    </w:p>
    <w:p w:rsidR="00A86C56" w:rsidRPr="00AC4B04" w:rsidRDefault="00DA29E7" w:rsidP="00DA29E7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9" w:name="_Toc252902976"/>
      <w:bookmarkStart w:id="10" w:name="_Toc252903019"/>
      <w:bookmarkStart w:id="11" w:name="_Toc252903106"/>
      <w:bookmarkStart w:id="12" w:name="_Toc252904637"/>
      <w:bookmarkStart w:id="13" w:name="_Toc252905331"/>
      <w:bookmarkStart w:id="14" w:name="_Toc252906810"/>
      <w:bookmarkStart w:id="15" w:name="_Toc252906974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6" w:name="_Toc283296902"/>
      <w:r>
        <w:rPr>
          <w:rFonts w:ascii="Times New Roman" w:hAnsi="Times New Roman"/>
          <w:color w:val="auto"/>
          <w:sz w:val="24"/>
          <w:szCs w:val="24"/>
        </w:rPr>
        <w:t>П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няти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 xml:space="preserve"> ри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в</w:t>
      </w:r>
      <w:bookmarkEnd w:id="16"/>
    </w:p>
    <w:p w:rsidR="00A86C56" w:rsidRPr="00EE0532" w:rsidRDefault="00A86C56" w:rsidP="00AC4B04">
      <w:pPr>
        <w:ind w:firstLine="567"/>
        <w:contextualSpacing/>
        <w:jc w:val="center"/>
        <w:rPr>
          <w:b/>
          <w:sz w:val="24"/>
          <w:szCs w:val="24"/>
        </w:rPr>
      </w:pP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-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тъ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ч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ть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 xml:space="preserve">ти. </w:t>
      </w:r>
      <w:r w:rsidR="00AF0562">
        <w:rPr>
          <w:sz w:val="24"/>
          <w:szCs w:val="24"/>
        </w:rPr>
        <w:t>Соо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, в</w:t>
      </w:r>
      <w:r w:rsidR="00AF0562">
        <w:rPr>
          <w:sz w:val="24"/>
          <w:szCs w:val="24"/>
        </w:rPr>
        <w:t>се</w:t>
      </w:r>
      <w:r w:rsidRPr="00EE0532">
        <w:rPr>
          <w:sz w:val="24"/>
          <w:szCs w:val="24"/>
        </w:rPr>
        <w:t xml:space="preserve"> виды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при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ущи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жизни в 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м, в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или ин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х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рны и для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нных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ессо</w:t>
      </w:r>
      <w:r w:rsidRPr="00EE0532">
        <w:rPr>
          <w:sz w:val="24"/>
          <w:szCs w:val="24"/>
        </w:rPr>
        <w:t>в.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асае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я и 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(ри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в,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бу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нных чи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кими причин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ми), и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мых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в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мик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зыв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ют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ты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ессо</w:t>
      </w:r>
      <w:r w:rsidRPr="00EE0532">
        <w:rPr>
          <w:sz w:val="24"/>
          <w:szCs w:val="24"/>
        </w:rPr>
        <w:t>в, 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ь 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имущ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мы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 xml:space="preserve">ких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ний (в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ф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литики, ид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гии, прир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ки и т.д.).</w:t>
      </w: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няти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 xml:space="preserve">ти.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,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.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-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ти,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рим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(н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прим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р,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щью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ких-либ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ких,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-м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в).</w:t>
      </w: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им</w:t>
      </w:r>
      <w:r w:rsidR="00AF0562">
        <w:rPr>
          <w:sz w:val="24"/>
          <w:szCs w:val="24"/>
        </w:rPr>
        <w:t>ее</w:t>
      </w:r>
      <w:r w:rsidRPr="00EE0532">
        <w:rPr>
          <w:sz w:val="24"/>
          <w:szCs w:val="24"/>
        </w:rPr>
        <w:t>т м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ое</w:t>
      </w:r>
      <w:r w:rsidRPr="00EE0532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 прив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 к н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льким вз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им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ключ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ющим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изв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тным р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их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ятн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й. 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ли 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изв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,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соо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твующ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ция р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трив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ть». В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лит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тур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бычн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ук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я,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зличи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жду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нятиями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и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ть.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ть,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к инф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ции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ятных будущих 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бытиях,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цию, в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чит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ть прим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рную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ятн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жд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из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жных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в. В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тличи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ти,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явля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рим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личин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й,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лужить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ятн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приятн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.</w:t>
      </w:r>
    </w:p>
    <w:p w:rsidR="00EE0532" w:rsidRPr="00F40CE6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Кр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,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выб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зяй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твующим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или ин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из н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льких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 xml:space="preserve">твующих. 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ли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бный выб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т,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льзя 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рить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, п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льку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 лишь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дин путь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звития 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бытий в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ждый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нт вр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ни, и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ятн</w:t>
      </w:r>
      <w:r w:rsidR="00AF0562">
        <w:rPr>
          <w:sz w:val="24"/>
          <w:szCs w:val="24"/>
        </w:rPr>
        <w:t>ос</w:t>
      </w:r>
      <w:r w:rsidR="00F40CE6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ос</w:t>
      </w:r>
      <w:r w:rsidR="00F40CE6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="00F40CE6">
        <w:rPr>
          <w:sz w:val="24"/>
          <w:szCs w:val="24"/>
        </w:rPr>
        <w:t>твл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ния р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вн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 100%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11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EE0532" w:rsidRPr="00EE0532" w:rsidRDefault="00AF0562" w:rsidP="00EE053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ущ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тву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 дв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вны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чки зр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ния 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ущн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ть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нники п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рят, чт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 явля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я </w:t>
      </w:r>
      <w:r>
        <w:rPr>
          <w:sz w:val="24"/>
          <w:szCs w:val="24"/>
        </w:rPr>
        <w:t>со</w:t>
      </w:r>
      <w:r w:rsidR="00EE0532" w:rsidRPr="00EE0532">
        <w:rPr>
          <w:sz w:val="24"/>
          <w:szCs w:val="24"/>
        </w:rPr>
        <w:t>быти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м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триц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льными, </w:t>
      </w:r>
      <w:r>
        <w:rPr>
          <w:sz w:val="24"/>
          <w:szCs w:val="24"/>
        </w:rPr>
        <w:t>осо</w:t>
      </w:r>
      <w:r w:rsidR="00EE0532" w:rsidRPr="00EE0532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выг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дными эк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кими п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твиями, 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ры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зм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, н</w:t>
      </w:r>
      <w:r>
        <w:rPr>
          <w:sz w:val="24"/>
          <w:szCs w:val="24"/>
        </w:rPr>
        <w:t>ас</w:t>
      </w:r>
      <w:r w:rsidR="00EE0532" w:rsidRPr="00EE0532">
        <w:rPr>
          <w:sz w:val="24"/>
          <w:szCs w:val="24"/>
        </w:rPr>
        <w:t>тупят в будущ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 в 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й-т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нт в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изв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тных 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зм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х. </w:t>
      </w:r>
      <w:r>
        <w:rPr>
          <w:sz w:val="24"/>
          <w:szCs w:val="24"/>
        </w:rPr>
        <w:t>Со</w:t>
      </w:r>
      <w:r w:rsidR="00EE0532" w:rsidRPr="00EE0532">
        <w:rPr>
          <w:sz w:val="24"/>
          <w:szCs w:val="24"/>
        </w:rPr>
        <w:t>гл</w:t>
      </w:r>
      <w:r>
        <w:rPr>
          <w:sz w:val="24"/>
          <w:szCs w:val="24"/>
        </w:rPr>
        <w:t>ас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ж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вт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чки зр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ния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рить 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льк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гд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, 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гд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им</w:t>
      </w:r>
      <w:r>
        <w:rPr>
          <w:sz w:val="24"/>
          <w:szCs w:val="24"/>
        </w:rPr>
        <w:t>ее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ткл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жду пл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вым и ф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ким 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зульт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ми. Д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ое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ткл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 быть либ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жит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льным, либ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триц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льным.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триц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ое</w:t>
      </w:r>
      <w:r w:rsidR="00EE0532" w:rsidRPr="00EE0532">
        <w:rPr>
          <w:sz w:val="24"/>
          <w:szCs w:val="24"/>
        </w:rPr>
        <w:t xml:space="preserve"> им</w:t>
      </w:r>
      <w:r>
        <w:rPr>
          <w:sz w:val="24"/>
          <w:szCs w:val="24"/>
        </w:rPr>
        <w:t>ее</w:t>
      </w:r>
      <w:r w:rsidR="00EE0532" w:rsidRPr="00EE0532">
        <w:rPr>
          <w:sz w:val="24"/>
          <w:szCs w:val="24"/>
        </w:rPr>
        <w:t>т м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при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бл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приятн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 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зульт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,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жит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ое</w:t>
      </w:r>
      <w:r w:rsidR="00EE0532" w:rsidRPr="00EE0532">
        <w:rPr>
          <w:sz w:val="24"/>
          <w:szCs w:val="24"/>
        </w:rPr>
        <w:t xml:space="preserve"> 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зник</w:t>
      </w:r>
      <w:r>
        <w:rPr>
          <w:sz w:val="24"/>
          <w:szCs w:val="24"/>
        </w:rPr>
        <w:t>ае</w:t>
      </w:r>
      <w:r w:rsidR="00EE0532" w:rsidRPr="00EE0532">
        <w:rPr>
          <w:sz w:val="24"/>
          <w:szCs w:val="24"/>
        </w:rPr>
        <w:t xml:space="preserve">т, 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ли ф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кий 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зульт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 бл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приятн</w:t>
      </w:r>
      <w:r>
        <w:rPr>
          <w:sz w:val="24"/>
          <w:szCs w:val="24"/>
        </w:rPr>
        <w:t>ее</w:t>
      </w:r>
      <w:r w:rsidR="00EE0532" w:rsidRPr="00EE0532">
        <w:rPr>
          <w:sz w:val="24"/>
          <w:szCs w:val="24"/>
        </w:rPr>
        <w:t>, ч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м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жид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ь.</w:t>
      </w:r>
    </w:p>
    <w:p w:rsidR="00EE0532" w:rsidRPr="00BE7F1D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Ин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чит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ют,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триц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ткл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жду пл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выми и ф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ктич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кими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ми, т.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приятн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жид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ое</w:t>
      </w:r>
      <w:r w:rsidRPr="00EE0532">
        <w:rPr>
          <w:sz w:val="24"/>
          <w:szCs w:val="24"/>
        </w:rPr>
        <w:t xml:space="preserve"> 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,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м. 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ткл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при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дных 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нных 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х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жид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ое</w:t>
      </w:r>
      <w:r w:rsidRPr="00EE0532">
        <w:rPr>
          <w:sz w:val="24"/>
          <w:szCs w:val="24"/>
        </w:rPr>
        <w:t xml:space="preserve"> 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ит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ш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. В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мы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рить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ущ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рб или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ш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прибыль, гд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ущ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рб выр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 в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триц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м, в прибыль в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ткл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нии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жду пл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выми и ф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ктич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кими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ум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трив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ть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кую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рию, выр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ющую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ду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 д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-х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зяй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, т.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. 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личины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ткл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нных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тивных 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ния.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мы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чит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м,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зличных вид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, 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в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ти,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вид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в. </w:t>
      </w: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му, 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ря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 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осо</w:t>
      </w:r>
      <w:r w:rsidRPr="00EE0532">
        <w:rPr>
          <w:sz w:val="24"/>
          <w:szCs w:val="24"/>
        </w:rPr>
        <w:t xml:space="preserve">бия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х и вид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х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мы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зум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м,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дин и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дит вн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шн</w:t>
      </w:r>
      <w:r w:rsidR="00AF0562">
        <w:rPr>
          <w:sz w:val="24"/>
          <w:szCs w:val="24"/>
        </w:rPr>
        <w:t>ее</w:t>
      </w:r>
      <w:r w:rsidRPr="00EE0532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их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оо</w:t>
      </w:r>
      <w:r w:rsidRPr="00EE0532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зных ч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рт в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зличных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х -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бщих 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цифич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ких,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зных ур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внях функци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 xml:space="preserve">ких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м -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дприятия 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ли - 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мики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ны в 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м.</w:t>
      </w:r>
    </w:p>
    <w:p w:rsidR="0061273C" w:rsidRPr="00EE0532" w:rsidRDefault="0061273C" w:rsidP="00AC4B04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</w:rPr>
      </w:pPr>
    </w:p>
    <w:p w:rsidR="00C9053E" w:rsidRPr="00EE0532" w:rsidRDefault="00DD68D3" w:rsidP="00AC4B04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252903107"/>
      <w:bookmarkStart w:id="18" w:name="_Toc252904638"/>
      <w:bookmarkStart w:id="19" w:name="_Toc252905332"/>
      <w:bookmarkStart w:id="20" w:name="_Toc252906811"/>
      <w:bookmarkStart w:id="21" w:name="_Toc252906975"/>
      <w:bookmarkEnd w:id="17"/>
      <w:bookmarkEnd w:id="18"/>
      <w:bookmarkEnd w:id="19"/>
      <w:bookmarkEnd w:id="20"/>
      <w:bookmarkEnd w:id="21"/>
      <w:r w:rsidRPr="00EE053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2" w:name="_Toc283296903"/>
      <w:r w:rsidR="00EE0532">
        <w:rPr>
          <w:rFonts w:ascii="Times New Roman" w:hAnsi="Times New Roman"/>
          <w:color w:val="auto"/>
          <w:sz w:val="24"/>
          <w:szCs w:val="24"/>
        </w:rPr>
        <w:t>Кл</w:t>
      </w:r>
      <w:r w:rsidR="00AF0562">
        <w:rPr>
          <w:rFonts w:ascii="Times New Roman" w:hAnsi="Times New Roman"/>
          <w:color w:val="auto"/>
          <w:sz w:val="24"/>
          <w:szCs w:val="24"/>
        </w:rPr>
        <w:t>асс</w:t>
      </w:r>
      <w:r w:rsidR="00EE0532">
        <w:rPr>
          <w:rFonts w:ascii="Times New Roman" w:hAnsi="Times New Roman"/>
          <w:color w:val="auto"/>
          <w:sz w:val="24"/>
          <w:szCs w:val="24"/>
        </w:rPr>
        <w:t>ифик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EE0532">
        <w:rPr>
          <w:rFonts w:ascii="Times New Roman" w:hAnsi="Times New Roman"/>
          <w:color w:val="auto"/>
          <w:sz w:val="24"/>
          <w:szCs w:val="24"/>
        </w:rPr>
        <w:t>ция ри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 w:rsidR="00EE0532"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EE0532">
        <w:rPr>
          <w:rFonts w:ascii="Times New Roman" w:hAnsi="Times New Roman"/>
          <w:color w:val="auto"/>
          <w:sz w:val="24"/>
          <w:szCs w:val="24"/>
        </w:rPr>
        <w:t>в</w:t>
      </w:r>
      <w:bookmarkEnd w:id="22"/>
    </w:p>
    <w:p w:rsidR="00DD68D3" w:rsidRPr="00EE0532" w:rsidRDefault="00DD68D3" w:rsidP="00DD68D3">
      <w:pPr>
        <w:rPr>
          <w:sz w:val="24"/>
          <w:szCs w:val="24"/>
        </w:rPr>
      </w:pP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вр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лит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тур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, п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вящ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оса</w:t>
      </w:r>
      <w:r w:rsidRPr="00EE0532">
        <w:rPr>
          <w:sz w:val="24"/>
          <w:szCs w:val="24"/>
        </w:rPr>
        <w:t>м кл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выд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лить 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нный,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бычный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 выд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 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и т.н. дин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кий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д, 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нный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кл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тиций в 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есса</w:t>
      </w:r>
      <w:r w:rsidRPr="00EE0532">
        <w:rPr>
          <w:sz w:val="24"/>
          <w:szCs w:val="24"/>
        </w:rPr>
        <w:t xml:space="preserve"> круг</w:t>
      </w:r>
      <w:r w:rsidR="00AF0562">
        <w:rPr>
          <w:sz w:val="24"/>
          <w:szCs w:val="24"/>
        </w:rPr>
        <w:t>оо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ний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ти.</w:t>
      </w: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злич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с</w:t>
      </w:r>
      <w:r w:rsidR="00F40CE6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 xml:space="preserve"> виды ри</w:t>
      </w:r>
      <w:r w:rsidR="00AF0562">
        <w:rPr>
          <w:sz w:val="24"/>
          <w:szCs w:val="24"/>
        </w:rPr>
        <w:t>с</w:t>
      </w:r>
      <w:r w:rsidR="00F40CE6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9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EE0532" w:rsidRPr="00EE0532" w:rsidRDefault="00AF0562" w:rsidP="00EE053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бщи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ки. Включ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ют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ки,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дин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вы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для в</w:t>
      </w:r>
      <w:r>
        <w:rPr>
          <w:sz w:val="24"/>
          <w:szCs w:val="24"/>
        </w:rPr>
        <w:t>се</w:t>
      </w:r>
      <w:r w:rsidR="00EE0532" w:rsidRPr="00EE0532">
        <w:rPr>
          <w:sz w:val="24"/>
          <w:szCs w:val="24"/>
        </w:rPr>
        <w:t>х уч</w:t>
      </w:r>
      <w:r>
        <w:rPr>
          <w:sz w:val="24"/>
          <w:szCs w:val="24"/>
        </w:rPr>
        <w:t>ас</w:t>
      </w:r>
      <w:r w:rsidR="00EE0532" w:rsidRPr="00EE0532">
        <w:rPr>
          <w:sz w:val="24"/>
          <w:szCs w:val="24"/>
        </w:rPr>
        <w:t>тник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 эк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й, в 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 чи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 xml:space="preserve">ти.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ни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ляют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я ф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ми, 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ры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 при выб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ния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влиять.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ки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в т</w:t>
      </w:r>
      <w:r>
        <w:rPr>
          <w:sz w:val="24"/>
          <w:szCs w:val="24"/>
        </w:rPr>
        <w:t>ео</w:t>
      </w:r>
      <w:r w:rsidR="00EE0532" w:rsidRPr="00EE0532">
        <w:rPr>
          <w:sz w:val="24"/>
          <w:szCs w:val="24"/>
        </w:rPr>
        <w:t>рии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лиз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зыв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ют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кими. Эт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: </w:t>
      </w:r>
    </w:p>
    <w:p w:rsidR="00EE0532" w:rsidRPr="00EE0532" w:rsidRDefault="00EE0532" w:rsidP="00EE0532">
      <w:pPr>
        <w:numPr>
          <w:ilvl w:val="0"/>
          <w:numId w:val="29"/>
        </w:numPr>
        <w:rPr>
          <w:sz w:val="24"/>
          <w:szCs w:val="24"/>
        </w:rPr>
      </w:pPr>
      <w:r w:rsidRPr="00EE0532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шн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ки,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ющи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шн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ти;</w:t>
      </w:r>
    </w:p>
    <w:p w:rsidR="00EE0532" w:rsidRPr="00EE0532" w:rsidRDefault="00EE0532" w:rsidP="00EE0532">
      <w:pPr>
        <w:numPr>
          <w:ilvl w:val="0"/>
          <w:numId w:val="29"/>
        </w:numPr>
        <w:rPr>
          <w:sz w:val="24"/>
          <w:szCs w:val="24"/>
        </w:rPr>
      </w:pPr>
      <w:r w:rsidRPr="00EE0532">
        <w:rPr>
          <w:sz w:val="24"/>
          <w:szCs w:val="24"/>
        </w:rPr>
        <w:t>внутриэк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ки,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внутр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ды.</w:t>
      </w:r>
    </w:p>
    <w:p w:rsidR="00EE0532" w:rsidRPr="00EE0532" w:rsidRDefault="00EE0532" w:rsidP="00EE0532">
      <w:pPr>
        <w:rPr>
          <w:sz w:val="24"/>
          <w:szCs w:val="24"/>
        </w:rPr>
      </w:pPr>
    </w:p>
    <w:p w:rsidR="00EE0532" w:rsidRP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ю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дь, 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виды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вы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туп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ют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инт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 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EE0532">
        <w:rPr>
          <w:sz w:val="24"/>
          <w:szCs w:val="24"/>
        </w:rPr>
        <w:t xml:space="preserve"> ч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тных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видн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в:</w:t>
      </w:r>
    </w:p>
    <w:p w:rsidR="00EE0532" w:rsidRPr="00EE0532" w:rsidRDefault="00AF056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со</w:t>
      </w:r>
      <w:r w:rsidR="00EE0532" w:rsidRPr="00EE0532">
        <w:rPr>
          <w:sz w:val="24"/>
          <w:szCs w:val="24"/>
        </w:rPr>
        <w:t>ци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-п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кий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к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диня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т </w:t>
      </w:r>
      <w:r>
        <w:rPr>
          <w:sz w:val="24"/>
          <w:szCs w:val="24"/>
        </w:rPr>
        <w:t>со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купн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ть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в, 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зник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ющих в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вязи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изм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ниями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мы, р</w:t>
      </w:r>
      <w:r>
        <w:rPr>
          <w:sz w:val="24"/>
          <w:szCs w:val="24"/>
        </w:rPr>
        <w:t>асс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вки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 xml:space="preserve">ких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ил в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бщ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,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н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бильн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тью;</w:t>
      </w:r>
    </w:p>
    <w:p w:rsidR="00EE0532" w:rsidRPr="00EE0532" w:rsidRDefault="00EE053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вы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туп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рь,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прир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дными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ф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ми, ухудш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ции;</w:t>
      </w:r>
    </w:p>
    <w:p w:rsidR="00EE0532" w:rsidRPr="00EE0532" w:rsidRDefault="00EE053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ки,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 г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ния, включ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ют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ки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дмини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тивных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нич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ний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ти,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ких 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оо</w:t>
      </w:r>
      <w:r w:rsidRPr="00EE0532">
        <w:rPr>
          <w:sz w:val="24"/>
          <w:szCs w:val="24"/>
        </w:rPr>
        <w:t>бл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ния, 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лютн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ния,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литики,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 рынк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нных бум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г, 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льных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­ний;</w:t>
      </w:r>
    </w:p>
    <w:p w:rsidR="00EE0532" w:rsidRPr="00EE0532" w:rsidRDefault="00EE053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нъюнктурный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-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нный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приятными изм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ниями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или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льных рынк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х;</w:t>
      </w:r>
    </w:p>
    <w:p w:rsidR="00EE0532" w:rsidRPr="00EE0532" w:rsidRDefault="00EE053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инфляци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зник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в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при вы</w:t>
      </w:r>
      <w:r w:rsidR="00AF0562">
        <w:rPr>
          <w:sz w:val="24"/>
          <w:szCs w:val="24"/>
        </w:rPr>
        <w:t>со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инфляции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уммы, вл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кты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ния,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гут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крыв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ть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ми;</w:t>
      </w:r>
    </w:p>
    <w:p w:rsidR="00EE0532" w:rsidRPr="00EE0532" w:rsidRDefault="00EE0532" w:rsidP="00EE0532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чи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ки,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ющи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кими пр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тупл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ниями,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бр</w:t>
      </w:r>
      <w:r w:rsidR="00AF0562">
        <w:rPr>
          <w:sz w:val="24"/>
          <w:szCs w:val="24"/>
        </w:rPr>
        <w:t>осо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тью 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зяй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нных 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тями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ния,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или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лн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 взятых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EE0532">
        <w:rPr>
          <w:sz w:val="24"/>
          <w:szCs w:val="24"/>
        </w:rPr>
        <w:t xml:space="preserve">бя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 и пр.</w:t>
      </w:r>
    </w:p>
    <w:p w:rsidR="00EE0532" w:rsidRPr="00EE0532" w:rsidRDefault="00AF0562" w:rsidP="00EE053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цифич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ки.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гут быть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ны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ф</w:t>
      </w:r>
      <w:r>
        <w:rPr>
          <w:sz w:val="24"/>
          <w:szCs w:val="24"/>
        </w:rPr>
        <w:t>есс</w:t>
      </w:r>
      <w:r w:rsidR="00EE0532" w:rsidRPr="00EE0532">
        <w:rPr>
          <w:sz w:val="24"/>
          <w:szCs w:val="24"/>
        </w:rPr>
        <w:t>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литик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й,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труктур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тиру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мых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тв, другими 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гичными ф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ми,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тивных п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твий 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рых м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в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ущ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 изб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ж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ть при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выш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нии эфф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ктивн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ти упр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ния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тью. Эти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ки являют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я див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ифицир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нными,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ниж</w:t>
      </w:r>
      <w:r>
        <w:rPr>
          <w:sz w:val="24"/>
          <w:szCs w:val="24"/>
        </w:rPr>
        <w:t>ае</w:t>
      </w:r>
      <w:r w:rsidR="00EE0532" w:rsidRPr="00EE0532">
        <w:rPr>
          <w:sz w:val="24"/>
          <w:szCs w:val="24"/>
        </w:rPr>
        <w:t>мыми и з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ви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ят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т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осо</w:t>
      </w:r>
      <w:r w:rsidR="00EE0532" w:rsidRPr="00EE0532">
        <w:rPr>
          <w:sz w:val="24"/>
          <w:szCs w:val="24"/>
        </w:rPr>
        <w:t>бн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ти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к выб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ру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ния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при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мым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м, 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к р</w:t>
      </w:r>
      <w:r>
        <w:rPr>
          <w:sz w:val="24"/>
          <w:szCs w:val="24"/>
        </w:rPr>
        <w:t>еа</w:t>
      </w:r>
      <w:r w:rsidR="00EE0532" w:rsidRPr="00EE0532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</w:t>
      </w:r>
      <w:r w:rsidR="00F40CE6">
        <w:rPr>
          <w:sz w:val="24"/>
          <w:szCs w:val="24"/>
        </w:rPr>
        <w:t>у уч</w:t>
      </w:r>
      <w:r>
        <w:rPr>
          <w:sz w:val="24"/>
          <w:szCs w:val="24"/>
        </w:rPr>
        <w:t>е</w:t>
      </w:r>
      <w:r w:rsidR="00F40CE6">
        <w:rPr>
          <w:sz w:val="24"/>
          <w:szCs w:val="24"/>
        </w:rPr>
        <w:t>ту и р</w:t>
      </w:r>
      <w:r>
        <w:rPr>
          <w:sz w:val="24"/>
          <w:szCs w:val="24"/>
        </w:rPr>
        <w:t>е</w:t>
      </w:r>
      <w:r w:rsidR="00F40CE6">
        <w:rPr>
          <w:sz w:val="24"/>
          <w:szCs w:val="24"/>
        </w:rPr>
        <w:t>гулир</w:t>
      </w:r>
      <w:r>
        <w:rPr>
          <w:sz w:val="24"/>
          <w:szCs w:val="24"/>
        </w:rPr>
        <w:t>о</w:t>
      </w:r>
      <w:r w:rsidR="00F40CE6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40CE6">
        <w:rPr>
          <w:sz w:val="24"/>
          <w:szCs w:val="24"/>
        </w:rPr>
        <w:t>нию ри</w:t>
      </w:r>
      <w:r>
        <w:rPr>
          <w:sz w:val="24"/>
          <w:szCs w:val="24"/>
        </w:rPr>
        <w:t>с</w:t>
      </w:r>
      <w:r w:rsidR="00F40CE6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40CE6">
        <w:rPr>
          <w:sz w:val="24"/>
          <w:szCs w:val="24"/>
        </w:rPr>
        <w:t xml:space="preserve">в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15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EE0532" w:rsidRPr="00EE0532" w:rsidRDefault="00AF0562" w:rsidP="00EE053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цифич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ки 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зд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ляют 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;</w:t>
      </w:r>
    </w:p>
    <w:p w:rsidR="00EE0532" w:rsidRPr="00EE0532" w:rsidRDefault="00EE053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ртф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ют 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ухудш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в в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и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руш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 принцип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ртф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ля.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ляют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: </w:t>
      </w:r>
    </w:p>
    <w:p w:rsidR="00EE0532" w:rsidRPr="00EE0532" w:rsidRDefault="00EE053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льный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- инт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льный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ртф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ля,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нный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бщим ухудш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рый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рь при вл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нии 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тиции п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другими вид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ми 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ктив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в;</w:t>
      </w:r>
    </w:p>
    <w:p w:rsidR="00EE0532" w:rsidRPr="00EE0532" w:rsidRDefault="00AF056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се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ктивный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к -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н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й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нных 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 xml:space="preserve">тв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ния при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дб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ртф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ля;</w:t>
      </w:r>
    </w:p>
    <w:p w:rsidR="00EE0532" w:rsidRPr="00EE0532" w:rsidRDefault="00EE053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н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 -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зник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 xml:space="preserve">т в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руш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соо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твия м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жду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нными вл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ниями и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чник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 их фин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му 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труктурным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лям 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ти,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и ликвидн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ти;</w:t>
      </w:r>
    </w:p>
    <w:p w:rsidR="00EE0532" w:rsidRPr="00EE0532" w:rsidRDefault="00EE053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 излишн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(н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див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ции) - 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лить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рь,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узким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в, низк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нью див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ктив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 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чник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их фин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прив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дит к н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 xml:space="preserve">ли или </w:t>
      </w:r>
      <w:r w:rsidR="00AF0562">
        <w:rPr>
          <w:sz w:val="24"/>
          <w:szCs w:val="24"/>
        </w:rPr>
        <w:t>се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мики, 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или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ны,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ти;</w:t>
      </w:r>
    </w:p>
    <w:p w:rsidR="00EE0532" w:rsidRPr="00EE0532" w:rsidRDefault="00EE0532" w:rsidP="00EE0532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E0532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ния, 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ду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 учитыв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ть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к при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нк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льных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нных вл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ний, 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к 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ртф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 в ц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м. </w:t>
      </w:r>
    </w:p>
    <w:p w:rsid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мим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прив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выш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, р</w:t>
      </w:r>
      <w:r w:rsidR="00AF0562">
        <w:rPr>
          <w:sz w:val="24"/>
          <w:szCs w:val="24"/>
        </w:rPr>
        <w:t>ас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в р</w:t>
      </w:r>
      <w:r w:rsidR="00AF0562">
        <w:rPr>
          <w:sz w:val="24"/>
          <w:szCs w:val="24"/>
        </w:rPr>
        <w:t>осс</w:t>
      </w:r>
      <w:r w:rsidRPr="00EE0532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лит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тур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кл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вид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, кр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чим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нный, дин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кий п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дх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д к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тиз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 xml:space="preserve">тиций,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вид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в. В 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луч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чит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я, чт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 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 xml:space="preserve">тиций, 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. </w:t>
      </w:r>
    </w:p>
    <w:p w:rsidR="00EE0532" w:rsidRDefault="00EE0532" w:rsidP="00EE0532">
      <w:pPr>
        <w:rPr>
          <w:sz w:val="24"/>
          <w:szCs w:val="24"/>
        </w:rPr>
      </w:pPr>
      <w:r w:rsidRPr="00EE0532">
        <w:rPr>
          <w:sz w:val="24"/>
          <w:szCs w:val="24"/>
        </w:rPr>
        <w:t>Эт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твля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я, пр</w:t>
      </w:r>
      <w:r w:rsidR="00AF0562">
        <w:rPr>
          <w:sz w:val="24"/>
          <w:szCs w:val="24"/>
        </w:rPr>
        <w:t>ео</w:t>
      </w:r>
      <w:r w:rsidRPr="00EE0532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зу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я, п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вля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я, в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я в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дин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ц</w:t>
      </w:r>
      <w:r w:rsidR="00AF0562">
        <w:rPr>
          <w:sz w:val="24"/>
          <w:szCs w:val="24"/>
        </w:rPr>
        <w:t>есса</w:t>
      </w:r>
      <w:r w:rsidRPr="00EE0532">
        <w:rPr>
          <w:sz w:val="24"/>
          <w:szCs w:val="24"/>
        </w:rPr>
        <w:t>ми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звития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ти.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ву кл</w:t>
      </w:r>
      <w:r w:rsidR="00AF0562">
        <w:rPr>
          <w:sz w:val="24"/>
          <w:szCs w:val="24"/>
        </w:rPr>
        <w:t>асс</w:t>
      </w:r>
      <w:r w:rsidRPr="00EE0532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ции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кл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я р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зличи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рм 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круг</w:t>
      </w:r>
      <w:r w:rsidR="00AF0562">
        <w:rPr>
          <w:sz w:val="24"/>
          <w:szCs w:val="24"/>
        </w:rPr>
        <w:t>оо</w:t>
      </w:r>
      <w:r w:rsidRPr="00EE0532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1. И выд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ля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соо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жн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я,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дит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и т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рн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рмы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ния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 xml:space="preserve"> в инв</w:t>
      </w:r>
      <w:r w:rsidR="00AF0562">
        <w:rPr>
          <w:sz w:val="24"/>
          <w:szCs w:val="24"/>
        </w:rPr>
        <w:t>ес</w:t>
      </w:r>
      <w:r w:rsidRPr="00EE0532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EE0532">
        <w:rPr>
          <w:sz w:val="24"/>
          <w:szCs w:val="24"/>
        </w:rPr>
        <w:t>ти. К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жд</w:t>
      </w:r>
      <w:r w:rsidR="00AF0562">
        <w:rPr>
          <w:sz w:val="24"/>
          <w:szCs w:val="24"/>
        </w:rPr>
        <w:t>а</w:t>
      </w:r>
      <w:r w:rsidRPr="00EE0532">
        <w:rPr>
          <w:sz w:val="24"/>
          <w:szCs w:val="24"/>
        </w:rPr>
        <w:t>я из этих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рм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бу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влив</w:t>
      </w:r>
      <w:r w:rsidR="00AF0562">
        <w:rPr>
          <w:sz w:val="24"/>
          <w:szCs w:val="24"/>
        </w:rPr>
        <w:t>ае</w:t>
      </w:r>
      <w:r w:rsidRPr="00EE0532">
        <w:rPr>
          <w:sz w:val="24"/>
          <w:szCs w:val="24"/>
        </w:rPr>
        <w:t>т пр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рм ри</w:t>
      </w:r>
      <w:r w:rsidR="00AF0562">
        <w:rPr>
          <w:sz w:val="24"/>
          <w:szCs w:val="24"/>
        </w:rPr>
        <w:t>с</w:t>
      </w:r>
      <w:r w:rsidRPr="00EE0532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 xml:space="preserve">вых 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EE0532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EE0532">
        <w:rPr>
          <w:sz w:val="24"/>
          <w:szCs w:val="24"/>
        </w:rPr>
        <w:t xml:space="preserve">ний. </w:t>
      </w:r>
    </w:p>
    <w:p w:rsidR="00EE0532" w:rsidRPr="00EE0532" w:rsidRDefault="00AF0562" w:rsidP="00EE053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 уч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м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цифики 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ущ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твл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ния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ний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, ф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рмиру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я 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гр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гир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я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диняющ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я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нный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 xml:space="preserve">к в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х пр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изв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и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щ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ния. Эт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дх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д п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зв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ля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т 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ть выв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д 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вз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им</w:t>
      </w:r>
      <w:r>
        <w:rPr>
          <w:sz w:val="24"/>
          <w:szCs w:val="24"/>
        </w:rPr>
        <w:t>оо</w:t>
      </w:r>
      <w:r w:rsidR="00EE0532" w:rsidRPr="00EE0532">
        <w:rPr>
          <w:sz w:val="24"/>
          <w:szCs w:val="24"/>
        </w:rPr>
        <w:t>бу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ти в</w:t>
      </w:r>
      <w:r>
        <w:rPr>
          <w:sz w:val="24"/>
          <w:szCs w:val="24"/>
        </w:rPr>
        <w:t>се</w:t>
      </w:r>
      <w:r w:rsidR="00EE0532" w:rsidRPr="00EE0532">
        <w:rPr>
          <w:sz w:val="24"/>
          <w:szCs w:val="24"/>
        </w:rPr>
        <w:t>х ф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рм пр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явл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ния глубинн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тив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чия, л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ж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щ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в </w:t>
      </w:r>
      <w:r>
        <w:rPr>
          <w:sz w:val="24"/>
          <w:szCs w:val="24"/>
        </w:rPr>
        <w:t>ос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к эк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EE0532" w:rsidRPr="00EE0532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й к</w:t>
      </w:r>
      <w:r>
        <w:rPr>
          <w:sz w:val="24"/>
          <w:szCs w:val="24"/>
        </w:rPr>
        <w:t>а</w:t>
      </w:r>
      <w:r w:rsidR="00EE0532" w:rsidRPr="00EE0532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EE0532" w:rsidRPr="00EE0532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EE0532" w:rsidRPr="00EE0532">
        <w:rPr>
          <w:sz w:val="24"/>
          <w:szCs w:val="24"/>
        </w:rPr>
        <w:t>рии.</w:t>
      </w:r>
    </w:p>
    <w:p w:rsidR="00DD68D3" w:rsidRPr="00DD68D3" w:rsidRDefault="00DD68D3" w:rsidP="00DD68D3"/>
    <w:p w:rsidR="006A4016" w:rsidRDefault="006A4016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EE0532" w:rsidRPr="00AC4B04" w:rsidRDefault="00EE0532" w:rsidP="00AC4B04">
      <w:pPr>
        <w:widowControl w:val="0"/>
        <w:shd w:val="clear" w:color="auto" w:fill="FFFFFF"/>
        <w:ind w:firstLine="567"/>
        <w:contextualSpacing/>
        <w:rPr>
          <w:sz w:val="24"/>
          <w:szCs w:val="24"/>
        </w:rPr>
      </w:pPr>
    </w:p>
    <w:p w:rsidR="00A86C56" w:rsidRPr="00AC4B04" w:rsidRDefault="00AF0562" w:rsidP="00AC4B04">
      <w:pPr>
        <w:pStyle w:val="1"/>
        <w:tabs>
          <w:tab w:val="left" w:pos="426"/>
          <w:tab w:val="left" w:pos="709"/>
        </w:tabs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_Toc283296904"/>
      <w:r>
        <w:rPr>
          <w:rFonts w:ascii="Times New Roman" w:hAnsi="Times New Roman"/>
          <w:color w:val="auto"/>
          <w:sz w:val="24"/>
          <w:szCs w:val="24"/>
        </w:rPr>
        <w:t>А</w:t>
      </w:r>
      <w:r w:rsidR="00DD68D3">
        <w:rPr>
          <w:rFonts w:ascii="Times New Roman" w:hAnsi="Times New Roman"/>
          <w:color w:val="auto"/>
          <w:sz w:val="24"/>
          <w:szCs w:val="24"/>
        </w:rPr>
        <w:t>н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DD68D3">
        <w:rPr>
          <w:rFonts w:ascii="Times New Roman" w:hAnsi="Times New Roman"/>
          <w:color w:val="auto"/>
          <w:sz w:val="24"/>
          <w:szCs w:val="24"/>
        </w:rPr>
        <w:t>лиз пр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="00DD68D3">
        <w:rPr>
          <w:rFonts w:ascii="Times New Roman" w:hAnsi="Times New Roman"/>
          <w:color w:val="auto"/>
          <w:sz w:val="24"/>
          <w:szCs w:val="24"/>
        </w:rPr>
        <w:t>дприним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DD68D3">
        <w:rPr>
          <w:rFonts w:ascii="Times New Roman" w:hAnsi="Times New Roman"/>
          <w:color w:val="auto"/>
          <w:sz w:val="24"/>
          <w:szCs w:val="24"/>
        </w:rPr>
        <w:t>т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="00DD68D3">
        <w:rPr>
          <w:rFonts w:ascii="Times New Roman" w:hAnsi="Times New Roman"/>
          <w:color w:val="auto"/>
          <w:sz w:val="24"/>
          <w:szCs w:val="24"/>
        </w:rPr>
        <w:t>ль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="00DD68D3"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="00DD68D3">
        <w:rPr>
          <w:rFonts w:ascii="Times New Roman" w:hAnsi="Times New Roman"/>
          <w:color w:val="auto"/>
          <w:sz w:val="24"/>
          <w:szCs w:val="24"/>
        </w:rPr>
        <w:t>г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="00DD68D3">
        <w:rPr>
          <w:rFonts w:ascii="Times New Roman" w:hAnsi="Times New Roman"/>
          <w:color w:val="auto"/>
          <w:sz w:val="24"/>
          <w:szCs w:val="24"/>
        </w:rPr>
        <w:t xml:space="preserve"> ри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="00DD68D3"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z w:val="24"/>
          <w:szCs w:val="24"/>
        </w:rPr>
        <w:t>а</w:t>
      </w:r>
      <w:bookmarkEnd w:id="23"/>
    </w:p>
    <w:p w:rsidR="00A86C56" w:rsidRPr="00AC4B04" w:rsidRDefault="00A86C56" w:rsidP="00AC4B04">
      <w:pPr>
        <w:ind w:firstLine="567"/>
        <w:contextualSpacing/>
        <w:rPr>
          <w:sz w:val="24"/>
          <w:szCs w:val="24"/>
        </w:rPr>
      </w:pPr>
    </w:p>
    <w:p w:rsidR="00521EE4" w:rsidRPr="00DD68D3" w:rsidRDefault="00DD68D3" w:rsidP="00DD68D3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4" w:name="_Toc283296905"/>
      <w:r w:rsidR="00521EE4" w:rsidRPr="00DD68D3"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ч</w:t>
      </w:r>
      <w:r w:rsidR="00AF0562">
        <w:rPr>
          <w:rFonts w:ascii="Times New Roman" w:hAnsi="Times New Roman"/>
          <w:color w:val="auto"/>
          <w:sz w:val="24"/>
          <w:szCs w:val="24"/>
        </w:rPr>
        <w:t>ес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тв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нн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 xml:space="preserve">я 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ц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нк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 xml:space="preserve"> пр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дприним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т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ль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г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 xml:space="preserve"> ри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bookmarkEnd w:id="24"/>
    </w:p>
    <w:p w:rsidR="00521EE4" w:rsidRPr="00AC4B04" w:rsidRDefault="00521EE4" w:rsidP="00AC4B04">
      <w:pPr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я ц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 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ч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нки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 </w:t>
      </w:r>
      <w:r w:rsidR="00DD68D3">
        <w:rPr>
          <w:sz w:val="24"/>
          <w:szCs w:val="24"/>
        </w:rPr>
        <w:t>–</w:t>
      </w:r>
      <w:r w:rsidR="00521EE4" w:rsidRPr="00AC4B04">
        <w:rPr>
          <w:sz w:val="24"/>
          <w:szCs w:val="24"/>
        </w:rPr>
        <w:t xml:space="preserve"> выявить 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вны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виды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в, влияющих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дприним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кую д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ть. 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имущ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дх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ключ</w:t>
      </w:r>
      <w:r>
        <w:rPr>
          <w:sz w:val="24"/>
          <w:szCs w:val="24"/>
        </w:rPr>
        <w:t>ае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я в 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м, чт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уж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 эт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лиз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рук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дит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 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дприятия 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т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глядн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нить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нь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ти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лич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му </w:t>
      </w:r>
      <w:r>
        <w:rPr>
          <w:sz w:val="24"/>
          <w:szCs w:val="24"/>
        </w:rPr>
        <w:t>сос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ву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 и уж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эт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 эт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ть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 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ния в жизнь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ния [9].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К</w:t>
      </w:r>
      <w:r w:rsidR="00AF0562">
        <w:t>а</w:t>
      </w:r>
      <w:r w:rsidRPr="00AC4B04">
        <w:t>ч</w:t>
      </w:r>
      <w:r w:rsidR="00AF0562">
        <w:t>ес</w:t>
      </w:r>
      <w:r w:rsidRPr="00AC4B04">
        <w:t>тв</w:t>
      </w:r>
      <w:r w:rsidR="00AF0562">
        <w:t>е</w:t>
      </w:r>
      <w:r w:rsidRPr="00AC4B04">
        <w:t>нн</w:t>
      </w:r>
      <w:r w:rsidR="00AF0562">
        <w:t>а</w:t>
      </w:r>
      <w:r w:rsidRPr="00AC4B04">
        <w:t xml:space="preserve">я </w:t>
      </w:r>
      <w:r w:rsidR="00AF0562">
        <w:t>о</w:t>
      </w:r>
      <w:r w:rsidRPr="00AC4B04">
        <w:t>ц</w:t>
      </w:r>
      <w:r w:rsidR="00AF0562">
        <w:t>е</w:t>
      </w:r>
      <w:r w:rsidRPr="00AC4B04">
        <w:t>нк</w:t>
      </w:r>
      <w:r w:rsidR="00AF0562">
        <w:t>а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о</w:t>
      </w:r>
      <w:r w:rsidRPr="00AC4B04">
        <w:t>в включ</w:t>
      </w:r>
      <w:r w:rsidR="00AF0562">
        <w:t>ае</w:t>
      </w:r>
      <w:r w:rsidRPr="00AC4B04">
        <w:t>т ряд п</w:t>
      </w:r>
      <w:r w:rsidR="00AF0562">
        <w:t>ос</w:t>
      </w:r>
      <w:r w:rsidRPr="00AC4B04">
        <w:t>л</w:t>
      </w:r>
      <w:r w:rsidR="00AF0562">
        <w:t>е</w:t>
      </w:r>
      <w:r w:rsidRPr="00AC4B04">
        <w:t>д</w:t>
      </w:r>
      <w:r w:rsidR="00AF0562">
        <w:t>о</w:t>
      </w:r>
      <w:r w:rsidRPr="00AC4B04">
        <w:t>в</w:t>
      </w:r>
      <w:r w:rsidR="00AF0562">
        <w:t>а</w:t>
      </w:r>
      <w:r w:rsidRPr="00AC4B04">
        <w:t>т</w:t>
      </w:r>
      <w:r w:rsidR="00AF0562">
        <w:t>е</w:t>
      </w:r>
      <w:r w:rsidRPr="00AC4B04">
        <w:t>льных эт</w:t>
      </w:r>
      <w:r w:rsidR="00AF0562">
        <w:t>а</w:t>
      </w:r>
      <w:r w:rsidRPr="00AC4B04">
        <w:t>п</w:t>
      </w:r>
      <w:r w:rsidR="00AF0562">
        <w:t>о</w:t>
      </w:r>
      <w:r w:rsidRPr="00AC4B04">
        <w:t>в: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1) выявл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о</w:t>
      </w:r>
      <w:r w:rsidRPr="00AC4B04">
        <w:t>в, ув</w:t>
      </w:r>
      <w:r w:rsidR="00AF0562">
        <w:t>е</w:t>
      </w:r>
      <w:r w:rsidRPr="00AC4B04">
        <w:t>личив</w:t>
      </w:r>
      <w:r w:rsidR="00AF0562">
        <w:t>а</w:t>
      </w:r>
      <w:r w:rsidRPr="00AC4B04">
        <w:t>ющих и ум</w:t>
      </w:r>
      <w:r w:rsidR="00AF0562">
        <w:t>е</w:t>
      </w:r>
      <w:r w:rsidRPr="00AC4B04">
        <w:t>ньш</w:t>
      </w:r>
      <w:r w:rsidR="00AF0562">
        <w:t>а</w:t>
      </w:r>
      <w:r w:rsidRPr="00AC4B04">
        <w:t>ющих к</w:t>
      </w:r>
      <w:r w:rsidR="00AF0562">
        <w:t>о</w:t>
      </w:r>
      <w:r w:rsidRPr="00AC4B04">
        <w:t>нкр</w:t>
      </w:r>
      <w:r w:rsidR="00AF0562">
        <w:t>е</w:t>
      </w:r>
      <w:r w:rsidRPr="00AC4B04">
        <w:t>тный вид ри</w:t>
      </w:r>
      <w:r w:rsidR="00AF0562">
        <w:t>с</w:t>
      </w:r>
      <w:r w:rsidRPr="00AC4B04">
        <w:t>к</w:t>
      </w:r>
      <w:r w:rsidR="00AF0562">
        <w:t>а</w:t>
      </w:r>
      <w:r w:rsidRPr="00AC4B04">
        <w:t xml:space="preserve"> при </w:t>
      </w:r>
      <w:r w:rsidR="00AF0562">
        <w:t>ос</w:t>
      </w:r>
      <w:r w:rsidRPr="00AC4B04">
        <w:t>ущ</w:t>
      </w:r>
      <w:r w:rsidR="00AF0562">
        <w:t>ес</w:t>
      </w:r>
      <w:r w:rsidRPr="00AC4B04">
        <w:t>твл</w:t>
      </w:r>
      <w:r w:rsidR="00AF0562">
        <w:t>е</w:t>
      </w:r>
      <w:r w:rsidRPr="00AC4B04">
        <w:t xml:space="preserve">нии </w:t>
      </w:r>
      <w:r w:rsidR="00AF0562">
        <w:t>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</w:t>
      </w:r>
      <w:r w:rsidR="00AF0562">
        <w:t>е</w:t>
      </w:r>
      <w:r w:rsidRPr="00AC4B04">
        <w:t>нных фин</w:t>
      </w:r>
      <w:r w:rsidR="00AF0562">
        <w:t>а</w:t>
      </w:r>
      <w:r w:rsidRPr="00AC4B04">
        <w:t>н</w:t>
      </w:r>
      <w:r w:rsidR="00AF0562">
        <w:t>со</w:t>
      </w:r>
      <w:r w:rsidRPr="00AC4B04">
        <w:t xml:space="preserve">вых </w:t>
      </w:r>
      <w:r w:rsidR="00AF0562">
        <w:t>о</w:t>
      </w:r>
      <w:r w:rsidRPr="00AC4B04">
        <w:t>п</w:t>
      </w:r>
      <w:r w:rsidR="00AF0562">
        <w:t>е</w:t>
      </w:r>
      <w:r w:rsidRPr="00AC4B04">
        <w:t>р</w:t>
      </w:r>
      <w:r w:rsidR="00AF0562">
        <w:t>а</w:t>
      </w:r>
      <w:r w:rsidRPr="00AC4B04">
        <w:t>ций. Эти ф</w:t>
      </w:r>
      <w:r w:rsidR="00AF0562">
        <w:t>а</w:t>
      </w:r>
      <w:r w:rsidRPr="00AC4B04">
        <w:t>кт</w:t>
      </w:r>
      <w:r w:rsidR="00AF0562">
        <w:t>о</w:t>
      </w:r>
      <w:r w:rsidRPr="00AC4B04">
        <w:t>ры н</w:t>
      </w:r>
      <w:r w:rsidR="00AF0562">
        <w:t>е</w:t>
      </w:r>
      <w:r w:rsidRPr="00AC4B04">
        <w:t xml:space="preserve"> н</w:t>
      </w:r>
      <w:r w:rsidR="00AF0562">
        <w:t>ес</w:t>
      </w:r>
      <w:r w:rsidRPr="00AC4B04">
        <w:t xml:space="preserve">ут в </w:t>
      </w:r>
      <w:r w:rsidR="00AF0562">
        <w:t>се</w:t>
      </w:r>
      <w:r w:rsidRPr="00AC4B04">
        <w:t>б</w:t>
      </w:r>
      <w:r w:rsidR="00AF0562">
        <w:t>е</w:t>
      </w:r>
      <w:r w:rsidRPr="00AC4B04">
        <w:t xml:space="preserve"> к</w:t>
      </w:r>
      <w:r w:rsidR="00AF0562">
        <w:t>а</w:t>
      </w:r>
      <w:r w:rsidRPr="00AC4B04">
        <w:t>к</w:t>
      </w:r>
      <w:r w:rsidR="00AF0562">
        <w:t>о</w:t>
      </w:r>
      <w:r w:rsidRPr="00AC4B04">
        <w:t>г</w:t>
      </w:r>
      <w:r w:rsidR="00AF0562">
        <w:t>о</w:t>
      </w:r>
      <w:r w:rsidRPr="00AC4B04">
        <w:t>-либ</w:t>
      </w:r>
      <w:r w:rsidR="00AF0562">
        <w:t>о</w:t>
      </w:r>
      <w:r w:rsidRPr="00AC4B04">
        <w:t xml:space="preserve"> к</w:t>
      </w:r>
      <w:r w:rsidR="00AF0562">
        <w:t>о</w:t>
      </w:r>
      <w:r w:rsidRPr="00AC4B04">
        <w:t>нкр</w:t>
      </w:r>
      <w:r w:rsidR="00AF0562">
        <w:t>е</w:t>
      </w:r>
      <w:r w:rsidRPr="00AC4B04">
        <w:t>тн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р</w:t>
      </w:r>
      <w:r w:rsidR="00AF0562">
        <w:t>ас</w:t>
      </w:r>
      <w:r w:rsidRPr="00AC4B04">
        <w:t>ч</w:t>
      </w:r>
      <w:r w:rsidR="00AF0562">
        <w:t>е</w:t>
      </w:r>
      <w:r w:rsidRPr="00AC4B04">
        <w:t>тн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пр</w:t>
      </w:r>
      <w:r w:rsidR="00AF0562">
        <w:t>е</w:t>
      </w:r>
      <w:r w:rsidRPr="00AC4B04">
        <w:t>дн</w:t>
      </w:r>
      <w:r w:rsidR="00AF0562">
        <w:t>а</w:t>
      </w:r>
      <w:r w:rsidRPr="00AC4B04">
        <w:t>зн</w:t>
      </w:r>
      <w:r w:rsidR="00AF0562">
        <w:t>а</w:t>
      </w:r>
      <w:r w:rsidRPr="00AC4B04">
        <w:t>ч</w:t>
      </w:r>
      <w:r w:rsidR="00AF0562">
        <w:t>е</w:t>
      </w:r>
      <w:r w:rsidRPr="00AC4B04">
        <w:t xml:space="preserve">ния, </w:t>
      </w:r>
      <w:r w:rsidR="00AF0562">
        <w:t>а</w:t>
      </w:r>
      <w:r w:rsidRPr="00AC4B04">
        <w:t xml:space="preserve"> </w:t>
      </w:r>
      <w:r w:rsidR="00AF0562">
        <w:t>с</w:t>
      </w:r>
      <w:r w:rsidRPr="00AC4B04">
        <w:t>луж</w:t>
      </w:r>
      <w:r w:rsidR="00AF0562">
        <w:t>а</w:t>
      </w:r>
      <w:r w:rsidRPr="00AC4B04">
        <w:t>т и</w:t>
      </w:r>
      <w:r w:rsidR="00AF0562">
        <w:t>с</w:t>
      </w:r>
      <w:r w:rsidRPr="00AC4B04">
        <w:t>х</w:t>
      </w:r>
      <w:r w:rsidR="00AF0562">
        <w:t>о</w:t>
      </w:r>
      <w:r w:rsidRPr="00AC4B04">
        <w:t>дн</w:t>
      </w:r>
      <w:r w:rsidR="00AF0562">
        <w:t>о</w:t>
      </w:r>
      <w:r w:rsidRPr="00AC4B04">
        <w:t>й б</w:t>
      </w:r>
      <w:r w:rsidR="00AF0562">
        <w:t>а</w:t>
      </w:r>
      <w:r w:rsidRPr="00AC4B04">
        <w:t>з</w:t>
      </w:r>
      <w:r w:rsidR="00AF0562">
        <w:t>о</w:t>
      </w:r>
      <w:r w:rsidRPr="00AC4B04">
        <w:t xml:space="preserve">й для </w:t>
      </w:r>
      <w:r w:rsidR="00AF0562">
        <w:t>а</w:t>
      </w:r>
      <w:r w:rsidRPr="00AC4B04">
        <w:t>н</w:t>
      </w:r>
      <w:r w:rsidR="00AF0562">
        <w:t>а</w:t>
      </w:r>
      <w:r w:rsidRPr="00AC4B04">
        <w:t>лиз</w:t>
      </w:r>
      <w:r w:rsidR="00AF0562">
        <w:t>а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о</w:t>
      </w:r>
      <w:r w:rsidRPr="00AC4B04">
        <w:t>в;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2) </w:t>
      </w:r>
      <w:r w:rsidR="00AF0562">
        <w:t>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и</w:t>
      </w:r>
      <w:r w:rsidR="00AF0562">
        <w:t>с</w:t>
      </w:r>
      <w:r w:rsidRPr="00AC4B04">
        <w:t>т</w:t>
      </w:r>
      <w:r w:rsidR="00AF0562">
        <w:t>е</w:t>
      </w:r>
      <w:r w:rsidRPr="00AC4B04">
        <w:t xml:space="preserve">мы </w:t>
      </w:r>
      <w:r w:rsidR="00AF0562">
        <w:t>о</w:t>
      </w:r>
      <w:r w:rsidRPr="00AC4B04">
        <w:t>ц</w:t>
      </w:r>
      <w:r w:rsidR="00AF0562">
        <w:t>е</w:t>
      </w:r>
      <w:r w:rsidRPr="00AC4B04">
        <w:t>н</w:t>
      </w:r>
      <w:r w:rsidR="00AF0562">
        <w:t>о</w:t>
      </w:r>
      <w:r w:rsidRPr="00AC4B04">
        <w:t>чных п</w:t>
      </w:r>
      <w:r w:rsidR="00AF0562">
        <w:t>о</w:t>
      </w:r>
      <w:r w:rsidRPr="00AC4B04">
        <w:t>к</w:t>
      </w:r>
      <w:r w:rsidR="00AF0562">
        <w:t>а</w:t>
      </w:r>
      <w:r w:rsidRPr="00AC4B04">
        <w:t>з</w:t>
      </w:r>
      <w:r w:rsidR="00AF0562">
        <w:t>а</w:t>
      </w:r>
      <w:r w:rsidRPr="00AC4B04">
        <w:t>т</w:t>
      </w:r>
      <w:r w:rsidR="00AF0562">
        <w:t>е</w:t>
      </w:r>
      <w:r w:rsidRPr="00AC4B04">
        <w:t>л</w:t>
      </w:r>
      <w:r w:rsidR="00AF0562">
        <w:t>е</w:t>
      </w:r>
      <w:r w:rsidRPr="00AC4B04">
        <w:t>й ри</w:t>
      </w:r>
      <w:r w:rsidR="00AF0562">
        <w:t>с</w:t>
      </w:r>
      <w:r w:rsidRPr="00AC4B04">
        <w:t>к</w:t>
      </w:r>
      <w:r w:rsidR="00AF0562">
        <w:t>а</w:t>
      </w:r>
      <w:r w:rsidRPr="00AC4B04">
        <w:t>, к</w:t>
      </w:r>
      <w:r w:rsidR="00AF0562">
        <w:t>о</w:t>
      </w:r>
      <w:r w:rsidRPr="00AC4B04">
        <w:t>т</w:t>
      </w:r>
      <w:r w:rsidR="00AF0562">
        <w:t>о</w:t>
      </w:r>
      <w:r w:rsidRPr="00AC4B04">
        <w:t>р</w:t>
      </w:r>
      <w:r w:rsidR="00AF0562">
        <w:t>а</w:t>
      </w:r>
      <w:r w:rsidRPr="00AC4B04">
        <w:t>я д</w:t>
      </w:r>
      <w:r w:rsidR="00AF0562">
        <w:t>о</w:t>
      </w:r>
      <w:r w:rsidRPr="00AC4B04">
        <w:t>лжн</w:t>
      </w:r>
      <w:r w:rsidR="00AF0562">
        <w:t>а</w:t>
      </w:r>
      <w:r w:rsidRPr="00AC4B04">
        <w:t xml:space="preserve"> </w:t>
      </w:r>
      <w:r w:rsidR="00AF0562">
        <w:t>о</w:t>
      </w:r>
      <w:r w:rsidRPr="00AC4B04">
        <w:t>тв</w:t>
      </w:r>
      <w:r w:rsidR="00AF0562">
        <w:t>е</w:t>
      </w:r>
      <w:r w:rsidRPr="00AC4B04">
        <w:t>ч</w:t>
      </w:r>
      <w:r w:rsidR="00AF0562">
        <w:t>а</w:t>
      </w:r>
      <w:r w:rsidRPr="00AC4B04">
        <w:t>ть тр</w:t>
      </w:r>
      <w:r w:rsidR="00AF0562">
        <w:t>е</w:t>
      </w:r>
      <w:r w:rsidRPr="00AC4B04">
        <w:t>б</w:t>
      </w:r>
      <w:r w:rsidR="00AF0562">
        <w:t>о</w:t>
      </w:r>
      <w:r w:rsidRPr="00AC4B04">
        <w:t>в</w:t>
      </w:r>
      <w:r w:rsidR="00AF0562">
        <w:t>а</w:t>
      </w:r>
      <w:r w:rsidRPr="00AC4B04">
        <w:t xml:space="preserve">ниям </w:t>
      </w:r>
      <w:r w:rsidR="00AF0562">
        <w:t>а</w:t>
      </w:r>
      <w:r w:rsidRPr="00AC4B04">
        <w:t>д</w:t>
      </w:r>
      <w:r w:rsidR="00AF0562">
        <w:t>е</w:t>
      </w:r>
      <w:r w:rsidRPr="00AC4B04">
        <w:t>кв</w:t>
      </w:r>
      <w:r w:rsidR="00AF0562">
        <w:t>а</w:t>
      </w:r>
      <w:r w:rsidRPr="00AC4B04">
        <w:t>тн</w:t>
      </w:r>
      <w:r w:rsidR="00AF0562">
        <w:t>ос</w:t>
      </w:r>
      <w:r w:rsidRPr="00AC4B04">
        <w:t>ти, к</w:t>
      </w:r>
      <w:r w:rsidR="00AF0562">
        <w:t>о</w:t>
      </w:r>
      <w:r w:rsidRPr="00AC4B04">
        <w:t>мпл</w:t>
      </w:r>
      <w:r w:rsidR="00AF0562">
        <w:t>е</w:t>
      </w:r>
      <w:r w:rsidRPr="00AC4B04">
        <w:t>к</w:t>
      </w:r>
      <w:r w:rsidR="00AF0562">
        <w:t>с</w:t>
      </w:r>
      <w:r w:rsidRPr="00AC4B04">
        <w:t>н</w:t>
      </w:r>
      <w:r w:rsidR="00AF0562">
        <w:t>ос</w:t>
      </w:r>
      <w:r w:rsidRPr="00AC4B04">
        <w:t>ти, дин</w:t>
      </w:r>
      <w:r w:rsidR="00AF0562">
        <w:t>а</w:t>
      </w:r>
      <w:r w:rsidRPr="00AC4B04">
        <w:t>мичн</w:t>
      </w:r>
      <w:r w:rsidR="00AF0562">
        <w:t>ос</w:t>
      </w:r>
      <w:r w:rsidRPr="00AC4B04">
        <w:t xml:space="preserve">ти, </w:t>
      </w:r>
      <w:r w:rsidR="00AF0562">
        <w:t>о</w:t>
      </w:r>
      <w:r w:rsidRPr="00AC4B04">
        <w:t>бъ</w:t>
      </w:r>
      <w:r w:rsidR="00AF0562">
        <w:t>е</w:t>
      </w:r>
      <w:r w:rsidRPr="00AC4B04">
        <w:t>ктивн</w:t>
      </w:r>
      <w:r w:rsidR="00AF0562">
        <w:t>ос</w:t>
      </w:r>
      <w:r w:rsidRPr="00AC4B04">
        <w:t xml:space="preserve">ти, </w:t>
      </w:r>
      <w:r w:rsidR="00AF0562">
        <w:t>а</w:t>
      </w:r>
      <w:r w:rsidRPr="00AC4B04">
        <w:t xml:space="preserve"> т</w:t>
      </w:r>
      <w:r w:rsidR="00AF0562">
        <w:t>а</w:t>
      </w:r>
      <w:r w:rsidRPr="00AC4B04">
        <w:t>кж</w:t>
      </w:r>
      <w:r w:rsidR="00AF0562">
        <w:t>е</w:t>
      </w:r>
      <w:r w:rsidRPr="00AC4B04">
        <w:t xml:space="preserve"> д</w:t>
      </w:r>
      <w:r w:rsidR="00AF0562">
        <w:t>о</w:t>
      </w:r>
      <w:r w:rsidRPr="00AC4B04">
        <w:t>пу</w:t>
      </w:r>
      <w:r w:rsidR="00AF0562">
        <w:t>с</w:t>
      </w:r>
      <w:r w:rsidRPr="00AC4B04">
        <w:t>к</w:t>
      </w:r>
      <w:r w:rsidR="00AF0562">
        <w:t>а</w:t>
      </w:r>
      <w:r w:rsidRPr="00AC4B04">
        <w:t>ть п</w:t>
      </w:r>
      <w:r w:rsidR="00AF0562">
        <w:t>о</w:t>
      </w:r>
      <w:r w:rsidRPr="00AC4B04">
        <w:t>п</w:t>
      </w:r>
      <w:r w:rsidR="00AF0562">
        <w:t>о</w:t>
      </w:r>
      <w:r w:rsidRPr="00AC4B04">
        <w:t>лн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и р</w:t>
      </w:r>
      <w:r w:rsidR="00AF0562">
        <w:t>а</w:t>
      </w:r>
      <w:r w:rsidRPr="00AC4B04">
        <w:t>звити</w:t>
      </w:r>
      <w:r w:rsidR="00AF0562">
        <w:t>е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3) у</w:t>
      </w:r>
      <w:r w:rsidR="00AF0562">
        <w:t>с</w:t>
      </w:r>
      <w:r w:rsidRPr="00AC4B04">
        <w:t>т</w:t>
      </w:r>
      <w:r w:rsidR="00AF0562">
        <w:t>а</w:t>
      </w:r>
      <w:r w:rsidRPr="00AC4B04">
        <w:t>н</w:t>
      </w:r>
      <w:r w:rsidR="00AF0562">
        <w:t>о</w:t>
      </w:r>
      <w:r w:rsidRPr="00AC4B04">
        <w:t>вл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п</w:t>
      </w:r>
      <w:r w:rsidR="00AF0562">
        <w:t>о</w:t>
      </w:r>
      <w:r w:rsidRPr="00AC4B04">
        <w:t>т</w:t>
      </w:r>
      <w:r w:rsidR="00AF0562">
        <w:t>е</w:t>
      </w:r>
      <w:r w:rsidRPr="00AC4B04">
        <w:t>нци</w:t>
      </w:r>
      <w:r w:rsidR="00AF0562">
        <w:t>а</w:t>
      </w:r>
      <w:r w:rsidRPr="00AC4B04">
        <w:t xml:space="preserve">льных </w:t>
      </w:r>
      <w:r w:rsidR="00AF0562">
        <w:t>о</w:t>
      </w:r>
      <w:r w:rsidRPr="00AC4B04">
        <w:t>бл</w:t>
      </w:r>
      <w:r w:rsidR="00AF0562">
        <w:t>ас</w:t>
      </w:r>
      <w:r w:rsidRPr="00AC4B04">
        <w:t>т</w:t>
      </w:r>
      <w:r w:rsidR="00AF0562">
        <w:t>е</w:t>
      </w:r>
      <w:r w:rsidRPr="00AC4B04">
        <w:t>й ри</w:t>
      </w:r>
      <w:r w:rsidR="00AF0562">
        <w:t>с</w:t>
      </w:r>
      <w:r w:rsidRPr="00AC4B04">
        <w:t>к</w:t>
      </w:r>
      <w:r w:rsidR="00AF0562">
        <w:t>а</w:t>
      </w:r>
      <w:r w:rsidRPr="00AC4B04">
        <w:t>, т.</w:t>
      </w:r>
      <w:r w:rsidR="00AF0562">
        <w:t>е</w:t>
      </w:r>
      <w:r w:rsidRPr="00AC4B04">
        <w:t>. выявл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м</w:t>
      </w:r>
      <w:r w:rsidR="00AF0562">
        <w:t>е</w:t>
      </w:r>
      <w:r w:rsidRPr="00AC4B04">
        <w:t>р</w:t>
      </w:r>
      <w:r w:rsidR="00AF0562">
        <w:t>о</w:t>
      </w:r>
      <w:r w:rsidRPr="00AC4B04">
        <w:t xml:space="preserve">приятий, </w:t>
      </w:r>
      <w:r w:rsidR="00AF0562">
        <w:t>о</w:t>
      </w:r>
      <w:r w:rsidRPr="00AC4B04">
        <w:t>п</w:t>
      </w:r>
      <w:r w:rsidR="00AF0562">
        <w:t>е</w:t>
      </w:r>
      <w:r w:rsidRPr="00AC4B04">
        <w:t>р</w:t>
      </w:r>
      <w:r w:rsidR="00AF0562">
        <w:t>а</w:t>
      </w:r>
      <w:r w:rsidRPr="00AC4B04">
        <w:t>ций, р</w:t>
      </w:r>
      <w:r w:rsidR="00AF0562">
        <w:t>а</w:t>
      </w:r>
      <w:r w:rsidRPr="00AC4B04">
        <w:t>б</w:t>
      </w:r>
      <w:r w:rsidR="00AF0562">
        <w:t>о</w:t>
      </w:r>
      <w:r w:rsidRPr="00AC4B04">
        <w:t>т, при вып</w:t>
      </w:r>
      <w:r w:rsidR="00AF0562">
        <w:t>о</w:t>
      </w:r>
      <w:r w:rsidRPr="00AC4B04">
        <w:t>лн</w:t>
      </w:r>
      <w:r w:rsidR="00AF0562">
        <w:t>е</w:t>
      </w:r>
      <w:r w:rsidRPr="00AC4B04">
        <w:t>нии к</w:t>
      </w:r>
      <w:r w:rsidR="00AF0562">
        <w:t>о</w:t>
      </w:r>
      <w:r w:rsidRPr="00AC4B04">
        <w:t>т</w:t>
      </w:r>
      <w:r w:rsidR="00AF0562">
        <w:t>о</w:t>
      </w:r>
      <w:r w:rsidRPr="00AC4B04">
        <w:t>рых м</w:t>
      </w:r>
      <w:r w:rsidR="00AF0562">
        <w:t>о</w:t>
      </w:r>
      <w:r w:rsidRPr="00AC4B04">
        <w:t>ж</w:t>
      </w:r>
      <w:r w:rsidR="00AF0562">
        <w:t>е</w:t>
      </w:r>
      <w:r w:rsidRPr="00AC4B04">
        <w:t>т в</w:t>
      </w:r>
      <w:r w:rsidR="00AF0562">
        <w:t>о</w:t>
      </w:r>
      <w:r w:rsidRPr="00AC4B04">
        <w:t>зникнуть н</w:t>
      </w:r>
      <w:r w:rsidR="00AF0562">
        <w:t>ео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</w:t>
      </w:r>
      <w:r w:rsidR="00AF0562">
        <w:t>е</w:t>
      </w:r>
      <w:r w:rsidRPr="00AC4B04">
        <w:t>нн</w:t>
      </w:r>
      <w:r w:rsidR="00AF0562">
        <w:t>ос</w:t>
      </w:r>
      <w:r w:rsidRPr="00AC4B04">
        <w:t>ть в п</w:t>
      </w:r>
      <w:r w:rsidR="00AF0562">
        <w:t>о</w:t>
      </w:r>
      <w:r w:rsidRPr="00AC4B04">
        <w:t>луч</w:t>
      </w:r>
      <w:r w:rsidR="00AF0562">
        <w:t>е</w:t>
      </w:r>
      <w:r w:rsidRPr="00AC4B04">
        <w:t>нии п</w:t>
      </w:r>
      <w:r w:rsidR="00AF0562">
        <w:t>о</w:t>
      </w:r>
      <w:r w:rsidRPr="00AC4B04">
        <w:t>л</w:t>
      </w:r>
      <w:r w:rsidR="00AF0562">
        <w:t>о</w:t>
      </w:r>
      <w:r w:rsidRPr="00AC4B04">
        <w:t>жит</w:t>
      </w:r>
      <w:r w:rsidR="00AF0562">
        <w:t>е</w:t>
      </w:r>
      <w:r w:rsidRPr="00AC4B04">
        <w:t>льн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р</w:t>
      </w:r>
      <w:r w:rsidR="00AF0562">
        <w:t>е</w:t>
      </w:r>
      <w:r w:rsidRPr="00AC4B04">
        <w:t>зульт</w:t>
      </w:r>
      <w:r w:rsidR="00AF0562">
        <w:t>а</w:t>
      </w:r>
      <w:r w:rsidRPr="00AC4B04">
        <w:t>т</w:t>
      </w:r>
      <w:r w:rsidR="00AF0562">
        <w:t>а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4) ид</w:t>
      </w:r>
      <w:r w:rsidR="00AF0562">
        <w:t>е</w:t>
      </w:r>
      <w:r w:rsidRPr="00AC4B04">
        <w:t>нтифик</w:t>
      </w:r>
      <w:r w:rsidR="00AF0562">
        <w:t>а</w:t>
      </w:r>
      <w:r w:rsidRPr="00AC4B04">
        <w:t>ция в</w:t>
      </w:r>
      <w:r w:rsidR="00AF0562">
        <w:t>се</w:t>
      </w:r>
      <w:r w:rsidRPr="00AC4B04">
        <w:t>х в</w:t>
      </w:r>
      <w:r w:rsidR="00AF0562">
        <w:t>о</w:t>
      </w:r>
      <w:r w:rsidRPr="00AC4B04">
        <w:t>зм</w:t>
      </w:r>
      <w:r w:rsidR="00AF0562">
        <w:t>о</w:t>
      </w:r>
      <w:r w:rsidRPr="00AC4B04">
        <w:t>жных ри</w:t>
      </w:r>
      <w:r w:rsidR="00AF0562">
        <w:t>с</w:t>
      </w:r>
      <w:r w:rsidRPr="00AC4B04">
        <w:t>к</w:t>
      </w:r>
      <w:r w:rsidR="00AF0562">
        <w:t>о</w:t>
      </w:r>
      <w:r w:rsidRPr="00AC4B04">
        <w:t>в, т.</w:t>
      </w:r>
      <w:r w:rsidR="00AF0562">
        <w:t>е</w:t>
      </w:r>
      <w:r w:rsidRPr="00AC4B04">
        <w:t xml:space="preserve">. </w:t>
      </w:r>
      <w:r w:rsidR="00AF0562">
        <w:t>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в</w:t>
      </w:r>
      <w:r w:rsidR="00AF0562">
        <w:t>о</w:t>
      </w:r>
      <w:r w:rsidRPr="00AC4B04">
        <w:t>зм</w:t>
      </w:r>
      <w:r w:rsidR="00AF0562">
        <w:t>о</w:t>
      </w:r>
      <w:r w:rsidRPr="00AC4B04">
        <w:t>жных ри</w:t>
      </w:r>
      <w:r w:rsidR="00AF0562">
        <w:t>с</w:t>
      </w:r>
      <w:r w:rsidRPr="00AC4B04">
        <w:t>к</w:t>
      </w:r>
      <w:r w:rsidR="00AF0562">
        <w:t>о</w:t>
      </w:r>
      <w:r w:rsidRPr="00AC4B04">
        <w:t>в в р</w:t>
      </w:r>
      <w:r w:rsidR="00AF0562">
        <w:t>е</w:t>
      </w:r>
      <w:r w:rsidRPr="00AC4B04">
        <w:t>зульт</w:t>
      </w:r>
      <w:r w:rsidR="00AF0562">
        <w:t>а</w:t>
      </w:r>
      <w:r w:rsidRPr="00AC4B04">
        <w:t>т</w:t>
      </w:r>
      <w:r w:rsidR="00AF0562">
        <w:t>е</w:t>
      </w:r>
      <w:r w:rsidRPr="00AC4B04">
        <w:t xml:space="preserve"> д</w:t>
      </w:r>
      <w:r w:rsidR="00AF0562">
        <w:t>а</w:t>
      </w:r>
      <w:r w:rsidRPr="00AC4B04">
        <w:t>нн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д</w:t>
      </w:r>
      <w:r w:rsidR="00AF0562">
        <w:t>е</w:t>
      </w:r>
      <w:r w:rsidRPr="00AC4B04">
        <w:t>й</w:t>
      </w:r>
      <w:r w:rsidR="00AF0562">
        <w:t>с</w:t>
      </w:r>
      <w:r w:rsidRPr="00AC4B04">
        <w:t>твия либ</w:t>
      </w:r>
      <w:r w:rsidR="00AF0562">
        <w:t>о</w:t>
      </w:r>
      <w:r w:rsidRPr="00AC4B04">
        <w:t xml:space="preserve"> б</w:t>
      </w:r>
      <w:r w:rsidR="00AF0562">
        <w:t>е</w:t>
      </w:r>
      <w:r w:rsidRPr="00AC4B04">
        <w:t>зд</w:t>
      </w:r>
      <w:r w:rsidR="00AF0562">
        <w:t>е</w:t>
      </w:r>
      <w:r w:rsidRPr="00AC4B04">
        <w:t>й</w:t>
      </w:r>
      <w:r w:rsidR="00AF0562">
        <w:t>с</w:t>
      </w:r>
      <w:r w:rsidRPr="00AC4B04">
        <w:t>твия.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Н</w:t>
      </w:r>
      <w:r w:rsidR="00AF0562">
        <w:t>а</w:t>
      </w:r>
      <w:r w:rsidRPr="00AC4B04">
        <w:t xml:space="preserve"> </w:t>
      </w:r>
      <w:r w:rsidR="00AF0562">
        <w:t>о</w:t>
      </w:r>
      <w:r w:rsidRPr="00AC4B04">
        <w:t>пи</w:t>
      </w:r>
      <w:r w:rsidR="00AF0562">
        <w:t>с</w:t>
      </w:r>
      <w:r w:rsidRPr="00AC4B04">
        <w:t>ыв</w:t>
      </w:r>
      <w:r w:rsidR="00AF0562">
        <w:t>ае</w:t>
      </w:r>
      <w:r w:rsidRPr="00AC4B04">
        <w:t>м</w:t>
      </w:r>
      <w:r w:rsidR="00AF0562">
        <w:t>о</w:t>
      </w:r>
      <w:r w:rsidRPr="00AC4B04">
        <w:t>м пр</w:t>
      </w:r>
      <w:r w:rsidR="00AF0562">
        <w:t>е</w:t>
      </w:r>
      <w:r w:rsidRPr="00AC4B04">
        <w:t>дв</w:t>
      </w:r>
      <w:r w:rsidR="00AF0562">
        <w:t>а</w:t>
      </w:r>
      <w:r w:rsidRPr="00AC4B04">
        <w:t>рит</w:t>
      </w:r>
      <w:r w:rsidR="00AF0562">
        <w:t>е</w:t>
      </w:r>
      <w:r w:rsidRPr="00AC4B04">
        <w:t>льн</w:t>
      </w:r>
      <w:r w:rsidR="00AF0562">
        <w:t>о</w:t>
      </w:r>
      <w:r w:rsidRPr="00AC4B04">
        <w:t>м эт</w:t>
      </w:r>
      <w:r w:rsidR="00AF0562">
        <w:t>а</w:t>
      </w:r>
      <w:r w:rsidRPr="00AC4B04">
        <w:t>п</w:t>
      </w:r>
      <w:r w:rsidR="00AF0562">
        <w:t>е</w:t>
      </w:r>
      <w:r w:rsidRPr="00AC4B04">
        <w:t xml:space="preserve"> </w:t>
      </w:r>
      <w:r w:rsidR="00AF0562">
        <w:t>о</w:t>
      </w:r>
      <w:r w:rsidRPr="00AC4B04">
        <w:t>рг</w:t>
      </w:r>
      <w:r w:rsidR="00AF0562">
        <w:t>а</w:t>
      </w:r>
      <w:r w:rsidRPr="00AC4B04">
        <w:t>низ</w:t>
      </w:r>
      <w:r w:rsidR="00AF0562">
        <w:t>а</w:t>
      </w:r>
      <w:r w:rsidRPr="00AC4B04">
        <w:t>ции упр</w:t>
      </w:r>
      <w:r w:rsidR="00AF0562">
        <w:t>а</w:t>
      </w:r>
      <w:r w:rsidRPr="00AC4B04">
        <w:t>вл</w:t>
      </w:r>
      <w:r w:rsidR="00AF0562">
        <w:t>е</w:t>
      </w:r>
      <w:r w:rsidRPr="00AC4B04">
        <w:t>ния ри</w:t>
      </w:r>
      <w:r w:rsidR="00AF0562">
        <w:t>с</w:t>
      </w:r>
      <w:r w:rsidRPr="00AC4B04">
        <w:t>к</w:t>
      </w:r>
      <w:r w:rsidR="00AF0562">
        <w:t>о</w:t>
      </w:r>
      <w:r w:rsidRPr="00AC4B04">
        <w:t>м в</w:t>
      </w:r>
      <w:r w:rsidR="00AF0562">
        <w:t>а</w:t>
      </w:r>
      <w:r w:rsidRPr="00AC4B04">
        <w:t>жн</w:t>
      </w:r>
      <w:r w:rsidR="00AF0562">
        <w:t>е</w:t>
      </w:r>
      <w:r w:rsidRPr="00AC4B04">
        <w:t>йшим м</w:t>
      </w:r>
      <w:r w:rsidR="00AF0562">
        <w:t>о</w:t>
      </w:r>
      <w:r w:rsidRPr="00AC4B04">
        <w:t>м</w:t>
      </w:r>
      <w:r w:rsidR="00AF0562">
        <w:t>е</w:t>
      </w:r>
      <w:r w:rsidRPr="00AC4B04">
        <w:t>нт</w:t>
      </w:r>
      <w:r w:rsidR="00AF0562">
        <w:t>о</w:t>
      </w:r>
      <w:r w:rsidRPr="00AC4B04">
        <w:t>м явля</w:t>
      </w:r>
      <w:r w:rsidR="00AF0562">
        <w:t>е</w:t>
      </w:r>
      <w:r w:rsidRPr="00AC4B04">
        <w:t>т</w:t>
      </w:r>
      <w:r w:rsidR="00AF0562">
        <w:t>с</w:t>
      </w:r>
      <w:r w:rsidRPr="00AC4B04">
        <w:t xml:space="preserve">я </w:t>
      </w:r>
      <w:r w:rsidR="00AF0562">
        <w:t>е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а</w:t>
      </w:r>
      <w:r w:rsidRPr="00AC4B04">
        <w:t>н</w:t>
      </w:r>
      <w:r w:rsidR="00AF0562">
        <w:t>а</w:t>
      </w:r>
      <w:r w:rsidRPr="00AC4B04">
        <w:t>лиз. При эт</w:t>
      </w:r>
      <w:r w:rsidR="00AF0562">
        <w:t>о</w:t>
      </w:r>
      <w:r w:rsidRPr="00AC4B04">
        <w:t xml:space="preserve">м </w:t>
      </w:r>
      <w:r w:rsidR="00AF0562">
        <w:t>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ляют</w:t>
      </w:r>
      <w:r w:rsidR="00AF0562">
        <w:t>с</w:t>
      </w:r>
      <w:r w:rsidRPr="00AC4B04">
        <w:t>я ф</w:t>
      </w:r>
      <w:r w:rsidR="00AF0562">
        <w:t>а</w:t>
      </w:r>
      <w:r w:rsidRPr="00AC4B04">
        <w:t>кт</w:t>
      </w:r>
      <w:r w:rsidR="00AF0562">
        <w:t>о</w:t>
      </w:r>
      <w:r w:rsidRPr="00AC4B04">
        <w:t>ры ри</w:t>
      </w:r>
      <w:r w:rsidR="00AF0562">
        <w:t>с</w:t>
      </w:r>
      <w:r w:rsidRPr="00AC4B04">
        <w:t>к</w:t>
      </w:r>
      <w:r w:rsidR="00AF0562">
        <w:t>а</w:t>
      </w:r>
      <w:r w:rsidRPr="00AC4B04">
        <w:t>, к</w:t>
      </w:r>
      <w:r w:rsidR="00AF0562">
        <w:t>о</w:t>
      </w:r>
      <w:r w:rsidRPr="00AC4B04">
        <w:t>т</w:t>
      </w:r>
      <w:r w:rsidR="00AF0562">
        <w:t>о</w:t>
      </w:r>
      <w:r w:rsidRPr="00AC4B04">
        <w:t>ры</w:t>
      </w:r>
      <w:r w:rsidR="00AF0562">
        <w:t>е</w:t>
      </w:r>
      <w:r w:rsidRPr="00AC4B04">
        <w:t xml:space="preserve"> м</w:t>
      </w:r>
      <w:r w:rsidR="00AF0562">
        <w:t>о</w:t>
      </w:r>
      <w:r w:rsidRPr="00AC4B04">
        <w:t>жн</w:t>
      </w:r>
      <w:r w:rsidR="00AF0562">
        <w:t>о</w:t>
      </w:r>
      <w:r w:rsidRPr="00AC4B04">
        <w:t xml:space="preserve"> кл</w:t>
      </w:r>
      <w:r w:rsidR="00AF0562">
        <w:t>асс</w:t>
      </w:r>
      <w:r w:rsidRPr="00AC4B04">
        <w:t>ифицир</w:t>
      </w:r>
      <w:r w:rsidR="00AF0562">
        <w:t>о</w:t>
      </w:r>
      <w:r w:rsidRPr="00AC4B04">
        <w:t>в</w:t>
      </w:r>
      <w:r w:rsidR="00AF0562">
        <w:t>а</w:t>
      </w:r>
      <w:r w:rsidRPr="00AC4B04">
        <w:t>ть п</w:t>
      </w:r>
      <w:r w:rsidR="00AF0562">
        <w:t>о</w:t>
      </w:r>
      <w:r w:rsidRPr="00AC4B04">
        <w:t xml:space="preserve"> р</w:t>
      </w:r>
      <w:r w:rsidR="00AF0562">
        <w:t>а</w:t>
      </w:r>
      <w:r w:rsidRPr="00AC4B04">
        <w:t>зличным крит</w:t>
      </w:r>
      <w:r w:rsidR="00AF0562">
        <w:t>е</w:t>
      </w:r>
      <w:r w:rsidRPr="00AC4B04">
        <w:t>риям и призн</w:t>
      </w:r>
      <w:r w:rsidR="00AF0562">
        <w:t>а</w:t>
      </w:r>
      <w:r w:rsidRPr="00AC4B04">
        <w:t>к</w:t>
      </w:r>
      <w:r w:rsidR="00AF0562">
        <w:t>а</w:t>
      </w:r>
      <w:r w:rsidRPr="00AC4B04">
        <w:t>м, н</w:t>
      </w:r>
      <w:r w:rsidR="00AF0562">
        <w:t>а</w:t>
      </w:r>
      <w:r w:rsidRPr="00AC4B04">
        <w:t>прим</w:t>
      </w:r>
      <w:r w:rsidR="00AF0562">
        <w:t>е</w:t>
      </w:r>
      <w:r w:rsidRPr="00AC4B04">
        <w:t>р, п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>т</w:t>
      </w:r>
      <w:r w:rsidR="00AF0562">
        <w:t>е</w:t>
      </w:r>
      <w:r w:rsidRPr="00AC4B04">
        <w:t>п</w:t>
      </w:r>
      <w:r w:rsidR="00AF0562">
        <w:t>е</w:t>
      </w:r>
      <w:r w:rsidRPr="00AC4B04">
        <w:t>ни влияния, п</w:t>
      </w:r>
      <w:r w:rsidR="00AF0562">
        <w:t>о</w:t>
      </w:r>
      <w:r w:rsidRPr="00AC4B04">
        <w:t xml:space="preserve"> х</w:t>
      </w:r>
      <w:r w:rsidR="00AF0562">
        <w:t>а</w:t>
      </w:r>
      <w:r w:rsidRPr="00AC4B04">
        <w:t>р</w:t>
      </w:r>
      <w:r w:rsidR="00AF0562">
        <w:t>а</w:t>
      </w:r>
      <w:r w:rsidRPr="00AC4B04">
        <w:t>кт</w:t>
      </w:r>
      <w:r w:rsidR="00AF0562">
        <w:t>е</w:t>
      </w:r>
      <w:r w:rsidRPr="00AC4B04">
        <w:t>ру в</w:t>
      </w:r>
      <w:r w:rsidR="00AF0562">
        <w:t>о</w:t>
      </w:r>
      <w:r w:rsidRPr="00AC4B04">
        <w:t>зд</w:t>
      </w:r>
      <w:r w:rsidR="00AF0562">
        <w:t>е</w:t>
      </w:r>
      <w:r w:rsidRPr="00AC4B04">
        <w:t>й</w:t>
      </w:r>
      <w:r w:rsidR="00AF0562">
        <w:t>с</w:t>
      </w:r>
      <w:r w:rsidRPr="00AC4B04">
        <w:t>твия н</w:t>
      </w:r>
      <w:r w:rsidR="00AF0562">
        <w:t>а</w:t>
      </w:r>
      <w:r w:rsidRPr="00AC4B04">
        <w:t xml:space="preserve"> ри</w:t>
      </w:r>
      <w:r w:rsidR="00AF0562">
        <w:t>с</w:t>
      </w:r>
      <w:r w:rsidRPr="00AC4B04">
        <w:t>к, п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>т</w:t>
      </w:r>
      <w:r w:rsidR="00AF0562">
        <w:t>е</w:t>
      </w:r>
      <w:r w:rsidRPr="00AC4B04">
        <w:t>п</w:t>
      </w:r>
      <w:r w:rsidR="00AF0562">
        <w:t>е</w:t>
      </w:r>
      <w:r w:rsidRPr="00AC4B04">
        <w:t>ни упр</w:t>
      </w:r>
      <w:r w:rsidR="00AF0562">
        <w:t>а</w:t>
      </w:r>
      <w:r w:rsidRPr="00AC4B04">
        <w:t>вля</w:t>
      </w:r>
      <w:r w:rsidR="00AF0562">
        <w:t>е</w:t>
      </w:r>
      <w:r w:rsidRPr="00AC4B04">
        <w:t>м</w:t>
      </w:r>
      <w:r w:rsidR="00AF0562">
        <w:t>ос</w:t>
      </w:r>
      <w:r w:rsidRPr="00AC4B04">
        <w:t>ти, п</w:t>
      </w:r>
      <w:r w:rsidR="00AF0562">
        <w:t>о</w:t>
      </w:r>
      <w:r w:rsidRPr="00AC4B04">
        <w:t xml:space="preserve"> и</w:t>
      </w:r>
      <w:r w:rsidR="00AF0562">
        <w:t>с</w:t>
      </w:r>
      <w:r w:rsidRPr="00AC4B04">
        <w:t>т</w:t>
      </w:r>
      <w:r w:rsidR="00AF0562">
        <w:t>о</w:t>
      </w:r>
      <w:r w:rsidRPr="00AC4B04">
        <w:t>чнику в</w:t>
      </w:r>
      <w:r w:rsidR="00AF0562">
        <w:t>о</w:t>
      </w:r>
      <w:r w:rsidRPr="00AC4B04">
        <w:t>зникн</w:t>
      </w:r>
      <w:r w:rsidR="00AF0562">
        <w:t>о</w:t>
      </w:r>
      <w:r w:rsidRPr="00AC4B04">
        <w:t>в</w:t>
      </w:r>
      <w:r w:rsidR="00AF0562">
        <w:t>е</w:t>
      </w:r>
      <w:r w:rsidRPr="00AC4B04">
        <w:t>ния [11].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В</w:t>
      </w:r>
      <w:r w:rsidR="00AF0562">
        <w:t>се</w:t>
      </w:r>
      <w:r w:rsidRPr="00AC4B04">
        <w:t xml:space="preserve"> ф</w:t>
      </w:r>
      <w:r w:rsidR="00AF0562">
        <w:t>а</w:t>
      </w:r>
      <w:r w:rsidRPr="00AC4B04">
        <w:t>кт</w:t>
      </w:r>
      <w:r w:rsidR="00AF0562">
        <w:t>о</w:t>
      </w:r>
      <w:r w:rsidRPr="00AC4B04">
        <w:t>ры, т</w:t>
      </w:r>
      <w:r w:rsidR="00AF0562">
        <w:t>а</w:t>
      </w:r>
      <w:r w:rsidRPr="00AC4B04">
        <w:t>к или ин</w:t>
      </w:r>
      <w:r w:rsidR="00AF0562">
        <w:t>а</w:t>
      </w:r>
      <w:r w:rsidRPr="00AC4B04">
        <w:t>ч</w:t>
      </w:r>
      <w:r w:rsidR="00AF0562">
        <w:t>е</w:t>
      </w:r>
      <w:r w:rsidRPr="00AC4B04">
        <w:t xml:space="preserve"> влияющи</w:t>
      </w:r>
      <w:r w:rsidR="00AF0562">
        <w:t>е</w:t>
      </w:r>
      <w:r w:rsidRPr="00AC4B04">
        <w:t xml:space="preserve"> н</w:t>
      </w:r>
      <w:r w:rsidR="00AF0562">
        <w:t>а</w:t>
      </w:r>
      <w:r w:rsidRPr="00AC4B04">
        <w:t xml:space="preserve"> р</w:t>
      </w:r>
      <w:r w:rsidR="00AF0562">
        <w:t>ос</w:t>
      </w:r>
      <w:r w:rsidRPr="00AC4B04">
        <w:t xml:space="preserve">т </w:t>
      </w:r>
      <w:r w:rsidR="00AF0562">
        <w:t>с</w:t>
      </w:r>
      <w:r w:rsidRPr="00AC4B04">
        <w:t>т</w:t>
      </w:r>
      <w:r w:rsidR="00AF0562">
        <w:t>е</w:t>
      </w:r>
      <w:r w:rsidRPr="00AC4B04">
        <w:t>п</w:t>
      </w:r>
      <w:r w:rsidR="00AF0562">
        <w:t>е</w:t>
      </w:r>
      <w:r w:rsidRPr="00AC4B04">
        <w:t>ни ри</w:t>
      </w:r>
      <w:r w:rsidR="00AF0562">
        <w:t>с</w:t>
      </w:r>
      <w:r w:rsidRPr="00AC4B04">
        <w:t>к</w:t>
      </w:r>
      <w:r w:rsidR="00AF0562">
        <w:t>а</w:t>
      </w:r>
      <w:r w:rsidRPr="00AC4B04">
        <w:t>, м</w:t>
      </w:r>
      <w:r w:rsidR="00AF0562">
        <w:t>о</w:t>
      </w:r>
      <w:r w:rsidRPr="00AC4B04">
        <w:t>жн</w:t>
      </w:r>
      <w:r w:rsidR="00AF0562">
        <w:t>о</w:t>
      </w:r>
      <w:r w:rsidRPr="00AC4B04">
        <w:t xml:space="preserve"> т</w:t>
      </w:r>
      <w:r w:rsidR="00AF0562">
        <w:t>а</w:t>
      </w:r>
      <w:r w:rsidRPr="00AC4B04">
        <w:t>кж</w:t>
      </w:r>
      <w:r w:rsidR="00AF0562">
        <w:t>е</w:t>
      </w:r>
      <w:r w:rsidRPr="00AC4B04">
        <w:t xml:space="preserve"> у</w:t>
      </w:r>
      <w:r w:rsidR="00AF0562">
        <w:t>с</w:t>
      </w:r>
      <w:r w:rsidRPr="00AC4B04">
        <w:t>л</w:t>
      </w:r>
      <w:r w:rsidR="00AF0562">
        <w:t>о</w:t>
      </w:r>
      <w:r w:rsidRPr="00AC4B04">
        <w:t>вн</w:t>
      </w:r>
      <w:r w:rsidR="00AF0562">
        <w:t>о</w:t>
      </w:r>
      <w:r w:rsidRPr="00AC4B04">
        <w:t xml:space="preserve"> р</w:t>
      </w:r>
      <w:r w:rsidR="00AF0562">
        <w:t>а</w:t>
      </w:r>
      <w:r w:rsidRPr="00AC4B04">
        <w:t>зд</w:t>
      </w:r>
      <w:r w:rsidR="00AF0562">
        <w:t>е</w:t>
      </w:r>
      <w:r w:rsidRPr="00AC4B04">
        <w:t>лить н</w:t>
      </w:r>
      <w:r w:rsidR="00AF0562">
        <w:t>а</w:t>
      </w:r>
      <w:r w:rsidRPr="00AC4B04">
        <w:t xml:space="preserve"> дв</w:t>
      </w:r>
      <w:r w:rsidR="00AF0562">
        <w:t>е</w:t>
      </w:r>
      <w:r w:rsidRPr="00AC4B04">
        <w:t xml:space="preserve"> группы: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1) </w:t>
      </w:r>
      <w:r w:rsidR="00AF0562">
        <w:t>о</w:t>
      </w:r>
      <w:r w:rsidRPr="00AC4B04">
        <w:t>бъ</w:t>
      </w:r>
      <w:r w:rsidR="00AF0562">
        <w:t>е</w:t>
      </w:r>
      <w:r w:rsidRPr="00AC4B04">
        <w:t>ктивны</w:t>
      </w:r>
      <w:r w:rsidR="00AF0562">
        <w:t>е</w:t>
      </w:r>
      <w:r w:rsidRPr="00AC4B04">
        <w:t xml:space="preserve"> (вн</w:t>
      </w:r>
      <w:r w:rsidR="00AF0562">
        <w:t>е</w:t>
      </w:r>
      <w:r w:rsidRPr="00AC4B04">
        <w:t>шни</w:t>
      </w:r>
      <w:r w:rsidR="00AF0562">
        <w:t>е</w:t>
      </w:r>
      <w:r w:rsidRPr="00AC4B04">
        <w:t>) ф</w:t>
      </w:r>
      <w:r w:rsidR="00AF0562">
        <w:t>а</w:t>
      </w:r>
      <w:r w:rsidRPr="00AC4B04">
        <w:t>кт</w:t>
      </w:r>
      <w:r w:rsidR="00AF0562">
        <w:t>о</w:t>
      </w:r>
      <w:r w:rsidRPr="00AC4B04">
        <w:t>ры;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2) </w:t>
      </w:r>
      <w:r w:rsidR="00AF0562">
        <w:t>с</w:t>
      </w:r>
      <w:r w:rsidRPr="00AC4B04">
        <w:t>убъ</w:t>
      </w:r>
      <w:r w:rsidR="00AF0562">
        <w:t>е</w:t>
      </w:r>
      <w:r w:rsidRPr="00AC4B04">
        <w:t>ктивны</w:t>
      </w:r>
      <w:r w:rsidR="00AF0562">
        <w:t>е</w:t>
      </w:r>
      <w:r w:rsidRPr="00AC4B04">
        <w:t xml:space="preserve"> (внутр</w:t>
      </w:r>
      <w:r w:rsidR="00AF0562">
        <w:t>е</w:t>
      </w:r>
      <w:r w:rsidRPr="00AC4B04">
        <w:t>нни</w:t>
      </w:r>
      <w:r w:rsidR="00AF0562">
        <w:t>е</w:t>
      </w:r>
      <w:r w:rsidRPr="00AC4B04">
        <w:t>) ф</w:t>
      </w:r>
      <w:r w:rsidR="00AF0562">
        <w:t>а</w:t>
      </w:r>
      <w:r w:rsidRPr="00AC4B04">
        <w:t>кт</w:t>
      </w:r>
      <w:r w:rsidR="00AF0562">
        <w:t>о</w:t>
      </w:r>
      <w:r w:rsidRPr="00AC4B04">
        <w:t>ры.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К </w:t>
      </w:r>
      <w:r w:rsidR="00AF0562">
        <w:t>о</w:t>
      </w:r>
      <w:r w:rsidRPr="00AC4B04">
        <w:t>бъ</w:t>
      </w:r>
      <w:r w:rsidR="00AF0562">
        <w:t>е</w:t>
      </w:r>
      <w:r w:rsidRPr="00AC4B04">
        <w:t>ктивным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а</w:t>
      </w:r>
      <w:r w:rsidRPr="00AC4B04">
        <w:t xml:space="preserve">м </w:t>
      </w:r>
      <w:r w:rsidR="00AF0562">
        <w:t>о</w:t>
      </w:r>
      <w:r w:rsidRPr="00AC4B04">
        <w:t>тн</w:t>
      </w:r>
      <w:r w:rsidR="00AF0562">
        <w:t>ос</w:t>
      </w:r>
      <w:r w:rsidRPr="00AC4B04">
        <w:t>ят</w:t>
      </w:r>
      <w:r w:rsidR="00AF0562">
        <w:t>с</w:t>
      </w:r>
      <w:r w:rsidRPr="00AC4B04">
        <w:t>я ф</w:t>
      </w:r>
      <w:r w:rsidR="00AF0562">
        <w:t>а</w:t>
      </w:r>
      <w:r w:rsidRPr="00AC4B04">
        <w:t>кт</w:t>
      </w:r>
      <w:r w:rsidR="00AF0562">
        <w:t>о</w:t>
      </w:r>
      <w:r w:rsidRPr="00AC4B04">
        <w:t>ры, н</w:t>
      </w:r>
      <w:r w:rsidR="00AF0562">
        <w:t>е</w:t>
      </w:r>
      <w:r w:rsidRPr="00AC4B04">
        <w:t xml:space="preserve"> з</w:t>
      </w:r>
      <w:r w:rsidR="00AF0562">
        <w:t>а</w:t>
      </w:r>
      <w:r w:rsidRPr="00AC4B04">
        <w:t>ви</w:t>
      </w:r>
      <w:r w:rsidR="00AF0562">
        <w:t>с</w:t>
      </w:r>
      <w:r w:rsidRPr="00AC4B04">
        <w:t>ящи</w:t>
      </w:r>
      <w:r w:rsidR="00AF0562">
        <w:t>е</w:t>
      </w:r>
      <w:r w:rsidRPr="00AC4B04">
        <w:t xml:space="preserve"> н</w:t>
      </w:r>
      <w:r w:rsidR="00AF0562">
        <w:t>е</w:t>
      </w:r>
      <w:r w:rsidRPr="00AC4B04">
        <w:t>п</w:t>
      </w:r>
      <w:r w:rsidR="00AF0562">
        <w:t>ос</w:t>
      </w:r>
      <w:r w:rsidRPr="00AC4B04">
        <w:t>р</w:t>
      </w:r>
      <w:r w:rsidR="00AF0562">
        <w:t>е</w:t>
      </w:r>
      <w:r w:rsidRPr="00AC4B04">
        <w:t>д</w:t>
      </w:r>
      <w:r w:rsidR="00AF0562">
        <w:t>с</w:t>
      </w:r>
      <w:r w:rsidRPr="00AC4B04">
        <w:t>тв</w:t>
      </w:r>
      <w:r w:rsidR="00AF0562">
        <w:t>е</w:t>
      </w:r>
      <w:r w:rsidRPr="00AC4B04">
        <w:t>нн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 xml:space="preserve">т </w:t>
      </w:r>
      <w:r w:rsidR="00AF0562">
        <w:t>са</w:t>
      </w:r>
      <w:r w:rsidRPr="00AC4B04">
        <w:t>м</w:t>
      </w:r>
      <w:r w:rsidR="00AF0562">
        <w:t>о</w:t>
      </w:r>
      <w:r w:rsidRPr="00AC4B04">
        <w:t>й фирмы.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Т</w:t>
      </w:r>
      <w:r w:rsidR="00AF0562">
        <w:t>а</w:t>
      </w:r>
      <w:r w:rsidRPr="00AC4B04">
        <w:t>кими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а</w:t>
      </w:r>
      <w:r w:rsidRPr="00AC4B04">
        <w:t>ми м</w:t>
      </w:r>
      <w:r w:rsidR="00AF0562">
        <w:t>о</w:t>
      </w:r>
      <w:r w:rsidRPr="00AC4B04">
        <w:t>гут быть: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инфляция (зн</w:t>
      </w:r>
      <w:r w:rsidR="00AF0562">
        <w:t>а</w:t>
      </w:r>
      <w:r w:rsidRPr="00AC4B04">
        <w:t>чит</w:t>
      </w:r>
      <w:r w:rsidR="00AF0562">
        <w:t>е</w:t>
      </w:r>
      <w:r w:rsidRPr="00AC4B04">
        <w:t>льный и н</w:t>
      </w:r>
      <w:r w:rsidR="00AF0562">
        <w:t>е</w:t>
      </w:r>
      <w:r w:rsidRPr="00AC4B04">
        <w:t>р</w:t>
      </w:r>
      <w:r w:rsidR="00AF0562">
        <w:t>а</w:t>
      </w:r>
      <w:r w:rsidRPr="00AC4B04">
        <w:t>вн</w:t>
      </w:r>
      <w:r w:rsidR="00AF0562">
        <w:t>о</w:t>
      </w:r>
      <w:r w:rsidRPr="00AC4B04">
        <w:t>м</w:t>
      </w:r>
      <w:r w:rsidR="00AF0562">
        <w:t>е</w:t>
      </w:r>
      <w:r w:rsidRPr="00AC4B04">
        <w:t>рный р</w:t>
      </w:r>
      <w:r w:rsidR="00AF0562">
        <w:t>ос</w:t>
      </w:r>
      <w:r w:rsidRPr="00AC4B04">
        <w:t>т ц</w:t>
      </w:r>
      <w:r w:rsidR="00AF0562">
        <w:t>е</w:t>
      </w:r>
      <w:r w:rsidRPr="00AC4B04">
        <w:t>н к</w:t>
      </w:r>
      <w:r w:rsidR="00AF0562">
        <w:t>а</w:t>
      </w:r>
      <w:r w:rsidRPr="00AC4B04">
        <w:t>к н</w:t>
      </w:r>
      <w:r w:rsidR="00AF0562">
        <w:t>а</w:t>
      </w:r>
      <w:r w:rsidRPr="00AC4B04">
        <w:t xml:space="preserve"> </w:t>
      </w:r>
      <w:r w:rsidR="00AF0562">
        <w:t>с</w:t>
      </w:r>
      <w:r w:rsidRPr="00AC4B04">
        <w:t>ырь</w:t>
      </w:r>
      <w:r w:rsidR="00AF0562">
        <w:t>е</w:t>
      </w:r>
      <w:r w:rsidRPr="00AC4B04">
        <w:t>, м</w:t>
      </w:r>
      <w:r w:rsidR="00AF0562">
        <w:t>а</w:t>
      </w:r>
      <w:r w:rsidRPr="00AC4B04">
        <w:t>т</w:t>
      </w:r>
      <w:r w:rsidR="00AF0562">
        <w:t>е</w:t>
      </w:r>
      <w:r w:rsidRPr="00AC4B04">
        <w:t>ри</w:t>
      </w:r>
      <w:r w:rsidR="00AF0562">
        <w:t>а</w:t>
      </w:r>
      <w:r w:rsidRPr="00AC4B04">
        <w:t>лы, т</w:t>
      </w:r>
      <w:r w:rsidR="00AF0562">
        <w:t>о</w:t>
      </w:r>
      <w:r w:rsidRPr="00AC4B04">
        <w:t>плив</w:t>
      </w:r>
      <w:r w:rsidR="00AF0562">
        <w:t>о</w:t>
      </w:r>
      <w:r w:rsidRPr="00AC4B04">
        <w:t>, эн</w:t>
      </w:r>
      <w:r w:rsidR="00AF0562">
        <w:t>е</w:t>
      </w:r>
      <w:r w:rsidRPr="00AC4B04">
        <w:t>рг</w:t>
      </w:r>
      <w:r w:rsidR="00AF0562">
        <w:t>о</w:t>
      </w:r>
      <w:r w:rsidRPr="00AC4B04">
        <w:t>н</w:t>
      </w:r>
      <w:r w:rsidR="00AF0562">
        <w:t>ос</w:t>
      </w:r>
      <w:r w:rsidRPr="00AC4B04">
        <w:t>ит</w:t>
      </w:r>
      <w:r w:rsidR="00AF0562">
        <w:t>е</w:t>
      </w:r>
      <w:r w:rsidRPr="00AC4B04">
        <w:t>ли, к</w:t>
      </w:r>
      <w:r w:rsidR="00AF0562">
        <w:t>о</w:t>
      </w:r>
      <w:r w:rsidRPr="00AC4B04">
        <w:t>мпл</w:t>
      </w:r>
      <w:r w:rsidR="00AF0562">
        <w:t>е</w:t>
      </w:r>
      <w:r w:rsidRPr="00AC4B04">
        <w:t>ктующи</w:t>
      </w:r>
      <w:r w:rsidR="00AF0562">
        <w:t>е</w:t>
      </w:r>
      <w:r w:rsidRPr="00AC4B04">
        <w:t xml:space="preserve"> изд</w:t>
      </w:r>
      <w:r w:rsidR="00AF0562">
        <w:t>е</w:t>
      </w:r>
      <w:r w:rsidRPr="00AC4B04">
        <w:t>лия, тр</w:t>
      </w:r>
      <w:r w:rsidR="00AF0562">
        <w:t>а</w:t>
      </w:r>
      <w:r w:rsidRPr="00AC4B04">
        <w:t>н</w:t>
      </w:r>
      <w:r w:rsidR="00AF0562">
        <w:t>с</w:t>
      </w:r>
      <w:r w:rsidRPr="00AC4B04">
        <w:t>п</w:t>
      </w:r>
      <w:r w:rsidR="00AF0562">
        <w:t>о</w:t>
      </w:r>
      <w:r w:rsidRPr="00AC4B04">
        <w:t>ртны</w:t>
      </w:r>
      <w:r w:rsidR="00AF0562">
        <w:t>е</w:t>
      </w:r>
      <w:r w:rsidRPr="00AC4B04">
        <w:t xml:space="preserve"> и други</w:t>
      </w:r>
      <w:r w:rsidR="00AF0562">
        <w:t>е</w:t>
      </w:r>
      <w:r w:rsidRPr="00AC4B04">
        <w:t xml:space="preserve"> у</w:t>
      </w:r>
      <w:r w:rsidR="00AF0562">
        <w:t>с</w:t>
      </w:r>
      <w:r w:rsidRPr="00AC4B04">
        <w:t>луги, т</w:t>
      </w:r>
      <w:r w:rsidR="00AF0562">
        <w:t>а</w:t>
      </w:r>
      <w:r w:rsidRPr="00AC4B04">
        <w:t>к и н</w:t>
      </w:r>
      <w:r w:rsidR="00AF0562">
        <w:t>а</w:t>
      </w:r>
      <w:r w:rsidRPr="00AC4B04">
        <w:t xml:space="preserve"> пр</w:t>
      </w:r>
      <w:r w:rsidR="00AF0562">
        <w:t>о</w:t>
      </w:r>
      <w:r w:rsidRPr="00AC4B04">
        <w:t>дукцию и у</w:t>
      </w:r>
      <w:r w:rsidR="00AF0562">
        <w:t>с</w:t>
      </w:r>
      <w:r w:rsidRPr="00AC4B04">
        <w:t>луги пр</w:t>
      </w:r>
      <w:r w:rsidR="00AF0562">
        <w:t>е</w:t>
      </w:r>
      <w:r w:rsidRPr="00AC4B04">
        <w:t>дприятия);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изм</w:t>
      </w:r>
      <w:r w:rsidR="00AF0562">
        <w:t>е</w:t>
      </w:r>
      <w:r w:rsidRPr="00AC4B04">
        <w:t>н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б</w:t>
      </w:r>
      <w:r w:rsidR="00AF0562">
        <w:t>а</w:t>
      </w:r>
      <w:r w:rsidRPr="00AC4B04">
        <w:t>нк</w:t>
      </w:r>
      <w:r w:rsidR="00AF0562">
        <w:t>о</w:t>
      </w:r>
      <w:r w:rsidRPr="00AC4B04">
        <w:t>в</w:t>
      </w:r>
      <w:r w:rsidR="00AF0562">
        <w:t>с</w:t>
      </w:r>
      <w:r w:rsidRPr="00AC4B04">
        <w:t>ких пр</w:t>
      </w:r>
      <w:r w:rsidR="00AF0562">
        <w:t>о</w:t>
      </w:r>
      <w:r w:rsidRPr="00AC4B04">
        <w:t>ц</w:t>
      </w:r>
      <w:r w:rsidR="00AF0562">
        <w:t>е</w:t>
      </w:r>
      <w:r w:rsidRPr="00AC4B04">
        <w:t xml:space="preserve">нтных </w:t>
      </w:r>
      <w:r w:rsidR="00AF0562">
        <w:t>с</w:t>
      </w:r>
      <w:r w:rsidRPr="00AC4B04">
        <w:t>т</w:t>
      </w:r>
      <w:r w:rsidR="00AF0562">
        <w:t>а</w:t>
      </w:r>
      <w:r w:rsidRPr="00AC4B04">
        <w:t>в</w:t>
      </w:r>
      <w:r w:rsidR="00AF0562">
        <w:t>о</w:t>
      </w:r>
      <w:r w:rsidRPr="00AC4B04">
        <w:t>к и у</w:t>
      </w:r>
      <w:r w:rsidR="00AF0562">
        <w:t>с</w:t>
      </w:r>
      <w:r w:rsidRPr="00AC4B04">
        <w:t>л</w:t>
      </w:r>
      <w:r w:rsidR="00AF0562">
        <w:t>о</w:t>
      </w:r>
      <w:r w:rsidRPr="00AC4B04">
        <w:t>вий кр</w:t>
      </w:r>
      <w:r w:rsidR="00AF0562">
        <w:t>е</w:t>
      </w:r>
      <w:r w:rsidRPr="00AC4B04">
        <w:t>дит</w:t>
      </w:r>
      <w:r w:rsidR="00AF0562">
        <w:t>о</w:t>
      </w:r>
      <w:r w:rsidRPr="00AC4B04">
        <w:t>в</w:t>
      </w:r>
      <w:r w:rsidR="00AF0562">
        <w:t>а</w:t>
      </w:r>
      <w:r w:rsidRPr="00AC4B04">
        <w:t>ния, н</w:t>
      </w:r>
      <w:r w:rsidR="00AF0562">
        <w:t>а</w:t>
      </w:r>
      <w:r w:rsidRPr="00AC4B04">
        <w:t>л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вых </w:t>
      </w:r>
      <w:r w:rsidR="00AF0562">
        <w:t>с</w:t>
      </w:r>
      <w:r w:rsidRPr="00AC4B04">
        <w:t>т</w:t>
      </w:r>
      <w:r w:rsidR="00AF0562">
        <w:t>а</w:t>
      </w:r>
      <w:r w:rsidRPr="00AC4B04">
        <w:t>в</w:t>
      </w:r>
      <w:r w:rsidR="00AF0562">
        <w:t>о</w:t>
      </w:r>
      <w:r w:rsidRPr="00AC4B04">
        <w:t>к и т</w:t>
      </w:r>
      <w:r w:rsidR="00AF0562">
        <w:t>а</w:t>
      </w:r>
      <w:r w:rsidRPr="00AC4B04">
        <w:t>м</w:t>
      </w:r>
      <w:r w:rsidR="00AF0562">
        <w:t>о</w:t>
      </w:r>
      <w:r w:rsidRPr="00AC4B04">
        <w:t>ж</w:t>
      </w:r>
      <w:r w:rsidR="00AF0562">
        <w:t>е</w:t>
      </w:r>
      <w:r w:rsidRPr="00AC4B04">
        <w:t>нных п</w:t>
      </w:r>
      <w:r w:rsidR="00AF0562">
        <w:t>о</w:t>
      </w:r>
      <w:r w:rsidRPr="00AC4B04">
        <w:t>шлин;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изм</w:t>
      </w:r>
      <w:r w:rsidR="00AF0562">
        <w:t>е</w:t>
      </w:r>
      <w:r w:rsidRPr="00AC4B04">
        <w:t>н</w:t>
      </w:r>
      <w:r w:rsidR="00AF0562">
        <w:t>е</w:t>
      </w:r>
      <w:r w:rsidRPr="00AC4B04">
        <w:t xml:space="preserve">ния в </w:t>
      </w:r>
      <w:r w:rsidR="00AF0562">
        <w:t>о</w:t>
      </w:r>
      <w:r w:rsidRPr="00AC4B04">
        <w:t>тн</w:t>
      </w:r>
      <w:r w:rsidR="00AF0562">
        <w:t>о</w:t>
      </w:r>
      <w:r w:rsidRPr="00AC4B04">
        <w:t>ш</w:t>
      </w:r>
      <w:r w:rsidR="00AF0562">
        <w:t>е</w:t>
      </w:r>
      <w:r w:rsidRPr="00AC4B04">
        <w:t xml:space="preserve">ниях </w:t>
      </w:r>
      <w:r w:rsidR="00AF0562">
        <w:t>со</w:t>
      </w:r>
      <w:r w:rsidRPr="00AC4B04">
        <w:t>б</w:t>
      </w:r>
      <w:r w:rsidR="00AF0562">
        <w:t>с</w:t>
      </w:r>
      <w:r w:rsidRPr="00AC4B04">
        <w:t>тв</w:t>
      </w:r>
      <w:r w:rsidR="00AF0562">
        <w:t>е</w:t>
      </w:r>
      <w:r w:rsidRPr="00AC4B04">
        <w:t>нн</w:t>
      </w:r>
      <w:r w:rsidR="00AF0562">
        <w:t>ос</w:t>
      </w:r>
      <w:r w:rsidRPr="00AC4B04">
        <w:t xml:space="preserve">ти и </w:t>
      </w:r>
      <w:r w:rsidR="00AF0562">
        <w:t>а</w:t>
      </w:r>
      <w:r w:rsidRPr="00AC4B04">
        <w:t>р</w:t>
      </w:r>
      <w:r w:rsidR="00AF0562">
        <w:t>е</w:t>
      </w:r>
      <w:r w:rsidRPr="00AC4B04">
        <w:t>нды, в труд</w:t>
      </w:r>
      <w:r w:rsidR="00AF0562">
        <w:t>о</w:t>
      </w:r>
      <w:r w:rsidRPr="00AC4B04">
        <w:t>в</w:t>
      </w:r>
      <w:r w:rsidR="00AF0562">
        <w:t>о</w:t>
      </w:r>
      <w:r w:rsidRPr="00AC4B04">
        <w:t>м з</w:t>
      </w:r>
      <w:r w:rsidR="00AF0562">
        <w:t>а</w:t>
      </w:r>
      <w:r w:rsidRPr="00AC4B04">
        <w:t>к</w:t>
      </w:r>
      <w:r w:rsidR="00AF0562">
        <w:t>о</w:t>
      </w:r>
      <w:r w:rsidRPr="00AC4B04">
        <w:t>н</w:t>
      </w:r>
      <w:r w:rsidR="00AF0562">
        <w:t>о</w:t>
      </w:r>
      <w:r w:rsidRPr="00AC4B04">
        <w:t>д</w:t>
      </w:r>
      <w:r w:rsidR="00AF0562">
        <w:t>а</w:t>
      </w:r>
      <w:r w:rsidRPr="00AC4B04">
        <w:t>т</w:t>
      </w:r>
      <w:r w:rsidR="00AF0562">
        <w:t>е</w:t>
      </w:r>
      <w:r w:rsidRPr="00AC4B04">
        <w:t>ль</w:t>
      </w:r>
      <w:r w:rsidR="00AF0562">
        <w:t>с</w:t>
      </w:r>
      <w:r w:rsidRPr="00AC4B04">
        <w:t>тв</w:t>
      </w:r>
      <w:r w:rsidR="00AF0562">
        <w:t>е</w:t>
      </w:r>
      <w:r w:rsidRPr="00AC4B04">
        <w:t>, к</w:t>
      </w:r>
      <w:r w:rsidR="00AF0562">
        <w:t>о</w:t>
      </w:r>
      <w:r w:rsidRPr="00AC4B04">
        <w:t>нкур</w:t>
      </w:r>
      <w:r w:rsidR="00AF0562">
        <w:t>е</w:t>
      </w:r>
      <w:r w:rsidRPr="00AC4B04">
        <w:t>нция, п</w:t>
      </w:r>
      <w:r w:rsidR="00AF0562">
        <w:t>о</w:t>
      </w:r>
      <w:r w:rsidRPr="00AC4B04">
        <w:t>литич</w:t>
      </w:r>
      <w:r w:rsidR="00AF0562">
        <w:t>ес</w:t>
      </w:r>
      <w:r w:rsidRPr="00AC4B04">
        <w:t>ки</w:t>
      </w:r>
      <w:r w:rsidR="00AF0562">
        <w:t>е</w:t>
      </w:r>
      <w:r w:rsidRPr="00AC4B04">
        <w:t xml:space="preserve"> и эк</w:t>
      </w:r>
      <w:r w:rsidR="00AF0562">
        <w:t>о</w:t>
      </w:r>
      <w:r w:rsidRPr="00AC4B04">
        <w:t>н</w:t>
      </w:r>
      <w:r w:rsidR="00AF0562">
        <w:t>о</w:t>
      </w:r>
      <w:r w:rsidRPr="00AC4B04">
        <w:t>мич</w:t>
      </w:r>
      <w:r w:rsidR="00AF0562">
        <w:t>ес</w:t>
      </w:r>
      <w:r w:rsidRPr="00AC4B04">
        <w:t>ки</w:t>
      </w:r>
      <w:r w:rsidR="00AF0562">
        <w:t>е</w:t>
      </w:r>
      <w:r w:rsidRPr="00AC4B04">
        <w:t xml:space="preserve"> кризи</w:t>
      </w:r>
      <w:r w:rsidR="00AF0562">
        <w:t>с</w:t>
      </w:r>
      <w:r w:rsidRPr="00AC4B04">
        <w:t>ы, эк</w:t>
      </w:r>
      <w:r w:rsidR="00AF0562">
        <w:t>о</w:t>
      </w:r>
      <w:r w:rsidRPr="00AC4B04">
        <w:t>л</w:t>
      </w:r>
      <w:r w:rsidR="00AF0562">
        <w:t>о</w:t>
      </w:r>
      <w:r w:rsidRPr="00AC4B04">
        <w:t>гия, в</w:t>
      </w:r>
      <w:r w:rsidR="00AF0562">
        <w:t>о</w:t>
      </w:r>
      <w:r w:rsidRPr="00AC4B04">
        <w:t>зд</w:t>
      </w:r>
      <w:r w:rsidR="00AF0562">
        <w:t>е</w:t>
      </w:r>
      <w:r w:rsidRPr="00AC4B04">
        <w:t>й</w:t>
      </w:r>
      <w:r w:rsidR="00AF0562">
        <w:t>с</w:t>
      </w:r>
      <w:r w:rsidRPr="00AC4B04">
        <w:t>тви</w:t>
      </w:r>
      <w:r w:rsidR="00AF0562">
        <w:t>е</w:t>
      </w:r>
      <w:r w:rsidRPr="00AC4B04">
        <w:t xml:space="preserve"> г</w:t>
      </w:r>
      <w:r w:rsidR="00AF0562">
        <w:t>ос</w:t>
      </w:r>
      <w:r w:rsidRPr="00AC4B04">
        <w:t>уд</w:t>
      </w:r>
      <w:r w:rsidR="00AF0562">
        <w:t>а</w:t>
      </w:r>
      <w:r w:rsidRPr="00AC4B04">
        <w:t>р</w:t>
      </w:r>
      <w:r w:rsidR="00AF0562">
        <w:t>с</w:t>
      </w:r>
      <w:r w:rsidRPr="00AC4B04">
        <w:t>тв</w:t>
      </w:r>
      <w:r w:rsidR="00AF0562">
        <w:t>а</w:t>
      </w:r>
      <w:r w:rsidRPr="00AC4B04">
        <w:t xml:space="preserve"> и др.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К </w:t>
      </w:r>
      <w:r w:rsidR="00AF0562">
        <w:t>с</w:t>
      </w:r>
      <w:r w:rsidRPr="00AC4B04">
        <w:t>убъ</w:t>
      </w:r>
      <w:r w:rsidR="00AF0562">
        <w:t>е</w:t>
      </w:r>
      <w:r w:rsidRPr="00AC4B04">
        <w:t>ктивным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а</w:t>
      </w:r>
      <w:r w:rsidRPr="00AC4B04">
        <w:t xml:space="preserve">м </w:t>
      </w:r>
      <w:r w:rsidR="00AF0562">
        <w:t>о</w:t>
      </w:r>
      <w:r w:rsidRPr="00AC4B04">
        <w:t>тн</w:t>
      </w:r>
      <w:r w:rsidR="00AF0562">
        <w:t>ос</w:t>
      </w:r>
      <w:r w:rsidRPr="00AC4B04">
        <w:t>ят</w:t>
      </w:r>
      <w:r w:rsidR="00AF0562">
        <w:t>с</w:t>
      </w:r>
      <w:r w:rsidRPr="00AC4B04">
        <w:t>я ф</w:t>
      </w:r>
      <w:r w:rsidR="00AF0562">
        <w:t>а</w:t>
      </w:r>
      <w:r w:rsidRPr="00AC4B04">
        <w:t>кт</w:t>
      </w:r>
      <w:r w:rsidR="00AF0562">
        <w:t>о</w:t>
      </w:r>
      <w:r w:rsidRPr="00AC4B04">
        <w:t>ры, х</w:t>
      </w:r>
      <w:r w:rsidR="00AF0562">
        <w:t>а</w:t>
      </w:r>
      <w:r w:rsidRPr="00AC4B04">
        <w:t>р</w:t>
      </w:r>
      <w:r w:rsidR="00AF0562">
        <w:t>а</w:t>
      </w:r>
      <w:r w:rsidRPr="00AC4B04">
        <w:t>кт</w:t>
      </w:r>
      <w:r w:rsidR="00AF0562">
        <w:t>е</w:t>
      </w:r>
      <w:r w:rsidRPr="00AC4B04">
        <w:t>ризующи</w:t>
      </w:r>
      <w:r w:rsidR="00AF0562">
        <w:t>е</w:t>
      </w:r>
      <w:r w:rsidRPr="00AC4B04">
        <w:t xml:space="preserve"> н</w:t>
      </w:r>
      <w:r w:rsidR="00AF0562">
        <w:t>е</w:t>
      </w:r>
      <w:r w:rsidRPr="00AC4B04">
        <w:t>п</w:t>
      </w:r>
      <w:r w:rsidR="00AF0562">
        <w:t>ос</w:t>
      </w:r>
      <w:r w:rsidRPr="00AC4B04">
        <w:t>р</w:t>
      </w:r>
      <w:r w:rsidR="00AF0562">
        <w:t>е</w:t>
      </w:r>
      <w:r w:rsidRPr="00AC4B04">
        <w:t>д</w:t>
      </w:r>
      <w:r w:rsidR="00AF0562">
        <w:t>с</w:t>
      </w:r>
      <w:r w:rsidRPr="00AC4B04">
        <w:t>тв</w:t>
      </w:r>
      <w:r w:rsidR="00AF0562">
        <w:t>е</w:t>
      </w:r>
      <w:r w:rsidRPr="00AC4B04">
        <w:t>нн</w:t>
      </w:r>
      <w:r w:rsidR="00AF0562">
        <w:t>о</w:t>
      </w:r>
      <w:r w:rsidRPr="00AC4B04">
        <w:t xml:space="preserve"> д</w:t>
      </w:r>
      <w:r w:rsidR="00AF0562">
        <w:t>а</w:t>
      </w:r>
      <w:r w:rsidRPr="00AC4B04">
        <w:t>нную фирму. Прим</w:t>
      </w:r>
      <w:r w:rsidR="00AF0562">
        <w:t>е</w:t>
      </w:r>
      <w:r w:rsidRPr="00AC4B04">
        <w:t>р</w:t>
      </w:r>
      <w:r w:rsidR="00AF0562">
        <w:t>а</w:t>
      </w:r>
      <w:r w:rsidRPr="00AC4B04">
        <w:t>ми д</w:t>
      </w:r>
      <w:r w:rsidR="00AF0562">
        <w:t>а</w:t>
      </w:r>
      <w:r w:rsidRPr="00AC4B04">
        <w:t>нных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о</w:t>
      </w:r>
      <w:r w:rsidRPr="00AC4B04">
        <w:t>в являют</w:t>
      </w:r>
      <w:r w:rsidR="00AF0562">
        <w:t>с</w:t>
      </w:r>
      <w:r w:rsidRPr="00AC4B04">
        <w:t>я: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пр</w:t>
      </w:r>
      <w:r w:rsidR="00AF0562">
        <w:t>о</w:t>
      </w:r>
      <w:r w:rsidRPr="00AC4B04">
        <w:t>изв</w:t>
      </w:r>
      <w:r w:rsidR="00AF0562">
        <w:t>о</w:t>
      </w:r>
      <w:r w:rsidRPr="00AC4B04">
        <w:t>д</w:t>
      </w:r>
      <w:r w:rsidR="00AF0562">
        <w:t>с</w:t>
      </w:r>
      <w:r w:rsidRPr="00AC4B04">
        <w:t>тв</w:t>
      </w:r>
      <w:r w:rsidR="00AF0562">
        <w:t>е</w:t>
      </w:r>
      <w:r w:rsidRPr="00AC4B04">
        <w:t>нный п</w:t>
      </w:r>
      <w:r w:rsidR="00AF0562">
        <w:t>о</w:t>
      </w:r>
      <w:r w:rsidRPr="00AC4B04">
        <w:t>т</w:t>
      </w:r>
      <w:r w:rsidR="00AF0562">
        <w:t>е</w:t>
      </w:r>
      <w:r w:rsidRPr="00AC4B04">
        <w:t>нци</w:t>
      </w:r>
      <w:r w:rsidR="00AF0562">
        <w:t>а</w:t>
      </w:r>
      <w:r w:rsidRPr="00AC4B04">
        <w:t>л;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т</w:t>
      </w:r>
      <w:r w:rsidR="00AF0562">
        <w:t>е</w:t>
      </w:r>
      <w:r w:rsidRPr="00AC4B04">
        <w:t>хнич</w:t>
      </w:r>
      <w:r w:rsidR="00AF0562">
        <w:t>ес</w:t>
      </w:r>
      <w:r w:rsidRPr="00AC4B04">
        <w:t>к</w:t>
      </w:r>
      <w:r w:rsidR="00AF0562">
        <w:t>ое</w:t>
      </w:r>
      <w:r w:rsidRPr="00AC4B04">
        <w:t xml:space="preserve"> </w:t>
      </w:r>
      <w:r w:rsidR="00AF0562">
        <w:t>ос</w:t>
      </w:r>
      <w:r w:rsidRPr="00AC4B04">
        <w:t>н</w:t>
      </w:r>
      <w:r w:rsidR="00AF0562">
        <w:t>а</w:t>
      </w:r>
      <w:r w:rsidRPr="00AC4B04">
        <w:t>щ</w:t>
      </w:r>
      <w:r w:rsidR="00AF0562">
        <w:t>е</w:t>
      </w:r>
      <w:r w:rsidRPr="00AC4B04">
        <w:t>ни</w:t>
      </w:r>
      <w:r w:rsidR="00AF0562">
        <w:t>е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ур</w:t>
      </w:r>
      <w:r w:rsidR="00AF0562">
        <w:t>о</w:t>
      </w:r>
      <w:r w:rsidRPr="00AC4B04">
        <w:t>в</w:t>
      </w:r>
      <w:r w:rsidR="00AF0562">
        <w:t>е</w:t>
      </w:r>
      <w:r w:rsidRPr="00AC4B04">
        <w:t>нь пр</w:t>
      </w:r>
      <w:r w:rsidR="00AF0562">
        <w:t>е</w:t>
      </w:r>
      <w:r w:rsidRPr="00AC4B04">
        <w:t>дм</w:t>
      </w:r>
      <w:r w:rsidR="00AF0562">
        <w:t>е</w:t>
      </w:r>
      <w:r w:rsidRPr="00AC4B04">
        <w:t>тн</w:t>
      </w:r>
      <w:r w:rsidR="00AF0562">
        <w:t>о</w:t>
      </w:r>
      <w:r w:rsidRPr="00AC4B04">
        <w:t>й и т</w:t>
      </w:r>
      <w:r w:rsidR="00AF0562">
        <w:t>е</w:t>
      </w:r>
      <w:r w:rsidRPr="00AC4B04">
        <w:t>хн</w:t>
      </w:r>
      <w:r w:rsidR="00AF0562">
        <w:t>о</w:t>
      </w:r>
      <w:r w:rsidRPr="00AC4B04">
        <w:t>л</w:t>
      </w:r>
      <w:r w:rsidR="00AF0562">
        <w:t>о</w:t>
      </w:r>
      <w:r w:rsidRPr="00AC4B04">
        <w:t>гич</w:t>
      </w:r>
      <w:r w:rsidR="00AF0562">
        <w:t>ес</w:t>
      </w:r>
      <w:r w:rsidRPr="00AC4B04">
        <w:t>к</w:t>
      </w:r>
      <w:r w:rsidR="00AF0562">
        <w:t>о</w:t>
      </w:r>
      <w:r w:rsidRPr="00AC4B04">
        <w:t xml:space="preserve">й </w:t>
      </w:r>
      <w:r w:rsidR="00AF0562">
        <w:t>с</w:t>
      </w:r>
      <w:r w:rsidRPr="00AC4B04">
        <w:t>п</w:t>
      </w:r>
      <w:r w:rsidR="00AF0562">
        <w:t>е</w:t>
      </w:r>
      <w:r w:rsidRPr="00AC4B04">
        <w:t>ци</w:t>
      </w:r>
      <w:r w:rsidR="00AF0562">
        <w:t>а</w:t>
      </w:r>
      <w:r w:rsidRPr="00AC4B04">
        <w:t>лиз</w:t>
      </w:r>
      <w:r w:rsidR="00AF0562">
        <w:t>а</w:t>
      </w:r>
      <w:r w:rsidRPr="00AC4B04">
        <w:t>ции;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- </w:t>
      </w:r>
      <w:r w:rsidR="00AF0562">
        <w:t>о</w:t>
      </w:r>
      <w:r w:rsidRPr="00AC4B04">
        <w:t>рг</w:t>
      </w:r>
      <w:r w:rsidR="00AF0562">
        <w:t>а</w:t>
      </w:r>
      <w:r w:rsidRPr="00AC4B04">
        <w:t>низ</w:t>
      </w:r>
      <w:r w:rsidR="00AF0562">
        <w:t>а</w:t>
      </w:r>
      <w:r w:rsidRPr="00AC4B04">
        <w:t>ция труд</w:t>
      </w:r>
      <w:r w:rsidR="00AF0562">
        <w:t>а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- ур</w:t>
      </w:r>
      <w:r w:rsidR="00AF0562">
        <w:t>о</w:t>
      </w:r>
      <w:r w:rsidRPr="00AC4B04">
        <w:t>в</w:t>
      </w:r>
      <w:r w:rsidR="00AF0562">
        <w:t>е</w:t>
      </w:r>
      <w:r w:rsidRPr="00AC4B04">
        <w:t>нь пр</w:t>
      </w:r>
      <w:r w:rsidR="00AF0562">
        <w:t>о</w:t>
      </w:r>
      <w:r w:rsidRPr="00AC4B04">
        <w:t>изв</w:t>
      </w:r>
      <w:r w:rsidR="00AF0562">
        <w:t>о</w:t>
      </w:r>
      <w:r w:rsidRPr="00AC4B04">
        <w:t>дит</w:t>
      </w:r>
      <w:r w:rsidR="00AF0562">
        <w:t>е</w:t>
      </w:r>
      <w:r w:rsidRPr="00AC4B04">
        <w:t>льн</w:t>
      </w:r>
      <w:r w:rsidR="00AF0562">
        <w:t>ос</w:t>
      </w:r>
      <w:r w:rsidRPr="00AC4B04">
        <w:t>ти труд</w:t>
      </w:r>
      <w:r w:rsidR="00AF0562">
        <w:t>а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- </w:t>
      </w:r>
      <w:r w:rsidR="00AF0562">
        <w:t>с</w:t>
      </w:r>
      <w:r w:rsidRPr="00AC4B04">
        <w:t>т</w:t>
      </w:r>
      <w:r w:rsidR="00AF0562">
        <w:t>е</w:t>
      </w:r>
      <w:r w:rsidRPr="00AC4B04">
        <w:t>п</w:t>
      </w:r>
      <w:r w:rsidR="00AF0562">
        <w:t>е</w:t>
      </w:r>
      <w:r w:rsidRPr="00AC4B04">
        <w:t>нь к</w:t>
      </w:r>
      <w:r w:rsidR="00AF0562">
        <w:t>оо</w:t>
      </w:r>
      <w:r w:rsidRPr="00AC4B04">
        <w:t>п</w:t>
      </w:r>
      <w:r w:rsidR="00AF0562">
        <w:t>е</w:t>
      </w:r>
      <w:r w:rsidRPr="00AC4B04">
        <w:t>рир</w:t>
      </w:r>
      <w:r w:rsidR="00AF0562">
        <w:t>о</w:t>
      </w:r>
      <w:r w:rsidRPr="00AC4B04">
        <w:t>в</w:t>
      </w:r>
      <w:r w:rsidR="00AF0562">
        <w:t>а</w:t>
      </w:r>
      <w:r w:rsidRPr="00AC4B04">
        <w:t xml:space="preserve">нных </w:t>
      </w:r>
      <w:r w:rsidR="00AF0562">
        <w:t>с</w:t>
      </w:r>
      <w:r w:rsidRPr="00AC4B04">
        <w:t>вяз</w:t>
      </w:r>
      <w:r w:rsidR="00AF0562">
        <w:t>е</w:t>
      </w:r>
      <w:r w:rsidRPr="00AC4B04">
        <w:t>й и т.д.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Т</w:t>
      </w:r>
      <w:r w:rsidR="00AF0562">
        <w:t>а</w:t>
      </w:r>
      <w:r w:rsidRPr="00AC4B04">
        <w:t>к ж</w:t>
      </w:r>
      <w:r w:rsidR="00AF0562">
        <w:t>е</w:t>
      </w:r>
      <w:r w:rsidRPr="00AC4B04">
        <w:t xml:space="preserve"> н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т</w:t>
      </w:r>
      <w:r w:rsidR="00AF0562">
        <w:t>о</w:t>
      </w:r>
      <w:r w:rsidRPr="00AC4B04">
        <w:t>ит н</w:t>
      </w:r>
      <w:r w:rsidR="00AF0562">
        <w:t>е</w:t>
      </w:r>
      <w:r w:rsidRPr="00AC4B04">
        <w:t>д</w:t>
      </w:r>
      <w:r w:rsidR="00AF0562">
        <w:t>оо</w:t>
      </w:r>
      <w:r w:rsidRPr="00AC4B04">
        <w:t>ц</w:t>
      </w:r>
      <w:r w:rsidR="00AF0562">
        <w:t>е</w:t>
      </w:r>
      <w:r w:rsidRPr="00AC4B04">
        <w:t>нив</w:t>
      </w:r>
      <w:r w:rsidR="00AF0562">
        <w:t>а</w:t>
      </w:r>
      <w:r w:rsidRPr="00AC4B04">
        <w:t>ть влияни</w:t>
      </w:r>
      <w:r w:rsidR="00AF0562">
        <w:t>е</w:t>
      </w:r>
      <w:r w:rsidRPr="00AC4B04">
        <w:t xml:space="preserve"> внутр</w:t>
      </w:r>
      <w:r w:rsidR="00AF0562">
        <w:t>е</w:t>
      </w:r>
      <w:r w:rsidRPr="00AC4B04">
        <w:t>нних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о</w:t>
      </w:r>
      <w:r w:rsidRPr="00AC4B04">
        <w:t>в н</w:t>
      </w:r>
      <w:r w:rsidR="00AF0562">
        <w:t>а</w:t>
      </w:r>
      <w:r w:rsidRPr="00AC4B04">
        <w:t xml:space="preserve"> д</w:t>
      </w:r>
      <w:r w:rsidR="00AF0562">
        <w:t>е</w:t>
      </w:r>
      <w:r w:rsidRPr="00AC4B04">
        <w:t>ят</w:t>
      </w:r>
      <w:r w:rsidR="00AF0562">
        <w:t>е</w:t>
      </w:r>
      <w:r w:rsidRPr="00AC4B04">
        <w:t>льн</w:t>
      </w:r>
      <w:r w:rsidR="00AF0562">
        <w:t>ос</w:t>
      </w:r>
      <w:r w:rsidRPr="00AC4B04">
        <w:t>ть пр</w:t>
      </w:r>
      <w:r w:rsidR="00AF0562">
        <w:t>е</w:t>
      </w:r>
      <w:r w:rsidRPr="00AC4B04">
        <w:t>дприятия, к</w:t>
      </w:r>
      <w:r w:rsidR="00AF0562">
        <w:t>о</w:t>
      </w:r>
      <w:r w:rsidRPr="00AC4B04">
        <w:t>т</w:t>
      </w:r>
      <w:r w:rsidR="00AF0562">
        <w:t>о</w:t>
      </w:r>
      <w:r w:rsidRPr="00AC4B04">
        <w:t>ры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вяз</w:t>
      </w:r>
      <w:r w:rsidR="00AF0562">
        <w:t>а</w:t>
      </w:r>
      <w:r w:rsidRPr="00AC4B04">
        <w:t xml:space="preserve">ны </w:t>
      </w:r>
      <w:r w:rsidR="00AF0562">
        <w:t>с</w:t>
      </w:r>
      <w:r w:rsidRPr="00AC4B04">
        <w:t xml:space="preserve"> </w:t>
      </w:r>
      <w:r w:rsidR="00AF0562">
        <w:t>о</w:t>
      </w:r>
      <w:r w:rsidRPr="00AC4B04">
        <w:t>шибк</w:t>
      </w:r>
      <w:r w:rsidR="00AF0562">
        <w:t>а</w:t>
      </w:r>
      <w:r w:rsidRPr="00AC4B04">
        <w:t>ми и упущ</w:t>
      </w:r>
      <w:r w:rsidR="00AF0562">
        <w:t>е</w:t>
      </w:r>
      <w:r w:rsidRPr="00AC4B04">
        <w:t>ниями рук</w:t>
      </w:r>
      <w:r w:rsidR="00AF0562">
        <w:t>о</w:t>
      </w:r>
      <w:r w:rsidRPr="00AC4B04">
        <w:t>в</w:t>
      </w:r>
      <w:r w:rsidR="00AF0562">
        <w:t>о</w:t>
      </w:r>
      <w:r w:rsidRPr="00AC4B04">
        <w:t>д</w:t>
      </w:r>
      <w:r w:rsidR="00AF0562">
        <w:t>с</w:t>
      </w:r>
      <w:r w:rsidRPr="00AC4B04">
        <w:t>тв</w:t>
      </w:r>
      <w:r w:rsidR="00AF0562">
        <w:t>а</w:t>
      </w:r>
      <w:r w:rsidRPr="00AC4B04">
        <w:t xml:space="preserve"> и п</w:t>
      </w:r>
      <w:r w:rsidR="00AF0562">
        <w:t>е</w:t>
      </w:r>
      <w:r w:rsidRPr="00AC4B04">
        <w:t>р</w:t>
      </w:r>
      <w:r w:rsidR="00AF0562">
        <w:t>со</w:t>
      </w:r>
      <w:r w:rsidRPr="00AC4B04">
        <w:t>н</w:t>
      </w:r>
      <w:r w:rsidR="00AF0562">
        <w:t>а</w:t>
      </w:r>
      <w:r w:rsidRPr="00AC4B04">
        <w:t>л</w:t>
      </w:r>
      <w:r w:rsidR="00AF0562">
        <w:t>а</w:t>
      </w:r>
      <w:r w:rsidRPr="00AC4B04">
        <w:t>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Т</w:t>
      </w:r>
      <w:r w:rsidR="00AF0562">
        <w:t>а</w:t>
      </w:r>
      <w:r w:rsidRPr="00AC4B04">
        <w:t>к, п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ц</w:t>
      </w:r>
      <w:r w:rsidR="00AF0562">
        <w:t>е</w:t>
      </w:r>
      <w:r w:rsidRPr="00AC4B04">
        <w:t>нк</w:t>
      </w:r>
      <w:r w:rsidR="00AF0562">
        <w:t>а</w:t>
      </w:r>
      <w:r w:rsidRPr="00AC4B04">
        <w:t>м з</w:t>
      </w:r>
      <w:r w:rsidR="00AF0562">
        <w:t>а</w:t>
      </w:r>
      <w:r w:rsidRPr="00AC4B04">
        <w:t>руб</w:t>
      </w:r>
      <w:r w:rsidR="00AF0562">
        <w:t>е</w:t>
      </w:r>
      <w:r w:rsidRPr="00AC4B04">
        <w:t>жных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>в, 90% р</w:t>
      </w:r>
      <w:r w:rsidR="00AF0562">
        <w:t>а</w:t>
      </w:r>
      <w:r w:rsidRPr="00AC4B04">
        <w:t>зличных н</w:t>
      </w:r>
      <w:r w:rsidR="00AF0562">
        <w:t>е</w:t>
      </w:r>
      <w:r w:rsidRPr="00AC4B04">
        <w:t>уд</w:t>
      </w:r>
      <w:r w:rsidR="00AF0562">
        <w:t>а</w:t>
      </w:r>
      <w:r w:rsidRPr="00AC4B04">
        <w:t>ч м</w:t>
      </w:r>
      <w:r w:rsidR="00AF0562">
        <w:t>а</w:t>
      </w:r>
      <w:r w:rsidRPr="00AC4B04">
        <w:t xml:space="preserve">лых фирм </w:t>
      </w:r>
      <w:r w:rsidR="00AF0562">
        <w:t>с</w:t>
      </w:r>
      <w:r w:rsidRPr="00AC4B04">
        <w:t>вяз</w:t>
      </w:r>
      <w:r w:rsidR="00AF0562">
        <w:t>а</w:t>
      </w:r>
      <w:r w:rsidRPr="00AC4B04">
        <w:t>н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 xml:space="preserve"> н</w:t>
      </w:r>
      <w:r w:rsidR="00AF0562">
        <w:t>ео</w:t>
      </w:r>
      <w:r w:rsidRPr="00AC4B04">
        <w:t>пытн</w:t>
      </w:r>
      <w:r w:rsidR="00AF0562">
        <w:t>ос</w:t>
      </w:r>
      <w:r w:rsidRPr="00AC4B04">
        <w:t>тью рук</w:t>
      </w:r>
      <w:r w:rsidR="00AF0562">
        <w:t>о</w:t>
      </w:r>
      <w:r w:rsidRPr="00AC4B04">
        <w:t>в</w:t>
      </w:r>
      <w:r w:rsidR="00AF0562">
        <w:t>о</w:t>
      </w:r>
      <w:r w:rsidRPr="00AC4B04">
        <w:t>д</w:t>
      </w:r>
      <w:r w:rsidR="00AF0562">
        <w:t>с</w:t>
      </w:r>
      <w:r w:rsidRPr="00AC4B04">
        <w:t>тв</w:t>
      </w:r>
      <w:r w:rsidR="00AF0562">
        <w:t>а</w:t>
      </w:r>
      <w:r w:rsidRPr="00AC4B04">
        <w:t xml:space="preserve">, </w:t>
      </w:r>
      <w:r w:rsidR="00AF0562">
        <w:t>е</w:t>
      </w:r>
      <w:r w:rsidRPr="00AC4B04">
        <w:t>г</w:t>
      </w:r>
      <w:r w:rsidR="00AF0562">
        <w:t>о</w:t>
      </w:r>
      <w:r w:rsidRPr="00AC4B04">
        <w:t xml:space="preserve"> н</w:t>
      </w:r>
      <w:r w:rsidR="00AF0562">
        <w:t>е</w:t>
      </w:r>
      <w:r w:rsidRPr="00AC4B04">
        <w:t>ум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м </w:t>
      </w:r>
      <w:r w:rsidR="00AF0562">
        <w:t>а</w:t>
      </w:r>
      <w:r w:rsidRPr="00AC4B04">
        <w:t>д</w:t>
      </w:r>
      <w:r w:rsidR="00AF0562">
        <w:t>а</w:t>
      </w:r>
      <w:r w:rsidRPr="00AC4B04">
        <w:t>птир</w:t>
      </w:r>
      <w:r w:rsidR="00AF0562">
        <w:t>о</w:t>
      </w:r>
      <w:r w:rsidRPr="00AC4B04">
        <w:t>в</w:t>
      </w:r>
      <w:r w:rsidR="00AF0562">
        <w:t>а</w:t>
      </w:r>
      <w:r w:rsidRPr="00AC4B04">
        <w:t>ть</w:t>
      </w:r>
      <w:r w:rsidR="00AF0562">
        <w:t>с</w:t>
      </w:r>
      <w:r w:rsidRPr="00AC4B04">
        <w:t>я к изм</w:t>
      </w:r>
      <w:r w:rsidR="00AF0562">
        <w:t>е</w:t>
      </w:r>
      <w:r w:rsidRPr="00AC4B04">
        <w:t>няющим</w:t>
      </w:r>
      <w:r w:rsidR="00AF0562">
        <w:t>с</w:t>
      </w:r>
      <w:r w:rsidRPr="00AC4B04">
        <w:t>я у</w:t>
      </w:r>
      <w:r w:rsidR="00AF0562">
        <w:t>с</w:t>
      </w:r>
      <w:r w:rsidRPr="00AC4B04">
        <w:t>л</w:t>
      </w:r>
      <w:r w:rsidR="00AF0562">
        <w:t>о</w:t>
      </w:r>
      <w:r w:rsidRPr="00AC4B04">
        <w:t>виям, к</w:t>
      </w:r>
      <w:r w:rsidR="00AF0562">
        <w:t>о</w:t>
      </w:r>
      <w:r w:rsidRPr="00AC4B04">
        <w:t>н</w:t>
      </w:r>
      <w:r w:rsidR="00AF0562">
        <w:t>се</w:t>
      </w:r>
      <w:r w:rsidRPr="00AC4B04">
        <w:t>рв</w:t>
      </w:r>
      <w:r w:rsidR="00AF0562">
        <w:t>а</w:t>
      </w:r>
      <w:r w:rsidRPr="00AC4B04">
        <w:t>тизм</w:t>
      </w:r>
      <w:r w:rsidR="00AF0562">
        <w:t>о</w:t>
      </w:r>
      <w:r w:rsidRPr="00AC4B04">
        <w:t>м мышл</w:t>
      </w:r>
      <w:r w:rsidR="00AF0562">
        <w:t>е</w:t>
      </w:r>
      <w:r w:rsidRPr="00AC4B04">
        <w:t>ния, чт</w:t>
      </w:r>
      <w:r w:rsidR="00AF0562">
        <w:t>о</w:t>
      </w:r>
      <w:r w:rsidRPr="00AC4B04">
        <w:t xml:space="preserve"> в</w:t>
      </w:r>
      <w:r w:rsidR="00AF0562">
        <w:t>е</w:t>
      </w:r>
      <w:r w:rsidRPr="00AC4B04">
        <w:t>д</w:t>
      </w:r>
      <w:r w:rsidR="00AF0562">
        <w:t>е</w:t>
      </w:r>
      <w:r w:rsidRPr="00AC4B04">
        <w:t>т к н</w:t>
      </w:r>
      <w:r w:rsidR="00AF0562">
        <w:t>е</w:t>
      </w:r>
      <w:r w:rsidRPr="00AC4B04">
        <w:t>эфф</w:t>
      </w:r>
      <w:r w:rsidR="00AF0562">
        <w:t>е</w:t>
      </w:r>
      <w:r w:rsidRPr="00AC4B04">
        <w:t>ктивн</w:t>
      </w:r>
      <w:r w:rsidR="00AF0562">
        <w:t>о</w:t>
      </w:r>
      <w:r w:rsidRPr="00AC4B04">
        <w:t>му упр</w:t>
      </w:r>
      <w:r w:rsidR="00AF0562">
        <w:t>а</w:t>
      </w:r>
      <w:r w:rsidRPr="00AC4B04">
        <w:t>вл</w:t>
      </w:r>
      <w:r w:rsidR="00AF0562">
        <w:t>е</w:t>
      </w:r>
      <w:r w:rsidRPr="00AC4B04">
        <w:t>нию пр</w:t>
      </w:r>
      <w:r w:rsidR="00AF0562">
        <w:t>е</w:t>
      </w:r>
      <w:r w:rsidRPr="00AC4B04">
        <w:t>дприяти</w:t>
      </w:r>
      <w:r w:rsidR="00AF0562">
        <w:t>е</w:t>
      </w:r>
      <w:r w:rsidRPr="00AC4B04">
        <w:t xml:space="preserve">м, к принятию </w:t>
      </w:r>
      <w:r w:rsidR="00AF0562">
        <w:t>о</w:t>
      </w:r>
      <w:r w:rsidRPr="00AC4B04">
        <w:t>шиб</w:t>
      </w:r>
      <w:r w:rsidR="00AF0562">
        <w:t>о</w:t>
      </w:r>
      <w:r w:rsidRPr="00AC4B04">
        <w:t>чных р</w:t>
      </w:r>
      <w:r w:rsidR="00AF0562">
        <w:t>е</w:t>
      </w:r>
      <w:r w:rsidRPr="00AC4B04">
        <w:t>ш</w:t>
      </w:r>
      <w:r w:rsidR="00AF0562">
        <w:t>е</w:t>
      </w:r>
      <w:r w:rsidRPr="00AC4B04">
        <w:t>ний, п</w:t>
      </w:r>
      <w:r w:rsidR="00AF0562">
        <w:t>о</w:t>
      </w:r>
      <w:r w:rsidRPr="00AC4B04">
        <w:t>т</w:t>
      </w:r>
      <w:r w:rsidR="00AF0562">
        <w:t>е</w:t>
      </w:r>
      <w:r w:rsidRPr="00AC4B04">
        <w:t>р</w:t>
      </w:r>
      <w:r w:rsidR="00AF0562">
        <w:t>е</w:t>
      </w:r>
      <w:r w:rsidRPr="00AC4B04">
        <w:t xml:space="preserve"> п</w:t>
      </w:r>
      <w:r w:rsidR="00AF0562">
        <w:t>о</w:t>
      </w:r>
      <w:r w:rsidRPr="00AC4B04">
        <w:t>зиций н</w:t>
      </w:r>
      <w:r w:rsidR="00AF0562">
        <w:t>а</w:t>
      </w:r>
      <w:r w:rsidRPr="00AC4B04">
        <w:t xml:space="preserve"> рынк</w:t>
      </w:r>
      <w:r w:rsidR="00AF0562">
        <w:t>е</w:t>
      </w:r>
      <w:r w:rsidRPr="00AC4B04">
        <w:t xml:space="preserve"> [15].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К </w:t>
      </w:r>
      <w:r w:rsidR="00AF0562">
        <w:t>с</w:t>
      </w:r>
      <w:r w:rsidRPr="00AC4B04">
        <w:t>убъ</w:t>
      </w:r>
      <w:r w:rsidR="00AF0562">
        <w:t>е</w:t>
      </w:r>
      <w:r w:rsidRPr="00AC4B04">
        <w:t>ктивным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а</w:t>
      </w:r>
      <w:r w:rsidRPr="00AC4B04">
        <w:t>м м</w:t>
      </w:r>
      <w:r w:rsidR="00AF0562">
        <w:t>о</w:t>
      </w:r>
      <w:r w:rsidRPr="00AC4B04">
        <w:t>жн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тн</w:t>
      </w:r>
      <w:r w:rsidR="00AF0562">
        <w:t>ес</w:t>
      </w:r>
      <w:r w:rsidRPr="00AC4B04">
        <w:t>ти т</w:t>
      </w:r>
      <w:r w:rsidR="00AF0562">
        <w:t>а</w:t>
      </w:r>
      <w:r w:rsidRPr="00AC4B04">
        <w:t>кж</w:t>
      </w:r>
      <w:r w:rsidR="00AF0562">
        <w:t>е</w:t>
      </w:r>
      <w:r w:rsidRPr="00AC4B04">
        <w:t xml:space="preserve"> и ф</w:t>
      </w:r>
      <w:r w:rsidR="00AF0562">
        <w:t>а</w:t>
      </w:r>
      <w:r w:rsidRPr="00AC4B04">
        <w:t>кт</w:t>
      </w:r>
      <w:r w:rsidR="00AF0562">
        <w:t>о</w:t>
      </w:r>
      <w:r w:rsidRPr="00AC4B04">
        <w:t xml:space="preserve">р </w:t>
      </w:r>
      <w:r w:rsidR="00AF0562">
        <w:t>о</w:t>
      </w:r>
      <w:r w:rsidRPr="00AC4B04">
        <w:t>тн</w:t>
      </w:r>
      <w:r w:rsidR="00AF0562">
        <w:t>о</w:t>
      </w:r>
      <w:r w:rsidRPr="00AC4B04">
        <w:t>ш</w:t>
      </w:r>
      <w:r w:rsidR="00AF0562">
        <w:t>е</w:t>
      </w:r>
      <w:r w:rsidRPr="00AC4B04">
        <w:t>ния к ри</w:t>
      </w:r>
      <w:r w:rsidR="00AF0562">
        <w:t>с</w:t>
      </w:r>
      <w:r w:rsidRPr="00AC4B04">
        <w:t>ку. Люди р</w:t>
      </w:r>
      <w:r w:rsidR="00AF0562">
        <w:t>а</w:t>
      </w:r>
      <w:r w:rsidRPr="00AC4B04">
        <w:t>злич</w:t>
      </w:r>
      <w:r w:rsidR="00AF0562">
        <w:t>а</w:t>
      </w:r>
      <w:r w:rsidRPr="00AC4B04">
        <w:t>ют</w:t>
      </w:r>
      <w:r w:rsidR="00AF0562">
        <w:t>с</w:t>
      </w:r>
      <w:r w:rsidRPr="00AC4B04">
        <w:t>я п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>в</w:t>
      </w:r>
      <w:r w:rsidR="00AF0562">
        <w:t>ое</w:t>
      </w:r>
      <w:r w:rsidRPr="00AC4B04">
        <w:t>й г</w:t>
      </w:r>
      <w:r w:rsidR="00AF0562">
        <w:t>о</w:t>
      </w:r>
      <w:r w:rsidRPr="00AC4B04">
        <w:t>т</w:t>
      </w:r>
      <w:r w:rsidR="00AF0562">
        <w:t>о</w:t>
      </w:r>
      <w:r w:rsidRPr="00AC4B04">
        <w:t>вн</w:t>
      </w:r>
      <w:r w:rsidR="00AF0562">
        <w:t>ос</w:t>
      </w:r>
      <w:r w:rsidRPr="00AC4B04">
        <w:t>ти п</w:t>
      </w:r>
      <w:r w:rsidR="00AF0562">
        <w:t>о</w:t>
      </w:r>
      <w:r w:rsidRPr="00AC4B04">
        <w:t>йти н</w:t>
      </w:r>
      <w:r w:rsidR="00AF0562">
        <w:t>а</w:t>
      </w:r>
      <w:r w:rsidRPr="00AC4B04">
        <w:t xml:space="preserve"> ри</w:t>
      </w:r>
      <w:r w:rsidR="00AF0562">
        <w:t>с</w:t>
      </w:r>
      <w:r w:rsidRPr="00AC4B04">
        <w:t>к, и п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тн</w:t>
      </w:r>
      <w:r w:rsidR="00AF0562">
        <w:t>о</w:t>
      </w:r>
      <w:r w:rsidRPr="00AC4B04">
        <w:t>ш</w:t>
      </w:r>
      <w:r w:rsidR="00AF0562">
        <w:t>е</w:t>
      </w:r>
      <w:r w:rsidRPr="00AC4B04">
        <w:t>нию к ри</w:t>
      </w:r>
      <w:r w:rsidR="00AF0562">
        <w:t>с</w:t>
      </w:r>
      <w:r w:rsidRPr="00AC4B04">
        <w:t>ку люд</w:t>
      </w:r>
      <w:r w:rsidR="00AF0562">
        <w:t>е</w:t>
      </w:r>
      <w:r w:rsidRPr="00AC4B04">
        <w:t>й м</w:t>
      </w:r>
      <w:r w:rsidR="00AF0562">
        <w:t>о</w:t>
      </w:r>
      <w:r w:rsidRPr="00AC4B04">
        <w:t>жн</w:t>
      </w:r>
      <w:r w:rsidR="00AF0562">
        <w:t>о</w:t>
      </w:r>
      <w:r w:rsidRPr="00AC4B04">
        <w:t xml:space="preserve"> р</w:t>
      </w:r>
      <w:r w:rsidR="00AF0562">
        <w:t>а</w:t>
      </w:r>
      <w:r w:rsidRPr="00AC4B04">
        <w:t>зд</w:t>
      </w:r>
      <w:r w:rsidR="00AF0562">
        <w:t>е</w:t>
      </w:r>
      <w:r w:rsidRPr="00AC4B04">
        <w:t>лить н</w:t>
      </w:r>
      <w:r w:rsidR="00AF0562">
        <w:t>а</w:t>
      </w:r>
      <w:r w:rsidRPr="00AC4B04">
        <w:t xml:space="preserve"> три группы: пр</w:t>
      </w:r>
      <w:r w:rsidR="00AF0562">
        <w:t>е</w:t>
      </w:r>
      <w:r w:rsidRPr="00AC4B04">
        <w:t>дп</w:t>
      </w:r>
      <w:r w:rsidR="00AF0562">
        <w:t>о</w:t>
      </w:r>
      <w:r w:rsidRPr="00AC4B04">
        <w:t>чт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а</w:t>
      </w:r>
      <w:r w:rsidRPr="00AC4B04">
        <w:t xml:space="preserve">, </w:t>
      </w:r>
      <w:r w:rsidR="00AF0562">
        <w:t>а</w:t>
      </w:r>
      <w:r w:rsidRPr="00AC4B04">
        <w:t>нтип</w:t>
      </w:r>
      <w:r w:rsidR="00AF0562">
        <w:t>а</w:t>
      </w:r>
      <w:r w:rsidRPr="00AC4B04">
        <w:t>тия к ри</w:t>
      </w:r>
      <w:r w:rsidR="00AF0562">
        <w:t>с</w:t>
      </w:r>
      <w:r w:rsidRPr="00AC4B04">
        <w:t>ку и н</w:t>
      </w:r>
      <w:r w:rsidR="00AF0562">
        <w:t>е</w:t>
      </w:r>
      <w:r w:rsidRPr="00AC4B04">
        <w:t>йтр</w:t>
      </w:r>
      <w:r w:rsidR="00AF0562">
        <w:t>а</w:t>
      </w:r>
      <w:r w:rsidRPr="00AC4B04">
        <w:t>лит</w:t>
      </w:r>
      <w:r w:rsidR="00AF0562">
        <w:t>е</w:t>
      </w:r>
      <w:r w:rsidRPr="00AC4B04">
        <w:t>т к ри</w:t>
      </w:r>
      <w:r w:rsidR="00AF0562">
        <w:t>с</w:t>
      </w:r>
      <w:r w:rsidRPr="00AC4B04">
        <w:t xml:space="preserve">ку. </w:t>
      </w:r>
      <w:r w:rsidR="00AF0562">
        <w:t>О</w:t>
      </w:r>
      <w:r w:rsidRPr="00AC4B04">
        <w:t>ц</w:t>
      </w:r>
      <w:r w:rsidR="00AF0562">
        <w:t>е</w:t>
      </w:r>
      <w:r w:rsidRPr="00AC4B04">
        <w:t>нк</w:t>
      </w:r>
      <w:r w:rsidR="00AF0562">
        <w:t>а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а</w:t>
      </w:r>
      <w:r w:rsidRPr="00AC4B04">
        <w:t xml:space="preserve"> и выб</w:t>
      </w:r>
      <w:r w:rsidR="00AF0562">
        <w:t>о</w:t>
      </w:r>
      <w:r w:rsidRPr="00AC4B04">
        <w:t>р р</w:t>
      </w:r>
      <w:r w:rsidR="00AF0562">
        <w:t>е</w:t>
      </w:r>
      <w:r w:rsidRPr="00AC4B04">
        <w:t>ш</w:t>
      </w:r>
      <w:r w:rsidR="00AF0562">
        <w:t>е</w:t>
      </w:r>
      <w:r w:rsidRPr="00AC4B04">
        <w:t>ния в</w:t>
      </w:r>
      <w:r w:rsidR="00AF0562">
        <w:t>о</w:t>
      </w:r>
      <w:r w:rsidRPr="00AC4B04">
        <w:t xml:space="preserve"> мн</w:t>
      </w:r>
      <w:r w:rsidR="00AF0562">
        <w:t>о</w:t>
      </w:r>
      <w:r w:rsidRPr="00AC4B04">
        <w:t>г</w:t>
      </w:r>
      <w:r w:rsidR="00AF0562">
        <w:t>о</w:t>
      </w:r>
      <w:r w:rsidRPr="00AC4B04">
        <w:t>м з</w:t>
      </w:r>
      <w:r w:rsidR="00AF0562">
        <w:t>а</w:t>
      </w:r>
      <w:r w:rsidRPr="00AC4B04">
        <w:t>ви</w:t>
      </w:r>
      <w:r w:rsidR="00AF0562">
        <w:t>с</w:t>
      </w:r>
      <w:r w:rsidRPr="00AC4B04">
        <w:t xml:space="preserve">ят </w:t>
      </w:r>
      <w:r w:rsidR="00AF0562">
        <w:t>о</w:t>
      </w:r>
      <w:r w:rsidRPr="00AC4B04">
        <w:t>т ч</w:t>
      </w:r>
      <w:r w:rsidR="00AF0562">
        <w:t>е</w:t>
      </w:r>
      <w:r w:rsidRPr="00AC4B04">
        <w:t>л</w:t>
      </w:r>
      <w:r w:rsidR="00AF0562">
        <w:t>о</w:t>
      </w:r>
      <w:r w:rsidRPr="00AC4B04">
        <w:t>в</w:t>
      </w:r>
      <w:r w:rsidR="00AF0562">
        <w:t>е</w:t>
      </w:r>
      <w:r w:rsidRPr="00AC4B04">
        <w:t>к</w:t>
      </w:r>
      <w:r w:rsidR="00AF0562">
        <w:t>а</w:t>
      </w:r>
      <w:r w:rsidRPr="00AC4B04">
        <w:t xml:space="preserve">, </w:t>
      </w:r>
      <w:r w:rsidR="00AF0562">
        <w:t>е</w:t>
      </w:r>
      <w:r w:rsidRPr="00AC4B04">
        <w:t>г</w:t>
      </w:r>
      <w:r w:rsidR="00AF0562">
        <w:t>о</w:t>
      </w:r>
      <w:r w:rsidRPr="00AC4B04">
        <w:t xml:space="preserve"> приним</w:t>
      </w:r>
      <w:r w:rsidR="00AF0562">
        <w:t>а</w:t>
      </w:r>
      <w:r w:rsidRPr="00AC4B04">
        <w:t>ющ</w:t>
      </w:r>
      <w:r w:rsidR="00AF0562">
        <w:t>е</w:t>
      </w:r>
      <w:r w:rsidRPr="00AC4B04">
        <w:t>г</w:t>
      </w:r>
      <w:r w:rsidR="00AF0562">
        <w:t>о</w:t>
      </w:r>
      <w:r w:rsidRPr="00AC4B04">
        <w:t>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Для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х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жных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лкив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твующих кл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них влияющих,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р,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дующим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вным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[1</w:t>
      </w:r>
      <w:r w:rsidR="00DD68D3">
        <w:rPr>
          <w:sz w:val="24"/>
          <w:szCs w:val="24"/>
        </w:rPr>
        <w:t>1</w:t>
      </w:r>
      <w:r w:rsidRPr="00AC4B04">
        <w:rPr>
          <w:sz w:val="24"/>
          <w:szCs w:val="24"/>
        </w:rPr>
        <w:t>]: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1)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2)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3)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4)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5)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6) юридич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7)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8)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9)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цифич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10)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илы или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-м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бх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ть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из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зиций:</w:t>
      </w:r>
    </w:p>
    <w:p w:rsidR="00521EE4" w:rsidRPr="00AC4B04" w:rsidRDefault="00521EE4" w:rsidP="00DD68D3">
      <w:pPr>
        <w:numPr>
          <w:ilvl w:val="0"/>
          <w:numId w:val="19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рвых,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чки зр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причин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зникн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тип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numPr>
          <w:ilvl w:val="0"/>
          <w:numId w:val="19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-вт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рых,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удить гип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тивны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твия, вызв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р</w:t>
      </w:r>
      <w:r w:rsidR="00AF0562">
        <w:rPr>
          <w:sz w:val="24"/>
          <w:szCs w:val="24"/>
        </w:rPr>
        <w:t>еа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numPr>
          <w:ilvl w:val="0"/>
          <w:numId w:val="19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в-тр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тьих, выд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лить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приятия,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ляющи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минимизир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трив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мый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быть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вым, 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ли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му,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твуют:</w:t>
      </w:r>
    </w:p>
    <w:p w:rsidR="00521EE4" w:rsidRPr="00AC4B04" w:rsidRDefault="00521EE4" w:rsidP="00DD68D3">
      <w:pPr>
        <w:numPr>
          <w:ilvl w:val="0"/>
          <w:numId w:val="20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бильн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numPr>
          <w:ilvl w:val="0"/>
          <w:numId w:val="20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инфляция;</w:t>
      </w:r>
    </w:p>
    <w:p w:rsidR="00521EE4" w:rsidRPr="00AC4B04" w:rsidRDefault="00AF0562" w:rsidP="00DD68D3">
      <w:pPr>
        <w:numPr>
          <w:ilvl w:val="0"/>
          <w:numId w:val="20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живш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я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иту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ция н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пл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й в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тр</w:t>
      </w:r>
      <w:r>
        <w:rPr>
          <w:sz w:val="24"/>
          <w:szCs w:val="24"/>
        </w:rPr>
        <w:t>ас</w:t>
      </w:r>
      <w:r w:rsidR="00521EE4" w:rsidRPr="00AC4B04">
        <w:rPr>
          <w:sz w:val="24"/>
          <w:szCs w:val="24"/>
        </w:rPr>
        <w:t>ли;</w:t>
      </w:r>
    </w:p>
    <w:p w:rsidR="00521EE4" w:rsidRPr="00AC4B04" w:rsidRDefault="00521EE4" w:rsidP="00DD68D3">
      <w:pPr>
        <w:numPr>
          <w:ilvl w:val="0"/>
          <w:numId w:val="20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фицит бюдж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тных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причин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зникн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: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)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ф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ры;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б)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лютных кур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в)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г)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д)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изд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причины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гут прив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 к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ту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вки, уд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нию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ту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 и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луг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дующим причин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м: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вильный выб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рынк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быт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дукции,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гии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чный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мк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вильн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щн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ть, н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тл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 или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быт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ти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мых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быт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вых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к.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ни 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гут прив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 xml:space="preserve">ти к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ут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твию н</w:t>
      </w:r>
      <w:r>
        <w:rPr>
          <w:sz w:val="24"/>
          <w:szCs w:val="24"/>
        </w:rPr>
        <w:t>ео</w:t>
      </w:r>
      <w:r w:rsidR="00521EE4" w:rsidRPr="00AC4B04">
        <w:rPr>
          <w:sz w:val="24"/>
          <w:szCs w:val="24"/>
        </w:rPr>
        <w:t>бх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димых д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в, д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чных для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ния кр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дит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в, н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зм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жн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ти р</w:t>
      </w:r>
      <w:r>
        <w:rPr>
          <w:sz w:val="24"/>
          <w:szCs w:val="24"/>
        </w:rPr>
        <w:t>еа</w:t>
      </w:r>
      <w:r w:rsidR="00521EE4" w:rsidRPr="00AC4B04">
        <w:rPr>
          <w:sz w:val="24"/>
          <w:szCs w:val="24"/>
        </w:rPr>
        <w:t>лиз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ть (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быть) пр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дукцию в нужн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м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им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 выр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нии и в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ки.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их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явл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ний являют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я: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) н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вых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ое</w:t>
      </w:r>
      <w:r w:rsidR="00521EE4" w:rsidRPr="00AC4B04">
        <w:rPr>
          <w:sz w:val="24"/>
          <w:szCs w:val="24"/>
        </w:rPr>
        <w:t>ктную 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щн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ть;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б)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лную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щн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в) выпу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дукции низк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гут быть вызв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ны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дующими причин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ми:</w:t>
      </w:r>
    </w:p>
    <w:p w:rsidR="00521EE4" w:rsidRPr="00AC4B04" w:rsidRDefault="00AF0562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шибки в пр</w:t>
      </w:r>
      <w:r>
        <w:rPr>
          <w:sz w:val="24"/>
          <w:szCs w:val="24"/>
        </w:rPr>
        <w:t>ое</w:t>
      </w:r>
      <w:r w:rsidR="00521EE4" w:rsidRPr="00AC4B04">
        <w:rPr>
          <w:sz w:val="24"/>
          <w:szCs w:val="24"/>
        </w:rPr>
        <w:t>ктир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нии;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тки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вильный выб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руд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ния;</w:t>
      </w:r>
    </w:p>
    <w:p w:rsidR="00521EE4" w:rsidRPr="00AC4B04" w:rsidRDefault="00AF0562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шиб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чн</w:t>
      </w:r>
      <w:r>
        <w:rPr>
          <w:sz w:val="24"/>
          <w:szCs w:val="24"/>
        </w:rPr>
        <w:t>ое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щн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ти;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тки в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нии;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лифицир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илы;</w:t>
      </w:r>
    </w:p>
    <w:p w:rsidR="00521EE4" w:rsidRPr="00AC4B04" w:rsidRDefault="00AF0562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ут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тви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пыт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ты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 имп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ртным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руд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м у м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со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;</w:t>
      </w:r>
    </w:p>
    <w:p w:rsidR="00521EE4" w:rsidRPr="00AC4B04" w:rsidRDefault="00AF0562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рыв п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к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ырья,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йм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ри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в, 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мпл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ктующих;</w:t>
      </w:r>
    </w:p>
    <w:p w:rsidR="00521EE4" w:rsidRPr="00AC4B04" w:rsidRDefault="00AF0562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рыв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в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ит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льных р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дрядчик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ми (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убп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дрядчик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ми);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ырь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эн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ргию и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ув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руд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ния;</w:t>
      </w:r>
    </w:p>
    <w:p w:rsidR="00521EE4" w:rsidRPr="00AC4B04" w:rsidRDefault="00521EE4" w:rsidP="00DD68D3">
      <w:pPr>
        <w:numPr>
          <w:ilvl w:val="0"/>
          <w:numId w:val="21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ту.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 вид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явля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я,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, в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или вынужд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вып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нии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(уч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м)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их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бяз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 в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причин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:</w:t>
      </w:r>
    </w:p>
    <w:p w:rsidR="00521EE4" w:rsidRPr="00AC4B04" w:rsidRDefault="00521EE4" w:rsidP="00DD68D3">
      <w:pPr>
        <w:numPr>
          <w:ilvl w:val="0"/>
          <w:numId w:val="22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йчив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ния;</w:t>
      </w:r>
    </w:p>
    <w:p w:rsidR="00521EE4" w:rsidRPr="00AC4B04" w:rsidRDefault="00521EE4" w:rsidP="00DD68D3">
      <w:pPr>
        <w:numPr>
          <w:ilvl w:val="0"/>
          <w:numId w:val="22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литики в рук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или в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нивших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циях;</w:t>
      </w:r>
    </w:p>
    <w:p w:rsidR="00521EE4" w:rsidRPr="00AC4B04" w:rsidRDefault="00521EE4" w:rsidP="00DD68D3">
      <w:pPr>
        <w:numPr>
          <w:ilvl w:val="0"/>
          <w:numId w:val="22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есс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ур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вня.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вны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 причины 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зникн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ния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литич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ких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 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ключ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ют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я в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дующ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м: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в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лютн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нии,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ны;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бильн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ны;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и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(н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р,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 ин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тициях);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три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прибыли;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г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Юридич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прив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дят к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р</w:t>
      </w:r>
      <w:r w:rsidR="00AF0562">
        <w:rPr>
          <w:sz w:val="24"/>
          <w:szCs w:val="24"/>
        </w:rPr>
        <w:t>еа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ции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: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) н</w:t>
      </w:r>
      <w:r>
        <w:rPr>
          <w:sz w:val="24"/>
          <w:szCs w:val="24"/>
        </w:rPr>
        <w:t>ео</w:t>
      </w:r>
      <w:r w:rsidR="00521EE4" w:rsidRPr="00AC4B04">
        <w:rPr>
          <w:sz w:val="24"/>
          <w:szCs w:val="24"/>
        </w:rPr>
        <w:t>тл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нным 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б)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нным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кум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ющим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нды и т.д.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в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:</w:t>
      </w:r>
    </w:p>
    <w:p w:rsidR="00521EE4" w:rsidRPr="00AC4B04" w:rsidRDefault="00521EE4" w:rsidP="00DD68D3">
      <w:pPr>
        <w:numPr>
          <w:ilvl w:val="0"/>
          <w:numId w:val="23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йчив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ний к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круж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;</w:t>
      </w:r>
    </w:p>
    <w:p w:rsidR="00521EE4" w:rsidRPr="00AC4B04" w:rsidRDefault="00AF0562" w:rsidP="00DD68D3">
      <w:pPr>
        <w:numPr>
          <w:ilvl w:val="0"/>
          <w:numId w:val="23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рии;</w:t>
      </w:r>
    </w:p>
    <w:p w:rsidR="00521EE4" w:rsidRPr="00AC4B04" w:rsidRDefault="00521EE4" w:rsidP="00DD68D3">
      <w:pPr>
        <w:numPr>
          <w:ilvl w:val="0"/>
          <w:numId w:val="23"/>
        </w:numPr>
        <w:tabs>
          <w:tab w:val="clear" w:pos="720"/>
        </w:tabs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кту вл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Н</w:t>
      </w:r>
      <w:r w:rsidR="00AF0562">
        <w:t>есо</w:t>
      </w:r>
      <w:r w:rsidRPr="00AC4B04">
        <w:t>мн</w:t>
      </w:r>
      <w:r w:rsidR="00AF0562">
        <w:t>е</w:t>
      </w:r>
      <w:r w:rsidRPr="00AC4B04">
        <w:t>нн</w:t>
      </w:r>
      <w:r w:rsidR="00AF0562">
        <w:t>о</w:t>
      </w:r>
      <w:r w:rsidRPr="00AC4B04">
        <w:t>, уч</w:t>
      </w:r>
      <w:r w:rsidR="00AF0562">
        <w:t>ес</w:t>
      </w:r>
      <w:r w:rsidRPr="00AC4B04">
        <w:t>ть в</w:t>
      </w:r>
      <w:r w:rsidR="00AF0562">
        <w:t>се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о</w:t>
      </w:r>
      <w:r w:rsidRPr="00AC4B04">
        <w:t>вы</w:t>
      </w:r>
      <w:r w:rsidR="00AF0562">
        <w:t>е</w:t>
      </w:r>
      <w:r w:rsidRPr="00AC4B04">
        <w:t xml:space="preserve"> ф</w:t>
      </w:r>
      <w:r w:rsidR="00AF0562">
        <w:t>а</w:t>
      </w:r>
      <w:r w:rsidRPr="00AC4B04">
        <w:t>кт</w:t>
      </w:r>
      <w:r w:rsidR="00AF0562">
        <w:t>о</w:t>
      </w:r>
      <w:r w:rsidRPr="00AC4B04">
        <w:t>ры н</w:t>
      </w:r>
      <w:r w:rsidR="00AF0562">
        <w:t>е</w:t>
      </w:r>
      <w:r w:rsidRPr="00AC4B04">
        <w:t>в</w:t>
      </w:r>
      <w:r w:rsidR="00AF0562">
        <w:t>о</w:t>
      </w:r>
      <w:r w:rsidRPr="00AC4B04">
        <w:t>зм</w:t>
      </w:r>
      <w:r w:rsidR="00AF0562">
        <w:t>о</w:t>
      </w:r>
      <w:r w:rsidRPr="00AC4B04">
        <w:t>жн</w:t>
      </w:r>
      <w:r w:rsidR="00AF0562">
        <w:t>о</w:t>
      </w:r>
      <w:r w:rsidRPr="00AC4B04">
        <w:t>, н</w:t>
      </w:r>
      <w:r w:rsidR="00AF0562">
        <w:t>о</w:t>
      </w:r>
      <w:r w:rsidRPr="00AC4B04">
        <w:t xml:space="preserve"> вп</w:t>
      </w:r>
      <w:r w:rsidR="00AF0562">
        <w:t>о</w:t>
      </w:r>
      <w:r w:rsidRPr="00AC4B04">
        <w:t>лн</w:t>
      </w:r>
      <w:r w:rsidR="00AF0562">
        <w:t>е</w:t>
      </w:r>
      <w:r w:rsidRPr="00AC4B04">
        <w:t xml:space="preserve"> р</w:t>
      </w:r>
      <w:r w:rsidR="00AF0562">
        <w:t>еа</w:t>
      </w:r>
      <w:r w:rsidRPr="00AC4B04">
        <w:t>льн</w:t>
      </w:r>
      <w:r w:rsidR="00AF0562">
        <w:t>о</w:t>
      </w:r>
      <w:r w:rsidRPr="00AC4B04">
        <w:t xml:space="preserve"> выд</w:t>
      </w:r>
      <w:r w:rsidR="00AF0562">
        <w:t>е</w:t>
      </w:r>
      <w:r w:rsidRPr="00AC4B04">
        <w:t>лить гл</w:t>
      </w:r>
      <w:r w:rsidR="00AF0562">
        <w:t>а</w:t>
      </w:r>
      <w:r w:rsidRPr="00AC4B04">
        <w:t>вны</w:t>
      </w:r>
      <w:r w:rsidR="00AF0562">
        <w:t>е</w:t>
      </w:r>
      <w:r w:rsidRPr="00AC4B04">
        <w:t xml:space="preserve"> из них, </w:t>
      </w:r>
      <w:r w:rsidR="00AF0562">
        <w:t>а</w:t>
      </w:r>
      <w:r w:rsidRPr="00AC4B04">
        <w:t xml:space="preserve"> т</w:t>
      </w:r>
      <w:r w:rsidR="00AF0562">
        <w:t>а</w:t>
      </w:r>
      <w:r w:rsidRPr="00AC4B04">
        <w:t>кж</w:t>
      </w:r>
      <w:r w:rsidR="00AF0562">
        <w:t>е</w:t>
      </w:r>
      <w:r w:rsidRPr="00AC4B04">
        <w:t xml:space="preserve"> </w:t>
      </w:r>
      <w:r w:rsidR="00AF0562">
        <w:t>о</w:t>
      </w:r>
      <w:r w:rsidRPr="00AC4B04">
        <w:t>пр</w:t>
      </w:r>
      <w:r w:rsidR="00AF0562">
        <w:t>е</w:t>
      </w:r>
      <w:r w:rsidRPr="00AC4B04">
        <w:t>д</w:t>
      </w:r>
      <w:r w:rsidR="00AF0562">
        <w:t>е</w:t>
      </w:r>
      <w:r w:rsidRPr="00AC4B04">
        <w:t>лить, к</w:t>
      </w:r>
      <w:r w:rsidR="00AF0562">
        <w:t>а</w:t>
      </w:r>
      <w:r w:rsidRPr="00AC4B04">
        <w:t>к</w:t>
      </w:r>
      <w:r w:rsidR="00AF0562">
        <w:t>о</w:t>
      </w:r>
      <w:r w:rsidRPr="00AC4B04">
        <w:t>й эфф</w:t>
      </w:r>
      <w:r w:rsidR="00AF0562">
        <w:t>е</w:t>
      </w:r>
      <w:r w:rsidRPr="00AC4B04">
        <w:t xml:space="preserve">кт </w:t>
      </w:r>
      <w:r w:rsidR="00AF0562">
        <w:t>о</w:t>
      </w:r>
      <w:r w:rsidRPr="00AC4B04">
        <w:t>бу</w:t>
      </w:r>
      <w:r w:rsidR="00AF0562">
        <w:t>с</w:t>
      </w:r>
      <w:r w:rsidRPr="00AC4B04">
        <w:t>л</w:t>
      </w:r>
      <w:r w:rsidR="00AF0562">
        <w:t>о</w:t>
      </w:r>
      <w:r w:rsidRPr="00AC4B04">
        <w:t>влив</w:t>
      </w:r>
      <w:r w:rsidR="00AF0562">
        <w:t>ае</w:t>
      </w:r>
      <w:r w:rsidRPr="00AC4B04">
        <w:t>т т</w:t>
      </w:r>
      <w:r w:rsidR="00AF0562">
        <w:t>о</w:t>
      </w:r>
      <w:r w:rsidRPr="00AC4B04">
        <w:t xml:space="preserve"> или ин</w:t>
      </w:r>
      <w:r w:rsidR="00AF0562">
        <w:t>ое</w:t>
      </w:r>
      <w:r w:rsidRPr="00AC4B04">
        <w:t xml:space="preserve"> ри</w:t>
      </w:r>
      <w:r w:rsidR="00AF0562">
        <w:t>с</w:t>
      </w:r>
      <w:r w:rsidRPr="00AC4B04">
        <w:t>к</w:t>
      </w:r>
      <w:r w:rsidR="00AF0562">
        <w:t>о</w:t>
      </w:r>
      <w:r w:rsidRPr="00AC4B04">
        <w:t>в</w:t>
      </w:r>
      <w:r w:rsidR="00AF0562">
        <w:t>ое</w:t>
      </w:r>
      <w:r w:rsidRPr="00AC4B04">
        <w:t xml:space="preserve"> </w:t>
      </w:r>
      <w:r w:rsidR="00AF0562">
        <w:t>со</w:t>
      </w:r>
      <w:r w:rsidRPr="00AC4B04">
        <w:t>быти</w:t>
      </w:r>
      <w:r w:rsidR="00AF0562">
        <w:t>е</w:t>
      </w:r>
      <w:r w:rsidRPr="00AC4B04">
        <w:t xml:space="preserve"> и в</w:t>
      </w:r>
      <w:r w:rsidR="00AF0562">
        <w:t>е</w:t>
      </w:r>
      <w:r w:rsidRPr="00AC4B04">
        <w:t>лик</w:t>
      </w:r>
      <w:r w:rsidR="00AF0562">
        <w:t>а</w:t>
      </w:r>
      <w:r w:rsidRPr="00AC4B04">
        <w:t xml:space="preserve"> ли в</w:t>
      </w:r>
      <w:r w:rsidR="00AF0562">
        <w:t>е</w:t>
      </w:r>
      <w:r w:rsidRPr="00AC4B04">
        <w:t>р</w:t>
      </w:r>
      <w:r w:rsidR="00AF0562">
        <w:t>о</w:t>
      </w:r>
      <w:r w:rsidRPr="00AC4B04">
        <w:t>ятн</w:t>
      </w:r>
      <w:r w:rsidR="00AF0562">
        <w:t>ос</w:t>
      </w:r>
      <w:r w:rsidRPr="00AC4B04">
        <w:t xml:space="preserve">ть </w:t>
      </w:r>
      <w:r w:rsidR="00AF0562">
        <w:t>е</w:t>
      </w:r>
      <w:r w:rsidRPr="00AC4B04">
        <w:t>г</w:t>
      </w:r>
      <w:r w:rsidR="00AF0562">
        <w:t>о</w:t>
      </w:r>
      <w:r w:rsidRPr="00AC4B04">
        <w:t xml:space="preserve"> н</w:t>
      </w:r>
      <w:r w:rsidR="00AF0562">
        <w:t>ас</w:t>
      </w:r>
      <w:r w:rsidRPr="00AC4B04">
        <w:t>тупл</w:t>
      </w:r>
      <w:r w:rsidR="00AF0562">
        <w:t>е</w:t>
      </w:r>
      <w:r w:rsidRPr="00AC4B04">
        <w:t>ния.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ты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нки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инф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для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выд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лить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ды [8]: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1)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ртный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2)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5)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д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гий.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М</w:t>
      </w:r>
      <w:r w:rsidR="00AF0562">
        <w:t>е</w:t>
      </w:r>
      <w:r w:rsidRPr="00AC4B04">
        <w:t>т</w:t>
      </w:r>
      <w:r w:rsidR="00AF0562">
        <w:t>о</w:t>
      </w:r>
      <w:r w:rsidRPr="00AC4B04">
        <w:t>д эк</w:t>
      </w:r>
      <w:r w:rsidR="00AF0562">
        <w:t>с</w:t>
      </w:r>
      <w:r w:rsidRPr="00AC4B04">
        <w:t>п</w:t>
      </w:r>
      <w:r w:rsidR="00AF0562">
        <w:t>е</w:t>
      </w:r>
      <w:r w:rsidRPr="00AC4B04">
        <w:t xml:space="preserve">ртных </w:t>
      </w:r>
      <w:r w:rsidR="00AF0562">
        <w:t>о</w:t>
      </w:r>
      <w:r w:rsidRPr="00AC4B04">
        <w:t>ц</w:t>
      </w:r>
      <w:r w:rsidR="00AF0562">
        <w:t>е</w:t>
      </w:r>
      <w:r w:rsidRPr="00AC4B04">
        <w:t>н</w:t>
      </w:r>
      <w:r w:rsidR="00AF0562">
        <w:t>о</w:t>
      </w:r>
      <w:r w:rsidRPr="00AC4B04">
        <w:t xml:space="preserve">к </w:t>
      </w:r>
      <w:r w:rsidR="00AF0562">
        <w:t>ос</w:t>
      </w:r>
      <w:r w:rsidRPr="00AC4B04">
        <w:t>н</w:t>
      </w:r>
      <w:r w:rsidR="00AF0562">
        <w:t>о</w:t>
      </w:r>
      <w:r w:rsidRPr="00AC4B04">
        <w:t>в</w:t>
      </w:r>
      <w:r w:rsidR="00AF0562">
        <w:t>а</w:t>
      </w:r>
      <w:r w:rsidRPr="00AC4B04">
        <w:t>н н</w:t>
      </w:r>
      <w:r w:rsidR="00AF0562">
        <w:t>а</w:t>
      </w:r>
      <w:r w:rsidRPr="00AC4B04">
        <w:t xml:space="preserve"> </w:t>
      </w:r>
      <w:r w:rsidR="00AF0562">
        <w:t>о</w:t>
      </w:r>
      <w:r w:rsidRPr="00AC4B04">
        <w:t>б</w:t>
      </w:r>
      <w:r w:rsidR="00AF0562">
        <w:t>о</w:t>
      </w:r>
      <w:r w:rsidRPr="00AC4B04">
        <w:t>бщ</w:t>
      </w:r>
      <w:r w:rsidR="00AF0562">
        <w:t>е</w:t>
      </w:r>
      <w:r w:rsidRPr="00AC4B04">
        <w:t>нии мн</w:t>
      </w:r>
      <w:r w:rsidR="00AF0562">
        <w:t>е</w:t>
      </w:r>
      <w:r w:rsidRPr="00AC4B04">
        <w:t xml:space="preserve">ния </w:t>
      </w:r>
      <w:r w:rsidR="00AF0562">
        <w:t>с</w:t>
      </w:r>
      <w:r w:rsidRPr="00AC4B04">
        <w:t>п</w:t>
      </w:r>
      <w:r w:rsidR="00AF0562">
        <w:t>е</w:t>
      </w:r>
      <w:r w:rsidRPr="00AC4B04">
        <w:t>ци</w:t>
      </w:r>
      <w:r w:rsidR="00AF0562">
        <w:t>а</w:t>
      </w:r>
      <w:r w:rsidRPr="00AC4B04">
        <w:t>ли</w:t>
      </w:r>
      <w:r w:rsidR="00AF0562">
        <w:t>с</w:t>
      </w:r>
      <w:r w:rsidRPr="00AC4B04">
        <w:t>т</w:t>
      </w:r>
      <w:r w:rsidR="00AF0562">
        <w:t>о</w:t>
      </w:r>
      <w:r w:rsidRPr="00AC4B04">
        <w:t>в-эк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 xml:space="preserve">в </w:t>
      </w:r>
      <w:r w:rsidR="00AF0562">
        <w:t>о</w:t>
      </w:r>
      <w:r w:rsidRPr="00AC4B04">
        <w:t xml:space="preserve"> в</w:t>
      </w:r>
      <w:r w:rsidR="00AF0562">
        <w:t>е</w:t>
      </w:r>
      <w:r w:rsidRPr="00AC4B04">
        <w:t>р</w:t>
      </w:r>
      <w:r w:rsidR="00AF0562">
        <w:t>о</w:t>
      </w:r>
      <w:r w:rsidRPr="00AC4B04">
        <w:t>ятн</w:t>
      </w:r>
      <w:r w:rsidR="00AF0562">
        <w:t>ос</w:t>
      </w:r>
      <w:r w:rsidRPr="00AC4B04">
        <w:t>тях ри</w:t>
      </w:r>
      <w:r w:rsidR="00AF0562">
        <w:t>с</w:t>
      </w:r>
      <w:r w:rsidRPr="00AC4B04">
        <w:t>к</w:t>
      </w:r>
      <w:r w:rsidR="00AF0562">
        <w:t>а</w:t>
      </w:r>
      <w:r w:rsidRPr="00AC4B04">
        <w:t>. Интуитивны</w:t>
      </w:r>
      <w:r w:rsidR="00AF0562">
        <w:t>е</w:t>
      </w:r>
      <w:r w:rsidRPr="00AC4B04">
        <w:t xml:space="preserve"> х</w:t>
      </w:r>
      <w:r w:rsidR="00AF0562">
        <w:t>а</w:t>
      </w:r>
      <w:r w:rsidRPr="00AC4B04">
        <w:t>р</w:t>
      </w:r>
      <w:r w:rsidR="00AF0562">
        <w:t>а</w:t>
      </w:r>
      <w:r w:rsidRPr="00AC4B04">
        <w:t>кт</w:t>
      </w:r>
      <w:r w:rsidR="00AF0562">
        <w:t>е</w:t>
      </w:r>
      <w:r w:rsidRPr="00AC4B04">
        <w:t>ри</w:t>
      </w:r>
      <w:r w:rsidR="00AF0562">
        <w:t>с</w:t>
      </w:r>
      <w:r w:rsidRPr="00AC4B04">
        <w:t xml:space="preserve">тики, </w:t>
      </w:r>
      <w:r w:rsidR="00AF0562">
        <w:t>ос</w:t>
      </w:r>
      <w:r w:rsidRPr="00AC4B04">
        <w:t>н</w:t>
      </w:r>
      <w:r w:rsidR="00AF0562">
        <w:t>о</w:t>
      </w:r>
      <w:r w:rsidRPr="00AC4B04">
        <w:t>в</w:t>
      </w:r>
      <w:r w:rsidR="00AF0562">
        <w:t>а</w:t>
      </w:r>
      <w:r w:rsidRPr="00AC4B04">
        <w:t>нны</w:t>
      </w:r>
      <w:r w:rsidR="00AF0562">
        <w:t>е</w:t>
      </w:r>
      <w:r w:rsidRPr="00AC4B04">
        <w:t xml:space="preserve"> н</w:t>
      </w:r>
      <w:r w:rsidR="00AF0562">
        <w:t>а</w:t>
      </w:r>
      <w:r w:rsidRPr="00AC4B04">
        <w:t xml:space="preserve"> зн</w:t>
      </w:r>
      <w:r w:rsidR="00AF0562">
        <w:t>а</w:t>
      </w:r>
      <w:r w:rsidRPr="00AC4B04">
        <w:t xml:space="preserve">ниях и </w:t>
      </w:r>
      <w:r w:rsidR="00AF0562">
        <w:t>о</w:t>
      </w:r>
      <w:r w:rsidRPr="00AC4B04">
        <w:t>пыт</w:t>
      </w:r>
      <w:r w:rsidR="00AF0562">
        <w:t>е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а</w:t>
      </w:r>
      <w:r w:rsidRPr="00AC4B04">
        <w:t>, д</w:t>
      </w:r>
      <w:r w:rsidR="00AF0562">
        <w:t>а</w:t>
      </w:r>
      <w:r w:rsidRPr="00AC4B04">
        <w:t>ют в ряд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луч</w:t>
      </w:r>
      <w:r w:rsidR="00AF0562">
        <w:t>ае</w:t>
      </w:r>
      <w:r w:rsidRPr="00AC4B04">
        <w:t>в д</w:t>
      </w:r>
      <w:r w:rsidR="00AF0562">
        <w:t>ос</w:t>
      </w:r>
      <w:r w:rsidRPr="00AC4B04">
        <w:t>т</w:t>
      </w:r>
      <w:r w:rsidR="00AF0562">
        <w:t>а</w:t>
      </w:r>
      <w:r w:rsidRPr="00AC4B04">
        <w:t>т</w:t>
      </w:r>
      <w:r w:rsidR="00AF0562">
        <w:t>о</w:t>
      </w:r>
      <w:r w:rsidRPr="00AC4B04">
        <w:t>чн</w:t>
      </w:r>
      <w:r w:rsidR="00AF0562">
        <w:t>о</w:t>
      </w:r>
      <w:r w:rsidRPr="00AC4B04">
        <w:t xml:space="preserve"> т</w:t>
      </w:r>
      <w:r w:rsidR="00AF0562">
        <w:t>о</w:t>
      </w:r>
      <w:r w:rsidRPr="00AC4B04">
        <w:t>чны</w:t>
      </w:r>
      <w:r w:rsidR="00AF0562">
        <w:t>е</w:t>
      </w:r>
      <w:r w:rsidRPr="00AC4B04">
        <w:t xml:space="preserve"> </w:t>
      </w:r>
      <w:r w:rsidR="00AF0562">
        <w:t>о</w:t>
      </w:r>
      <w:r w:rsidRPr="00AC4B04">
        <w:t>ц</w:t>
      </w:r>
      <w:r w:rsidR="00AF0562">
        <w:t>е</w:t>
      </w:r>
      <w:r w:rsidRPr="00AC4B04">
        <w:t>нки. Эк</w:t>
      </w:r>
      <w:r w:rsidR="00AF0562">
        <w:t>с</w:t>
      </w:r>
      <w:r w:rsidRPr="00AC4B04">
        <w:t>п</w:t>
      </w:r>
      <w:r w:rsidR="00AF0562">
        <w:t>е</w:t>
      </w:r>
      <w:r w:rsidRPr="00AC4B04">
        <w:t>ртны</w:t>
      </w:r>
      <w:r w:rsidR="00AF0562">
        <w:t>е</w:t>
      </w:r>
      <w:r w:rsidRPr="00AC4B04">
        <w:t xml:space="preserve"> м</w:t>
      </w:r>
      <w:r w:rsidR="00AF0562">
        <w:t>е</w:t>
      </w:r>
      <w:r w:rsidRPr="00AC4B04">
        <w:t>т</w:t>
      </w:r>
      <w:r w:rsidR="00AF0562">
        <w:t>о</w:t>
      </w:r>
      <w:r w:rsidRPr="00AC4B04">
        <w:t>ды п</w:t>
      </w:r>
      <w:r w:rsidR="00AF0562">
        <w:t>о</w:t>
      </w:r>
      <w:r w:rsidRPr="00AC4B04">
        <w:t>зв</w:t>
      </w:r>
      <w:r w:rsidR="00AF0562">
        <w:t>о</w:t>
      </w:r>
      <w:r w:rsidRPr="00AC4B04">
        <w:t>ляют бы</w:t>
      </w:r>
      <w:r w:rsidR="00AF0562">
        <w:t>с</w:t>
      </w:r>
      <w:r w:rsidRPr="00AC4B04">
        <w:t>тр</w:t>
      </w:r>
      <w:r w:rsidR="00AF0562">
        <w:t>о</w:t>
      </w:r>
      <w:r w:rsidRPr="00AC4B04">
        <w:t xml:space="preserve"> и б</w:t>
      </w:r>
      <w:r w:rsidR="00AF0562">
        <w:t>е</w:t>
      </w:r>
      <w:r w:rsidRPr="00AC4B04">
        <w:t>з б</w:t>
      </w:r>
      <w:r w:rsidR="00AF0562">
        <w:t>о</w:t>
      </w:r>
      <w:r w:rsidRPr="00AC4B04">
        <w:t>льших вр</w:t>
      </w:r>
      <w:r w:rsidR="00AF0562">
        <w:t>е</w:t>
      </w:r>
      <w:r w:rsidRPr="00AC4B04">
        <w:t>м</w:t>
      </w:r>
      <w:r w:rsidR="00AF0562">
        <w:t>е</w:t>
      </w:r>
      <w:r w:rsidRPr="00AC4B04">
        <w:t>нных и труд</w:t>
      </w:r>
      <w:r w:rsidR="00AF0562">
        <w:t>о</w:t>
      </w:r>
      <w:r w:rsidRPr="00AC4B04">
        <w:t>вых з</w:t>
      </w:r>
      <w:r w:rsidR="00AF0562">
        <w:t>а</w:t>
      </w:r>
      <w:r w:rsidRPr="00AC4B04">
        <w:t>тр</w:t>
      </w:r>
      <w:r w:rsidR="00AF0562">
        <w:t>а</w:t>
      </w:r>
      <w:r w:rsidRPr="00AC4B04">
        <w:t>т п</w:t>
      </w:r>
      <w:r w:rsidR="00AF0562">
        <w:t>о</w:t>
      </w:r>
      <w:r w:rsidRPr="00AC4B04">
        <w:t>лучить инф</w:t>
      </w:r>
      <w:r w:rsidR="00AF0562">
        <w:t>о</w:t>
      </w:r>
      <w:r w:rsidRPr="00AC4B04">
        <w:t>рм</w:t>
      </w:r>
      <w:r w:rsidR="00AF0562">
        <w:t>а</w:t>
      </w:r>
      <w:r w:rsidRPr="00AC4B04">
        <w:t>цию, н</w:t>
      </w:r>
      <w:r w:rsidR="00AF0562">
        <w:t>ео</w:t>
      </w:r>
      <w:r w:rsidRPr="00AC4B04">
        <w:t>бх</w:t>
      </w:r>
      <w:r w:rsidR="00AF0562">
        <w:t>о</w:t>
      </w:r>
      <w:r w:rsidRPr="00AC4B04">
        <w:t>димую для выр</w:t>
      </w:r>
      <w:r w:rsidR="00AF0562">
        <w:t>а</w:t>
      </w:r>
      <w:r w:rsidRPr="00AC4B04">
        <w:t>б</w:t>
      </w:r>
      <w:r w:rsidR="00AF0562">
        <w:t>о</w:t>
      </w:r>
      <w:r w:rsidRPr="00AC4B04">
        <w:t>тки упр</w:t>
      </w:r>
      <w:r w:rsidR="00AF0562">
        <w:t>а</w:t>
      </w:r>
      <w:r w:rsidRPr="00AC4B04">
        <w:t>вл</w:t>
      </w:r>
      <w:r w:rsidR="00AF0562">
        <w:t>е</w:t>
      </w:r>
      <w:r w:rsidRPr="00AC4B04">
        <w:t>нч</w:t>
      </w:r>
      <w:r w:rsidR="00AF0562">
        <w:t>ес</w:t>
      </w:r>
      <w:r w:rsidRPr="00AC4B04">
        <w:t>к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р</w:t>
      </w:r>
      <w:r w:rsidR="00AF0562">
        <w:t>е</w:t>
      </w:r>
      <w:r w:rsidRPr="00AC4B04">
        <w:t>ш</w:t>
      </w:r>
      <w:r w:rsidR="00AF0562">
        <w:t>е</w:t>
      </w:r>
      <w:r w:rsidRPr="00AC4B04">
        <w:t>ния.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М</w:t>
      </w:r>
      <w:r w:rsidR="00AF0562">
        <w:t>е</w:t>
      </w:r>
      <w:r w:rsidRPr="00AC4B04">
        <w:t>т</w:t>
      </w:r>
      <w:r w:rsidR="00AF0562">
        <w:t>о</w:t>
      </w:r>
      <w:r w:rsidRPr="00AC4B04">
        <w:t>д эк</w:t>
      </w:r>
      <w:r w:rsidR="00AF0562">
        <w:t>с</w:t>
      </w:r>
      <w:r w:rsidRPr="00AC4B04">
        <w:t>п</w:t>
      </w:r>
      <w:r w:rsidR="00AF0562">
        <w:t>е</w:t>
      </w:r>
      <w:r w:rsidRPr="00AC4B04">
        <w:t xml:space="preserve">ртных </w:t>
      </w:r>
      <w:r w:rsidR="00AF0562">
        <w:t>о</w:t>
      </w:r>
      <w:r w:rsidRPr="00AC4B04">
        <w:t>ц</w:t>
      </w:r>
      <w:r w:rsidR="00AF0562">
        <w:t>е</w:t>
      </w:r>
      <w:r w:rsidRPr="00AC4B04">
        <w:t>н</w:t>
      </w:r>
      <w:r w:rsidR="00AF0562">
        <w:t>о</w:t>
      </w:r>
      <w:r w:rsidRPr="00AC4B04">
        <w:t>к прим</w:t>
      </w:r>
      <w:r w:rsidR="00AF0562">
        <w:t>е</w:t>
      </w:r>
      <w:r w:rsidRPr="00AC4B04">
        <w:t>ня</w:t>
      </w:r>
      <w:r w:rsidR="00AF0562">
        <w:t>е</w:t>
      </w:r>
      <w:r w:rsidRPr="00AC4B04">
        <w:t>т</w:t>
      </w:r>
      <w:r w:rsidR="00AF0562">
        <w:t>с</w:t>
      </w:r>
      <w:r w:rsidRPr="00AC4B04">
        <w:t xml:space="preserve">я в </w:t>
      </w:r>
      <w:r w:rsidR="00AF0562">
        <w:t>с</w:t>
      </w:r>
      <w:r w:rsidRPr="00AC4B04">
        <w:t>луч</w:t>
      </w:r>
      <w:r w:rsidR="00AF0562">
        <w:t>а</w:t>
      </w:r>
      <w:r w:rsidRPr="00AC4B04">
        <w:t>ях, к</w:t>
      </w:r>
      <w:r w:rsidR="00AF0562">
        <w:t>о</w:t>
      </w:r>
      <w:r w:rsidRPr="00AC4B04">
        <w:t>гд</w:t>
      </w:r>
      <w:r w:rsidR="00AF0562">
        <w:t>а</w:t>
      </w:r>
      <w:r w:rsidRPr="00AC4B04">
        <w:t>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1) длин</w:t>
      </w:r>
      <w:r w:rsidR="00AF0562">
        <w:t>а</w:t>
      </w:r>
      <w:r w:rsidRPr="00AC4B04">
        <w:t xml:space="preserve"> и</w:t>
      </w:r>
      <w:r w:rsidR="00AF0562">
        <w:t>с</w:t>
      </w:r>
      <w:r w:rsidRPr="00AC4B04">
        <w:t>х</w:t>
      </w:r>
      <w:r w:rsidR="00AF0562">
        <w:t>о</w:t>
      </w:r>
      <w:r w:rsidRPr="00AC4B04">
        <w:t>дных дин</w:t>
      </w:r>
      <w:r w:rsidR="00AF0562">
        <w:t>а</w:t>
      </w:r>
      <w:r w:rsidRPr="00AC4B04">
        <w:t>мич</w:t>
      </w:r>
      <w:r w:rsidR="00AF0562">
        <w:t>ес</w:t>
      </w:r>
      <w:r w:rsidRPr="00AC4B04">
        <w:t>ких ряд</w:t>
      </w:r>
      <w:r w:rsidR="00AF0562">
        <w:t>о</w:t>
      </w:r>
      <w:r w:rsidRPr="00AC4B04">
        <w:t>в н</w:t>
      </w:r>
      <w:r w:rsidR="00AF0562">
        <w:t>е</w:t>
      </w:r>
      <w:r w:rsidRPr="00AC4B04">
        <w:t>д</w:t>
      </w:r>
      <w:r w:rsidR="00AF0562">
        <w:t>ос</w:t>
      </w:r>
      <w:r w:rsidRPr="00AC4B04">
        <w:t>т</w:t>
      </w:r>
      <w:r w:rsidR="00AF0562">
        <w:t>а</w:t>
      </w:r>
      <w:r w:rsidRPr="00AC4B04">
        <w:t>т</w:t>
      </w:r>
      <w:r w:rsidR="00AF0562">
        <w:t>о</w:t>
      </w:r>
      <w:r w:rsidRPr="00AC4B04">
        <w:t>чн</w:t>
      </w:r>
      <w:r w:rsidR="00AF0562">
        <w:t>а</w:t>
      </w:r>
      <w:r w:rsidRPr="00AC4B04">
        <w:t xml:space="preserve"> для </w:t>
      </w:r>
      <w:r w:rsidR="00AF0562">
        <w:t>о</w:t>
      </w:r>
      <w:r w:rsidRPr="00AC4B04">
        <w:t>ц</w:t>
      </w:r>
      <w:r w:rsidR="00AF0562">
        <w:t>е</w:t>
      </w:r>
      <w:r w:rsidRPr="00AC4B04">
        <w:t>нив</w:t>
      </w:r>
      <w:r w:rsidR="00AF0562">
        <w:t>а</w:t>
      </w:r>
      <w:r w:rsidRPr="00AC4B04">
        <w:t xml:space="preserve">ния </w:t>
      </w:r>
      <w:r w:rsidR="00AF0562">
        <w:t>с</w:t>
      </w:r>
      <w:r w:rsidRPr="00AC4B04">
        <w:t xml:space="preserve"> и</w:t>
      </w:r>
      <w:r w:rsidR="00AF0562">
        <w:t>с</w:t>
      </w:r>
      <w:r w:rsidRPr="00AC4B04">
        <w:t>п</w:t>
      </w:r>
      <w:r w:rsidR="00AF0562">
        <w:t>о</w:t>
      </w:r>
      <w:r w:rsidRPr="00AC4B04">
        <w:t>льз</w:t>
      </w:r>
      <w:r w:rsidR="00AF0562">
        <w:t>о</w:t>
      </w:r>
      <w:r w:rsidRPr="00AC4B04">
        <w:t>в</w:t>
      </w:r>
      <w:r w:rsidR="00AF0562">
        <w:t>а</w:t>
      </w:r>
      <w:r w:rsidRPr="00AC4B04">
        <w:t>ни</w:t>
      </w:r>
      <w:r w:rsidR="00AF0562">
        <w:t>е</w:t>
      </w:r>
      <w:r w:rsidRPr="00AC4B04">
        <w:t>м эк</w:t>
      </w:r>
      <w:r w:rsidR="00AF0562">
        <w:t>о</w:t>
      </w:r>
      <w:r w:rsidRPr="00AC4B04">
        <w:t>н</w:t>
      </w:r>
      <w:r w:rsidR="00AF0562">
        <w:t>о</w:t>
      </w:r>
      <w:r w:rsidRPr="00AC4B04">
        <w:t>мик</w:t>
      </w:r>
      <w:r w:rsidR="00AF0562">
        <w:t>о</w:t>
      </w:r>
      <w:r w:rsidRPr="00AC4B04">
        <w:t>-</w:t>
      </w:r>
      <w:r w:rsidR="00AF0562">
        <w:t>с</w:t>
      </w:r>
      <w:r w:rsidRPr="00AC4B04">
        <w:t>т</w:t>
      </w:r>
      <w:r w:rsidR="00AF0562">
        <w:t>а</w:t>
      </w:r>
      <w:r w:rsidRPr="00AC4B04">
        <w:t>ти</w:t>
      </w:r>
      <w:r w:rsidR="00AF0562">
        <w:t>с</w:t>
      </w:r>
      <w:r w:rsidRPr="00AC4B04">
        <w:t>тич</w:t>
      </w:r>
      <w:r w:rsidR="00AF0562">
        <w:t>ес</w:t>
      </w:r>
      <w:r w:rsidRPr="00AC4B04">
        <w:t>ких м</w:t>
      </w:r>
      <w:r w:rsidR="00AF0562">
        <w:t>е</w:t>
      </w:r>
      <w:r w:rsidRPr="00AC4B04">
        <w:t>т</w:t>
      </w:r>
      <w:r w:rsidR="00AF0562">
        <w:t>о</w:t>
      </w:r>
      <w:r w:rsidRPr="00AC4B04">
        <w:t>д</w:t>
      </w:r>
      <w:r w:rsidR="00AF0562">
        <w:t>о</w:t>
      </w:r>
      <w:r w:rsidRPr="00AC4B04">
        <w:t>в;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2) </w:t>
      </w:r>
      <w:r w:rsidR="00AF0562">
        <w:t>с</w:t>
      </w:r>
      <w:r w:rsidRPr="00AC4B04">
        <w:t>вязь м</w:t>
      </w:r>
      <w:r w:rsidR="00AF0562">
        <w:t>е</w:t>
      </w:r>
      <w:r w:rsidRPr="00AC4B04">
        <w:t>жду и</w:t>
      </w:r>
      <w:r w:rsidR="00AF0562">
        <w:t>сс</w:t>
      </w:r>
      <w:r w:rsidRPr="00AC4B04">
        <w:t>л</w:t>
      </w:r>
      <w:r w:rsidR="00AF0562">
        <w:t>е</w:t>
      </w:r>
      <w:r w:rsidRPr="00AC4B04">
        <w:t>ду</w:t>
      </w:r>
      <w:r w:rsidR="00AF0562">
        <w:t>е</w:t>
      </w:r>
      <w:r w:rsidRPr="00AC4B04">
        <w:t>мыми явл</w:t>
      </w:r>
      <w:r w:rsidR="00AF0562">
        <w:t>е</w:t>
      </w:r>
      <w:r w:rsidRPr="00AC4B04">
        <w:t>ниями н</w:t>
      </w:r>
      <w:r w:rsidR="00AF0562">
        <w:t>ос</w:t>
      </w:r>
      <w:r w:rsidRPr="00AC4B04">
        <w:t>ит к</w:t>
      </w:r>
      <w:r w:rsidR="00AF0562">
        <w:t>а</w:t>
      </w:r>
      <w:r w:rsidRPr="00AC4B04">
        <w:t>ч</w:t>
      </w:r>
      <w:r w:rsidR="00AF0562">
        <w:t>ес</w:t>
      </w:r>
      <w:r w:rsidRPr="00AC4B04">
        <w:t>тв</w:t>
      </w:r>
      <w:r w:rsidR="00AF0562">
        <w:t>е</w:t>
      </w:r>
      <w:r w:rsidRPr="00AC4B04">
        <w:t>нный х</w:t>
      </w:r>
      <w:r w:rsidR="00AF0562">
        <w:t>а</w:t>
      </w:r>
      <w:r w:rsidRPr="00AC4B04">
        <w:t>р</w:t>
      </w:r>
      <w:r w:rsidR="00AF0562">
        <w:t>а</w:t>
      </w:r>
      <w:r w:rsidRPr="00AC4B04">
        <w:t>кт</w:t>
      </w:r>
      <w:r w:rsidR="00AF0562">
        <w:t>е</w:t>
      </w:r>
      <w:r w:rsidRPr="00AC4B04">
        <w:t>р и н</w:t>
      </w:r>
      <w:r w:rsidR="00AF0562">
        <w:t>е</w:t>
      </w:r>
      <w:r w:rsidRPr="00AC4B04">
        <w:t xml:space="preserve"> м</w:t>
      </w:r>
      <w:r w:rsidR="00AF0562">
        <w:t>о</w:t>
      </w:r>
      <w:r w:rsidRPr="00AC4B04">
        <w:t>ж</w:t>
      </w:r>
      <w:r w:rsidR="00AF0562">
        <w:t>е</w:t>
      </w:r>
      <w:r w:rsidRPr="00AC4B04">
        <w:t>т быть выр</w:t>
      </w:r>
      <w:r w:rsidR="00AF0562">
        <w:t>а</w:t>
      </w:r>
      <w:r w:rsidRPr="00AC4B04">
        <w:t>ж</w:t>
      </w:r>
      <w:r w:rsidR="00AF0562">
        <w:t>е</w:t>
      </w:r>
      <w:r w:rsidRPr="00AC4B04">
        <w:t>н</w:t>
      </w:r>
      <w:r w:rsidR="00AF0562">
        <w:t>а</w:t>
      </w:r>
      <w:r w:rsidRPr="00AC4B04">
        <w:t xml:space="preserve"> </w:t>
      </w:r>
      <w:r w:rsidR="00AF0562">
        <w:t>с</w:t>
      </w:r>
      <w:r w:rsidRPr="00AC4B04">
        <w:t xml:space="preserve"> п</w:t>
      </w:r>
      <w:r w:rsidR="00AF0562">
        <w:t>о</w:t>
      </w:r>
      <w:r w:rsidRPr="00AC4B04">
        <w:t>м</w:t>
      </w:r>
      <w:r w:rsidR="00AF0562">
        <w:t>о</w:t>
      </w:r>
      <w:r w:rsidRPr="00AC4B04">
        <w:t>щью тр</w:t>
      </w:r>
      <w:r w:rsidR="00AF0562">
        <w:t>а</w:t>
      </w:r>
      <w:r w:rsidRPr="00AC4B04">
        <w:t>дици</w:t>
      </w:r>
      <w:r w:rsidR="00AF0562">
        <w:t>о</w:t>
      </w:r>
      <w:r w:rsidRPr="00AC4B04">
        <w:t>нных к</w:t>
      </w:r>
      <w:r w:rsidR="00AF0562">
        <w:t>о</w:t>
      </w:r>
      <w:r w:rsidRPr="00AC4B04">
        <w:t>лич</w:t>
      </w:r>
      <w:r w:rsidR="00AF0562">
        <w:t>ес</w:t>
      </w:r>
      <w:r w:rsidRPr="00AC4B04">
        <w:t>тв</w:t>
      </w:r>
      <w:r w:rsidR="00AF0562">
        <w:t>е</w:t>
      </w:r>
      <w:r w:rsidRPr="00AC4B04">
        <w:t>нных изм</w:t>
      </w:r>
      <w:r w:rsidR="00AF0562">
        <w:t>е</w:t>
      </w:r>
      <w:r w:rsidRPr="00AC4B04">
        <w:t>рит</w:t>
      </w:r>
      <w:r w:rsidR="00AF0562">
        <w:t>е</w:t>
      </w:r>
      <w:r w:rsidRPr="00AC4B04">
        <w:t>л</w:t>
      </w:r>
      <w:r w:rsidR="00AF0562">
        <w:t>е</w:t>
      </w:r>
      <w:r w:rsidRPr="00AC4B04">
        <w:t>й;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З) вх</w:t>
      </w:r>
      <w:r w:rsidR="00AF0562">
        <w:t>о</w:t>
      </w:r>
      <w:r w:rsidRPr="00AC4B04">
        <w:t>дн</w:t>
      </w:r>
      <w:r w:rsidR="00AF0562">
        <w:t>а</w:t>
      </w:r>
      <w:r w:rsidRPr="00AC4B04">
        <w:t>я инф</w:t>
      </w:r>
      <w:r w:rsidR="00AF0562">
        <w:t>о</w:t>
      </w:r>
      <w:r w:rsidRPr="00AC4B04">
        <w:t>рм</w:t>
      </w:r>
      <w:r w:rsidR="00AF0562">
        <w:t>а</w:t>
      </w:r>
      <w:r w:rsidRPr="00AC4B04">
        <w:t>ция н</w:t>
      </w:r>
      <w:r w:rsidR="00AF0562">
        <w:t>е</w:t>
      </w:r>
      <w:r w:rsidRPr="00AC4B04">
        <w:t>п</w:t>
      </w:r>
      <w:r w:rsidR="00AF0562">
        <w:t>о</w:t>
      </w:r>
      <w:r w:rsidRPr="00AC4B04">
        <w:t>лн</w:t>
      </w:r>
      <w:r w:rsidR="00AF0562">
        <w:t>а</w:t>
      </w:r>
      <w:r w:rsidRPr="00AC4B04">
        <w:t>я и н</w:t>
      </w:r>
      <w:r w:rsidR="00AF0562">
        <w:t>е</w:t>
      </w:r>
      <w:r w:rsidRPr="00AC4B04">
        <w:t>в</w:t>
      </w:r>
      <w:r w:rsidR="00AF0562">
        <w:t>о</w:t>
      </w:r>
      <w:r w:rsidRPr="00AC4B04">
        <w:t>зм</w:t>
      </w:r>
      <w:r w:rsidR="00AF0562">
        <w:t>о</w:t>
      </w:r>
      <w:r w:rsidRPr="00AC4B04">
        <w:t>жн</w:t>
      </w:r>
      <w:r w:rsidR="00AF0562">
        <w:t>о</w:t>
      </w:r>
      <w:r w:rsidRPr="00AC4B04">
        <w:t xml:space="preserve"> пр</w:t>
      </w:r>
      <w:r w:rsidR="00AF0562">
        <w:t>е</w:t>
      </w:r>
      <w:r w:rsidRPr="00AC4B04">
        <w:t>д</w:t>
      </w:r>
      <w:r w:rsidR="00AF0562">
        <w:t>с</w:t>
      </w:r>
      <w:r w:rsidRPr="00AC4B04">
        <w:t>к</w:t>
      </w:r>
      <w:r w:rsidR="00AF0562">
        <w:t>а</w:t>
      </w:r>
      <w:r w:rsidRPr="00AC4B04">
        <w:t>з</w:t>
      </w:r>
      <w:r w:rsidR="00AF0562">
        <w:t>а</w:t>
      </w:r>
      <w:r w:rsidRPr="00AC4B04">
        <w:t>ть влияни</w:t>
      </w:r>
      <w:r w:rsidR="00AF0562">
        <w:t>е</w:t>
      </w:r>
      <w:r w:rsidRPr="00AC4B04">
        <w:t xml:space="preserve"> в</w:t>
      </w:r>
      <w:r w:rsidR="00AF0562">
        <w:t>се</w:t>
      </w:r>
      <w:r w:rsidRPr="00AC4B04">
        <w:t>х ф</w:t>
      </w:r>
      <w:r w:rsidR="00AF0562">
        <w:t>а</w:t>
      </w:r>
      <w:r w:rsidRPr="00AC4B04">
        <w:t>кт</w:t>
      </w:r>
      <w:r w:rsidR="00AF0562">
        <w:t>о</w:t>
      </w:r>
      <w:r w:rsidRPr="00AC4B04">
        <w:t>р</w:t>
      </w:r>
      <w:r w:rsidR="00AF0562">
        <w:t>о</w:t>
      </w:r>
      <w:r w:rsidRPr="00AC4B04">
        <w:t>в;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4) в</w:t>
      </w:r>
      <w:r w:rsidR="00AF0562">
        <w:t>о</w:t>
      </w:r>
      <w:r w:rsidRPr="00AC4B04">
        <w:t>зникли эк</w:t>
      </w:r>
      <w:r w:rsidR="00AF0562">
        <w:t>с</w:t>
      </w:r>
      <w:r w:rsidRPr="00AC4B04">
        <w:t>тр</w:t>
      </w:r>
      <w:r w:rsidR="00AF0562">
        <w:t>е</w:t>
      </w:r>
      <w:r w:rsidRPr="00AC4B04">
        <w:t>м</w:t>
      </w:r>
      <w:r w:rsidR="00AF0562">
        <w:t>а</w:t>
      </w:r>
      <w:r w:rsidRPr="00AC4B04">
        <w:t>льны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иту</w:t>
      </w:r>
      <w:r w:rsidR="00AF0562">
        <w:t>а</w:t>
      </w:r>
      <w:r w:rsidRPr="00AC4B04">
        <w:t>ции, к</w:t>
      </w:r>
      <w:r w:rsidR="00AF0562">
        <w:t>о</w:t>
      </w:r>
      <w:r w:rsidRPr="00AC4B04">
        <w:t>гд</w:t>
      </w:r>
      <w:r w:rsidR="00AF0562">
        <w:t>а</w:t>
      </w:r>
      <w:r w:rsidRPr="00AC4B04">
        <w:t xml:space="preserve"> тр</w:t>
      </w:r>
      <w:r w:rsidR="00AF0562">
        <w:t>е</w:t>
      </w:r>
      <w:r w:rsidRPr="00AC4B04">
        <w:t>бу</w:t>
      </w:r>
      <w:r w:rsidR="00AF0562">
        <w:t>е</w:t>
      </w:r>
      <w:r w:rsidRPr="00AC4B04">
        <w:t>т</w:t>
      </w:r>
      <w:r w:rsidR="00AF0562">
        <w:t>с</w:t>
      </w:r>
      <w:r w:rsidRPr="00AC4B04">
        <w:t>я приняти</w:t>
      </w:r>
      <w:r w:rsidR="00AF0562">
        <w:t>е</w:t>
      </w:r>
      <w:r w:rsidRPr="00AC4B04">
        <w:t xml:space="preserve"> бы</w:t>
      </w:r>
      <w:r w:rsidR="00AF0562">
        <w:t>с</w:t>
      </w:r>
      <w:r w:rsidRPr="00AC4B04">
        <w:t>трых р</w:t>
      </w:r>
      <w:r w:rsidR="00AF0562">
        <w:t>е</w:t>
      </w:r>
      <w:r w:rsidRPr="00AC4B04">
        <w:t>ш</w:t>
      </w:r>
      <w:r w:rsidR="00AF0562">
        <w:t>е</w:t>
      </w:r>
      <w:r w:rsidRPr="00AC4B04">
        <w:t xml:space="preserve">ний. </w:t>
      </w:r>
      <w:r w:rsidR="00AF0562">
        <w:t>С</w:t>
      </w:r>
      <w:r w:rsidRPr="00AC4B04">
        <w:t>уть эк</w:t>
      </w:r>
      <w:r w:rsidR="00AF0562">
        <w:t>с</w:t>
      </w:r>
      <w:r w:rsidRPr="00AC4B04">
        <w:t>п</w:t>
      </w:r>
      <w:r w:rsidR="00AF0562">
        <w:t>е</w:t>
      </w:r>
      <w:r w:rsidRPr="00AC4B04">
        <w:t>ртных м</w:t>
      </w:r>
      <w:r w:rsidR="00AF0562">
        <w:t>е</w:t>
      </w:r>
      <w:r w:rsidRPr="00AC4B04">
        <w:t>т</w:t>
      </w:r>
      <w:r w:rsidR="00AF0562">
        <w:t>о</w:t>
      </w:r>
      <w:r w:rsidRPr="00AC4B04">
        <w:t>д</w:t>
      </w:r>
      <w:r w:rsidR="00AF0562">
        <w:t>о</w:t>
      </w:r>
      <w:r w:rsidRPr="00AC4B04">
        <w:t>в з</w:t>
      </w:r>
      <w:r w:rsidR="00AF0562">
        <w:t>а</w:t>
      </w:r>
      <w:r w:rsidRPr="00AC4B04">
        <w:t>ключ</w:t>
      </w:r>
      <w:r w:rsidR="00AF0562">
        <w:t>ае</w:t>
      </w:r>
      <w:r w:rsidRPr="00AC4B04">
        <w:t>т</w:t>
      </w:r>
      <w:r w:rsidR="00AF0562">
        <w:t>с</w:t>
      </w:r>
      <w:r w:rsidRPr="00AC4B04">
        <w:t xml:space="preserve">я в </w:t>
      </w:r>
      <w:r w:rsidR="00AF0562">
        <w:t>о</w:t>
      </w:r>
      <w:r w:rsidRPr="00AC4B04">
        <w:t>рг</w:t>
      </w:r>
      <w:r w:rsidR="00AF0562">
        <w:t>а</w:t>
      </w:r>
      <w:r w:rsidRPr="00AC4B04">
        <w:t>низ</w:t>
      </w:r>
      <w:r w:rsidR="00AF0562">
        <w:t>о</w:t>
      </w:r>
      <w:r w:rsidRPr="00AC4B04">
        <w:t>в</w:t>
      </w:r>
      <w:r w:rsidR="00AF0562">
        <w:t>а</w:t>
      </w:r>
      <w:r w:rsidRPr="00AC4B04">
        <w:t>нн</w:t>
      </w:r>
      <w:r w:rsidR="00AF0562">
        <w:t>о</w:t>
      </w:r>
      <w:r w:rsidRPr="00AC4B04">
        <w:t xml:space="preserve">м </w:t>
      </w:r>
      <w:r w:rsidR="00AF0562">
        <w:t>с</w:t>
      </w:r>
      <w:r w:rsidRPr="00AC4B04">
        <w:t>б</w:t>
      </w:r>
      <w:r w:rsidR="00AF0562">
        <w:t>о</w:t>
      </w:r>
      <w:r w:rsidRPr="00AC4B04">
        <w:t>р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ужд</w:t>
      </w:r>
      <w:r w:rsidR="00AF0562">
        <w:t>е</w:t>
      </w:r>
      <w:r w:rsidRPr="00AC4B04">
        <w:t>ний и пр</w:t>
      </w:r>
      <w:r w:rsidR="00AF0562">
        <w:t>е</w:t>
      </w:r>
      <w:r w:rsidRPr="00AC4B04">
        <w:t>дп</w:t>
      </w:r>
      <w:r w:rsidR="00AF0562">
        <w:t>о</w:t>
      </w:r>
      <w:r w:rsidRPr="00AC4B04">
        <w:t>л</w:t>
      </w:r>
      <w:r w:rsidR="00AF0562">
        <w:t>о</w:t>
      </w:r>
      <w:r w:rsidRPr="00AC4B04">
        <w:t>ж</w:t>
      </w:r>
      <w:r w:rsidR="00AF0562">
        <w:t>е</w:t>
      </w:r>
      <w:r w:rsidRPr="00AC4B04">
        <w:t>ний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 xml:space="preserve">в </w:t>
      </w:r>
      <w:r w:rsidR="00AF0562">
        <w:t>с</w:t>
      </w:r>
      <w:r w:rsidRPr="00AC4B04">
        <w:t xml:space="preserve"> п</w:t>
      </w:r>
      <w:r w:rsidR="00AF0562">
        <w:t>ос</w:t>
      </w:r>
      <w:r w:rsidRPr="00AC4B04">
        <w:t>л</w:t>
      </w:r>
      <w:r w:rsidR="00AF0562">
        <w:t>е</w:t>
      </w:r>
      <w:r w:rsidRPr="00AC4B04">
        <w:t>дующ</w:t>
      </w:r>
      <w:r w:rsidR="00AF0562">
        <w:t>е</w:t>
      </w:r>
      <w:r w:rsidRPr="00AC4B04">
        <w:t xml:space="preserve">й </w:t>
      </w:r>
      <w:r w:rsidR="00AF0562">
        <w:t>о</w:t>
      </w:r>
      <w:r w:rsidRPr="00AC4B04">
        <w:t>бр</w:t>
      </w:r>
      <w:r w:rsidR="00AF0562">
        <w:t>а</w:t>
      </w:r>
      <w:r w:rsidRPr="00AC4B04">
        <w:t>б</w:t>
      </w:r>
      <w:r w:rsidR="00AF0562">
        <w:t>о</w:t>
      </w:r>
      <w:r w:rsidRPr="00AC4B04">
        <w:t>тк</w:t>
      </w:r>
      <w:r w:rsidR="00AF0562">
        <w:t>о</w:t>
      </w:r>
      <w:r w:rsidRPr="00AC4B04">
        <w:t>й п</w:t>
      </w:r>
      <w:r w:rsidR="00AF0562">
        <w:t>о</w:t>
      </w:r>
      <w:r w:rsidRPr="00AC4B04">
        <w:t>луч</w:t>
      </w:r>
      <w:r w:rsidR="00AF0562">
        <w:t>е</w:t>
      </w:r>
      <w:r w:rsidRPr="00AC4B04">
        <w:t xml:space="preserve">нных </w:t>
      </w:r>
      <w:r w:rsidR="00AF0562">
        <w:t>о</w:t>
      </w:r>
      <w:r w:rsidRPr="00AC4B04">
        <w:t>тв</w:t>
      </w:r>
      <w:r w:rsidR="00AF0562">
        <w:t>е</w:t>
      </w:r>
      <w:r w:rsidRPr="00AC4B04">
        <w:t>т</w:t>
      </w:r>
      <w:r w:rsidR="00AF0562">
        <w:t>о</w:t>
      </w:r>
      <w:r w:rsidRPr="00AC4B04">
        <w:t>в и ф</w:t>
      </w:r>
      <w:r w:rsidR="00AF0562">
        <w:t>о</w:t>
      </w:r>
      <w:r w:rsidRPr="00AC4B04">
        <w:t>рмир</w:t>
      </w:r>
      <w:r w:rsidR="00AF0562">
        <w:t>о</w:t>
      </w:r>
      <w:r w:rsidRPr="00AC4B04">
        <w:t>в</w:t>
      </w:r>
      <w:r w:rsidR="00AF0562">
        <w:t>а</w:t>
      </w:r>
      <w:r w:rsidRPr="00AC4B04">
        <w:t>ни</w:t>
      </w:r>
      <w:r w:rsidR="00AF0562">
        <w:t>е</w:t>
      </w:r>
      <w:r w:rsidRPr="00AC4B04">
        <w:t>м р</w:t>
      </w:r>
      <w:r w:rsidR="00AF0562">
        <w:t>е</w:t>
      </w:r>
      <w:r w:rsidRPr="00AC4B04">
        <w:t>зульт</w:t>
      </w:r>
      <w:r w:rsidR="00AF0562">
        <w:t>а</w:t>
      </w:r>
      <w:r w:rsidRPr="00AC4B04">
        <w:t>т</w:t>
      </w:r>
      <w:r w:rsidR="00AF0562">
        <w:t>о</w:t>
      </w:r>
      <w:r w:rsidRPr="00AC4B04">
        <w:t>в.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Выд</w:t>
      </w:r>
      <w:r w:rsidR="00AF0562">
        <w:t>е</w:t>
      </w:r>
      <w:r w:rsidRPr="00AC4B04">
        <w:t xml:space="preserve">ляют </w:t>
      </w:r>
      <w:r w:rsidR="00AF0562">
        <w:t>с</w:t>
      </w:r>
      <w:r w:rsidRPr="00AC4B04">
        <w:t>л</w:t>
      </w:r>
      <w:r w:rsidR="00AF0562">
        <w:t>е</w:t>
      </w:r>
      <w:r w:rsidRPr="00AC4B04">
        <w:t>дующи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т</w:t>
      </w:r>
      <w:r w:rsidR="00AF0562">
        <w:t>а</w:t>
      </w:r>
      <w:r w:rsidRPr="00AC4B04">
        <w:t>дии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пр</w:t>
      </w:r>
      <w:r w:rsidR="00AF0562">
        <w:t>оса</w:t>
      </w:r>
      <w:r w:rsidRPr="00AC4B04">
        <w:t>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1) ф</w:t>
      </w:r>
      <w:r w:rsidR="00AF0562">
        <w:t>о</w:t>
      </w:r>
      <w:r w:rsidRPr="00AC4B04">
        <w:t>рмулир</w:t>
      </w:r>
      <w:r w:rsidR="00AF0562">
        <w:t>о</w:t>
      </w:r>
      <w:r w:rsidRPr="00AC4B04">
        <w:t>вк</w:t>
      </w:r>
      <w:r w:rsidR="00AF0562">
        <w:t>а</w:t>
      </w:r>
      <w:r w:rsidRPr="00AC4B04">
        <w:t xml:space="preserve"> ц</w:t>
      </w:r>
      <w:r w:rsidR="00AF0562">
        <w:t>е</w:t>
      </w:r>
      <w:r w:rsidRPr="00AC4B04">
        <w:t>ли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пр</w:t>
      </w:r>
      <w:r w:rsidR="00AF0562">
        <w:t>оса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2) п</w:t>
      </w:r>
      <w:r w:rsidR="00AF0562">
        <w:t>о</w:t>
      </w:r>
      <w:r w:rsidRPr="00AC4B04">
        <w:t>дб</w:t>
      </w:r>
      <w:r w:rsidR="00AF0562">
        <w:t>о</w:t>
      </w:r>
      <w:r w:rsidRPr="00AC4B04">
        <w:t xml:space="preserve">р </w:t>
      </w:r>
      <w:r w:rsidR="00AF0562">
        <w:t>ос</w:t>
      </w:r>
      <w:r w:rsidRPr="00AC4B04">
        <w:t>н</w:t>
      </w:r>
      <w:r w:rsidR="00AF0562">
        <w:t>о</w:t>
      </w:r>
      <w:r w:rsidRPr="00AC4B04">
        <w:t>вн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сос</w:t>
      </w:r>
      <w:r w:rsidRPr="00AC4B04">
        <w:t>т</w:t>
      </w:r>
      <w:r w:rsidR="00AF0562">
        <w:t>а</w:t>
      </w:r>
      <w:r w:rsidRPr="00AC4B04">
        <w:t>в</w:t>
      </w:r>
      <w:r w:rsidR="00AF0562">
        <w:t>а</w:t>
      </w:r>
      <w:r w:rsidRPr="00AC4B04">
        <w:t xml:space="preserve"> р</w:t>
      </w:r>
      <w:r w:rsidR="00AF0562">
        <w:t>а</w:t>
      </w:r>
      <w:r w:rsidRPr="00AC4B04">
        <w:t>б</w:t>
      </w:r>
      <w:r w:rsidR="00AF0562">
        <w:t>о</w:t>
      </w:r>
      <w:r w:rsidRPr="00AC4B04">
        <w:t>ч</w:t>
      </w:r>
      <w:r w:rsidR="00AF0562">
        <w:t>е</w:t>
      </w:r>
      <w:r w:rsidRPr="00AC4B04">
        <w:t>й группы;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3) р</w:t>
      </w:r>
      <w:r w:rsidR="00AF0562">
        <w:t>а</w:t>
      </w:r>
      <w:r w:rsidRPr="00AC4B04">
        <w:t>зр</w:t>
      </w:r>
      <w:r w:rsidR="00AF0562">
        <w:t>а</w:t>
      </w:r>
      <w:r w:rsidRPr="00AC4B04">
        <w:t>б</w:t>
      </w:r>
      <w:r w:rsidR="00AF0562">
        <w:t>о</w:t>
      </w:r>
      <w:r w:rsidRPr="00AC4B04">
        <w:t>тк</w:t>
      </w:r>
      <w:r w:rsidR="00AF0562">
        <w:t>а</w:t>
      </w:r>
      <w:r w:rsidRPr="00AC4B04">
        <w:t xml:space="preserve"> и утв</w:t>
      </w:r>
      <w:r w:rsidR="00AF0562">
        <w:t>е</w:t>
      </w:r>
      <w:r w:rsidRPr="00AC4B04">
        <w:t>ржд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т</w:t>
      </w:r>
      <w:r w:rsidR="00AF0562">
        <w:t>е</w:t>
      </w:r>
      <w:r w:rsidRPr="00AC4B04">
        <w:t>хнич</w:t>
      </w:r>
      <w:r w:rsidR="00AF0562">
        <w:t>ес</w:t>
      </w:r>
      <w:r w:rsidRPr="00AC4B04">
        <w:t>к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з</w:t>
      </w:r>
      <w:r w:rsidR="00AF0562">
        <w:t>а</w:t>
      </w:r>
      <w:r w:rsidRPr="00AC4B04">
        <w:t>д</w:t>
      </w:r>
      <w:r w:rsidR="00AF0562">
        <w:t>а</w:t>
      </w:r>
      <w:r w:rsidRPr="00AC4B04">
        <w:t>ния н</w:t>
      </w:r>
      <w:r w:rsidR="00AF0562">
        <w:t>а</w:t>
      </w:r>
      <w:r w:rsidRPr="00AC4B04">
        <w:t xml:space="preserve"> пр</w:t>
      </w:r>
      <w:r w:rsidR="00AF0562">
        <w:t>о</w:t>
      </w:r>
      <w:r w:rsidRPr="00AC4B04">
        <w:t>в</w:t>
      </w:r>
      <w:r w:rsidR="00AF0562">
        <w:t>е</w:t>
      </w:r>
      <w:r w:rsidRPr="00AC4B04">
        <w:t>д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о</w:t>
      </w:r>
      <w:r w:rsidRPr="00AC4B04">
        <w:t>пр</w:t>
      </w:r>
      <w:r w:rsidR="00AF0562">
        <w:t>оса</w:t>
      </w:r>
      <w:r w:rsidRPr="00AC4B04">
        <w:t>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4) р</w:t>
      </w:r>
      <w:r w:rsidR="00AF0562">
        <w:t>а</w:t>
      </w:r>
      <w:r w:rsidRPr="00AC4B04">
        <w:t>зр</w:t>
      </w:r>
      <w:r w:rsidR="00AF0562">
        <w:t>а</w:t>
      </w:r>
      <w:r w:rsidRPr="00AC4B04">
        <w:t>б</w:t>
      </w:r>
      <w:r w:rsidR="00AF0562">
        <w:t>о</w:t>
      </w:r>
      <w:r w:rsidRPr="00AC4B04">
        <w:t>тк</w:t>
      </w:r>
      <w:r w:rsidR="00AF0562">
        <w:t>а</w:t>
      </w:r>
      <w:r w:rsidRPr="00AC4B04">
        <w:t xml:space="preserve"> п</w:t>
      </w:r>
      <w:r w:rsidR="00AF0562">
        <w:t>о</w:t>
      </w:r>
      <w:r w:rsidRPr="00AC4B04">
        <w:t>др</w:t>
      </w:r>
      <w:r w:rsidR="00AF0562">
        <w:t>о</w:t>
      </w:r>
      <w:r w:rsidRPr="00AC4B04">
        <w:t>бн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>ц</w:t>
      </w:r>
      <w:r w:rsidR="00AF0562">
        <w:t>е</w:t>
      </w:r>
      <w:r w:rsidRPr="00AC4B04">
        <w:t>н</w:t>
      </w:r>
      <w:r w:rsidR="00AF0562">
        <w:t>а</w:t>
      </w:r>
      <w:r w:rsidRPr="00AC4B04">
        <w:t>рия пр</w:t>
      </w:r>
      <w:r w:rsidR="00AF0562">
        <w:t>о</w:t>
      </w:r>
      <w:r w:rsidRPr="00AC4B04">
        <w:t>в</w:t>
      </w:r>
      <w:r w:rsidR="00AF0562">
        <w:t>е</w:t>
      </w:r>
      <w:r w:rsidRPr="00AC4B04">
        <w:t>д</w:t>
      </w:r>
      <w:r w:rsidR="00AF0562">
        <w:t>е</w:t>
      </w:r>
      <w:r w:rsidRPr="00AC4B04">
        <w:t xml:space="preserve">ния </w:t>
      </w:r>
      <w:r w:rsidR="00AF0562">
        <w:t>с</w:t>
      </w:r>
      <w:r w:rsidRPr="00AC4B04">
        <w:t>б</w:t>
      </w:r>
      <w:r w:rsidR="00AF0562">
        <w:t>о</w:t>
      </w:r>
      <w:r w:rsidRPr="00AC4B04">
        <w:t>р</w:t>
      </w:r>
      <w:r w:rsidR="00AF0562">
        <w:t>а</w:t>
      </w:r>
      <w:r w:rsidRPr="00AC4B04">
        <w:t xml:space="preserve"> и </w:t>
      </w:r>
      <w:r w:rsidR="00AF0562">
        <w:t>а</w:t>
      </w:r>
      <w:r w:rsidRPr="00AC4B04">
        <w:t>н</w:t>
      </w:r>
      <w:r w:rsidR="00AF0562">
        <w:t>а</w:t>
      </w:r>
      <w:r w:rsidRPr="00AC4B04">
        <w:t>лиз</w:t>
      </w:r>
      <w:r w:rsidR="00AF0562">
        <w:t>а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ртных мн</w:t>
      </w:r>
      <w:r w:rsidR="00AF0562">
        <w:t>е</w:t>
      </w:r>
      <w:r w:rsidRPr="00AC4B04">
        <w:t>ний (</w:t>
      </w:r>
      <w:r w:rsidR="00AF0562">
        <w:t>о</w:t>
      </w:r>
      <w:r w:rsidRPr="00AC4B04">
        <w:t>ц</w:t>
      </w:r>
      <w:r w:rsidR="00AF0562">
        <w:t>е</w:t>
      </w:r>
      <w:r w:rsidRPr="00AC4B04">
        <w:t>н</w:t>
      </w:r>
      <w:r w:rsidR="00AF0562">
        <w:t>о</w:t>
      </w:r>
      <w:r w:rsidRPr="00AC4B04">
        <w:t>к), включ</w:t>
      </w:r>
      <w:r w:rsidR="00AF0562">
        <w:t>а</w:t>
      </w:r>
      <w:r w:rsidRPr="00AC4B04">
        <w:t>я к</w:t>
      </w:r>
      <w:r w:rsidR="00AF0562">
        <w:t>а</w:t>
      </w:r>
      <w:r w:rsidRPr="00AC4B04">
        <w:t>к к</w:t>
      </w:r>
      <w:r w:rsidR="00AF0562">
        <w:t>о</w:t>
      </w:r>
      <w:r w:rsidRPr="00AC4B04">
        <w:t>нкр</w:t>
      </w:r>
      <w:r w:rsidR="00AF0562">
        <w:t>е</w:t>
      </w:r>
      <w:r w:rsidRPr="00AC4B04">
        <w:t>тный вид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й инф</w:t>
      </w:r>
      <w:r w:rsidR="00AF0562">
        <w:t>о</w:t>
      </w:r>
      <w:r w:rsidRPr="00AC4B04">
        <w:t>рм</w:t>
      </w:r>
      <w:r w:rsidR="00AF0562">
        <w:t>а</w:t>
      </w:r>
      <w:r w:rsidRPr="00AC4B04">
        <w:t>ции (</w:t>
      </w:r>
      <w:r w:rsidR="00AF0562">
        <w:t>с</w:t>
      </w:r>
      <w:r w:rsidRPr="00AC4B04">
        <w:t>л</w:t>
      </w:r>
      <w:r w:rsidR="00AF0562">
        <w:t>о</w:t>
      </w:r>
      <w:r w:rsidRPr="00AC4B04">
        <w:t>в</w:t>
      </w:r>
      <w:r w:rsidR="00AF0562">
        <w:t>а</w:t>
      </w:r>
      <w:r w:rsidRPr="00AC4B04">
        <w:t>, у</w:t>
      </w:r>
      <w:r w:rsidR="00AF0562">
        <w:t>с</w:t>
      </w:r>
      <w:r w:rsidRPr="00AC4B04">
        <w:t>л</w:t>
      </w:r>
      <w:r w:rsidR="00AF0562">
        <w:t>о</w:t>
      </w:r>
      <w:r w:rsidRPr="00AC4B04">
        <w:t>вны</w:t>
      </w:r>
      <w:r w:rsidR="00AF0562">
        <w:t>е</w:t>
      </w:r>
      <w:r w:rsidRPr="00AC4B04">
        <w:t xml:space="preserve"> гр</w:t>
      </w:r>
      <w:r w:rsidR="00AF0562">
        <w:t>а</w:t>
      </w:r>
      <w:r w:rsidRPr="00AC4B04">
        <w:t>д</w:t>
      </w:r>
      <w:r w:rsidR="00AF0562">
        <w:t>а</w:t>
      </w:r>
      <w:r w:rsidRPr="00AC4B04">
        <w:t>ции, чи</w:t>
      </w:r>
      <w:r w:rsidR="00AF0562">
        <w:t>с</w:t>
      </w:r>
      <w:r w:rsidRPr="00AC4B04">
        <w:t>л</w:t>
      </w:r>
      <w:r w:rsidR="00AF0562">
        <w:t>а</w:t>
      </w:r>
      <w:r w:rsidRPr="00AC4B04">
        <w:t>, р</w:t>
      </w:r>
      <w:r w:rsidR="00AF0562">
        <w:t>а</w:t>
      </w:r>
      <w:r w:rsidRPr="00AC4B04">
        <w:t>нжир</w:t>
      </w:r>
      <w:r w:rsidR="00AF0562">
        <w:t>о</w:t>
      </w:r>
      <w:r w:rsidRPr="00AC4B04">
        <w:t>в</w:t>
      </w:r>
      <w:r w:rsidR="00AF0562">
        <w:t>а</w:t>
      </w:r>
      <w:r w:rsidRPr="00AC4B04">
        <w:t>ни</w:t>
      </w:r>
      <w:r w:rsidR="00AF0562">
        <w:t>е</w:t>
      </w:r>
      <w:r w:rsidRPr="00AC4B04">
        <w:t>, р</w:t>
      </w:r>
      <w:r w:rsidR="00AF0562">
        <w:t>а</w:t>
      </w:r>
      <w:r w:rsidRPr="00AC4B04">
        <w:t>зби</w:t>
      </w:r>
      <w:r w:rsidR="00AF0562">
        <w:t>е</w:t>
      </w:r>
      <w:r w:rsidRPr="00AC4B04">
        <w:t>ния или ины</w:t>
      </w:r>
      <w:r w:rsidR="00AF0562">
        <w:t>е</w:t>
      </w:r>
      <w:r w:rsidRPr="00AC4B04">
        <w:t xml:space="preserve"> виды </w:t>
      </w:r>
      <w:r w:rsidR="00AF0562">
        <w:t>о</w:t>
      </w:r>
      <w:r w:rsidRPr="00AC4B04">
        <w:t>бъ</w:t>
      </w:r>
      <w:r w:rsidR="00AF0562">
        <w:t>е</w:t>
      </w:r>
      <w:r w:rsidRPr="00AC4B04">
        <w:t>кт</w:t>
      </w:r>
      <w:r w:rsidR="00AF0562">
        <w:t>о</w:t>
      </w:r>
      <w:r w:rsidRPr="00AC4B04">
        <w:t>в н</w:t>
      </w:r>
      <w:r w:rsidR="00AF0562">
        <w:t>е</w:t>
      </w:r>
      <w:r w:rsidRPr="00AC4B04">
        <w:t>чи</w:t>
      </w:r>
      <w:r w:rsidR="00AF0562">
        <w:t>с</w:t>
      </w:r>
      <w:r w:rsidRPr="00AC4B04">
        <w:t>л</w:t>
      </w:r>
      <w:r w:rsidR="00AF0562">
        <w:t>о</w:t>
      </w:r>
      <w:r w:rsidRPr="00AC4B04">
        <w:t>в</w:t>
      </w:r>
      <w:r w:rsidR="00AF0562">
        <w:t>о</w:t>
      </w:r>
      <w:r w:rsidRPr="00AC4B04">
        <w:t>й прир</w:t>
      </w:r>
      <w:r w:rsidR="00AF0562">
        <w:t>о</w:t>
      </w:r>
      <w:r w:rsidRPr="00AC4B04">
        <w:t>ды), т</w:t>
      </w:r>
      <w:r w:rsidR="00AF0562">
        <w:t>а</w:t>
      </w:r>
      <w:r w:rsidRPr="00AC4B04">
        <w:t>к и к</w:t>
      </w:r>
      <w:r w:rsidR="00AF0562">
        <w:t>о</w:t>
      </w:r>
      <w:r w:rsidRPr="00AC4B04">
        <w:t>нкр</w:t>
      </w:r>
      <w:r w:rsidR="00AF0562">
        <w:t>е</w:t>
      </w:r>
      <w:r w:rsidRPr="00AC4B04">
        <w:t>тны</w:t>
      </w:r>
      <w:r w:rsidR="00AF0562">
        <w:t>е</w:t>
      </w:r>
      <w:r w:rsidRPr="00AC4B04">
        <w:t xml:space="preserve"> м</w:t>
      </w:r>
      <w:r w:rsidR="00AF0562">
        <w:t>е</w:t>
      </w:r>
      <w:r w:rsidRPr="00AC4B04">
        <w:t>т</w:t>
      </w:r>
      <w:r w:rsidR="00AF0562">
        <w:t>о</w:t>
      </w:r>
      <w:r w:rsidRPr="00AC4B04">
        <w:t xml:space="preserve">ды </w:t>
      </w:r>
      <w:r w:rsidR="00AF0562">
        <w:t>а</w:t>
      </w:r>
      <w:r w:rsidRPr="00AC4B04">
        <w:t>н</w:t>
      </w:r>
      <w:r w:rsidR="00AF0562">
        <w:t>а</w:t>
      </w:r>
      <w:r w:rsidRPr="00AC4B04">
        <w:t>лиз</w:t>
      </w:r>
      <w:r w:rsidR="00AF0562">
        <w:t>а</w:t>
      </w:r>
      <w:r w:rsidRPr="00AC4B04">
        <w:t xml:space="preserve"> эт</w:t>
      </w:r>
      <w:r w:rsidR="00AF0562">
        <w:t>о</w:t>
      </w:r>
      <w:r w:rsidRPr="00AC4B04">
        <w:t>й инф</w:t>
      </w:r>
      <w:r w:rsidR="00AF0562">
        <w:t>о</w:t>
      </w:r>
      <w:r w:rsidRPr="00AC4B04">
        <w:t>рм</w:t>
      </w:r>
      <w:r w:rsidR="00AF0562">
        <w:t>а</w:t>
      </w:r>
      <w:r w:rsidRPr="00AC4B04">
        <w:t>ции;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5) п</w:t>
      </w:r>
      <w:r w:rsidR="00AF0562">
        <w:t>о</w:t>
      </w:r>
      <w:r w:rsidRPr="00AC4B04">
        <w:t>дб</w:t>
      </w:r>
      <w:r w:rsidR="00AF0562">
        <w:t>о</w:t>
      </w:r>
      <w:r w:rsidRPr="00AC4B04">
        <w:t>р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 xml:space="preserve">в в </w:t>
      </w:r>
      <w:r w:rsidR="00AF0562">
        <w:t>соо</w:t>
      </w:r>
      <w:r w:rsidRPr="00AC4B04">
        <w:t>тв</w:t>
      </w:r>
      <w:r w:rsidR="00AF0562">
        <w:t>е</w:t>
      </w:r>
      <w:r w:rsidRPr="00AC4B04">
        <w:t>т</w:t>
      </w:r>
      <w:r w:rsidR="00AF0562">
        <w:t>с</w:t>
      </w:r>
      <w:r w:rsidRPr="00AC4B04">
        <w:t xml:space="preserve">твии </w:t>
      </w:r>
      <w:r w:rsidR="00AF0562">
        <w:t>с</w:t>
      </w:r>
      <w:r w:rsidRPr="00AC4B04">
        <w:t xml:space="preserve"> их к</w:t>
      </w:r>
      <w:r w:rsidR="00AF0562">
        <w:t>о</w:t>
      </w:r>
      <w:r w:rsidRPr="00AC4B04">
        <w:t>мп</w:t>
      </w:r>
      <w:r w:rsidR="00AF0562">
        <w:t>е</w:t>
      </w:r>
      <w:r w:rsidRPr="00AC4B04">
        <w:t>т</w:t>
      </w:r>
      <w:r w:rsidR="00AF0562">
        <w:t>е</w:t>
      </w:r>
      <w:r w:rsidRPr="00AC4B04">
        <w:t>нтн</w:t>
      </w:r>
      <w:r w:rsidR="00AF0562">
        <w:t>ос</w:t>
      </w:r>
      <w:r w:rsidRPr="00AC4B04">
        <w:t>тью;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6) ф</w:t>
      </w:r>
      <w:r w:rsidR="00AF0562">
        <w:t>о</w:t>
      </w:r>
      <w:r w:rsidRPr="00AC4B04">
        <w:t>рмир</w:t>
      </w:r>
      <w:r w:rsidR="00AF0562">
        <w:t>о</w:t>
      </w:r>
      <w:r w:rsidRPr="00AC4B04">
        <w:t>в</w:t>
      </w:r>
      <w:r w:rsidR="00AF0562">
        <w:t>а</w:t>
      </w:r>
      <w:r w:rsidRPr="00AC4B04">
        <w:t>ни</w:t>
      </w:r>
      <w:r w:rsidR="00AF0562">
        <w:t>е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й к</w:t>
      </w:r>
      <w:r w:rsidR="00AF0562">
        <w:t>о</w:t>
      </w:r>
      <w:r w:rsidRPr="00AC4B04">
        <w:t>ми</w:t>
      </w:r>
      <w:r w:rsidR="00AF0562">
        <w:t>сс</w:t>
      </w:r>
      <w:r w:rsidRPr="00AC4B04">
        <w:t>ии;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7) пр</w:t>
      </w:r>
      <w:r w:rsidR="00AF0562">
        <w:t>о</w:t>
      </w:r>
      <w:r w:rsidRPr="00AC4B04">
        <w:t>в</w:t>
      </w:r>
      <w:r w:rsidR="00AF0562">
        <w:t>е</w:t>
      </w:r>
      <w:r w:rsidRPr="00AC4B04">
        <w:t>д</w:t>
      </w:r>
      <w:r w:rsidR="00AF0562">
        <w:t>е</w:t>
      </w:r>
      <w:r w:rsidRPr="00AC4B04">
        <w:t>ни</w:t>
      </w:r>
      <w:r w:rsidR="00AF0562">
        <w:t>е</w:t>
      </w:r>
      <w:r w:rsidRPr="00AC4B04">
        <w:t xml:space="preserve"> </w:t>
      </w:r>
      <w:r w:rsidR="00AF0562">
        <w:t>с</w:t>
      </w:r>
      <w:r w:rsidRPr="00AC4B04">
        <w:t>б</w:t>
      </w:r>
      <w:r w:rsidR="00AF0562">
        <w:t>о</w:t>
      </w:r>
      <w:r w:rsidRPr="00AC4B04">
        <w:t>р</w:t>
      </w:r>
      <w:r w:rsidR="00AF0562">
        <w:t>а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й инф</w:t>
      </w:r>
      <w:r w:rsidR="00AF0562">
        <w:t>о</w:t>
      </w:r>
      <w:r w:rsidRPr="00AC4B04">
        <w:t>рм</w:t>
      </w:r>
      <w:r w:rsidR="00AF0562">
        <w:t>а</w:t>
      </w:r>
      <w:r w:rsidRPr="00AC4B04">
        <w:t>ции;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 xml:space="preserve">8) </w:t>
      </w:r>
      <w:r w:rsidR="00AF0562">
        <w:t>а</w:t>
      </w:r>
      <w:r w:rsidRPr="00AC4B04">
        <w:t>н</w:t>
      </w:r>
      <w:r w:rsidR="00AF0562">
        <w:t>а</w:t>
      </w:r>
      <w:r w:rsidRPr="00AC4B04">
        <w:t>лиз эк</w:t>
      </w:r>
      <w:r w:rsidR="00AF0562">
        <w:t>с</w:t>
      </w:r>
      <w:r w:rsidRPr="00AC4B04">
        <w:t>п</w:t>
      </w:r>
      <w:r w:rsidR="00AF0562">
        <w:t>е</w:t>
      </w:r>
      <w:r w:rsidRPr="00AC4B04">
        <w:t>ртн</w:t>
      </w:r>
      <w:r w:rsidR="00AF0562">
        <w:t>о</w:t>
      </w:r>
      <w:r w:rsidRPr="00AC4B04">
        <w:t>й инф</w:t>
      </w:r>
      <w:r w:rsidR="00AF0562">
        <w:t>о</w:t>
      </w:r>
      <w:r w:rsidRPr="00AC4B04">
        <w:t>рм</w:t>
      </w:r>
      <w:r w:rsidR="00AF0562">
        <w:t>а</w:t>
      </w:r>
      <w:r w:rsidRPr="00AC4B04">
        <w:t>ции;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9) инт</w:t>
      </w:r>
      <w:r w:rsidR="00AF0562">
        <w:t>е</w:t>
      </w:r>
      <w:r w:rsidRPr="00AC4B04">
        <w:t>рпр</w:t>
      </w:r>
      <w:r w:rsidR="00AF0562">
        <w:t>е</w:t>
      </w:r>
      <w:r w:rsidRPr="00AC4B04">
        <w:t>т</w:t>
      </w:r>
      <w:r w:rsidR="00AF0562">
        <w:t>а</w:t>
      </w:r>
      <w:r w:rsidRPr="00AC4B04">
        <w:t>ция п</w:t>
      </w:r>
      <w:r w:rsidR="00AF0562">
        <w:t>о</w:t>
      </w:r>
      <w:r w:rsidRPr="00AC4B04">
        <w:t>луч</w:t>
      </w:r>
      <w:r w:rsidR="00AF0562">
        <w:t>е</w:t>
      </w:r>
      <w:r w:rsidRPr="00AC4B04">
        <w:t>нных р</w:t>
      </w:r>
      <w:r w:rsidR="00AF0562">
        <w:t>е</w:t>
      </w:r>
      <w:r w:rsidRPr="00AC4B04">
        <w:t>зульт</w:t>
      </w:r>
      <w:r w:rsidR="00AF0562">
        <w:t>а</w:t>
      </w:r>
      <w:r w:rsidRPr="00AC4B04">
        <w:t>т</w:t>
      </w:r>
      <w:r w:rsidR="00AF0562">
        <w:t>о</w:t>
      </w:r>
      <w:r w:rsidRPr="00AC4B04">
        <w:t>в и п</w:t>
      </w:r>
      <w:r w:rsidR="00AF0562">
        <w:t>о</w:t>
      </w:r>
      <w:r w:rsidRPr="00AC4B04">
        <w:t>дг</w:t>
      </w:r>
      <w:r w:rsidR="00AF0562">
        <w:t>о</w:t>
      </w:r>
      <w:r w:rsidRPr="00AC4B04">
        <w:t>т</w:t>
      </w:r>
      <w:r w:rsidR="00AF0562">
        <w:t>о</w:t>
      </w:r>
      <w:r w:rsidRPr="00AC4B04">
        <w:t>вк</w:t>
      </w:r>
      <w:r w:rsidR="00AF0562">
        <w:t>а</w:t>
      </w:r>
      <w:r w:rsidRPr="00AC4B04">
        <w:t xml:space="preserve"> з</w:t>
      </w:r>
      <w:r w:rsidR="00AF0562">
        <w:t>а</w:t>
      </w:r>
      <w:r w:rsidRPr="00AC4B04">
        <w:t>ключ</w:t>
      </w:r>
      <w:r w:rsidR="00AF0562">
        <w:t>е</w:t>
      </w:r>
      <w:r w:rsidRPr="00AC4B04">
        <w:t>ния;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10) приняти</w:t>
      </w:r>
      <w:r w:rsidR="00AF0562">
        <w:t>е</w:t>
      </w:r>
      <w:r w:rsidRPr="00AC4B04">
        <w:t xml:space="preserve"> р</w:t>
      </w:r>
      <w:r w:rsidR="00AF0562">
        <w:t>е</w:t>
      </w:r>
      <w:r w:rsidRPr="00AC4B04">
        <w:t>ш</w:t>
      </w:r>
      <w:r w:rsidR="00AF0562">
        <w:t>е</w:t>
      </w:r>
      <w:r w:rsidRPr="00AC4B04">
        <w:t>ния - выб</w:t>
      </w:r>
      <w:r w:rsidR="00AF0562">
        <w:t>о</w:t>
      </w:r>
      <w:r w:rsidRPr="00AC4B04">
        <w:t xml:space="preserve">р </w:t>
      </w:r>
      <w:r w:rsidR="00AF0562">
        <w:t>а</w:t>
      </w:r>
      <w:r w:rsidRPr="00AC4B04">
        <w:t>льт</w:t>
      </w:r>
      <w:r w:rsidR="00AF0562">
        <w:t>е</w:t>
      </w:r>
      <w:r w:rsidRPr="00AC4B04">
        <w:t>рн</w:t>
      </w:r>
      <w:r w:rsidR="00AF0562">
        <w:t>а</w:t>
      </w:r>
      <w:r w:rsidRPr="00AC4B04">
        <w:t>тивы.</w:t>
      </w:r>
    </w:p>
    <w:p w:rsidR="00521EE4" w:rsidRPr="00AC4B04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С</w:t>
      </w:r>
      <w:r w:rsidR="00521EE4" w:rsidRPr="00AC4B04">
        <w:t>ущ</w:t>
      </w:r>
      <w:r>
        <w:t>ес</w:t>
      </w:r>
      <w:r w:rsidR="00521EE4" w:rsidRPr="00AC4B04">
        <w:t>тву</w:t>
      </w:r>
      <w:r>
        <w:t>е</w:t>
      </w:r>
      <w:r w:rsidR="00521EE4" w:rsidRPr="00AC4B04">
        <w:t>т м</w:t>
      </w:r>
      <w:r>
        <w:t>асса</w:t>
      </w:r>
      <w:r w:rsidR="00521EE4" w:rsidRPr="00AC4B04">
        <w:t xml:space="preserve"> м</w:t>
      </w:r>
      <w:r>
        <w:t>е</w:t>
      </w:r>
      <w:r w:rsidR="00521EE4" w:rsidRPr="00AC4B04">
        <w:t>т</w:t>
      </w:r>
      <w:r>
        <w:t>о</w:t>
      </w:r>
      <w:r w:rsidR="00521EE4" w:rsidRPr="00AC4B04">
        <w:t>д</w:t>
      </w:r>
      <w:r>
        <w:t>о</w:t>
      </w:r>
      <w:r w:rsidR="00521EE4" w:rsidRPr="00AC4B04">
        <w:t>в п</w:t>
      </w:r>
      <w:r>
        <w:t>о</w:t>
      </w:r>
      <w:r w:rsidR="00521EE4" w:rsidRPr="00AC4B04">
        <w:t>луч</w:t>
      </w:r>
      <w:r>
        <w:t>е</w:t>
      </w:r>
      <w:r w:rsidR="00521EE4" w:rsidRPr="00AC4B04">
        <w:t>ния эк</w:t>
      </w:r>
      <w:r>
        <w:t>с</w:t>
      </w:r>
      <w:r w:rsidR="00521EE4" w:rsidRPr="00AC4B04">
        <w:t>п</w:t>
      </w:r>
      <w:r>
        <w:t>е</w:t>
      </w:r>
      <w:r w:rsidR="00521EE4" w:rsidRPr="00AC4B04">
        <w:t xml:space="preserve">ртных </w:t>
      </w:r>
      <w:r>
        <w:t>о</w:t>
      </w:r>
      <w:r w:rsidR="00521EE4" w:rsidRPr="00AC4B04">
        <w:t>ц</w:t>
      </w:r>
      <w:r>
        <w:t>е</w:t>
      </w:r>
      <w:r w:rsidR="00521EE4" w:rsidRPr="00AC4B04">
        <w:t>н</w:t>
      </w:r>
      <w:r>
        <w:t>о</w:t>
      </w:r>
      <w:r w:rsidR="00521EE4" w:rsidRPr="00AC4B04">
        <w:t xml:space="preserve">к. В </w:t>
      </w:r>
      <w:r>
        <w:t>о</w:t>
      </w:r>
      <w:r w:rsidR="00521EE4" w:rsidRPr="00AC4B04">
        <w:t xml:space="preserve">дних </w:t>
      </w:r>
      <w:r>
        <w:t>с</w:t>
      </w:r>
      <w:r w:rsidR="00521EE4" w:rsidRPr="00AC4B04">
        <w:t xml:space="preserve"> к</w:t>
      </w:r>
      <w:r>
        <w:t>а</w:t>
      </w:r>
      <w:r w:rsidR="00521EE4" w:rsidRPr="00AC4B04">
        <w:t>ждым эк</w:t>
      </w:r>
      <w:r>
        <w:t>с</w:t>
      </w:r>
      <w:r w:rsidR="00521EE4" w:rsidRPr="00AC4B04">
        <w:t>п</w:t>
      </w:r>
      <w:r>
        <w:t>е</w:t>
      </w:r>
      <w:r w:rsidR="00521EE4" w:rsidRPr="00AC4B04">
        <w:t>рт</w:t>
      </w:r>
      <w:r>
        <w:t>о</w:t>
      </w:r>
      <w:r w:rsidR="00521EE4" w:rsidRPr="00AC4B04">
        <w:t>м р</w:t>
      </w:r>
      <w:r>
        <w:t>а</w:t>
      </w:r>
      <w:r w:rsidR="00521EE4" w:rsidRPr="00AC4B04">
        <w:t>б</w:t>
      </w:r>
      <w:r>
        <w:t>о</w:t>
      </w:r>
      <w:r w:rsidR="00521EE4" w:rsidRPr="00AC4B04">
        <w:t>т</w:t>
      </w:r>
      <w:r>
        <w:t>а</w:t>
      </w:r>
      <w:r w:rsidR="00521EE4" w:rsidRPr="00AC4B04">
        <w:t xml:space="preserve">ют </w:t>
      </w:r>
      <w:r>
        <w:t>о</w:t>
      </w:r>
      <w:r w:rsidR="00521EE4" w:rsidRPr="00AC4B04">
        <w:t>тд</w:t>
      </w:r>
      <w:r>
        <w:t>е</w:t>
      </w:r>
      <w:r w:rsidR="00521EE4" w:rsidRPr="00AC4B04">
        <w:t>льн</w:t>
      </w:r>
      <w:r>
        <w:t>о</w:t>
      </w:r>
      <w:r w:rsidR="00521EE4" w:rsidRPr="00AC4B04">
        <w:t xml:space="preserve">, </w:t>
      </w:r>
      <w:r>
        <w:t>о</w:t>
      </w:r>
      <w:r w:rsidR="00521EE4" w:rsidRPr="00AC4B04">
        <w:t>н д</w:t>
      </w:r>
      <w:r>
        <w:t>а</w:t>
      </w:r>
      <w:r w:rsidR="00521EE4" w:rsidRPr="00AC4B04">
        <w:t>ж</w:t>
      </w:r>
      <w:r>
        <w:t>е</w:t>
      </w:r>
      <w:r w:rsidR="00521EE4" w:rsidRPr="00AC4B04">
        <w:t xml:space="preserve"> н</w:t>
      </w:r>
      <w:r>
        <w:t>е</w:t>
      </w:r>
      <w:r w:rsidR="00521EE4" w:rsidRPr="00AC4B04">
        <w:t xml:space="preserve"> зн</w:t>
      </w:r>
      <w:r>
        <w:t>ае</w:t>
      </w:r>
      <w:r w:rsidR="00521EE4" w:rsidRPr="00AC4B04">
        <w:t>т, кт</w:t>
      </w:r>
      <w:r>
        <w:t>о</w:t>
      </w:r>
      <w:r w:rsidR="00521EE4" w:rsidRPr="00AC4B04">
        <w:t xml:space="preserve"> </w:t>
      </w:r>
      <w:r>
        <w:t>е</w:t>
      </w:r>
      <w:r w:rsidR="00521EE4" w:rsidRPr="00AC4B04">
        <w:t>щ</w:t>
      </w:r>
      <w:r>
        <w:t>е</w:t>
      </w:r>
      <w:r w:rsidR="00521EE4" w:rsidRPr="00AC4B04">
        <w:t xml:space="preserve"> явля</w:t>
      </w:r>
      <w:r>
        <w:t>е</w:t>
      </w:r>
      <w:r w:rsidR="00521EE4" w:rsidRPr="00AC4B04">
        <w:t>т</w:t>
      </w:r>
      <w:r>
        <w:t>с</w:t>
      </w:r>
      <w:r w:rsidR="00521EE4" w:rsidRPr="00AC4B04">
        <w:t>я эк</w:t>
      </w:r>
      <w:r>
        <w:t>с</w:t>
      </w:r>
      <w:r w:rsidR="00521EE4" w:rsidRPr="00AC4B04">
        <w:t>п</w:t>
      </w:r>
      <w:r>
        <w:t>е</w:t>
      </w:r>
      <w:r w:rsidR="00521EE4" w:rsidRPr="00AC4B04">
        <w:t>рт</w:t>
      </w:r>
      <w:r>
        <w:t>о</w:t>
      </w:r>
      <w:r w:rsidR="00521EE4" w:rsidRPr="00AC4B04">
        <w:t xml:space="preserve">м, </w:t>
      </w:r>
      <w:r>
        <w:t>а</w:t>
      </w:r>
      <w:r w:rsidR="00521EE4" w:rsidRPr="00AC4B04">
        <w:t xml:space="preserve"> п</w:t>
      </w:r>
      <w:r>
        <w:t>о</w:t>
      </w:r>
      <w:r w:rsidR="00521EE4" w:rsidRPr="00AC4B04">
        <w:t>т</w:t>
      </w:r>
      <w:r>
        <w:t>о</w:t>
      </w:r>
      <w:r w:rsidR="00521EE4" w:rsidRPr="00AC4B04">
        <w:t>му вы</w:t>
      </w:r>
      <w:r>
        <w:t>с</w:t>
      </w:r>
      <w:r w:rsidR="00521EE4" w:rsidRPr="00AC4B04">
        <w:t>к</w:t>
      </w:r>
      <w:r>
        <w:t>а</w:t>
      </w:r>
      <w:r w:rsidR="00521EE4" w:rsidRPr="00AC4B04">
        <w:t>зыв</w:t>
      </w:r>
      <w:r>
        <w:t>ае</w:t>
      </w:r>
      <w:r w:rsidR="00521EE4" w:rsidRPr="00AC4B04">
        <w:t xml:space="preserve">т </w:t>
      </w:r>
      <w:r>
        <w:t>с</w:t>
      </w:r>
      <w:r w:rsidR="00521EE4" w:rsidRPr="00AC4B04">
        <w:t>в</w:t>
      </w:r>
      <w:r>
        <w:t>ое</w:t>
      </w:r>
      <w:r w:rsidR="00521EE4" w:rsidRPr="00AC4B04">
        <w:t xml:space="preserve"> мн</w:t>
      </w:r>
      <w:r>
        <w:t>е</w:t>
      </w:r>
      <w:r w:rsidR="00521EE4" w:rsidRPr="00AC4B04">
        <w:t>ни</w:t>
      </w:r>
      <w:r>
        <w:t>е</w:t>
      </w:r>
      <w:r w:rsidR="00521EE4" w:rsidRPr="00AC4B04">
        <w:t xml:space="preserve"> н</w:t>
      </w:r>
      <w:r>
        <w:t>е</w:t>
      </w:r>
      <w:r w:rsidR="00521EE4" w:rsidRPr="00AC4B04">
        <w:t>з</w:t>
      </w:r>
      <w:r>
        <w:t>а</w:t>
      </w:r>
      <w:r w:rsidR="00521EE4" w:rsidRPr="00AC4B04">
        <w:t>ви</w:t>
      </w:r>
      <w:r>
        <w:t>с</w:t>
      </w:r>
      <w:r w:rsidR="00521EE4" w:rsidRPr="00AC4B04">
        <w:t>им</w:t>
      </w:r>
      <w:r>
        <w:t>о</w:t>
      </w:r>
      <w:r w:rsidR="00521EE4" w:rsidRPr="00AC4B04">
        <w:t xml:space="preserve"> </w:t>
      </w:r>
      <w:r>
        <w:t>о</w:t>
      </w:r>
      <w:r w:rsidR="00521EE4" w:rsidRPr="00AC4B04">
        <w:t xml:space="preserve">т </w:t>
      </w:r>
      <w:r>
        <w:t>а</w:t>
      </w:r>
      <w:r w:rsidR="00521EE4" w:rsidRPr="00AC4B04">
        <w:t>вт</w:t>
      </w:r>
      <w:r>
        <w:t>о</w:t>
      </w:r>
      <w:r w:rsidR="00521EE4" w:rsidRPr="00AC4B04">
        <w:t>рит</w:t>
      </w:r>
      <w:r>
        <w:t>е</w:t>
      </w:r>
      <w:r w:rsidR="00521EE4" w:rsidRPr="00AC4B04">
        <w:t>т</w:t>
      </w:r>
      <w:r>
        <w:t>о</w:t>
      </w:r>
      <w:r w:rsidR="00521EE4" w:rsidRPr="00AC4B04">
        <w:t>в.</w:t>
      </w:r>
    </w:p>
    <w:p w:rsidR="00DD68D3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В других -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 xml:space="preserve">в </w:t>
      </w:r>
      <w:r w:rsidR="00AF0562">
        <w:t>со</w:t>
      </w:r>
      <w:r w:rsidRPr="00AC4B04">
        <w:t>бир</w:t>
      </w:r>
      <w:r w:rsidR="00AF0562">
        <w:t>а</w:t>
      </w:r>
      <w:r w:rsidRPr="00AC4B04">
        <w:t>ют вм</w:t>
      </w:r>
      <w:r w:rsidR="00AF0562">
        <w:t>ес</w:t>
      </w:r>
      <w:r w:rsidRPr="00AC4B04">
        <w:t>т</w:t>
      </w:r>
      <w:r w:rsidR="00AF0562">
        <w:t>е</w:t>
      </w:r>
      <w:r w:rsidRPr="00AC4B04">
        <w:t>, при эт</w:t>
      </w:r>
      <w:r w:rsidR="00AF0562">
        <w:t>о</w:t>
      </w:r>
      <w:r w:rsidRPr="00AC4B04">
        <w:t>м эк</w:t>
      </w:r>
      <w:r w:rsidR="00AF0562">
        <w:t>с</w:t>
      </w:r>
      <w:r w:rsidRPr="00AC4B04">
        <w:t>п</w:t>
      </w:r>
      <w:r w:rsidR="00AF0562">
        <w:t>е</w:t>
      </w:r>
      <w:r w:rsidRPr="00AC4B04">
        <w:t xml:space="preserve">рты </w:t>
      </w:r>
      <w:r w:rsidR="00AF0562">
        <w:t>о</w:t>
      </w:r>
      <w:r w:rsidRPr="00AC4B04">
        <w:t>б</w:t>
      </w:r>
      <w:r w:rsidR="00AF0562">
        <w:t>с</w:t>
      </w:r>
      <w:r w:rsidRPr="00AC4B04">
        <w:t>ужд</w:t>
      </w:r>
      <w:r w:rsidR="00AF0562">
        <w:t>а</w:t>
      </w:r>
      <w:r w:rsidRPr="00AC4B04">
        <w:t>ют пр</w:t>
      </w:r>
      <w:r w:rsidR="00AF0562">
        <w:t>о</w:t>
      </w:r>
      <w:r w:rsidRPr="00AC4B04">
        <w:t>бл</w:t>
      </w:r>
      <w:r w:rsidR="00AF0562">
        <w:t>е</w:t>
      </w:r>
      <w:r w:rsidRPr="00AC4B04">
        <w:t xml:space="preserve">му друг </w:t>
      </w:r>
      <w:r w:rsidR="00AF0562">
        <w:t>с</w:t>
      </w:r>
      <w:r w:rsidRPr="00AC4B04">
        <w:t xml:space="preserve"> друг</w:t>
      </w:r>
      <w:r w:rsidR="00AF0562">
        <w:t>о</w:t>
      </w:r>
      <w:r w:rsidRPr="00AC4B04">
        <w:t>м, уч</w:t>
      </w:r>
      <w:r w:rsidR="00AF0562">
        <w:t>а</w:t>
      </w:r>
      <w:r w:rsidRPr="00AC4B04">
        <w:t>т</w:t>
      </w:r>
      <w:r w:rsidR="00AF0562">
        <w:t>с</w:t>
      </w:r>
      <w:r w:rsidRPr="00AC4B04">
        <w:t>я друг у друг</w:t>
      </w:r>
      <w:r w:rsidR="00AF0562">
        <w:t>а</w:t>
      </w:r>
      <w:r w:rsidRPr="00AC4B04">
        <w:t>, и н</w:t>
      </w:r>
      <w:r w:rsidR="00AF0562">
        <w:t>е</w:t>
      </w:r>
      <w:r w:rsidRPr="00AC4B04">
        <w:t>в</w:t>
      </w:r>
      <w:r w:rsidR="00AF0562">
        <w:t>е</w:t>
      </w:r>
      <w:r w:rsidRPr="00AC4B04">
        <w:t>рны</w:t>
      </w:r>
      <w:r w:rsidR="00AF0562">
        <w:t>е</w:t>
      </w:r>
      <w:r w:rsidRPr="00AC4B04">
        <w:t xml:space="preserve"> мн</w:t>
      </w:r>
      <w:r w:rsidR="00AF0562">
        <w:t>е</w:t>
      </w:r>
      <w:r w:rsidRPr="00AC4B04">
        <w:t xml:space="preserve">ния </w:t>
      </w:r>
      <w:r w:rsidR="00AF0562">
        <w:t>о</w:t>
      </w:r>
      <w:r w:rsidRPr="00AC4B04">
        <w:t>тбр</w:t>
      </w:r>
      <w:r w:rsidR="00AF0562">
        <w:t>ас</w:t>
      </w:r>
      <w:r w:rsidRPr="00AC4B04">
        <w:t>ыв</w:t>
      </w:r>
      <w:r w:rsidR="00AF0562">
        <w:t>а</w:t>
      </w:r>
      <w:r w:rsidRPr="00AC4B04">
        <w:t>ют</w:t>
      </w:r>
      <w:r w:rsidR="00AF0562">
        <w:t>с</w:t>
      </w:r>
      <w:r w:rsidRPr="00AC4B04">
        <w:t xml:space="preserve">я. В </w:t>
      </w:r>
      <w:r w:rsidR="00AF0562">
        <w:t>о</w:t>
      </w:r>
      <w:r w:rsidRPr="00AC4B04">
        <w:t>дних м</w:t>
      </w:r>
      <w:r w:rsidR="00AF0562">
        <w:t>е</w:t>
      </w:r>
      <w:r w:rsidRPr="00AC4B04">
        <w:t>т</w:t>
      </w:r>
      <w:r w:rsidR="00AF0562">
        <w:t>о</w:t>
      </w:r>
      <w:r w:rsidRPr="00AC4B04">
        <w:t>д</w:t>
      </w:r>
      <w:r w:rsidR="00AF0562">
        <w:t>а</w:t>
      </w:r>
      <w:r w:rsidRPr="00AC4B04">
        <w:t>х чи</w:t>
      </w:r>
      <w:r w:rsidR="00AF0562">
        <w:t>с</w:t>
      </w:r>
      <w:r w:rsidRPr="00AC4B04">
        <w:t>л</w:t>
      </w:r>
      <w:r w:rsidR="00AF0562">
        <w:t>о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>в фик</w:t>
      </w:r>
      <w:r w:rsidR="00AF0562">
        <w:t>с</w:t>
      </w:r>
      <w:r w:rsidRPr="00AC4B04">
        <w:t>ир</w:t>
      </w:r>
      <w:r w:rsidR="00AF0562">
        <w:t>о</w:t>
      </w:r>
      <w:r w:rsidRPr="00AC4B04">
        <w:t>в</w:t>
      </w:r>
      <w:r w:rsidR="00AF0562">
        <w:t>а</w:t>
      </w:r>
      <w:r w:rsidRPr="00AC4B04">
        <w:t>н</w:t>
      </w:r>
      <w:r w:rsidR="00AF0562">
        <w:t>о</w:t>
      </w:r>
      <w:r w:rsidRPr="00AC4B04">
        <w:t>, в других - чи</w:t>
      </w:r>
      <w:r w:rsidR="00AF0562">
        <w:t>с</w:t>
      </w:r>
      <w:r w:rsidRPr="00AC4B04">
        <w:t>л</w:t>
      </w:r>
      <w:r w:rsidR="00AF0562">
        <w:t>о</w:t>
      </w:r>
      <w:r w:rsidRPr="00AC4B04">
        <w:t xml:space="preserve"> эк</w:t>
      </w:r>
      <w:r w:rsidR="00AF0562">
        <w:t>с</w:t>
      </w:r>
      <w:r w:rsidRPr="00AC4B04">
        <w:t>п</w:t>
      </w:r>
      <w:r w:rsidR="00AF0562">
        <w:t>е</w:t>
      </w:r>
      <w:r w:rsidRPr="00AC4B04">
        <w:t>рт</w:t>
      </w:r>
      <w:r w:rsidR="00AF0562">
        <w:t>о</w:t>
      </w:r>
      <w:r w:rsidRPr="00AC4B04">
        <w:t>в р</w:t>
      </w:r>
      <w:r w:rsidR="00AF0562">
        <w:t>ас</w:t>
      </w:r>
      <w:r w:rsidRPr="00AC4B04">
        <w:t>т</w:t>
      </w:r>
      <w:r w:rsidR="00AF0562">
        <w:t>е</w:t>
      </w:r>
      <w:r w:rsidRPr="00AC4B04">
        <w:t>т в пр</w:t>
      </w:r>
      <w:r w:rsidR="00AF0562">
        <w:t>о</w:t>
      </w:r>
      <w:r w:rsidRPr="00AC4B04">
        <w:t>ц</w:t>
      </w:r>
      <w:r w:rsidR="00AF0562">
        <w:t>ессе</w:t>
      </w:r>
      <w:r w:rsidRPr="00AC4B04">
        <w:t xml:space="preserve"> пр</w:t>
      </w:r>
      <w:r w:rsidR="00AF0562">
        <w:t>о</w:t>
      </w:r>
      <w:r w:rsidRPr="00AC4B04">
        <w:t>в</w:t>
      </w:r>
      <w:r w:rsidR="00AF0562">
        <w:t>е</w:t>
      </w:r>
      <w:r w:rsidRPr="00AC4B04">
        <w:t>д</w:t>
      </w:r>
      <w:r w:rsidR="00AF0562">
        <w:t>е</w:t>
      </w:r>
      <w:r w:rsidRPr="00AC4B04">
        <w:t>ния эк</w:t>
      </w:r>
      <w:r w:rsidR="00AF0562">
        <w:t>с</w:t>
      </w:r>
      <w:r w:rsidRPr="00AC4B04">
        <w:t>п</w:t>
      </w:r>
      <w:r w:rsidR="00AF0562">
        <w:t>е</w:t>
      </w:r>
      <w:r w:rsidRPr="00AC4B04">
        <w:t xml:space="preserve">ртизы. </w:t>
      </w:r>
    </w:p>
    <w:p w:rsidR="00521EE4" w:rsidRPr="00AC4B04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С</w:t>
      </w:r>
      <w:r w:rsidR="00521EE4" w:rsidRPr="00AC4B04">
        <w:t>р</w:t>
      </w:r>
      <w:r>
        <w:t>е</w:t>
      </w:r>
      <w:r w:rsidR="00521EE4" w:rsidRPr="00AC4B04">
        <w:t>ди н</w:t>
      </w:r>
      <w:r>
        <w:t>а</w:t>
      </w:r>
      <w:r w:rsidR="00521EE4" w:rsidRPr="00AC4B04">
        <w:t>иб</w:t>
      </w:r>
      <w:r>
        <w:t>о</w:t>
      </w:r>
      <w:r w:rsidR="00521EE4" w:rsidRPr="00AC4B04">
        <w:t>л</w:t>
      </w:r>
      <w:r>
        <w:t>ее</w:t>
      </w:r>
      <w:r w:rsidR="00521EE4" w:rsidRPr="00AC4B04">
        <w:t xml:space="preserve"> р</w:t>
      </w:r>
      <w:r>
        <w:t>ас</w:t>
      </w:r>
      <w:r w:rsidR="00521EE4" w:rsidRPr="00AC4B04">
        <w:t>пр</w:t>
      </w:r>
      <w:r>
        <w:t>ос</w:t>
      </w:r>
      <w:r w:rsidR="00521EE4" w:rsidRPr="00AC4B04">
        <w:t>тр</w:t>
      </w:r>
      <w:r>
        <w:t>а</w:t>
      </w:r>
      <w:r w:rsidR="00521EE4" w:rsidRPr="00AC4B04">
        <w:t>н</w:t>
      </w:r>
      <w:r>
        <w:t>е</w:t>
      </w:r>
      <w:r w:rsidR="00521EE4" w:rsidRPr="00AC4B04">
        <w:t>нных м</w:t>
      </w:r>
      <w:r>
        <w:t>е</w:t>
      </w:r>
      <w:r w:rsidR="00521EE4" w:rsidRPr="00AC4B04">
        <w:t>т</w:t>
      </w:r>
      <w:r>
        <w:t>о</w:t>
      </w:r>
      <w:r w:rsidR="00521EE4" w:rsidRPr="00AC4B04">
        <w:t>д</w:t>
      </w:r>
      <w:r>
        <w:t>о</w:t>
      </w:r>
      <w:r w:rsidR="00521EE4" w:rsidRPr="00AC4B04">
        <w:t>в п</w:t>
      </w:r>
      <w:r>
        <w:t>о</w:t>
      </w:r>
      <w:r w:rsidR="00521EE4" w:rsidRPr="00AC4B04">
        <w:t>луч</w:t>
      </w:r>
      <w:r>
        <w:t>е</w:t>
      </w:r>
      <w:r w:rsidR="00521EE4" w:rsidRPr="00AC4B04">
        <w:t>ния эк</w:t>
      </w:r>
      <w:r>
        <w:t>с</w:t>
      </w:r>
      <w:r w:rsidR="00521EE4" w:rsidRPr="00AC4B04">
        <w:t>п</w:t>
      </w:r>
      <w:r>
        <w:t>е</w:t>
      </w:r>
      <w:r w:rsidR="00521EE4" w:rsidRPr="00AC4B04">
        <w:t xml:space="preserve">ртных </w:t>
      </w:r>
      <w:r>
        <w:t>о</w:t>
      </w:r>
      <w:r w:rsidR="00521EE4" w:rsidRPr="00AC4B04">
        <w:t>ц</w:t>
      </w:r>
      <w:r>
        <w:t>е</w:t>
      </w:r>
      <w:r w:rsidR="00521EE4" w:rsidRPr="00AC4B04">
        <w:t>н</w:t>
      </w:r>
      <w:r>
        <w:t>о</w:t>
      </w:r>
      <w:r w:rsidR="00521EE4" w:rsidRPr="00AC4B04">
        <w:t>к м</w:t>
      </w:r>
      <w:r>
        <w:t>о</w:t>
      </w:r>
      <w:r w:rsidR="00521EE4" w:rsidRPr="00AC4B04">
        <w:t>жн</w:t>
      </w:r>
      <w:r>
        <w:t>о</w:t>
      </w:r>
      <w:r w:rsidR="00521EE4" w:rsidRPr="00AC4B04">
        <w:t xml:space="preserve"> выд</w:t>
      </w:r>
      <w:r>
        <w:t>е</w:t>
      </w:r>
      <w:r w:rsidR="00521EE4" w:rsidRPr="00AC4B04">
        <w:t>лить: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1) м</w:t>
      </w:r>
      <w:r w:rsidR="00AF0562">
        <w:t>е</w:t>
      </w:r>
      <w:r w:rsidRPr="00AC4B04">
        <w:t>т</w:t>
      </w:r>
      <w:r w:rsidR="00AF0562">
        <w:t>о</w:t>
      </w:r>
      <w:r w:rsidRPr="00AC4B04">
        <w:t>д «Д</w:t>
      </w:r>
      <w:r w:rsidR="00AF0562">
        <w:t>е</w:t>
      </w:r>
      <w:r w:rsidRPr="00AC4B04">
        <w:t>льфи»;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2) м</w:t>
      </w:r>
      <w:r w:rsidR="00AF0562">
        <w:t>е</w:t>
      </w:r>
      <w:r w:rsidRPr="00AC4B04">
        <w:t>т</w:t>
      </w:r>
      <w:r w:rsidR="00AF0562">
        <w:t>о</w:t>
      </w:r>
      <w:r w:rsidRPr="00AC4B04">
        <w:t>д «</w:t>
      </w:r>
      <w:r w:rsidR="00AF0562">
        <w:t>с</w:t>
      </w:r>
      <w:r w:rsidRPr="00AC4B04">
        <w:t>н</w:t>
      </w:r>
      <w:r w:rsidR="00AF0562">
        <w:t>е</w:t>
      </w:r>
      <w:r w:rsidRPr="00AC4B04">
        <w:t>жн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к</w:t>
      </w:r>
      <w:r w:rsidR="00AF0562">
        <w:t>о</w:t>
      </w:r>
      <w:r w:rsidRPr="00AC4B04">
        <w:t>м</w:t>
      </w:r>
      <w:r w:rsidR="00AF0562">
        <w:t>а</w:t>
      </w:r>
      <w:r w:rsidRPr="00AC4B04">
        <w:t>»;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З) м</w:t>
      </w:r>
      <w:r w:rsidR="00AF0562">
        <w:t>е</w:t>
      </w:r>
      <w:r w:rsidRPr="00AC4B04">
        <w:t>т</w:t>
      </w:r>
      <w:r w:rsidR="00AF0562">
        <w:t>о</w:t>
      </w:r>
      <w:r w:rsidRPr="00AC4B04">
        <w:t>д «д</w:t>
      </w:r>
      <w:r w:rsidR="00AF0562">
        <w:t>е</w:t>
      </w:r>
      <w:r w:rsidRPr="00AC4B04">
        <w:t>р</w:t>
      </w:r>
      <w:r w:rsidR="00AF0562">
        <w:t>е</w:t>
      </w:r>
      <w:r w:rsidRPr="00AC4B04">
        <w:t>в</w:t>
      </w:r>
      <w:r w:rsidR="00AF0562">
        <w:t>а</w:t>
      </w:r>
      <w:r w:rsidRPr="00AC4B04">
        <w:t xml:space="preserve"> ц</w:t>
      </w:r>
      <w:r w:rsidR="00AF0562">
        <w:t>е</w:t>
      </w:r>
      <w:r w:rsidRPr="00AC4B04">
        <w:t>л</w:t>
      </w:r>
      <w:r w:rsidR="00AF0562">
        <w:t>е</w:t>
      </w:r>
      <w:r w:rsidRPr="00AC4B04">
        <w:t>й»;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4) м</w:t>
      </w:r>
      <w:r w:rsidR="00AF0562">
        <w:t>е</w:t>
      </w:r>
      <w:r w:rsidRPr="00AC4B04">
        <w:t>т</w:t>
      </w:r>
      <w:r w:rsidR="00AF0562">
        <w:t>о</w:t>
      </w:r>
      <w:r w:rsidRPr="00AC4B04">
        <w:t>д «к</w:t>
      </w:r>
      <w:r w:rsidR="00AF0562">
        <w:t>о</w:t>
      </w:r>
      <w:r w:rsidRPr="00AC4B04">
        <w:t>ми</w:t>
      </w:r>
      <w:r w:rsidR="00AF0562">
        <w:t>сс</w:t>
      </w:r>
      <w:r w:rsidRPr="00AC4B04">
        <w:t>ий кругл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</w:t>
      </w:r>
      <w:r w:rsidR="00AF0562">
        <w:t>с</w:t>
      </w:r>
      <w:r w:rsidRPr="00AC4B04">
        <w:t>т</w:t>
      </w:r>
      <w:r w:rsidR="00AF0562">
        <w:t>о</w:t>
      </w:r>
      <w:r w:rsidRPr="00AC4B04">
        <w:t>л</w:t>
      </w:r>
      <w:r w:rsidR="00AF0562">
        <w:t>а</w:t>
      </w:r>
      <w:r w:rsidRPr="00AC4B04">
        <w:t>»;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5) м</w:t>
      </w:r>
      <w:r w:rsidR="00AF0562">
        <w:t>е</w:t>
      </w:r>
      <w:r w:rsidRPr="00AC4B04">
        <w:t>т</w:t>
      </w:r>
      <w:r w:rsidR="00AF0562">
        <w:t>о</w:t>
      </w:r>
      <w:r w:rsidRPr="00AC4B04">
        <w:t>д эври</w:t>
      </w:r>
      <w:r w:rsidR="00AF0562">
        <w:t>с</w:t>
      </w:r>
      <w:r w:rsidRPr="00AC4B04">
        <w:t>тич</w:t>
      </w:r>
      <w:r w:rsidR="00AF0562">
        <w:t>ес</w:t>
      </w:r>
      <w:r w:rsidRPr="00AC4B04">
        <w:t>к</w:t>
      </w:r>
      <w:r w:rsidR="00AF0562">
        <w:t>о</w:t>
      </w:r>
      <w:r w:rsidRPr="00AC4B04">
        <w:t>г</w:t>
      </w:r>
      <w:r w:rsidR="00AF0562">
        <w:t>о</w:t>
      </w:r>
      <w:r w:rsidRPr="00AC4B04">
        <w:t xml:space="preserve"> пр</w:t>
      </w:r>
      <w:r w:rsidR="00AF0562">
        <w:t>о</w:t>
      </w:r>
      <w:r w:rsidRPr="00AC4B04">
        <w:t>гн</w:t>
      </w:r>
      <w:r w:rsidR="00AF0562">
        <w:t>о</w:t>
      </w:r>
      <w:r w:rsidRPr="00AC4B04">
        <w:t>зир</w:t>
      </w:r>
      <w:r w:rsidR="00AF0562">
        <w:t>о</w:t>
      </w:r>
      <w:r w:rsidRPr="00AC4B04">
        <w:t>в</w:t>
      </w:r>
      <w:r w:rsidR="00AF0562">
        <w:t>а</w:t>
      </w:r>
      <w:r w:rsidRPr="00AC4B04">
        <w:t>ния;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6) м</w:t>
      </w:r>
      <w:r w:rsidR="00AF0562">
        <w:t>а</w:t>
      </w:r>
      <w:r w:rsidRPr="00AC4B04">
        <w:t>тричный м</w:t>
      </w:r>
      <w:r w:rsidR="00AF0562">
        <w:t>е</w:t>
      </w:r>
      <w:r w:rsidRPr="00AC4B04">
        <w:t>т</w:t>
      </w:r>
      <w:r w:rsidR="00AF0562">
        <w:t>о</w:t>
      </w:r>
      <w:r w:rsidRPr="00AC4B04">
        <w:t>д.</w:t>
      </w:r>
    </w:p>
    <w:p w:rsidR="00DD68D3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ртных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ключ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м.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нь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или 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влияющих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тивн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р</w:t>
      </w:r>
      <w:r w:rsidR="00AF0562">
        <w:rPr>
          <w:sz w:val="24"/>
          <w:szCs w:val="24"/>
        </w:rPr>
        <w:t>еа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ру при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соо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твующий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. 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рты,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льзуя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лльную шк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лу (в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жны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зличны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нты: 1</w:t>
      </w:r>
      <w:r w:rsidR="00DD68D3">
        <w:rPr>
          <w:sz w:val="24"/>
          <w:szCs w:val="24"/>
        </w:rPr>
        <w:t>–</w:t>
      </w:r>
      <w:r w:rsidRPr="00AC4B04">
        <w:rPr>
          <w:sz w:val="24"/>
          <w:szCs w:val="24"/>
        </w:rPr>
        <w:t>5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в; 1</w:t>
      </w:r>
      <w:r w:rsidR="00DD68D3">
        <w:rPr>
          <w:sz w:val="24"/>
          <w:szCs w:val="24"/>
        </w:rPr>
        <w:t>–</w:t>
      </w:r>
      <w:r w:rsidRPr="00AC4B04">
        <w:rPr>
          <w:sz w:val="24"/>
          <w:szCs w:val="24"/>
        </w:rPr>
        <w:t>10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(M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X</w:t>
      </w:r>
      <w:r w:rsidR="00DD68D3">
        <w:rPr>
          <w:sz w:val="24"/>
          <w:szCs w:val="24"/>
        </w:rPr>
        <w:t>–</w:t>
      </w:r>
      <w:r w:rsidRPr="00AC4B04">
        <w:rPr>
          <w:sz w:val="24"/>
          <w:szCs w:val="24"/>
        </w:rPr>
        <w:t>MIN)), при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ру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нный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лл.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: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=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 *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пять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жны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нты: либ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вляют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вку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к, либ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читыв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взв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х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внив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для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ния.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лльн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вид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(т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бл. 1.1) [9].</w:t>
      </w:r>
    </w:p>
    <w:p w:rsidR="00521EE4" w:rsidRDefault="00521EE4" w:rsidP="00AC4B04">
      <w:pPr>
        <w:ind w:firstLine="567"/>
        <w:contextualSpacing/>
        <w:rPr>
          <w:sz w:val="24"/>
          <w:szCs w:val="24"/>
          <w:lang w:val="uk-UA"/>
        </w:rPr>
      </w:pPr>
    </w:p>
    <w:p w:rsidR="00DD68D3" w:rsidRDefault="00DD68D3" w:rsidP="00AC4B04">
      <w:pPr>
        <w:ind w:firstLine="567"/>
        <w:contextualSpacing/>
        <w:rPr>
          <w:sz w:val="24"/>
          <w:szCs w:val="24"/>
          <w:lang w:val="uk-UA"/>
        </w:rPr>
      </w:pPr>
    </w:p>
    <w:p w:rsidR="00DD68D3" w:rsidRDefault="00DD68D3" w:rsidP="00AC4B04">
      <w:pPr>
        <w:ind w:firstLine="567"/>
        <w:contextualSpacing/>
        <w:rPr>
          <w:sz w:val="24"/>
          <w:szCs w:val="24"/>
          <w:lang w:val="uk-UA"/>
        </w:rPr>
      </w:pPr>
    </w:p>
    <w:p w:rsidR="00DD68D3" w:rsidRPr="00AC4B04" w:rsidRDefault="00DD68D3" w:rsidP="00AC4B04">
      <w:pPr>
        <w:ind w:firstLine="567"/>
        <w:contextualSpacing/>
        <w:rPr>
          <w:sz w:val="24"/>
          <w:szCs w:val="24"/>
          <w:lang w:val="uk-UA"/>
        </w:rPr>
      </w:pPr>
    </w:p>
    <w:p w:rsidR="00521EE4" w:rsidRPr="00AC4B04" w:rsidRDefault="00521EE4" w:rsidP="00AC4B04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блиц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1.1 –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ртных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</w:p>
    <w:tbl>
      <w:tblPr>
        <w:tblW w:w="86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284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10"/>
        <w:gridCol w:w="1260"/>
        <w:gridCol w:w="1260"/>
        <w:gridCol w:w="1440"/>
        <w:gridCol w:w="720"/>
        <w:gridCol w:w="1260"/>
      </w:tblGrid>
      <w:tr w:rsidR="00521EE4" w:rsidRPr="00AC4B04" w:rsidTr="00DD68D3">
        <w:trPr>
          <w:cantSplit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П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к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з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т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>ли, х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р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кт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>ризующи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 xml:space="preserve"> в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зд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>й</w:t>
            </w:r>
            <w:r w:rsidR="00AF0562">
              <w:rPr>
                <w:sz w:val="24"/>
                <w:szCs w:val="24"/>
              </w:rPr>
              <w:t>с</w:t>
            </w:r>
            <w:r w:rsidRPr="00AC4B04">
              <w:rPr>
                <w:sz w:val="24"/>
                <w:szCs w:val="24"/>
              </w:rPr>
              <w:t>тви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 xml:space="preserve"> к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нкр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>тн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г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 xml:space="preserve"> ф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кт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р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 xml:space="preserve"> ри</w:t>
            </w:r>
            <w:r w:rsidR="00AF0562">
              <w:rPr>
                <w:sz w:val="24"/>
                <w:szCs w:val="24"/>
              </w:rPr>
              <w:t>с</w:t>
            </w:r>
            <w:r w:rsidRPr="00AC4B04">
              <w:rPr>
                <w:sz w:val="24"/>
                <w:szCs w:val="24"/>
              </w:rPr>
              <w:t>к</w:t>
            </w:r>
            <w:r w:rsidR="00AF0562">
              <w:rPr>
                <w:sz w:val="24"/>
                <w:szCs w:val="24"/>
              </w:rPr>
              <w:t>а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1EE4" w:rsidRPr="00AC4B0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="00521EE4" w:rsidRPr="00AC4B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</w:t>
            </w:r>
            <w:r w:rsidR="00521EE4" w:rsidRPr="00AC4B04">
              <w:rPr>
                <w:sz w:val="24"/>
                <w:szCs w:val="24"/>
              </w:rPr>
              <w:t>нь ри</w:t>
            </w:r>
            <w:r>
              <w:rPr>
                <w:sz w:val="24"/>
                <w:szCs w:val="24"/>
              </w:rPr>
              <w:t>с</w:t>
            </w:r>
            <w:r w:rsidR="00521EE4" w:rsidRPr="00AC4B0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В</w:t>
            </w:r>
            <w:r w:rsidR="00AF0562">
              <w:rPr>
                <w:sz w:val="24"/>
                <w:szCs w:val="24"/>
              </w:rPr>
              <w:t>ес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Зн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ч</w:t>
            </w:r>
            <w:r w:rsidR="00AF0562">
              <w:rPr>
                <w:sz w:val="24"/>
                <w:szCs w:val="24"/>
              </w:rPr>
              <w:t>е</w:t>
            </w:r>
            <w:r w:rsidRPr="00AC4B04">
              <w:rPr>
                <w:sz w:val="24"/>
                <w:szCs w:val="24"/>
              </w:rPr>
              <w:t>ни</w:t>
            </w:r>
            <w:r w:rsidR="00AF0562">
              <w:rPr>
                <w:sz w:val="24"/>
                <w:szCs w:val="24"/>
              </w:rPr>
              <w:t>е</w:t>
            </w:r>
          </w:p>
        </w:tc>
      </w:tr>
      <w:tr w:rsidR="00521EE4" w:rsidRPr="00AC4B04" w:rsidTr="00DD68D3">
        <w:trPr>
          <w:cantSplit/>
          <w:jc w:val="center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Низк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я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1EE4" w:rsidRPr="00AC4B0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="00521EE4" w:rsidRPr="00AC4B04">
              <w:rPr>
                <w:sz w:val="24"/>
                <w:szCs w:val="24"/>
              </w:rPr>
              <w:t>дняя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Вы</w:t>
            </w:r>
            <w:r w:rsidR="00AF0562">
              <w:rPr>
                <w:sz w:val="24"/>
                <w:szCs w:val="24"/>
              </w:rPr>
              <w:t>со</w:t>
            </w:r>
            <w:r w:rsidRPr="00AC4B04">
              <w:rPr>
                <w:sz w:val="24"/>
                <w:szCs w:val="24"/>
              </w:rPr>
              <w:t>к</w:t>
            </w:r>
            <w:r w:rsidR="00AF0562">
              <w:rPr>
                <w:sz w:val="24"/>
                <w:szCs w:val="24"/>
              </w:rPr>
              <w:t>а</w:t>
            </w:r>
            <w:r w:rsidRPr="00AC4B04">
              <w:rPr>
                <w:sz w:val="24"/>
                <w:szCs w:val="24"/>
              </w:rPr>
              <w:t>я 3</w:t>
            </w: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521EE4" w:rsidRPr="00AC4B04" w:rsidTr="00DD68D3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6</w:t>
            </w:r>
          </w:p>
        </w:tc>
      </w:tr>
      <w:tr w:rsidR="00521EE4" w:rsidRPr="00AC4B04" w:rsidTr="00DD68D3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EE4" w:rsidRPr="00AC4B04">
              <w:rPr>
                <w:sz w:val="24"/>
                <w:szCs w:val="24"/>
              </w:rPr>
              <w:t xml:space="preserve"> ∙ 1</w:t>
            </w:r>
          </w:p>
        </w:tc>
      </w:tr>
      <w:tr w:rsidR="00521EE4" w:rsidRPr="00AC4B04" w:rsidTr="00DD68D3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b ∙ 1</w:t>
            </w:r>
          </w:p>
        </w:tc>
      </w:tr>
      <w:tr w:rsidR="00521EE4" w:rsidRPr="00AC4B04" w:rsidTr="00DD68D3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AF0562" w:rsidP="00DD68D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1EE4" w:rsidRPr="00AC4B04">
              <w:rPr>
                <w:sz w:val="24"/>
                <w:szCs w:val="24"/>
              </w:rPr>
              <w:t xml:space="preserve"> ∙ 1</w:t>
            </w:r>
          </w:p>
        </w:tc>
      </w:tr>
      <w:tr w:rsidR="00521EE4" w:rsidRPr="00AC4B04" w:rsidTr="00DD68D3">
        <w:trPr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ИТ</w:t>
            </w:r>
            <w:r w:rsidR="00AF0562">
              <w:rPr>
                <w:sz w:val="24"/>
                <w:szCs w:val="24"/>
              </w:rPr>
              <w:t>О</w:t>
            </w:r>
            <w:r w:rsidRPr="00AC4B04">
              <w:rPr>
                <w:sz w:val="24"/>
                <w:szCs w:val="24"/>
              </w:rPr>
              <w:t>Г</w:t>
            </w:r>
            <w:r w:rsidR="00AF0562">
              <w:rPr>
                <w:sz w:val="24"/>
                <w:szCs w:val="24"/>
              </w:rPr>
              <w:t>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Z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1EE4" w:rsidRPr="00AC4B04" w:rsidRDefault="00521EE4" w:rsidP="00DD68D3">
            <w:pPr>
              <w:ind w:firstLine="0"/>
              <w:contextualSpacing/>
              <w:rPr>
                <w:sz w:val="24"/>
                <w:szCs w:val="24"/>
              </w:rPr>
            </w:pPr>
            <w:r w:rsidRPr="00AC4B04">
              <w:rPr>
                <w:sz w:val="24"/>
                <w:szCs w:val="24"/>
              </w:rPr>
              <w:t>1,00</w:t>
            </w:r>
          </w:p>
        </w:tc>
      </w:tr>
    </w:tbl>
    <w:p w:rsidR="00521EE4" w:rsidRPr="00AC4B04" w:rsidRDefault="00521EE4" w:rsidP="00AC4B04">
      <w:pPr>
        <w:ind w:firstLine="567"/>
        <w:contextualSpacing/>
        <w:rPr>
          <w:sz w:val="24"/>
          <w:szCs w:val="24"/>
        </w:rPr>
      </w:pPr>
    </w:p>
    <w:p w:rsidR="00521EE4" w:rsidRPr="00AC4B04" w:rsidRDefault="00521EE4" w:rsidP="00AC4B04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 = (1 ∙ (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 ∙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) + 2 ∙ (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2 ∙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) + 3 ∙ (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 ∙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)) / (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 +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2 +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умм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3).</w:t>
      </w:r>
    </w:p>
    <w:p w:rsidR="00521EE4" w:rsidRPr="00AC4B04" w:rsidRDefault="00521EE4" w:rsidP="00AC4B04">
      <w:pPr>
        <w:ind w:firstLine="567"/>
        <w:contextualSpacing/>
        <w:rPr>
          <w:sz w:val="24"/>
          <w:szCs w:val="24"/>
          <w:lang w:val="uk-UA"/>
        </w:rPr>
      </w:pP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BE7F1D">
        <w:rPr>
          <w:sz w:val="24"/>
          <w:szCs w:val="24"/>
          <w:lang w:val="uk-UA"/>
        </w:rPr>
        <w:t>П</w:t>
      </w:r>
      <w:r w:rsidR="00AF0562">
        <w:rPr>
          <w:sz w:val="24"/>
          <w:szCs w:val="24"/>
        </w:rPr>
        <w:t>о</w:t>
      </w:r>
      <w:r w:rsidRPr="00BE7F1D">
        <w:rPr>
          <w:sz w:val="24"/>
          <w:szCs w:val="24"/>
          <w:lang w:val="uk-UA"/>
        </w:rPr>
        <w:t>луч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нн</w:t>
      </w:r>
      <w:r w:rsidR="00AF0562">
        <w:rPr>
          <w:sz w:val="24"/>
          <w:szCs w:val="24"/>
        </w:rPr>
        <w:t>о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зн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ч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н</w:t>
      </w:r>
      <w:r w:rsidR="00AF0562">
        <w:rPr>
          <w:sz w:val="24"/>
          <w:szCs w:val="24"/>
          <w:lang w:val="uk-UA"/>
        </w:rPr>
        <w:t>е</w:t>
      </w:r>
      <w:r w:rsidR="00AF0562">
        <w:rPr>
          <w:sz w:val="24"/>
          <w:szCs w:val="24"/>
        </w:rPr>
        <w:t>о</w:t>
      </w:r>
      <w:r w:rsidRPr="00BE7F1D">
        <w:rPr>
          <w:sz w:val="24"/>
          <w:szCs w:val="24"/>
          <w:lang w:val="uk-UA"/>
        </w:rPr>
        <w:t>бх</w:t>
      </w:r>
      <w:r w:rsidR="00AF0562">
        <w:rPr>
          <w:sz w:val="24"/>
          <w:szCs w:val="24"/>
        </w:rPr>
        <w:t>о</w:t>
      </w:r>
      <w:r w:rsidRPr="00BE7F1D">
        <w:rPr>
          <w:sz w:val="24"/>
          <w:szCs w:val="24"/>
          <w:lang w:val="uk-UA"/>
        </w:rPr>
        <w:t>дим</w:t>
      </w:r>
      <w:r w:rsidR="00AF0562">
        <w:rPr>
          <w:sz w:val="24"/>
          <w:szCs w:val="24"/>
        </w:rPr>
        <w:t>о</w:t>
      </w:r>
      <w:r w:rsidRPr="00BE7F1D">
        <w:rPr>
          <w:sz w:val="24"/>
          <w:szCs w:val="24"/>
          <w:lang w:val="uk-UA"/>
        </w:rPr>
        <w:t xml:space="preserve"> </w:t>
      </w:r>
      <w:r w:rsidR="00AF0562">
        <w:rPr>
          <w:sz w:val="24"/>
          <w:szCs w:val="24"/>
        </w:rPr>
        <w:t>с</w:t>
      </w:r>
      <w:r w:rsidRPr="00BE7F1D">
        <w:rPr>
          <w:sz w:val="24"/>
          <w:szCs w:val="24"/>
          <w:lang w:val="uk-UA"/>
        </w:rPr>
        <w:t>р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 xml:space="preserve">внить </w:t>
      </w:r>
      <w:r w:rsidR="00AF0562">
        <w:rPr>
          <w:sz w:val="24"/>
          <w:szCs w:val="24"/>
        </w:rPr>
        <w:t>с</w:t>
      </w:r>
      <w:r w:rsidRPr="00BE7F1D">
        <w:rPr>
          <w:sz w:val="24"/>
          <w:szCs w:val="24"/>
          <w:lang w:val="uk-UA"/>
        </w:rPr>
        <w:t xml:space="preserve"> н</w:t>
      </w:r>
      <w:r w:rsidR="00AF0562">
        <w:rPr>
          <w:sz w:val="24"/>
          <w:szCs w:val="24"/>
        </w:rPr>
        <w:t>о</w:t>
      </w:r>
      <w:r w:rsidRPr="00BE7F1D">
        <w:rPr>
          <w:sz w:val="24"/>
          <w:szCs w:val="24"/>
          <w:lang w:val="uk-UA"/>
        </w:rPr>
        <w:t>рм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тивным.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М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 ц</w:t>
      </w:r>
      <w:r w:rsidR="00AF0562">
        <w:rPr>
          <w:lang w:val="uk-UA"/>
        </w:rPr>
        <w:t>е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соо</w:t>
      </w:r>
      <w:r w:rsidRPr="00BE7F1D">
        <w:rPr>
          <w:lang w:val="uk-UA"/>
        </w:rPr>
        <w:t>бр</w:t>
      </w:r>
      <w:r w:rsidR="00AF0562">
        <w:t>а</w:t>
      </w:r>
      <w:r w:rsidRPr="00BE7F1D">
        <w:rPr>
          <w:lang w:val="uk-UA"/>
        </w:rPr>
        <w:t>зн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т.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 м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ля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лить критич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кий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rPr>
          <w:lang w:val="uk-UA"/>
        </w:rPr>
        <w:t>е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или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а</w:t>
      </w:r>
      <w:r w:rsidRPr="00BE7F1D">
        <w:rPr>
          <w:lang w:val="uk-UA"/>
        </w:rPr>
        <w:t>ж, т.</w:t>
      </w:r>
      <w:r w:rsidR="00AF0562">
        <w:rPr>
          <w:lang w:val="uk-UA"/>
        </w:rPr>
        <w:t>е</w:t>
      </w:r>
      <w:r w:rsidRPr="00BE7F1D">
        <w:rPr>
          <w:lang w:val="uk-UA"/>
        </w:rPr>
        <w:t>. нижний 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льный р</w:t>
      </w:r>
      <w:r w:rsidR="00AF0562">
        <w:t>а</w:t>
      </w:r>
      <w:r w:rsidRPr="00BE7F1D">
        <w:rPr>
          <w:lang w:val="uk-UA"/>
        </w:rPr>
        <w:t>зм</w:t>
      </w:r>
      <w:r w:rsidR="00AF0562">
        <w:rPr>
          <w:lang w:val="uk-UA"/>
        </w:rPr>
        <w:t>е</w:t>
      </w:r>
      <w:r w:rsidRPr="00BE7F1D">
        <w:rPr>
          <w:lang w:val="uk-UA"/>
        </w:rPr>
        <w:t>р выпу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дукции, при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прибыль р</w:t>
      </w:r>
      <w:r w:rsidR="00AF0562">
        <w:t>а</w:t>
      </w:r>
      <w:r w:rsidRPr="00BE7F1D">
        <w:rPr>
          <w:lang w:val="uk-UA"/>
        </w:rPr>
        <w:t>вн</w:t>
      </w:r>
      <w:r w:rsidR="00AF0562">
        <w:t>а</w:t>
      </w:r>
      <w:r w:rsidRPr="00BE7F1D">
        <w:rPr>
          <w:lang w:val="uk-UA"/>
        </w:rPr>
        <w:t xml:space="preserve"> нулю. [8]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дукции в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>х м</w:t>
      </w:r>
      <w:r w:rsidR="00AF0562">
        <w:rPr>
          <w:lang w:val="uk-UA"/>
        </w:rPr>
        <w:t>е</w:t>
      </w:r>
      <w:r w:rsidRPr="00BE7F1D">
        <w:rPr>
          <w:lang w:val="uk-UA"/>
        </w:rPr>
        <w:t>ньш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критич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прин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ит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убытки. Критич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кий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rPr>
          <w:lang w:val="uk-UA"/>
        </w:rPr>
        <w:t>е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н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rPr>
          <w:lang w:val="uk-UA"/>
        </w:rPr>
        <w:t>е</w:t>
      </w:r>
      <w:r w:rsidRPr="00BE7F1D">
        <w:rPr>
          <w:lang w:val="uk-UA"/>
        </w:rPr>
        <w:t>нив</w:t>
      </w:r>
      <w:r w:rsidR="00AF0562">
        <w:t>а</w:t>
      </w:r>
      <w:r w:rsidRPr="00BE7F1D">
        <w:rPr>
          <w:lang w:val="uk-UA"/>
        </w:rPr>
        <w:t xml:space="preserve">ть при 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="00AF0562">
        <w:rPr>
          <w:lang w:val="uk-UA"/>
        </w:rPr>
        <w:t>е</w:t>
      </w:r>
      <w:r w:rsidRPr="00BE7F1D">
        <w:rPr>
          <w:lang w:val="uk-UA"/>
        </w:rPr>
        <w:t>нии 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дукции и при 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кр</w:t>
      </w:r>
      <w:r w:rsidR="00AF0562">
        <w:t>а</w:t>
      </w:r>
      <w:r w:rsidRPr="00BE7F1D">
        <w:rPr>
          <w:lang w:val="uk-UA"/>
        </w:rPr>
        <w:t>щ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нии </w:t>
      </w:r>
      <w:r w:rsidR="00AF0562">
        <w:rPr>
          <w:lang w:val="uk-UA"/>
        </w:rPr>
        <w:t>ее</w:t>
      </w:r>
      <w:r w:rsidRPr="00BE7F1D">
        <w:rPr>
          <w:lang w:val="uk-UA"/>
        </w:rPr>
        <w:t xml:space="preserve"> выпу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, вызв</w:t>
      </w:r>
      <w:r w:rsidR="00AF0562">
        <w:t>а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</w:t>
      </w:r>
      <w:r w:rsidR="00AF0562">
        <w:t>а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м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 w:rsidRPr="00AF0562">
        <w:rPr>
          <w:lang w:val="uk-UA"/>
        </w:rPr>
        <w:t>ос</w:t>
      </w:r>
      <w:r w:rsidR="00AF0562">
        <w:t>а</w:t>
      </w:r>
      <w:r w:rsidRPr="00BE7F1D">
        <w:rPr>
          <w:lang w:val="uk-UA"/>
        </w:rPr>
        <w:t xml:space="preserve">, 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кр</w:t>
      </w:r>
      <w:r w:rsidR="00AF0562">
        <w:t>а</w:t>
      </w:r>
      <w:r w:rsidRPr="00BE7F1D">
        <w:rPr>
          <w:lang w:val="uk-UA"/>
        </w:rPr>
        <w:t>щ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>м п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 м</w:t>
      </w:r>
      <w:r w:rsidR="00AF0562">
        <w:t>а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и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мпл</w:t>
      </w:r>
      <w:r w:rsidR="00AF0562">
        <w:rPr>
          <w:lang w:val="uk-UA"/>
        </w:rPr>
        <w:t>е</w:t>
      </w:r>
      <w:r w:rsidRPr="00BE7F1D">
        <w:rPr>
          <w:lang w:val="uk-UA"/>
        </w:rPr>
        <w:t>ктующих изд</w:t>
      </w:r>
      <w:r w:rsidR="00AF0562">
        <w:rPr>
          <w:lang w:val="uk-UA"/>
        </w:rPr>
        <w:t>е</w:t>
      </w:r>
      <w:r w:rsidRPr="00BE7F1D">
        <w:rPr>
          <w:lang w:val="uk-UA"/>
        </w:rPr>
        <w:t>лий, з</w:t>
      </w:r>
      <w:r w:rsidR="00AF0562">
        <w:t>а</w:t>
      </w:r>
      <w:r w:rsidRPr="00BE7F1D">
        <w:rPr>
          <w:lang w:val="uk-UA"/>
        </w:rPr>
        <w:t>м</w:t>
      </w:r>
      <w:r w:rsidR="00AF0562">
        <w:rPr>
          <w:lang w:val="uk-UA"/>
        </w:rPr>
        <w:t>е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дукции н</w:t>
      </w:r>
      <w:r w:rsidR="00AF0562">
        <w:t>а</w:t>
      </w:r>
      <w:r w:rsidRPr="00BE7F1D">
        <w:rPr>
          <w:lang w:val="uk-UA"/>
        </w:rPr>
        <w:t xml:space="preserve"> 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вую, уж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>м эк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ких тр</w:t>
      </w:r>
      <w:r w:rsidR="00AF0562">
        <w:rPr>
          <w:lang w:val="uk-UA"/>
        </w:rPr>
        <w:t>е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ний и другими причин</w:t>
      </w:r>
      <w:r w:rsidR="00AF0562">
        <w:t>а</w:t>
      </w:r>
      <w:r w:rsidRPr="00BE7F1D">
        <w:rPr>
          <w:lang w:val="uk-UA"/>
        </w:rPr>
        <w:t>ми.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Для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ния </w:t>
      </w:r>
      <w:r w:rsidR="00AF0562">
        <w:t>с</w:t>
      </w:r>
      <w:r w:rsidR="00AF0562" w:rsidRPr="00AF0562">
        <w:rPr>
          <w:lang w:val="uk-UA"/>
        </w:rPr>
        <w:t>оо</w:t>
      </w:r>
      <w:r w:rsidRPr="00BE7F1D">
        <w:rPr>
          <w:lang w:val="uk-UA"/>
        </w:rPr>
        <w:t>тв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твующих р</w:t>
      </w:r>
      <w:r w:rsidR="00AF0562">
        <w:t>ас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в</w:t>
      </w:r>
      <w:r w:rsidR="00AF0562">
        <w:t>с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ты н</w:t>
      </w:r>
      <w:r w:rsidR="00AF0562">
        <w:t>а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 р</w:t>
      </w:r>
      <w:r w:rsidR="00AF0562">
        <w:rPr>
          <w:lang w:val="uk-UA"/>
        </w:rPr>
        <w:t>е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>цию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дукции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др</w:t>
      </w:r>
      <w:r w:rsidR="00AF0562">
        <w:t>а</w:t>
      </w:r>
      <w:r w:rsidRPr="00BE7F1D">
        <w:rPr>
          <w:lang w:val="uk-UA"/>
        </w:rPr>
        <w:t>зд</w:t>
      </w:r>
      <w:r w:rsidR="00AF0562">
        <w:rPr>
          <w:lang w:val="uk-UA"/>
        </w:rPr>
        <w:t>е</w:t>
      </w:r>
      <w:r w:rsidRPr="00BE7F1D">
        <w:rPr>
          <w:lang w:val="uk-UA"/>
        </w:rPr>
        <w:t>ляют н</w:t>
      </w:r>
      <w:r w:rsidR="00AF0562">
        <w:t>а</w:t>
      </w:r>
      <w:r w:rsidRPr="00BE7F1D">
        <w:rPr>
          <w:lang w:val="uk-UA"/>
        </w:rPr>
        <w:t xml:space="preserve"> п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>
        <w:rPr>
          <w:lang w:val="uk-UA"/>
        </w:rPr>
        <w:t>е</w:t>
      </w:r>
      <w:r w:rsidRPr="00BE7F1D">
        <w:rPr>
          <w:lang w:val="uk-UA"/>
        </w:rPr>
        <w:t>нны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и п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янны</w:t>
      </w:r>
      <w:r w:rsidR="00AF0562">
        <w:rPr>
          <w:lang w:val="uk-UA"/>
        </w:rPr>
        <w:t>е</w:t>
      </w:r>
      <w:r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 п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>
        <w:rPr>
          <w:lang w:val="uk-UA"/>
        </w:rPr>
        <w:t>е</w:t>
      </w:r>
      <w:r w:rsidRPr="00BE7F1D">
        <w:rPr>
          <w:lang w:val="uk-UA"/>
        </w:rPr>
        <w:t>нными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ним</w:t>
      </w:r>
      <w:r w:rsidR="00AF0562">
        <w:t>а</w:t>
      </w:r>
      <w:r w:rsidRPr="00BE7F1D">
        <w:rPr>
          <w:lang w:val="uk-UA"/>
        </w:rPr>
        <w:t>ют изд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ржки,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бщ</w:t>
      </w:r>
      <w:r w:rsidR="00AF0562">
        <w:t>а</w:t>
      </w:r>
      <w:r w:rsidRPr="00BE7F1D">
        <w:rPr>
          <w:lang w:val="uk-UA"/>
        </w:rPr>
        <w:t>я в</w:t>
      </w:r>
      <w:r w:rsidR="00AF0562">
        <w:rPr>
          <w:lang w:val="uk-UA"/>
        </w:rPr>
        <w:t>е</w:t>
      </w:r>
      <w:r w:rsidRPr="00BE7F1D">
        <w:rPr>
          <w:lang w:val="uk-UA"/>
        </w:rPr>
        <w:t>личин</w:t>
      </w:r>
      <w:r w:rsidR="00AF0562">
        <w:t>а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рых н</w:t>
      </w:r>
      <w:r w:rsidR="00AF0562">
        <w:t>а</w:t>
      </w:r>
      <w:r w:rsidRPr="00BE7F1D">
        <w:rPr>
          <w:lang w:val="uk-UA"/>
        </w:rPr>
        <w:t>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дит</w:t>
      </w:r>
      <w:r w:rsidR="00AF0562">
        <w:t>с</w:t>
      </w:r>
      <w:r w:rsidRPr="00BE7F1D">
        <w:rPr>
          <w:lang w:val="uk-UA"/>
        </w:rPr>
        <w:t>я в н</w:t>
      </w:r>
      <w:r w:rsidR="00AF0562">
        <w:rPr>
          <w:lang w:val="uk-UA"/>
        </w:rPr>
        <w:t>е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rPr>
          <w:lang w:val="uk-UA"/>
        </w:rPr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з</w:t>
      </w:r>
      <w:r w:rsidR="00AF0562">
        <w:t>а</w:t>
      </w:r>
      <w:r w:rsidRPr="00BE7F1D">
        <w:rPr>
          <w:lang w:val="uk-UA"/>
        </w:rPr>
        <w:t>ви</w:t>
      </w:r>
      <w:r w:rsidR="00AF0562">
        <w:t>с</w:t>
      </w:r>
      <w:r w:rsidRPr="00BE7F1D">
        <w:rPr>
          <w:lang w:val="uk-UA"/>
        </w:rPr>
        <w:t>им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 xml:space="preserve">ти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и р</w:t>
      </w:r>
      <w:r w:rsidR="00AF0562">
        <w:rPr>
          <w:lang w:val="uk-UA"/>
        </w:rPr>
        <w:t>е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 xml:space="preserve">ции, </w:t>
      </w:r>
      <w:r w:rsidR="00AF0562">
        <w:t>а</w:t>
      </w:r>
      <w:r w:rsidRPr="00BE7F1D">
        <w:rPr>
          <w:lang w:val="uk-UA"/>
        </w:rPr>
        <w:t xml:space="preserve"> т</w:t>
      </w:r>
      <w:r w:rsidR="00AF0562">
        <w:t>а</w:t>
      </w:r>
      <w:r w:rsidRPr="00BE7F1D">
        <w:rPr>
          <w:lang w:val="uk-UA"/>
        </w:rPr>
        <w:t>кж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т их </w:t>
      </w:r>
      <w:r w:rsidR="00AF0562">
        <w:t>с</w:t>
      </w:r>
      <w:r w:rsidRPr="00BE7F1D">
        <w:rPr>
          <w:lang w:val="uk-UA"/>
        </w:rPr>
        <w:t>труктуры при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и р</w:t>
      </w:r>
      <w:r w:rsidR="00AF0562">
        <w:rPr>
          <w:lang w:val="uk-UA"/>
        </w:rPr>
        <w:t>е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>ции н</w:t>
      </w:r>
      <w:r w:rsidR="00AF0562">
        <w:rPr>
          <w:lang w:val="uk-UA"/>
        </w:rPr>
        <w:t>е</w:t>
      </w:r>
      <w:r w:rsidR="00AF0562"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льких вид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дукции.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ты н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ырь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и м</w:t>
      </w:r>
      <w:r w:rsidR="00AF0562">
        <w:t>а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лы,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плив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, эн</w:t>
      </w:r>
      <w:r w:rsidR="00AF0562">
        <w:rPr>
          <w:lang w:val="uk-UA"/>
        </w:rPr>
        <w:t>е</w:t>
      </w:r>
      <w:r w:rsidRPr="00BE7F1D">
        <w:rPr>
          <w:lang w:val="uk-UA"/>
        </w:rPr>
        <w:t>ргию, тр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ртны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луги, 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льшую ч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ть труд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вых р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ур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в и т.д.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 п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янным изд</w:t>
      </w:r>
      <w:r w:rsidR="00AF0562">
        <w:rPr>
          <w:lang w:val="uk-UA"/>
        </w:rPr>
        <w:t>е</w:t>
      </w:r>
      <w:r w:rsidRPr="00BE7F1D">
        <w:rPr>
          <w:lang w:val="uk-UA"/>
        </w:rPr>
        <w:t>ржк</w:t>
      </w:r>
      <w:r w:rsidR="00AF0562">
        <w:t>а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ят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ты, в</w:t>
      </w:r>
      <w:r w:rsidR="00AF0562">
        <w:rPr>
          <w:lang w:val="uk-UA"/>
        </w:rPr>
        <w:t>е</w:t>
      </w:r>
      <w:r w:rsidRPr="00BE7F1D">
        <w:rPr>
          <w:lang w:val="uk-UA"/>
        </w:rPr>
        <w:t>личин</w:t>
      </w:r>
      <w:r w:rsidR="00AF0562">
        <w:t>а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рых 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м</w:t>
      </w:r>
      <w:r w:rsidR="00AF0562">
        <w:rPr>
          <w:lang w:val="uk-UA"/>
        </w:rPr>
        <w:t>е</w:t>
      </w:r>
      <w:r w:rsidRPr="00BE7F1D">
        <w:rPr>
          <w:lang w:val="uk-UA"/>
        </w:rPr>
        <w:t>ня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 xml:space="preserve">я </w:t>
      </w:r>
      <w:r w:rsidR="00AF0562">
        <w:t>с</w:t>
      </w:r>
      <w:r w:rsidRPr="00BE7F1D">
        <w:rPr>
          <w:lang w:val="uk-UA"/>
        </w:rPr>
        <w:t xml:space="preserve"> изм</w:t>
      </w:r>
      <w:r w:rsidR="00AF0562">
        <w:rPr>
          <w:lang w:val="uk-UA"/>
        </w:rPr>
        <w:t>е</w:t>
      </w:r>
      <w:r w:rsidRPr="00BE7F1D">
        <w:rPr>
          <w:lang w:val="uk-UA"/>
        </w:rPr>
        <w:t>н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м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.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ни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лжны быть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пл</w:t>
      </w:r>
      <w:r w:rsidR="00AF0562">
        <w:t>а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>ны, д</w:t>
      </w:r>
      <w:r w:rsidR="00AF0562">
        <w:t>а</w:t>
      </w:r>
      <w:r w:rsidRPr="00BE7F1D">
        <w:rPr>
          <w:lang w:val="uk-UA"/>
        </w:rPr>
        <w:t>ж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ли пр</w:t>
      </w:r>
      <w:r w:rsidR="00AF0562">
        <w:rPr>
          <w:lang w:val="uk-UA"/>
        </w:rPr>
        <w:t>е</w:t>
      </w:r>
      <w:r w:rsidRPr="00BE7F1D">
        <w:rPr>
          <w:lang w:val="uk-UA"/>
        </w:rPr>
        <w:t>дприяти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дит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дукцию (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тчи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ния н</w:t>
      </w:r>
      <w:r w:rsidR="00AF0562">
        <w:t>а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ртиз</w:t>
      </w:r>
      <w:r w:rsidR="00AF0562">
        <w:t>а</w:t>
      </w:r>
      <w:r w:rsidRPr="00BE7F1D">
        <w:rPr>
          <w:lang w:val="uk-UA"/>
        </w:rPr>
        <w:t xml:space="preserve">цию, </w:t>
      </w:r>
      <w:r w:rsidR="00AF0562">
        <w:t>а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нд</w:t>
      </w:r>
      <w:r w:rsidR="00AF0562">
        <w:t>а</w:t>
      </w:r>
      <w:r w:rsidRPr="00BE7F1D">
        <w:rPr>
          <w:lang w:val="uk-UA"/>
        </w:rPr>
        <w:t xml:space="preserve"> зд</w:t>
      </w:r>
      <w:r w:rsidR="00AF0562">
        <w:t>а</w:t>
      </w:r>
      <w:r w:rsidRPr="00BE7F1D">
        <w:rPr>
          <w:lang w:val="uk-UA"/>
        </w:rPr>
        <w:t xml:space="preserve">ний 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руд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 xml:space="preserve">ния,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вы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взн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 xml:space="preserve">ы,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пл</w:t>
      </w:r>
      <w:r w:rsidR="00AF0562">
        <w:t>а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 xml:space="preserve"> вы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ш</w:t>
      </w:r>
      <w:r w:rsidR="00AF0562">
        <w:rPr>
          <w:lang w:val="uk-UA"/>
        </w:rPr>
        <w:t>е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упр</w:t>
      </w:r>
      <w:r w:rsidR="00AF0562">
        <w:t>а</w:t>
      </w:r>
      <w:r w:rsidRPr="00BE7F1D">
        <w:rPr>
          <w:lang w:val="uk-UA"/>
        </w:rPr>
        <w:t>вл</w:t>
      </w:r>
      <w:r w:rsidR="00AF0562">
        <w:rPr>
          <w:lang w:val="uk-UA"/>
        </w:rPr>
        <w:t>е</w:t>
      </w:r>
      <w:r w:rsidRPr="00BE7F1D">
        <w:rPr>
          <w:lang w:val="uk-UA"/>
        </w:rPr>
        <w:t>нч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</w:t>
      </w:r>
      <w:r w:rsidR="00AF0562">
        <w:t>а</w:t>
      </w:r>
      <w:r w:rsidRPr="00BE7F1D">
        <w:rPr>
          <w:lang w:val="uk-UA"/>
        </w:rPr>
        <w:t xml:space="preserve"> и т.д.).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Критич</w:t>
      </w:r>
      <w:r w:rsidR="00AF0562">
        <w:t>ес</w:t>
      </w:r>
      <w:r w:rsidRPr="00BE7F1D">
        <w:rPr>
          <w:lang w:val="uk-UA"/>
        </w:rPr>
        <w:t xml:space="preserve">кий </w:t>
      </w:r>
      <w:r w:rsidR="00AF0562"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 пр</w:t>
      </w:r>
      <w:r w:rsidR="00AF0562">
        <w:t>о</w:t>
      </w:r>
      <w:r w:rsidRPr="00BE7F1D">
        <w:rPr>
          <w:lang w:val="uk-UA"/>
        </w:rPr>
        <w:t>изв</w:t>
      </w:r>
      <w:r w:rsidR="00AF0562"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(</w:t>
      </w:r>
      <w:r w:rsidRPr="00AC4B04">
        <w:t>V</w:t>
      </w:r>
      <w:r w:rsidRPr="00BE7F1D">
        <w:rPr>
          <w:lang w:val="uk-UA"/>
        </w:rPr>
        <w:t>к</w:t>
      </w:r>
      <w:r w:rsidRPr="00AC4B04">
        <w:t>p</w:t>
      </w:r>
      <w:r w:rsidRPr="00BE7F1D">
        <w:rPr>
          <w:lang w:val="uk-UA"/>
        </w:rPr>
        <w:t>) м</w:t>
      </w:r>
      <w:r w:rsidR="00AF0562">
        <w:t>о</w:t>
      </w:r>
      <w:r w:rsidRPr="00BE7F1D">
        <w:rPr>
          <w:lang w:val="uk-UA"/>
        </w:rPr>
        <w:t>жн</w:t>
      </w:r>
      <w:r w:rsidR="00AF0562">
        <w:t>о</w:t>
      </w:r>
      <w:r w:rsidRPr="00BE7F1D">
        <w:rPr>
          <w:lang w:val="uk-UA"/>
        </w:rPr>
        <w:t xml:space="preserve"> пр</w:t>
      </w:r>
      <w:r w:rsidR="00AF0562">
        <w:t>е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 xml:space="preserve">вить в </w:t>
      </w:r>
      <w:r w:rsidR="00AF0562">
        <w:t>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дующ</w:t>
      </w:r>
      <w:r w:rsidR="00AF0562">
        <w:t>е</w:t>
      </w:r>
      <w:r w:rsidRPr="00BE7F1D">
        <w:rPr>
          <w:lang w:val="uk-UA"/>
        </w:rPr>
        <w:t>м вид</w:t>
      </w:r>
      <w:r w:rsidR="00AF0562">
        <w:t>е</w:t>
      </w:r>
      <w:r w:rsidRPr="00BE7F1D">
        <w:rPr>
          <w:lang w:val="uk-UA"/>
        </w:rPr>
        <w:t xml:space="preserve"> [1</w:t>
      </w:r>
      <w:r w:rsidR="00DD68D3" w:rsidRPr="00BE7F1D">
        <w:rPr>
          <w:lang w:val="uk-UA"/>
        </w:rPr>
        <w:t>5</w:t>
      </w:r>
      <w:r w:rsidRPr="00BE7F1D">
        <w:rPr>
          <w:lang w:val="uk-UA"/>
        </w:rPr>
        <w:t>]: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lang w:val="uk-UA"/>
        </w:rPr>
      </w:pPr>
      <w:r w:rsidRPr="00AC4B04">
        <w:t>V</w:t>
      </w:r>
      <w:r w:rsidRPr="00BE7F1D">
        <w:rPr>
          <w:vertAlign w:val="subscript"/>
          <w:lang w:val="uk-UA"/>
        </w:rPr>
        <w:t>кр</w:t>
      </w:r>
      <w:r w:rsidRPr="00BE7F1D">
        <w:rPr>
          <w:lang w:val="uk-UA"/>
        </w:rPr>
        <w:t xml:space="preserve"> = 3</w:t>
      </w:r>
      <w:r w:rsidRPr="00BE7F1D">
        <w:rPr>
          <w:vertAlign w:val="subscript"/>
          <w:lang w:val="uk-UA"/>
        </w:rPr>
        <w:t>п</w:t>
      </w:r>
      <w:r w:rsidR="00AF0562">
        <w:rPr>
          <w:vertAlign w:val="subscript"/>
        </w:rPr>
        <w:t>ос</w:t>
      </w:r>
      <w:r w:rsidRPr="00BE7F1D">
        <w:rPr>
          <w:vertAlign w:val="subscript"/>
          <w:lang w:val="uk-UA"/>
        </w:rPr>
        <w:t xml:space="preserve">т </w:t>
      </w:r>
      <w:r w:rsidRPr="00BE7F1D">
        <w:rPr>
          <w:lang w:val="uk-UA"/>
        </w:rPr>
        <w:t>/ (Ц - 3</w:t>
      </w:r>
      <w:r w:rsidRPr="00BE7F1D">
        <w:rPr>
          <w:vertAlign w:val="subscript"/>
          <w:lang w:val="uk-UA"/>
        </w:rPr>
        <w:t>п</w:t>
      </w:r>
      <w:r w:rsidR="00AF0562">
        <w:rPr>
          <w:vertAlign w:val="subscript"/>
        </w:rPr>
        <w:t>е</w:t>
      </w:r>
      <w:r w:rsidRPr="00BE7F1D">
        <w:rPr>
          <w:vertAlign w:val="subscript"/>
          <w:lang w:val="uk-UA"/>
        </w:rPr>
        <w:t>р</w:t>
      </w:r>
      <w:r w:rsidRPr="00BE7F1D">
        <w:rPr>
          <w:lang w:val="uk-UA"/>
        </w:rPr>
        <w:t>), (1.1)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гд</w:t>
      </w:r>
      <w:r w:rsidR="00AF0562">
        <w:t>е</w:t>
      </w:r>
      <w:r w:rsidRPr="00BE7F1D">
        <w:rPr>
          <w:lang w:val="uk-UA"/>
        </w:rPr>
        <w:t xml:space="preserve"> Ц - ц</w:t>
      </w:r>
      <w:r w:rsidR="00AF0562">
        <w:t>е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 изд</w:t>
      </w:r>
      <w:r w:rsidR="00AF0562">
        <w:t>е</w:t>
      </w:r>
      <w:r w:rsidRPr="00BE7F1D">
        <w:rPr>
          <w:lang w:val="uk-UA"/>
        </w:rPr>
        <w:t>лия (</w:t>
      </w:r>
      <w:r w:rsidR="00AF0562">
        <w:t>е</w:t>
      </w:r>
      <w:r w:rsidRPr="00BE7F1D">
        <w:rPr>
          <w:lang w:val="uk-UA"/>
        </w:rPr>
        <w:t>диницы пр</w:t>
      </w:r>
      <w:r w:rsidR="00AF0562">
        <w:t>о</w:t>
      </w:r>
      <w:r w:rsidRPr="00BE7F1D">
        <w:rPr>
          <w:lang w:val="uk-UA"/>
        </w:rPr>
        <w:t>дукции), руб.;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З</w:t>
      </w:r>
      <w:r w:rsidRPr="00BE7F1D">
        <w:rPr>
          <w:vertAlign w:val="subscript"/>
          <w:lang w:val="uk-UA"/>
        </w:rPr>
        <w:t>п</w:t>
      </w:r>
      <w:r w:rsidR="00AF0562" w:rsidRPr="00AF0562">
        <w:rPr>
          <w:vertAlign w:val="subscript"/>
          <w:lang w:val="uk-UA"/>
        </w:rPr>
        <w:t>ос</w:t>
      </w:r>
      <w:r w:rsidRPr="00BE7F1D">
        <w:rPr>
          <w:vertAlign w:val="subscript"/>
          <w:lang w:val="uk-UA"/>
        </w:rPr>
        <w:t>т</w:t>
      </w:r>
      <w:r w:rsidRPr="00BE7F1D">
        <w:rPr>
          <w:lang w:val="uk-UA"/>
        </w:rPr>
        <w:t xml:space="preserve"> - п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янны</w:t>
      </w:r>
      <w:r w:rsidR="00AF0562">
        <w:t>е</w:t>
      </w:r>
      <w:r w:rsidRPr="00BE7F1D">
        <w:rPr>
          <w:lang w:val="uk-UA"/>
        </w:rPr>
        <w:t xml:space="preserve">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ты, руб.;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З</w:t>
      </w:r>
      <w:r w:rsidRPr="00BE7F1D">
        <w:rPr>
          <w:vertAlign w:val="subscript"/>
          <w:lang w:val="uk-UA"/>
        </w:rPr>
        <w:t>п</w:t>
      </w:r>
      <w:r w:rsidR="00AF0562">
        <w:rPr>
          <w:vertAlign w:val="subscript"/>
        </w:rPr>
        <w:t>е</w:t>
      </w:r>
      <w:r w:rsidRPr="00BE7F1D">
        <w:rPr>
          <w:vertAlign w:val="subscript"/>
          <w:lang w:val="uk-UA"/>
        </w:rPr>
        <w:t>р</w:t>
      </w:r>
      <w:r w:rsidRPr="00BE7F1D">
        <w:rPr>
          <w:lang w:val="uk-UA"/>
        </w:rPr>
        <w:t xml:space="preserve"> - п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>нны</w:t>
      </w:r>
      <w:r w:rsidR="00AF0562">
        <w:t>е</w:t>
      </w:r>
      <w:r w:rsidRPr="00BE7F1D">
        <w:rPr>
          <w:lang w:val="uk-UA"/>
        </w:rPr>
        <w:t xml:space="preserve">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ты, руб.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Н</w:t>
      </w:r>
      <w:r w:rsidR="00AF0562">
        <w:t>е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</w:t>
      </w:r>
      <w:r w:rsidR="00AF0562">
        <w:t>е</w:t>
      </w:r>
      <w:r w:rsidRPr="00BE7F1D">
        <w:rPr>
          <w:lang w:val="uk-UA"/>
        </w:rPr>
        <w:t xml:space="preserve"> з</w:t>
      </w:r>
      <w:r w:rsidR="00AF0562">
        <w:t>а</w:t>
      </w:r>
      <w:r w:rsidRPr="00BE7F1D">
        <w:rPr>
          <w:lang w:val="uk-UA"/>
        </w:rPr>
        <w:t>руб</w:t>
      </w:r>
      <w:r w:rsidR="00AF0562">
        <w:t>е</w:t>
      </w:r>
      <w:r w:rsidRPr="00BE7F1D">
        <w:rPr>
          <w:lang w:val="uk-UA"/>
        </w:rPr>
        <w:t>жны</w:t>
      </w:r>
      <w:r w:rsidR="00AF0562">
        <w:t>е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вт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 н</w:t>
      </w:r>
      <w:r w:rsidR="00AF0562">
        <w:t>а</w:t>
      </w:r>
      <w:r w:rsidRPr="00BE7F1D">
        <w:rPr>
          <w:lang w:val="uk-UA"/>
        </w:rPr>
        <w:t>зыв</w:t>
      </w:r>
      <w:r w:rsidR="00AF0562">
        <w:t>а</w:t>
      </w:r>
      <w:r w:rsidRPr="00BE7F1D">
        <w:rPr>
          <w:lang w:val="uk-UA"/>
        </w:rPr>
        <w:t>ют критич</w:t>
      </w:r>
      <w:r w:rsidR="00AF0562">
        <w:t>ес</w:t>
      </w:r>
      <w:r w:rsidRPr="00BE7F1D">
        <w:rPr>
          <w:lang w:val="uk-UA"/>
        </w:rPr>
        <w:t xml:space="preserve">кий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р</w:t>
      </w:r>
      <w:r w:rsidR="00AF0562">
        <w:t>е</w:t>
      </w:r>
      <w:r w:rsidRPr="00BE7F1D">
        <w:rPr>
          <w:lang w:val="uk-UA"/>
        </w:rPr>
        <w:t>нт</w:t>
      </w:r>
      <w:r w:rsidR="00AF0562">
        <w:t>а</w:t>
      </w:r>
      <w:r w:rsidRPr="00BE7F1D">
        <w:rPr>
          <w:lang w:val="uk-UA"/>
        </w:rPr>
        <w:t>б</w:t>
      </w:r>
      <w:r w:rsidR="00AF0562"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и и</w:t>
      </w:r>
      <w:r w:rsidR="00AF0562"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льзуют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 xml:space="preserve">ль для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нки фин</w:t>
      </w:r>
      <w:r w:rsidR="00AF0562">
        <w:t>а</w:t>
      </w:r>
      <w:r w:rsidRPr="00BE7F1D">
        <w:rPr>
          <w:lang w:val="uk-UA"/>
        </w:rPr>
        <w:t>н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у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йчив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пр</w:t>
      </w:r>
      <w:r w:rsidR="00AF0562">
        <w:t>е</w:t>
      </w:r>
      <w:r w:rsidRPr="00BE7F1D">
        <w:rPr>
          <w:lang w:val="uk-UA"/>
        </w:rPr>
        <w:t>дприятия.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м 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льш</w:t>
      </w:r>
      <w:r w:rsidR="00AF0562">
        <w:t>е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зн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 м</w:t>
      </w:r>
      <w:r w:rsidR="00AF0562">
        <w:t>е</w:t>
      </w:r>
      <w:r w:rsidRPr="00BE7F1D">
        <w:rPr>
          <w:lang w:val="uk-UA"/>
        </w:rPr>
        <w:t>жду ф</w:t>
      </w:r>
      <w:r w:rsidR="00AF0562">
        <w:t>а</w:t>
      </w:r>
      <w:r w:rsidRPr="00BE7F1D">
        <w:rPr>
          <w:lang w:val="uk-UA"/>
        </w:rPr>
        <w:t>ктич</w:t>
      </w:r>
      <w:r w:rsidR="00AF0562">
        <w:t>ес</w:t>
      </w:r>
      <w:r w:rsidRPr="00BE7F1D">
        <w:rPr>
          <w:lang w:val="uk-UA"/>
        </w:rPr>
        <w:t xml:space="preserve">ким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и критич</w:t>
      </w:r>
      <w:r w:rsidR="00AF0562">
        <w:t>ес</w:t>
      </w:r>
      <w:r w:rsidRPr="00BE7F1D">
        <w:rPr>
          <w:lang w:val="uk-UA"/>
        </w:rPr>
        <w:t>ким, т</w:t>
      </w:r>
      <w:r w:rsidR="00AF0562">
        <w:t>е</w:t>
      </w:r>
      <w:r w:rsidRPr="00BE7F1D">
        <w:rPr>
          <w:lang w:val="uk-UA"/>
        </w:rPr>
        <w:t>м выш</w:t>
      </w:r>
      <w:r w:rsidR="00AF0562">
        <w:t>е</w:t>
      </w:r>
      <w:r w:rsidRPr="00BE7F1D">
        <w:rPr>
          <w:lang w:val="uk-UA"/>
        </w:rPr>
        <w:t xml:space="preserve"> фин</w:t>
      </w:r>
      <w:r w:rsidR="00AF0562">
        <w:t>а</w:t>
      </w:r>
      <w:r w:rsidRPr="00BE7F1D">
        <w:rPr>
          <w:lang w:val="uk-UA"/>
        </w:rPr>
        <w:t>н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я у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йчив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Люб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изм</w:t>
      </w:r>
      <w:r w:rsidR="00AF0562">
        <w:t>е</w:t>
      </w:r>
      <w:r w:rsidRPr="00BE7F1D">
        <w:rPr>
          <w:lang w:val="uk-UA"/>
        </w:rPr>
        <w:t>н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(пр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а</w:t>
      </w:r>
      <w:r w:rsidRPr="00BE7F1D">
        <w:rPr>
          <w:lang w:val="uk-UA"/>
        </w:rPr>
        <w:t xml:space="preserve">ж)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зыв</w:t>
      </w:r>
      <w:r w:rsidR="00AF0562">
        <w:t>ае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ущ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влияни</w:t>
      </w:r>
      <w:r w:rsidR="00AF0562">
        <w:t>е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прибыль. Д</w:t>
      </w:r>
      <w:r w:rsidR="00AF0562">
        <w:t>а</w:t>
      </w:r>
      <w:r w:rsidRPr="00BE7F1D">
        <w:rPr>
          <w:lang w:val="uk-UA"/>
        </w:rPr>
        <w:t>нн</w:t>
      </w:r>
      <w:r w:rsidR="00AF0562">
        <w:t>а</w:t>
      </w:r>
      <w:r w:rsidRPr="00BE7F1D">
        <w:rPr>
          <w:lang w:val="uk-UA"/>
        </w:rPr>
        <w:t>я з</w:t>
      </w:r>
      <w:r w:rsidR="00AF0562">
        <w:t>а</w:t>
      </w:r>
      <w:r w:rsidRPr="00BE7F1D">
        <w:rPr>
          <w:lang w:val="uk-UA"/>
        </w:rPr>
        <w:t>ви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им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н</w:t>
      </w:r>
      <w:r w:rsidR="00AF0562">
        <w:t>а</w:t>
      </w:r>
      <w:r w:rsidRPr="00BE7F1D">
        <w:rPr>
          <w:lang w:val="uk-UA"/>
        </w:rPr>
        <w:t>зыв</w:t>
      </w:r>
      <w:r w:rsidR="00AF0562">
        <w:t>ае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эфф</w:t>
      </w:r>
      <w:r w:rsidR="00AF0562">
        <w:t>е</w:t>
      </w:r>
      <w:r w:rsidRPr="00BE7F1D">
        <w:rPr>
          <w:lang w:val="uk-UA"/>
        </w:rPr>
        <w:t>кт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(или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>р</w:t>
      </w:r>
      <w:r w:rsidR="00AF0562">
        <w:t>а</w:t>
      </w:r>
      <w:r w:rsidRPr="00BE7F1D">
        <w:rPr>
          <w:lang w:val="uk-UA"/>
        </w:rPr>
        <w:t>ци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) л</w:t>
      </w:r>
      <w:r w:rsidR="00AF0562">
        <w:t>е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ридж</w:t>
      </w:r>
      <w:r w:rsidR="00AF0562">
        <w:t>а</w:t>
      </w:r>
      <w:r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нный л</w:t>
      </w:r>
      <w:r w:rsidR="00AF0562">
        <w:t>е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ридж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зыв</w:t>
      </w:r>
      <w:r w:rsidR="00AF0562">
        <w:t>ае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>нь влияния п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янных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>т н</w:t>
      </w:r>
      <w:r w:rsidR="00AF0562">
        <w:t>а</w:t>
      </w:r>
      <w:r w:rsidRPr="00BE7F1D">
        <w:rPr>
          <w:lang w:val="uk-UA"/>
        </w:rPr>
        <w:t xml:space="preserve"> прибыль (убытки) при изм</w:t>
      </w:r>
      <w:r w:rsidR="00AF0562">
        <w:t>е</w:t>
      </w:r>
      <w:r w:rsidRPr="00BE7F1D">
        <w:rPr>
          <w:lang w:val="uk-UA"/>
        </w:rPr>
        <w:t>н</w:t>
      </w:r>
      <w:r w:rsidR="00AF0562">
        <w:t>е</w:t>
      </w:r>
      <w:r w:rsidRPr="00BE7F1D">
        <w:rPr>
          <w:lang w:val="uk-UA"/>
        </w:rPr>
        <w:t xml:space="preserve">ниях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м 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льш</w:t>
      </w:r>
      <w:r w:rsidR="00AF0562">
        <w:t>е</w:t>
      </w:r>
      <w:r w:rsidRPr="00BE7F1D">
        <w:rPr>
          <w:lang w:val="uk-UA"/>
        </w:rPr>
        <w:t xml:space="preserve"> уд</w:t>
      </w:r>
      <w:r w:rsidR="00AF0562">
        <w:t>е</w:t>
      </w:r>
      <w:r w:rsidRPr="00BE7F1D">
        <w:rPr>
          <w:lang w:val="uk-UA"/>
        </w:rPr>
        <w:t>льный в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янных з</w:t>
      </w:r>
      <w:r w:rsidR="00AF0562">
        <w:t>а</w:t>
      </w:r>
      <w:r w:rsidRPr="00BE7F1D">
        <w:rPr>
          <w:lang w:val="uk-UA"/>
        </w:rPr>
        <w:t>тр</w:t>
      </w:r>
      <w:r w:rsidR="00AF0562">
        <w:t>а</w:t>
      </w:r>
      <w:r w:rsidRPr="00BE7F1D">
        <w:rPr>
          <w:lang w:val="uk-UA"/>
        </w:rPr>
        <w:t xml:space="preserve">т в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бщ</w:t>
      </w:r>
      <w:r w:rsidR="00AF0562">
        <w:t>е</w:t>
      </w:r>
      <w:r w:rsidRPr="00BE7F1D">
        <w:rPr>
          <w:lang w:val="uk-UA"/>
        </w:rPr>
        <w:t xml:space="preserve">й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умм</w:t>
      </w:r>
      <w:r w:rsidR="00AF0562">
        <w:t>е</w:t>
      </w:r>
      <w:r w:rsidRPr="00BE7F1D">
        <w:rPr>
          <w:lang w:val="uk-UA"/>
        </w:rPr>
        <w:t xml:space="preserve"> изд</w:t>
      </w:r>
      <w:r w:rsidR="00AF0562">
        <w:t>е</w:t>
      </w:r>
      <w:r w:rsidRPr="00BE7F1D">
        <w:rPr>
          <w:lang w:val="uk-UA"/>
        </w:rPr>
        <w:t>рж</w:t>
      </w:r>
      <w:r w:rsidR="00AF0562">
        <w:t>е</w:t>
      </w:r>
      <w:r w:rsidRPr="00BE7F1D">
        <w:rPr>
          <w:lang w:val="uk-UA"/>
        </w:rPr>
        <w:t>к при н</w:t>
      </w:r>
      <w:r w:rsidR="00AF0562">
        <w:t>е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м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>, т</w:t>
      </w:r>
      <w:r w:rsidR="00AF0562">
        <w:t>е</w:t>
      </w:r>
      <w:r w:rsidRPr="00BE7F1D">
        <w:rPr>
          <w:lang w:val="uk-UA"/>
        </w:rPr>
        <w:t>м выш</w:t>
      </w:r>
      <w:r w:rsidR="00AF0562">
        <w:t>е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нный л</w:t>
      </w:r>
      <w:r w:rsidR="00AF0562">
        <w:t>е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 xml:space="preserve">ридж,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, т</w:t>
      </w:r>
      <w:r w:rsidR="00AF0562">
        <w:t>е</w:t>
      </w:r>
      <w:r w:rsidRPr="00BE7F1D">
        <w:rPr>
          <w:lang w:val="uk-UA"/>
        </w:rPr>
        <w:t>м выш</w:t>
      </w:r>
      <w:r w:rsidR="00AF0562">
        <w:t>е</w:t>
      </w:r>
      <w:r w:rsidRPr="00BE7F1D">
        <w:rPr>
          <w:lang w:val="uk-UA"/>
        </w:rPr>
        <w:t xml:space="preserve"> пр</w:t>
      </w:r>
      <w:r w:rsidR="00AF0562">
        <w:t>е</w:t>
      </w:r>
      <w:r w:rsidRPr="00BE7F1D">
        <w:rPr>
          <w:lang w:val="uk-UA"/>
        </w:rPr>
        <w:t>дприним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ль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кий ри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 xml:space="preserve">ть </w:t>
      </w:r>
      <w:r w:rsidR="00AF0562">
        <w:t>с</w:t>
      </w:r>
      <w:r w:rsidRPr="00BE7F1D">
        <w:rPr>
          <w:lang w:val="uk-UA"/>
        </w:rPr>
        <w:t xml:space="preserve"> вы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ким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нным л</w:t>
      </w:r>
      <w:r w:rsidR="00AF0562">
        <w:t>е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ридж</w:t>
      </w:r>
      <w:r w:rsidR="00AF0562">
        <w:t>е</w:t>
      </w:r>
      <w:r w:rsidRPr="00BE7F1D">
        <w:rPr>
          <w:lang w:val="uk-UA"/>
        </w:rPr>
        <w:t>м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гут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т</w:t>
      </w:r>
      <w:r w:rsidR="00AF0562">
        <w:t>е</w:t>
      </w:r>
      <w:r w:rsidRPr="00BE7F1D">
        <w:rPr>
          <w:lang w:val="uk-UA"/>
        </w:rPr>
        <w:t xml:space="preserve"> пр</w:t>
      </w:r>
      <w:r w:rsidR="00AF0562">
        <w:t>е</w:t>
      </w:r>
      <w:r w:rsidRPr="00BE7F1D">
        <w:rPr>
          <w:lang w:val="uk-UA"/>
        </w:rPr>
        <w:t>дприятия,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</w:t>
      </w:r>
      <w:r w:rsidR="00AF0562">
        <w:t>е</w:t>
      </w:r>
      <w:r w:rsidRPr="00BE7F1D">
        <w:rPr>
          <w:lang w:val="uk-UA"/>
        </w:rPr>
        <w:t xml:space="preserve"> в </w:t>
      </w:r>
      <w:r w:rsidR="00AF0562">
        <w:t>с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янии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</w:t>
      </w:r>
      <w:r w:rsidR="00AF0562">
        <w:t>ес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>чить 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льши</w:t>
      </w:r>
      <w:r w:rsidR="00AF0562"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бъ</w:t>
      </w:r>
      <w:r w:rsidR="00AF0562">
        <w:t>е</w:t>
      </w:r>
      <w:r w:rsidRPr="00BE7F1D">
        <w:rPr>
          <w:lang w:val="uk-UA"/>
        </w:rPr>
        <w:t>мы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изв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и </w:t>
      </w:r>
      <w:r w:rsidR="00AF0562">
        <w:t>с</w:t>
      </w:r>
      <w:r w:rsidRPr="00BE7F1D">
        <w:rPr>
          <w:lang w:val="uk-UA"/>
        </w:rPr>
        <w:t>быт</w:t>
      </w:r>
      <w:r w:rsidR="00AF0562">
        <w:t>а</w:t>
      </w:r>
      <w:r w:rsidRPr="00BE7F1D">
        <w:rPr>
          <w:lang w:val="uk-UA"/>
        </w:rPr>
        <w:t>; им</w:t>
      </w:r>
      <w:r w:rsidR="00AF0562">
        <w:t>е</w:t>
      </w:r>
      <w:r w:rsidRPr="00BE7F1D">
        <w:rPr>
          <w:lang w:val="uk-UA"/>
        </w:rPr>
        <w:t>ют у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йчивый </w:t>
      </w:r>
      <w:r w:rsidR="00AF0562">
        <w:t>с</w:t>
      </w:r>
      <w:r w:rsidRPr="00BE7F1D">
        <w:rPr>
          <w:lang w:val="uk-UA"/>
        </w:rPr>
        <w:t>пр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</w:t>
      </w:r>
      <w:r w:rsidR="00AF0562">
        <w:t>с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ю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дукцию.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>т</w:t>
      </w:r>
      <w:r w:rsidR="00AF0562">
        <w:t>о</w:t>
      </w:r>
      <w:r w:rsidRPr="00BE7F1D">
        <w:rPr>
          <w:lang w:val="uk-UA"/>
        </w:rPr>
        <w:t xml:space="preserve">д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</w:t>
      </w:r>
      <w:r w:rsidR="00AF0562">
        <w:t>о</w:t>
      </w:r>
      <w:r w:rsidRPr="00BE7F1D">
        <w:rPr>
          <w:lang w:val="uk-UA"/>
        </w:rPr>
        <w:t xml:space="preserve">гий </w:t>
      </w:r>
      <w:r w:rsidR="00AF0562">
        <w:t>о</w:t>
      </w:r>
      <w:r w:rsidRPr="00BE7F1D">
        <w:rPr>
          <w:lang w:val="uk-UA"/>
        </w:rPr>
        <w:t>бычн</w:t>
      </w:r>
      <w:r w:rsidR="00AF0562">
        <w:t>о</w:t>
      </w:r>
      <w:r w:rsidRPr="00BE7F1D">
        <w:rPr>
          <w:lang w:val="uk-UA"/>
        </w:rPr>
        <w:t xml:space="preserve"> и</w:t>
      </w:r>
      <w:r w:rsidR="00AF0562">
        <w:t>с</w:t>
      </w:r>
      <w:r w:rsidRPr="00BE7F1D">
        <w:rPr>
          <w:lang w:val="uk-UA"/>
        </w:rPr>
        <w:t>п</w:t>
      </w:r>
      <w:r w:rsidR="00AF0562">
        <w:t>о</w:t>
      </w:r>
      <w:r w:rsidRPr="00BE7F1D">
        <w:rPr>
          <w:lang w:val="uk-UA"/>
        </w:rPr>
        <w:t>льзу</w:t>
      </w:r>
      <w:r w:rsidR="00AF0562">
        <w:t>е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 xml:space="preserve">я при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</w:t>
      </w:r>
      <w:r w:rsidR="00AF0562">
        <w:t>е</w:t>
      </w:r>
      <w:r w:rsidRPr="00BE7F1D">
        <w:rPr>
          <w:lang w:val="uk-UA"/>
        </w:rPr>
        <w:t xml:space="preserve"> ри</w:t>
      </w:r>
      <w:r w:rsidR="00AF0562">
        <w:t>с</w:t>
      </w:r>
      <w:r w:rsidRPr="00BE7F1D">
        <w:rPr>
          <w:lang w:val="uk-UA"/>
        </w:rPr>
        <w:t>к</w:t>
      </w:r>
      <w:r w:rsidR="00AF0562">
        <w:t>о</w:t>
      </w:r>
      <w:r w:rsidRPr="00BE7F1D">
        <w:rPr>
          <w:lang w:val="uk-UA"/>
        </w:rPr>
        <w:t>в н</w:t>
      </w:r>
      <w:r w:rsidR="00AF0562">
        <w:t>о</w:t>
      </w:r>
      <w:r w:rsidRPr="00BE7F1D">
        <w:rPr>
          <w:lang w:val="uk-UA"/>
        </w:rPr>
        <w:t>в</w:t>
      </w:r>
      <w:r w:rsidR="00AF0562">
        <w:t>о</w:t>
      </w:r>
      <w:r w:rsidRPr="00BE7F1D">
        <w:rPr>
          <w:lang w:val="uk-UA"/>
        </w:rPr>
        <w:t>г</w:t>
      </w:r>
      <w:r w:rsidR="00AF0562">
        <w:t>о</w:t>
      </w:r>
      <w:r w:rsidRPr="00BE7F1D">
        <w:rPr>
          <w:lang w:val="uk-UA"/>
        </w:rPr>
        <w:t xml:space="preserve"> пр</w:t>
      </w:r>
      <w:r w:rsidR="00AF0562">
        <w:t>ое</w:t>
      </w:r>
      <w:r w:rsidRPr="00BE7F1D">
        <w:rPr>
          <w:lang w:val="uk-UA"/>
        </w:rPr>
        <w:t>кт</w:t>
      </w:r>
      <w:r w:rsidR="00AF0562">
        <w:t>а</w:t>
      </w:r>
      <w:r w:rsidRPr="00BE7F1D">
        <w:rPr>
          <w:lang w:val="uk-UA"/>
        </w:rPr>
        <w:t>. Пр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>кт р</w:t>
      </w:r>
      <w:r w:rsidR="00AF0562">
        <w:t>а</w:t>
      </w:r>
      <w:r w:rsidR="00AF0562" w:rsidRPr="00AF0562">
        <w:rPr>
          <w:lang w:val="uk-UA"/>
        </w:rPr>
        <w:t>сс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>трив</w:t>
      </w:r>
      <w:r w:rsidR="00AF0562">
        <w:t>ае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к</w:t>
      </w:r>
      <w:r w:rsidR="00AF0562">
        <w:t>а</w:t>
      </w:r>
      <w:r w:rsidRPr="00BE7F1D">
        <w:rPr>
          <w:lang w:val="uk-UA"/>
        </w:rPr>
        <w:t>к «жив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й»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рг</w:t>
      </w:r>
      <w:r w:rsidR="00AF0562">
        <w:t>а</w:t>
      </w:r>
      <w:r w:rsidRPr="00BE7F1D">
        <w:rPr>
          <w:lang w:val="uk-UA"/>
        </w:rPr>
        <w:t>низм, им</w:t>
      </w:r>
      <w:r w:rsidR="00AF0562">
        <w:t>е</w:t>
      </w:r>
      <w:r w:rsidRPr="00BE7F1D">
        <w:rPr>
          <w:lang w:val="uk-UA"/>
        </w:rPr>
        <w:t xml:space="preserve">ющий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нны</w:t>
      </w:r>
      <w:r w:rsidR="00AF0562"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дии р</w:t>
      </w:r>
      <w:r w:rsidR="00AF0562">
        <w:t>а</w:t>
      </w:r>
      <w:r w:rsidRPr="00BE7F1D">
        <w:rPr>
          <w:lang w:val="uk-UA"/>
        </w:rPr>
        <w:t>звития [3].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Жизн</w:t>
      </w:r>
      <w:r w:rsidR="00AF0562">
        <w:t>е</w:t>
      </w:r>
      <w:r w:rsidRPr="00BE7F1D">
        <w:rPr>
          <w:lang w:val="uk-UA"/>
        </w:rPr>
        <w:t>нный цикл пр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>кт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сос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ит из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дующих эт</w:t>
      </w:r>
      <w:r w:rsidR="00AF0562">
        <w:t>а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в: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1) эт</w:t>
      </w:r>
      <w:r w:rsidR="00AF0562">
        <w:t>а</w:t>
      </w:r>
      <w:r w:rsidRPr="00BE7F1D">
        <w:rPr>
          <w:lang w:val="uk-UA"/>
        </w:rPr>
        <w:t>п</w:t>
      </w:r>
      <w:r w:rsidR="00AF0562">
        <w:t>а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зр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тки;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2) эт</w:t>
      </w:r>
      <w:r w:rsidR="00AF0562">
        <w:t>а</w:t>
      </w:r>
      <w:r w:rsidRPr="00BE7F1D">
        <w:rPr>
          <w:lang w:val="uk-UA"/>
        </w:rPr>
        <w:t>п</w:t>
      </w:r>
      <w:r w:rsidR="00AF0562">
        <w:t>а</w:t>
      </w:r>
      <w:r w:rsidRPr="00BE7F1D">
        <w:rPr>
          <w:lang w:val="uk-UA"/>
        </w:rPr>
        <w:t xml:space="preserve"> выв</w:t>
      </w:r>
      <w:r w:rsidR="00AF0562" w:rsidRP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е</w:t>
      </w:r>
      <w:r w:rsidRPr="00BE7F1D">
        <w:rPr>
          <w:lang w:val="uk-UA"/>
        </w:rPr>
        <w:t>ния н</w:t>
      </w:r>
      <w:r w:rsidR="00AF0562">
        <w:t>а</w:t>
      </w:r>
      <w:r w:rsidRPr="00BE7F1D">
        <w:rPr>
          <w:lang w:val="uk-UA"/>
        </w:rPr>
        <w:t xml:space="preserve"> рын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3) эт</w:t>
      </w:r>
      <w:r w:rsidR="00AF0562">
        <w:t>а</w:t>
      </w:r>
      <w:r w:rsidRPr="00BE7F1D">
        <w:rPr>
          <w:lang w:val="uk-UA"/>
        </w:rPr>
        <w:t>п р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4) эт</w:t>
      </w:r>
      <w:r w:rsidR="00AF0562">
        <w:t>а</w:t>
      </w:r>
      <w:r w:rsidRPr="00BE7F1D">
        <w:rPr>
          <w:lang w:val="uk-UA"/>
        </w:rPr>
        <w:t>п</w:t>
      </w:r>
      <w:r w:rsidR="00AF0562">
        <w:t>а</w:t>
      </w:r>
      <w:r w:rsidRPr="00BE7F1D">
        <w:rPr>
          <w:lang w:val="uk-UA"/>
        </w:rPr>
        <w:t xml:space="preserve"> зр</w:t>
      </w:r>
      <w:r w:rsidR="00AF0562" w:rsidRPr="00AF0562">
        <w:rPr>
          <w:lang w:val="uk-UA"/>
        </w:rPr>
        <w:t>е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5) эт</w:t>
      </w:r>
      <w:r w:rsidR="00AF0562">
        <w:t>а</w:t>
      </w:r>
      <w:r w:rsidRPr="00BE7F1D">
        <w:rPr>
          <w:lang w:val="uk-UA"/>
        </w:rPr>
        <w:t>п</w:t>
      </w:r>
      <w:r w:rsidR="00AF0562">
        <w:t>а</w:t>
      </w:r>
      <w:r w:rsidRPr="00BE7F1D">
        <w:rPr>
          <w:lang w:val="uk-UA"/>
        </w:rPr>
        <w:t xml:space="preserve"> уп</w:t>
      </w:r>
      <w:r w:rsidR="00AF0562">
        <w:t>а</w:t>
      </w:r>
      <w:r w:rsidRPr="00BE7F1D">
        <w:rPr>
          <w:lang w:val="uk-UA"/>
        </w:rPr>
        <w:t>дк</w:t>
      </w:r>
      <w:r w:rsidR="00AF0562">
        <w:t>а</w:t>
      </w:r>
      <w:r w:rsidRPr="00BE7F1D">
        <w:rPr>
          <w:lang w:val="uk-UA"/>
        </w:rPr>
        <w:t>.</w:t>
      </w:r>
    </w:p>
    <w:p w:rsidR="00A86C56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BE7F1D">
        <w:rPr>
          <w:lang w:val="uk-UA"/>
        </w:rPr>
        <w:t>Изуч</w:t>
      </w:r>
      <w:r w:rsidR="00AF0562">
        <w:t>а</w:t>
      </w:r>
      <w:r w:rsidRPr="00BE7F1D">
        <w:rPr>
          <w:lang w:val="uk-UA"/>
        </w:rPr>
        <w:t>я жизн</w:t>
      </w:r>
      <w:r w:rsidR="00AF0562">
        <w:t>е</w:t>
      </w:r>
      <w:r w:rsidRPr="00BE7F1D">
        <w:rPr>
          <w:lang w:val="uk-UA"/>
        </w:rPr>
        <w:t>нный цикл пр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>кт</w:t>
      </w:r>
      <w:r w:rsidR="00AF0562">
        <w:t>а</w:t>
      </w:r>
      <w:r w:rsidRPr="00BE7F1D">
        <w:rPr>
          <w:lang w:val="uk-UA"/>
        </w:rPr>
        <w:t>,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лучить инф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рм</w:t>
      </w:r>
      <w:r w:rsidR="00AF0562">
        <w:t>а</w:t>
      </w:r>
      <w:r w:rsidRPr="00BE7F1D">
        <w:rPr>
          <w:lang w:val="uk-UA"/>
        </w:rPr>
        <w:t xml:space="preserve">цию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к</w:t>
      </w:r>
      <w:r w:rsidR="00AF0562">
        <w:t>а</w:t>
      </w:r>
      <w:r w:rsidRPr="00BE7F1D">
        <w:rPr>
          <w:lang w:val="uk-UA"/>
        </w:rPr>
        <w:t>жд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эт</w:t>
      </w:r>
      <w:r w:rsidR="00AF0562">
        <w:t>а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>кт</w:t>
      </w:r>
      <w:r w:rsidR="00AF0562">
        <w:t>а</w:t>
      </w:r>
      <w:r w:rsidRPr="00BE7F1D">
        <w:rPr>
          <w:lang w:val="uk-UA"/>
        </w:rPr>
        <w:t>, выд</w:t>
      </w:r>
      <w:r w:rsidR="00AF0562">
        <w:t>е</w:t>
      </w:r>
      <w:r w:rsidRPr="00BE7F1D">
        <w:rPr>
          <w:lang w:val="uk-UA"/>
        </w:rPr>
        <w:t>лить причины н</w:t>
      </w:r>
      <w:r w:rsidR="00AF0562">
        <w:t>е</w:t>
      </w:r>
      <w:r w:rsidRPr="00BE7F1D">
        <w:rPr>
          <w:lang w:val="uk-UA"/>
        </w:rPr>
        <w:t>ж</w:t>
      </w:r>
      <w:r w:rsidR="00AF0562">
        <w:t>е</w:t>
      </w:r>
      <w:r w:rsidRPr="00BE7F1D">
        <w:rPr>
          <w:lang w:val="uk-UA"/>
        </w:rPr>
        <w:t>л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льных п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твий,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 xml:space="preserve">нить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>нь ри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 xml:space="preserve">. </w:t>
      </w:r>
      <w:r w:rsidR="00AF0562">
        <w:t>О</w:t>
      </w:r>
      <w:r w:rsidRPr="00AC4B04">
        <w:t>дн</w:t>
      </w:r>
      <w:r w:rsidR="00AF0562">
        <w:t>а</w:t>
      </w:r>
      <w:r w:rsidRPr="00AC4B04">
        <w:t>к</w:t>
      </w:r>
      <w:r w:rsidR="00AF0562">
        <w:t>о</w:t>
      </w:r>
      <w:r w:rsidRPr="00AC4B04">
        <w:t xml:space="preserve"> н</w:t>
      </w:r>
      <w:r w:rsidR="00AF0562">
        <w:t>а</w:t>
      </w:r>
      <w:r w:rsidRPr="00AC4B04">
        <w:t xml:space="preserve"> пр</w:t>
      </w:r>
      <w:r w:rsidR="00AF0562">
        <w:t>а</w:t>
      </w:r>
      <w:r w:rsidRPr="00AC4B04">
        <w:t>ктик</w:t>
      </w:r>
      <w:r w:rsidR="00AF0562">
        <w:t>е</w:t>
      </w:r>
      <w:r w:rsidRPr="00AC4B04">
        <w:t xml:space="preserve"> быв</w:t>
      </w:r>
      <w:r w:rsidR="00AF0562">
        <w:t>ае</w:t>
      </w:r>
      <w:r w:rsidRPr="00AC4B04">
        <w:t>т д</w:t>
      </w:r>
      <w:r w:rsidR="00AF0562">
        <w:t>о</w:t>
      </w:r>
      <w:r w:rsidRPr="00AC4B04">
        <w:t>в</w:t>
      </w:r>
      <w:r w:rsidR="00AF0562">
        <w:t>о</w:t>
      </w:r>
      <w:r w:rsidRPr="00AC4B04">
        <w:t>льн</w:t>
      </w:r>
      <w:r w:rsidR="00AF0562">
        <w:t>о</w:t>
      </w:r>
      <w:r w:rsidRPr="00AC4B04">
        <w:t xml:space="preserve"> трудн</w:t>
      </w:r>
      <w:r w:rsidR="00AF0562">
        <w:t>о</w:t>
      </w:r>
      <w:r w:rsidRPr="00AC4B04">
        <w:t xml:space="preserve"> </w:t>
      </w:r>
      <w:r w:rsidR="00AF0562">
        <w:t>со</w:t>
      </w:r>
      <w:r w:rsidRPr="00AC4B04">
        <w:t>бр</w:t>
      </w:r>
      <w:r w:rsidR="00AF0562">
        <w:t>а</w:t>
      </w:r>
      <w:r w:rsidRPr="00AC4B04">
        <w:t xml:space="preserve">ть </w:t>
      </w:r>
      <w:r w:rsidR="00AF0562">
        <w:t>соо</w:t>
      </w:r>
      <w:r w:rsidRPr="00AC4B04">
        <w:t>тв</w:t>
      </w:r>
      <w:r w:rsidR="00AF0562">
        <w:t>е</w:t>
      </w:r>
      <w:r w:rsidRPr="00AC4B04">
        <w:t>т</w:t>
      </w:r>
      <w:r w:rsidR="00AF0562">
        <w:t>с</w:t>
      </w:r>
      <w:r w:rsidRPr="00AC4B04">
        <w:t>твующую инф</w:t>
      </w:r>
      <w:r w:rsidR="00AF0562">
        <w:t>о</w:t>
      </w:r>
      <w:r w:rsidRPr="00AC4B04">
        <w:t>рм</w:t>
      </w:r>
      <w:r w:rsidR="00AF0562">
        <w:t>а</w:t>
      </w:r>
      <w:r w:rsidRPr="00AC4B04">
        <w:t>цию.</w:t>
      </w:r>
    </w:p>
    <w:p w:rsidR="00A86C56" w:rsidRPr="00AC4B04" w:rsidRDefault="00A86C56" w:rsidP="00AC4B04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</w:rPr>
      </w:pPr>
    </w:p>
    <w:p w:rsidR="00521EE4" w:rsidRPr="00DD68D3" w:rsidRDefault="00DD68D3" w:rsidP="00DD68D3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5" w:name="_Toc283296906"/>
      <w:r w:rsidR="00521EE4" w:rsidRPr="00DD68D3">
        <w:rPr>
          <w:rFonts w:ascii="Times New Roman" w:hAnsi="Times New Roman"/>
          <w:color w:val="auto"/>
          <w:sz w:val="24"/>
          <w:szCs w:val="24"/>
        </w:rPr>
        <w:t>М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т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ды к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лич</w:t>
      </w:r>
      <w:r w:rsidR="00AF0562">
        <w:rPr>
          <w:rFonts w:ascii="Times New Roman" w:hAnsi="Times New Roman"/>
          <w:color w:val="auto"/>
          <w:sz w:val="24"/>
          <w:szCs w:val="24"/>
        </w:rPr>
        <w:t>ес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тв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нн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г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н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лиз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 xml:space="preserve"> ри</w:t>
      </w:r>
      <w:r w:rsidR="00AF0562">
        <w:rPr>
          <w:rFonts w:ascii="Times New Roman" w:hAnsi="Times New Roman"/>
          <w:color w:val="auto"/>
          <w:sz w:val="24"/>
          <w:szCs w:val="24"/>
        </w:rPr>
        <w:t>с</w:t>
      </w:r>
      <w:r w:rsidR="00521EE4" w:rsidRPr="00DD68D3">
        <w:rPr>
          <w:rFonts w:ascii="Times New Roman" w:hAnsi="Times New Roman"/>
          <w:color w:val="auto"/>
          <w:sz w:val="24"/>
          <w:szCs w:val="24"/>
        </w:rPr>
        <w:t>к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bookmarkEnd w:id="25"/>
    </w:p>
    <w:p w:rsidR="00521EE4" w:rsidRPr="00AC4B04" w:rsidRDefault="00521EE4" w:rsidP="00AC4B04">
      <w:pPr>
        <w:pStyle w:val="a6"/>
        <w:spacing w:before="0" w:beforeAutospacing="0" w:after="0" w:afterAutospacing="0" w:line="360" w:lineRule="auto"/>
        <w:ind w:firstLine="567"/>
        <w:contextualSpacing/>
      </w:pP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В н</w:t>
      </w:r>
      <w:r w:rsidR="00AF0562">
        <w:t>ас</w:t>
      </w:r>
      <w:r w:rsidRPr="00AC4B04">
        <w:t>т</w:t>
      </w:r>
      <w:r w:rsidR="00AF0562">
        <w:t>о</w:t>
      </w:r>
      <w:r w:rsidRPr="00AC4B04">
        <w:t>ящ</w:t>
      </w:r>
      <w:r w:rsidR="00AF0562">
        <w:t>ее</w:t>
      </w:r>
      <w:r w:rsidRPr="00AC4B04">
        <w:t xml:space="preserve"> вр</w:t>
      </w:r>
      <w:r w:rsidR="00AF0562">
        <w:t>е</w:t>
      </w:r>
      <w:r w:rsidRPr="00AC4B04">
        <w:t>мя н</w:t>
      </w:r>
      <w:r w:rsidR="00AF0562">
        <w:t>а</w:t>
      </w:r>
      <w:r w:rsidRPr="00AC4B04">
        <w:t>иб</w:t>
      </w:r>
      <w:r w:rsidR="00AF0562">
        <w:t>о</w:t>
      </w:r>
      <w:r w:rsidRPr="00AC4B04">
        <w:t>л</w:t>
      </w:r>
      <w:r w:rsidR="00AF0562">
        <w:t>ее</w:t>
      </w:r>
      <w:r w:rsidRPr="00AC4B04">
        <w:t xml:space="preserve"> р</w:t>
      </w:r>
      <w:r w:rsidR="00AF0562">
        <w:t>ас</w:t>
      </w:r>
      <w:r w:rsidRPr="00AC4B04">
        <w:t>пр</w:t>
      </w:r>
      <w:r w:rsidR="00AF0562">
        <w:t>ос</w:t>
      </w:r>
      <w:r w:rsidRPr="00AC4B04">
        <w:t>тр</w:t>
      </w:r>
      <w:r w:rsidR="00AF0562">
        <w:t>а</w:t>
      </w:r>
      <w:r w:rsidRPr="00AC4B04">
        <w:t>н</w:t>
      </w:r>
      <w:r w:rsidR="00AF0562">
        <w:t>е</w:t>
      </w:r>
      <w:r w:rsidRPr="00AC4B04">
        <w:t>нными м</w:t>
      </w:r>
      <w:r w:rsidR="00AF0562">
        <w:t>е</w:t>
      </w:r>
      <w:r w:rsidRPr="00AC4B04">
        <w:t>т</w:t>
      </w:r>
      <w:r w:rsidR="00AF0562">
        <w:t>о</w:t>
      </w:r>
      <w:r w:rsidRPr="00AC4B04">
        <w:t>д</w:t>
      </w:r>
      <w:r w:rsidR="00AF0562">
        <w:t>а</w:t>
      </w:r>
      <w:r w:rsidRPr="00AC4B04">
        <w:t>ми к</w:t>
      </w:r>
      <w:r w:rsidR="00AF0562">
        <w:t>о</w:t>
      </w:r>
      <w:r w:rsidRPr="00AC4B04">
        <w:t>лич</w:t>
      </w:r>
      <w:r w:rsidR="00AF0562">
        <w:t>ес</w:t>
      </w:r>
      <w:r w:rsidRPr="00AC4B04">
        <w:t>тв</w:t>
      </w:r>
      <w:r w:rsidR="00AF0562">
        <w:t>е</w:t>
      </w:r>
      <w:r w:rsidRPr="00AC4B04">
        <w:t>нн</w:t>
      </w:r>
      <w:r w:rsidR="00AF0562">
        <w:t>о</w:t>
      </w:r>
      <w:r w:rsidRPr="00AC4B04">
        <w:t xml:space="preserve">й </w:t>
      </w:r>
      <w:r w:rsidR="00AF0562">
        <w:t>о</w:t>
      </w:r>
      <w:r w:rsidRPr="00AC4B04">
        <w:t>ц</w:t>
      </w:r>
      <w:r w:rsidR="00AF0562">
        <w:t>е</w:t>
      </w:r>
      <w:r w:rsidRPr="00AC4B04">
        <w:t>нки пр</w:t>
      </w:r>
      <w:r w:rsidR="00AF0562">
        <w:t>е</w:t>
      </w:r>
      <w:r w:rsidRPr="00AC4B04">
        <w:t>дприним</w:t>
      </w:r>
      <w:r w:rsidR="00AF0562">
        <w:t>а</w:t>
      </w:r>
      <w:r w:rsidRPr="00AC4B04">
        <w:t>т</w:t>
      </w:r>
      <w:r w:rsidR="00AF0562">
        <w:t>е</w:t>
      </w:r>
      <w:r w:rsidRPr="00AC4B04">
        <w:t>ль</w:t>
      </w:r>
      <w:r w:rsidR="00AF0562">
        <w:t>с</w:t>
      </w:r>
      <w:r w:rsidRPr="00AC4B04">
        <w:t>ких ри</w:t>
      </w:r>
      <w:r w:rsidR="00AF0562">
        <w:t>с</w:t>
      </w:r>
      <w:r w:rsidRPr="00AC4B04">
        <w:t>к</w:t>
      </w:r>
      <w:r w:rsidR="00AF0562">
        <w:t>о</w:t>
      </w:r>
      <w:r w:rsidRPr="00AC4B04">
        <w:t>в являют</w:t>
      </w:r>
      <w:r w:rsidR="00AF0562">
        <w:t>с</w:t>
      </w:r>
      <w:r w:rsidRPr="00AC4B04">
        <w:t>я: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1)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кий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2)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ды;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3)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йчив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дприятия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ти.</w:t>
      </w:r>
    </w:p>
    <w:p w:rsidR="00521EE4" w:rsidRPr="00AC4B04" w:rsidRDefault="00AF0562" w:rsidP="00DD68D3">
      <w:pPr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тич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кий м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д з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ключ</w:t>
      </w:r>
      <w:r>
        <w:rPr>
          <w:sz w:val="24"/>
          <w:szCs w:val="24"/>
        </w:rPr>
        <w:t>ае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я в изуч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нии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тики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рь и прибыл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й, им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вших м</w:t>
      </w:r>
      <w:r>
        <w:rPr>
          <w:sz w:val="24"/>
          <w:szCs w:val="24"/>
        </w:rPr>
        <w:t>ес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м или 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гичн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м 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дприятии, 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 xml:space="preserve"> ц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лью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ния 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ятн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 xml:space="preserve">ти </w:t>
      </w:r>
      <w:r>
        <w:rPr>
          <w:sz w:val="24"/>
          <w:szCs w:val="24"/>
        </w:rPr>
        <w:t>со</w:t>
      </w:r>
      <w:r w:rsidR="00521EE4" w:rsidRPr="00AC4B04">
        <w:rPr>
          <w:sz w:val="24"/>
          <w:szCs w:val="24"/>
        </w:rPr>
        <w:t>бытия, у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ния 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личины ри</w:t>
      </w:r>
      <w:r>
        <w:rPr>
          <w:sz w:val="24"/>
          <w:szCs w:val="24"/>
        </w:rPr>
        <w:t>с</w:t>
      </w:r>
      <w:r w:rsidR="00521EE4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. В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ятн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 xml:space="preserve">ть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зн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ч</w:t>
      </w:r>
      <w:r>
        <w:rPr>
          <w:sz w:val="24"/>
          <w:szCs w:val="24"/>
        </w:rPr>
        <w:t>ае</w:t>
      </w:r>
      <w:r w:rsidR="00521EE4" w:rsidRPr="00AC4B04">
        <w:rPr>
          <w:sz w:val="24"/>
          <w:szCs w:val="24"/>
        </w:rPr>
        <w:t>т в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зм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жн</w:t>
      </w:r>
      <w:r>
        <w:rPr>
          <w:sz w:val="24"/>
          <w:szCs w:val="24"/>
        </w:rPr>
        <w:t>ос</w:t>
      </w:r>
      <w:r w:rsidR="00521EE4" w:rsidRPr="00AC4B04">
        <w:rPr>
          <w:sz w:val="24"/>
          <w:szCs w:val="24"/>
        </w:rPr>
        <w:t>ть п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луч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521EE4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 w:rsidR="00521EE4" w:rsidRPr="00AC4B04">
        <w:rPr>
          <w:sz w:val="24"/>
          <w:szCs w:val="24"/>
        </w:rPr>
        <w:t>зульт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521EE4" w:rsidRPr="00AC4B04">
        <w:rPr>
          <w:sz w:val="24"/>
          <w:szCs w:val="24"/>
        </w:rPr>
        <w:t>.</w:t>
      </w:r>
    </w:p>
    <w:p w:rsidR="00521EE4" w:rsidRPr="00AC4B04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>
        <w:t>С</w:t>
      </w:r>
      <w:r w:rsidR="00521EE4" w:rsidRPr="00AC4B04">
        <w:t>т</w:t>
      </w:r>
      <w:r>
        <w:t>е</w:t>
      </w:r>
      <w:r w:rsidR="00521EE4" w:rsidRPr="00AC4B04">
        <w:t>п</w:t>
      </w:r>
      <w:r>
        <w:t>е</w:t>
      </w:r>
      <w:r w:rsidR="00521EE4" w:rsidRPr="00AC4B04">
        <w:t>нь ри</w:t>
      </w:r>
      <w:r>
        <w:t>с</w:t>
      </w:r>
      <w:r w:rsidR="00521EE4" w:rsidRPr="00AC4B04">
        <w:t>к</w:t>
      </w:r>
      <w:r>
        <w:t>а</w:t>
      </w:r>
      <w:r w:rsidR="00521EE4" w:rsidRPr="00AC4B04">
        <w:t xml:space="preserve"> изм</w:t>
      </w:r>
      <w:r>
        <w:t>е</w:t>
      </w:r>
      <w:r w:rsidR="00521EE4" w:rsidRPr="00AC4B04">
        <w:t>ря</w:t>
      </w:r>
      <w:r>
        <w:t>е</w:t>
      </w:r>
      <w:r w:rsidR="00521EE4" w:rsidRPr="00AC4B04">
        <w:t>т</w:t>
      </w:r>
      <w:r>
        <w:t>с</w:t>
      </w:r>
      <w:r w:rsidR="00521EE4" w:rsidRPr="00AC4B04">
        <w:t>я двумя п</w:t>
      </w:r>
      <w:r>
        <w:t>о</w:t>
      </w:r>
      <w:r w:rsidR="00521EE4" w:rsidRPr="00AC4B04">
        <w:t>к</w:t>
      </w:r>
      <w:r>
        <w:t>а</w:t>
      </w:r>
      <w:r w:rsidR="00521EE4" w:rsidRPr="00AC4B04">
        <w:t>з</w:t>
      </w:r>
      <w:r>
        <w:t>а</w:t>
      </w:r>
      <w:r w:rsidR="00521EE4" w:rsidRPr="00AC4B04">
        <w:t>т</w:t>
      </w:r>
      <w:r>
        <w:t>е</w:t>
      </w:r>
      <w:r w:rsidR="00521EE4" w:rsidRPr="00AC4B04">
        <w:t xml:space="preserve">лями: </w:t>
      </w:r>
      <w:r>
        <w:t>с</w:t>
      </w:r>
      <w:r w:rsidR="00521EE4" w:rsidRPr="00AC4B04">
        <w:t>р</w:t>
      </w:r>
      <w:r>
        <w:t>е</w:t>
      </w:r>
      <w:r w:rsidR="00521EE4" w:rsidRPr="00AC4B04">
        <w:t xml:space="preserve">дним </w:t>
      </w:r>
      <w:r>
        <w:t>о</w:t>
      </w:r>
      <w:r w:rsidR="00521EE4" w:rsidRPr="00AC4B04">
        <w:t>жид</w:t>
      </w:r>
      <w:r>
        <w:t>ае</w:t>
      </w:r>
      <w:r w:rsidR="00521EE4" w:rsidRPr="00AC4B04">
        <w:t>мым зн</w:t>
      </w:r>
      <w:r>
        <w:t>а</w:t>
      </w:r>
      <w:r w:rsidR="00521EE4" w:rsidRPr="00AC4B04">
        <w:t>ч</w:t>
      </w:r>
      <w:r>
        <w:t>е</w:t>
      </w:r>
      <w:r w:rsidR="00521EE4" w:rsidRPr="00AC4B04">
        <w:t>ни</w:t>
      </w:r>
      <w:r>
        <w:t>е</w:t>
      </w:r>
      <w:r w:rsidR="00521EE4" w:rsidRPr="00AC4B04">
        <w:t>м и к</w:t>
      </w:r>
      <w:r>
        <w:t>о</w:t>
      </w:r>
      <w:r w:rsidR="00521EE4" w:rsidRPr="00AC4B04">
        <w:t>л</w:t>
      </w:r>
      <w:r>
        <w:t>е</w:t>
      </w:r>
      <w:r w:rsidR="00521EE4" w:rsidRPr="00AC4B04">
        <w:t>бл</w:t>
      </w:r>
      <w:r>
        <w:t>е</w:t>
      </w:r>
      <w:r w:rsidR="00521EE4" w:rsidRPr="00AC4B04">
        <w:t>м</w:t>
      </w:r>
      <w:r>
        <w:t>ос</w:t>
      </w:r>
      <w:r w:rsidR="00521EE4" w:rsidRPr="00AC4B04">
        <w:t>тью (изм</w:t>
      </w:r>
      <w:r>
        <w:t>е</w:t>
      </w:r>
      <w:r w:rsidR="00521EE4" w:rsidRPr="00AC4B04">
        <w:t>нчив</w:t>
      </w:r>
      <w:r>
        <w:t>ос</w:t>
      </w:r>
      <w:r w:rsidR="00521EE4" w:rsidRPr="00AC4B04">
        <w:t>тью) в</w:t>
      </w:r>
      <w:r>
        <w:t>о</w:t>
      </w:r>
      <w:r w:rsidR="00521EE4" w:rsidRPr="00AC4B04">
        <w:t>зм</w:t>
      </w:r>
      <w:r>
        <w:t>о</w:t>
      </w:r>
      <w:r w:rsidR="00521EE4" w:rsidRPr="00AC4B04">
        <w:t>жн</w:t>
      </w:r>
      <w:r>
        <w:t>о</w:t>
      </w:r>
      <w:r w:rsidR="00521EE4" w:rsidRPr="00AC4B04">
        <w:t>г</w:t>
      </w:r>
      <w:r>
        <w:t>о</w:t>
      </w:r>
      <w:r w:rsidR="00521EE4" w:rsidRPr="00AC4B04">
        <w:t xml:space="preserve"> р</w:t>
      </w:r>
      <w:r>
        <w:t>е</w:t>
      </w:r>
      <w:r w:rsidR="00521EE4" w:rsidRPr="00AC4B04">
        <w:t>зульт</w:t>
      </w:r>
      <w:r>
        <w:t>а</w:t>
      </w:r>
      <w:r w:rsidR="00521EE4" w:rsidRPr="00AC4B04">
        <w:t>т</w:t>
      </w:r>
      <w:r>
        <w:t>а</w:t>
      </w:r>
      <w:r w:rsidR="00521EE4" w:rsidRPr="00AC4B04">
        <w:t xml:space="preserve">. </w:t>
      </w:r>
      <w:r>
        <w:t>С</w:t>
      </w:r>
      <w:r w:rsidR="00521EE4" w:rsidRPr="00AC4B04">
        <w:t>р</w:t>
      </w:r>
      <w:r>
        <w:t>е</w:t>
      </w:r>
      <w:r w:rsidR="00521EE4" w:rsidRPr="00AC4B04">
        <w:t>дн</w:t>
      </w:r>
      <w:r>
        <w:t>ее</w:t>
      </w:r>
      <w:r w:rsidR="00521EE4" w:rsidRPr="00AC4B04">
        <w:t xml:space="preserve"> </w:t>
      </w:r>
      <w:r>
        <w:t>о</w:t>
      </w:r>
      <w:r w:rsidR="00521EE4" w:rsidRPr="00AC4B04">
        <w:t>жид</w:t>
      </w:r>
      <w:r>
        <w:t>ае</w:t>
      </w:r>
      <w:r w:rsidR="00521EE4" w:rsidRPr="00AC4B04">
        <w:t>м</w:t>
      </w:r>
      <w:r>
        <w:t>ое</w:t>
      </w:r>
      <w:r w:rsidR="00521EE4" w:rsidRPr="00AC4B04">
        <w:t xml:space="preserve"> зн</w:t>
      </w:r>
      <w:r>
        <w:t>а</w:t>
      </w:r>
      <w:r w:rsidR="00521EE4" w:rsidRPr="00AC4B04">
        <w:t>ч</w:t>
      </w:r>
      <w:r>
        <w:t>е</w:t>
      </w:r>
      <w:r w:rsidR="00521EE4" w:rsidRPr="00AC4B04">
        <w:t>ни</w:t>
      </w:r>
      <w:r>
        <w:t>е</w:t>
      </w:r>
      <w:r w:rsidR="00521EE4" w:rsidRPr="00AC4B04">
        <w:t xml:space="preserve"> </w:t>
      </w:r>
      <w:r>
        <w:t>с</w:t>
      </w:r>
      <w:r w:rsidR="00521EE4" w:rsidRPr="00AC4B04">
        <w:t>вяз</w:t>
      </w:r>
      <w:r>
        <w:t>а</w:t>
      </w:r>
      <w:r w:rsidR="00521EE4" w:rsidRPr="00AC4B04">
        <w:t>н</w:t>
      </w:r>
      <w:r>
        <w:t>о</w:t>
      </w:r>
      <w:r w:rsidR="00521EE4" w:rsidRPr="00AC4B04">
        <w:t xml:space="preserve"> </w:t>
      </w:r>
      <w:r>
        <w:t>с</w:t>
      </w:r>
      <w:r w:rsidR="00521EE4" w:rsidRPr="00AC4B04">
        <w:t xml:space="preserve"> н</w:t>
      </w:r>
      <w:r>
        <w:t>ео</w:t>
      </w:r>
      <w:r w:rsidR="00521EE4" w:rsidRPr="00AC4B04">
        <w:t>пр</w:t>
      </w:r>
      <w:r>
        <w:t>е</w:t>
      </w:r>
      <w:r w:rsidR="00521EE4" w:rsidRPr="00AC4B04">
        <w:t>д</w:t>
      </w:r>
      <w:r>
        <w:t>е</w:t>
      </w:r>
      <w:r w:rsidR="00521EE4" w:rsidRPr="00AC4B04">
        <w:t>л</w:t>
      </w:r>
      <w:r>
        <w:t>е</w:t>
      </w:r>
      <w:r w:rsidR="00521EE4" w:rsidRPr="00AC4B04">
        <w:t>нн</w:t>
      </w:r>
      <w:r>
        <w:t>ос</w:t>
      </w:r>
      <w:r w:rsidR="00521EE4" w:rsidRPr="00AC4B04">
        <w:t xml:space="preserve">тью </w:t>
      </w:r>
      <w:r>
        <w:t>с</w:t>
      </w:r>
      <w:r w:rsidR="00521EE4" w:rsidRPr="00AC4B04">
        <w:t>иту</w:t>
      </w:r>
      <w:r>
        <w:t>а</w:t>
      </w:r>
      <w:r w:rsidR="00521EE4" w:rsidRPr="00AC4B04">
        <w:t xml:space="preserve">ции, </w:t>
      </w:r>
      <w:r>
        <w:t>о</w:t>
      </w:r>
      <w:r w:rsidR="00521EE4" w:rsidRPr="00AC4B04">
        <w:t>н</w:t>
      </w:r>
      <w:r>
        <w:t>о</w:t>
      </w:r>
      <w:r w:rsidR="00521EE4" w:rsidRPr="00AC4B04">
        <w:t xml:space="preserve"> выр</w:t>
      </w:r>
      <w:r>
        <w:t>а</w:t>
      </w:r>
      <w:r w:rsidR="00521EE4" w:rsidRPr="00AC4B04">
        <w:t>ж</w:t>
      </w:r>
      <w:r>
        <w:t>ае</w:t>
      </w:r>
      <w:r w:rsidR="00521EE4" w:rsidRPr="00AC4B04">
        <w:t>т</w:t>
      </w:r>
      <w:r>
        <w:t>с</w:t>
      </w:r>
      <w:r w:rsidR="00521EE4" w:rsidRPr="00AC4B04">
        <w:t>я в вид</w:t>
      </w:r>
      <w:r>
        <w:t>е</w:t>
      </w:r>
      <w:r w:rsidR="00521EE4" w:rsidRPr="00AC4B04">
        <w:t xml:space="preserve"> </w:t>
      </w:r>
      <w:r>
        <w:t>с</w:t>
      </w:r>
      <w:r w:rsidR="00521EE4" w:rsidRPr="00AC4B04">
        <w:t>р</w:t>
      </w:r>
      <w:r>
        <w:t>е</w:t>
      </w:r>
      <w:r w:rsidR="00521EE4" w:rsidRPr="00AC4B04">
        <w:t>дн</w:t>
      </w:r>
      <w:r>
        <w:t>е</w:t>
      </w:r>
      <w:r w:rsidR="00521EE4" w:rsidRPr="00AC4B04">
        <w:t>взв</w:t>
      </w:r>
      <w:r>
        <w:t>е</w:t>
      </w:r>
      <w:r w:rsidR="00521EE4" w:rsidRPr="00AC4B04">
        <w:t>ш</w:t>
      </w:r>
      <w:r>
        <w:t>е</w:t>
      </w:r>
      <w:r w:rsidR="00521EE4" w:rsidRPr="00AC4B04">
        <w:t>нн</w:t>
      </w:r>
      <w:r>
        <w:t>о</w:t>
      </w:r>
      <w:r w:rsidR="00521EE4" w:rsidRPr="00AC4B04">
        <w:t>й в</w:t>
      </w:r>
      <w:r>
        <w:t>е</w:t>
      </w:r>
      <w:r w:rsidR="00521EE4" w:rsidRPr="00AC4B04">
        <w:t>личины в</w:t>
      </w:r>
      <w:r>
        <w:t>се</w:t>
      </w:r>
      <w:r w:rsidR="00521EE4" w:rsidRPr="00AC4B04">
        <w:t>х в</w:t>
      </w:r>
      <w:r>
        <w:t>о</w:t>
      </w:r>
      <w:r w:rsidR="00521EE4" w:rsidRPr="00AC4B04">
        <w:t>зм</w:t>
      </w:r>
      <w:r>
        <w:t>о</w:t>
      </w:r>
      <w:r w:rsidR="00521EE4" w:rsidRPr="00AC4B04">
        <w:t>жных р</w:t>
      </w:r>
      <w:r>
        <w:t>е</w:t>
      </w:r>
      <w:r w:rsidR="00521EE4" w:rsidRPr="00AC4B04">
        <w:t>зульт</w:t>
      </w:r>
      <w:r>
        <w:t>а</w:t>
      </w:r>
      <w:r w:rsidR="00521EE4" w:rsidRPr="00AC4B04">
        <w:t>т</w:t>
      </w:r>
      <w:r>
        <w:t>о</w:t>
      </w:r>
      <w:r w:rsidR="00521EE4" w:rsidRPr="00AC4B04">
        <w:t xml:space="preserve">в </w:t>
      </w:r>
      <w:r>
        <w:t>Е</w:t>
      </w:r>
      <w:r w:rsidR="00521EE4" w:rsidRPr="00AC4B04">
        <w:t>(х), гд</w:t>
      </w:r>
      <w:r>
        <w:t>е</w:t>
      </w:r>
      <w:r w:rsidR="00521EE4" w:rsidRPr="00AC4B04">
        <w:t xml:space="preserve"> в</w:t>
      </w:r>
      <w:r>
        <w:t>е</w:t>
      </w:r>
      <w:r w:rsidR="00521EE4" w:rsidRPr="00AC4B04">
        <w:t>р</w:t>
      </w:r>
      <w:r>
        <w:t>о</w:t>
      </w:r>
      <w:r w:rsidR="00521EE4" w:rsidRPr="00AC4B04">
        <w:t>ятн</w:t>
      </w:r>
      <w:r>
        <w:t>ос</w:t>
      </w:r>
      <w:r w:rsidR="00521EE4" w:rsidRPr="00AC4B04">
        <w:t>ть к</w:t>
      </w:r>
      <w:r>
        <w:t>а</w:t>
      </w:r>
      <w:r w:rsidR="00521EE4" w:rsidRPr="00AC4B04">
        <w:t>жд</w:t>
      </w:r>
      <w:r>
        <w:t>о</w:t>
      </w:r>
      <w:r w:rsidR="00521EE4" w:rsidRPr="00AC4B04">
        <w:t>г</w:t>
      </w:r>
      <w:r>
        <w:t>о</w:t>
      </w:r>
      <w:r w:rsidR="00521EE4" w:rsidRPr="00AC4B04">
        <w:t xml:space="preserve"> р</w:t>
      </w:r>
      <w:r>
        <w:t>е</w:t>
      </w:r>
      <w:r w:rsidR="00521EE4" w:rsidRPr="00AC4B04">
        <w:t>зульт</w:t>
      </w:r>
      <w:r>
        <w:t>а</w:t>
      </w:r>
      <w:r w:rsidR="00521EE4" w:rsidRPr="00AC4B04">
        <w:t>т</w:t>
      </w:r>
      <w:r>
        <w:t>а</w:t>
      </w:r>
      <w:r w:rsidR="00521EE4" w:rsidRPr="00AC4B04">
        <w:t xml:space="preserve"> (</w:t>
      </w:r>
      <w:r>
        <w:t>А</w:t>
      </w:r>
      <w:r w:rsidR="00521EE4" w:rsidRPr="00AC4B04">
        <w:t>) и</w:t>
      </w:r>
      <w:r>
        <w:t>с</w:t>
      </w:r>
      <w:r w:rsidR="00521EE4" w:rsidRPr="00AC4B04">
        <w:t>п</w:t>
      </w:r>
      <w:r>
        <w:t>о</w:t>
      </w:r>
      <w:r w:rsidR="00521EE4" w:rsidRPr="00AC4B04">
        <w:t>льзу</w:t>
      </w:r>
      <w:r>
        <w:t>е</w:t>
      </w:r>
      <w:r w:rsidR="00521EE4" w:rsidRPr="00AC4B04">
        <w:t>т</w:t>
      </w:r>
      <w:r>
        <w:t>с</w:t>
      </w:r>
      <w:r w:rsidR="00521EE4" w:rsidRPr="00AC4B04">
        <w:t>я в к</w:t>
      </w:r>
      <w:r>
        <w:t>а</w:t>
      </w:r>
      <w:r w:rsidR="00521EE4" w:rsidRPr="00AC4B04">
        <w:t>ч</w:t>
      </w:r>
      <w:r>
        <w:t>ес</w:t>
      </w:r>
      <w:r w:rsidR="00521EE4" w:rsidRPr="00AC4B04">
        <w:t>тв</w:t>
      </w:r>
      <w:r>
        <w:t>е</w:t>
      </w:r>
      <w:r w:rsidR="00521EE4" w:rsidRPr="00AC4B04">
        <w:t xml:space="preserve"> ч</w:t>
      </w:r>
      <w:r>
        <w:t>ас</w:t>
      </w:r>
      <w:r w:rsidR="00521EE4" w:rsidRPr="00AC4B04">
        <w:t>т</w:t>
      </w:r>
      <w:r>
        <w:t>о</w:t>
      </w:r>
      <w:r w:rsidR="00521EE4" w:rsidRPr="00AC4B04">
        <w:t>ты или в</w:t>
      </w:r>
      <w:r>
        <w:t>еса</w:t>
      </w:r>
      <w:r w:rsidR="00521EE4" w:rsidRPr="00AC4B04">
        <w:t xml:space="preserve"> </w:t>
      </w:r>
      <w:r>
        <w:t>соо</w:t>
      </w:r>
      <w:r w:rsidR="00521EE4" w:rsidRPr="00AC4B04">
        <w:t>тв</w:t>
      </w:r>
      <w:r>
        <w:t>е</w:t>
      </w:r>
      <w:r w:rsidR="00521EE4" w:rsidRPr="00AC4B04">
        <w:t>т</w:t>
      </w:r>
      <w:r>
        <w:t>с</w:t>
      </w:r>
      <w:r w:rsidR="00521EE4" w:rsidRPr="00AC4B04">
        <w:t>твующ</w:t>
      </w:r>
      <w:r>
        <w:t>е</w:t>
      </w:r>
      <w:r w:rsidR="00521EE4" w:rsidRPr="00AC4B04">
        <w:t>г</w:t>
      </w:r>
      <w:r>
        <w:t>о</w:t>
      </w:r>
      <w:r w:rsidR="00521EE4" w:rsidRPr="00AC4B04">
        <w:t xml:space="preserve"> зн</w:t>
      </w:r>
      <w:r>
        <w:t>а</w:t>
      </w:r>
      <w:r w:rsidR="00521EE4" w:rsidRPr="00AC4B04">
        <w:t>ч</w:t>
      </w:r>
      <w:r>
        <w:t>е</w:t>
      </w:r>
      <w:r w:rsidR="00521EE4" w:rsidRPr="00AC4B04">
        <w:t xml:space="preserve">ния (х). В </w:t>
      </w:r>
      <w:r>
        <w:t>о</w:t>
      </w:r>
      <w:r w:rsidR="00521EE4" w:rsidRPr="00AC4B04">
        <w:t>бщ</w:t>
      </w:r>
      <w:r>
        <w:t>е</w:t>
      </w:r>
      <w:r w:rsidR="00521EE4" w:rsidRPr="00AC4B04">
        <w:t>м вид</w:t>
      </w:r>
      <w:r>
        <w:t>е</w:t>
      </w:r>
      <w:r w:rsidR="00521EE4" w:rsidRPr="00AC4B04">
        <w:t xml:space="preserve"> эт</w:t>
      </w:r>
      <w:r>
        <w:t>о</w:t>
      </w:r>
      <w:r w:rsidR="00521EE4" w:rsidRPr="00AC4B04">
        <w:t xml:space="preserve"> м</w:t>
      </w:r>
      <w:r>
        <w:t>о</w:t>
      </w:r>
      <w:r w:rsidR="00521EE4" w:rsidRPr="00AC4B04">
        <w:t>жн</w:t>
      </w:r>
      <w:r>
        <w:t>о</w:t>
      </w:r>
      <w:r w:rsidR="00521EE4" w:rsidRPr="00AC4B04">
        <w:t xml:space="preserve"> з</w:t>
      </w:r>
      <w:r>
        <w:t>а</w:t>
      </w:r>
      <w:r w:rsidR="00521EE4" w:rsidRPr="00AC4B04">
        <w:t>пи</w:t>
      </w:r>
      <w:r>
        <w:t>са</w:t>
      </w:r>
      <w:r w:rsidR="00521EE4" w:rsidRPr="00AC4B04">
        <w:t>ть т</w:t>
      </w:r>
      <w:r>
        <w:t>а</w:t>
      </w:r>
      <w:r w:rsidR="00521EE4" w:rsidRPr="00AC4B04">
        <w:t>к [8]: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center"/>
      </w:pPr>
      <w:r>
        <w:t>Е</w:t>
      </w:r>
      <w:r w:rsidR="00521EE4" w:rsidRPr="00AC4B04">
        <w:t>(х)=</w:t>
      </w:r>
      <w:r>
        <w:t>А</w:t>
      </w:r>
      <w:r w:rsidR="00521EE4" w:rsidRPr="00AC4B04">
        <w:t>1Х1 +</w:t>
      </w:r>
      <w:r>
        <w:t>А</w:t>
      </w:r>
      <w:r w:rsidR="00521EE4" w:rsidRPr="00AC4B04">
        <w:t>2Х2+···+</w:t>
      </w:r>
      <w:r>
        <w:t>А</w:t>
      </w:r>
      <w:r w:rsidR="00521EE4" w:rsidRPr="00AC4B04">
        <w:t>nXn (1.2)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С</w:t>
      </w:r>
      <w:r w:rsidR="00521EE4" w:rsidRPr="00BE7F1D">
        <w:rPr>
          <w:lang w:val="uk-UA"/>
        </w:rPr>
        <w:t>р</w:t>
      </w:r>
      <w:r>
        <w:rPr>
          <w:lang w:val="uk-UA"/>
        </w:rPr>
        <w:t>е</w:t>
      </w:r>
      <w:r w:rsidR="00521EE4" w:rsidRPr="00BE7F1D">
        <w:rPr>
          <w:lang w:val="uk-UA"/>
        </w:rPr>
        <w:t>дняя в</w:t>
      </w:r>
      <w:r>
        <w:rPr>
          <w:lang w:val="uk-UA"/>
        </w:rPr>
        <w:t>е</w:t>
      </w:r>
      <w:r w:rsidR="00521EE4" w:rsidRPr="00BE7F1D">
        <w:rPr>
          <w:lang w:val="uk-UA"/>
        </w:rPr>
        <w:t>личин</w:t>
      </w:r>
      <w:r>
        <w:t>а</w:t>
      </w:r>
      <w:r w:rsidR="00521EE4" w:rsidRPr="00BE7F1D">
        <w:rPr>
          <w:lang w:val="uk-UA"/>
        </w:rPr>
        <w:t xml:space="preserve"> пр</w:t>
      </w:r>
      <w:r>
        <w:rPr>
          <w:lang w:val="uk-UA"/>
        </w:rPr>
        <w:t>е</w:t>
      </w:r>
      <w:r w:rsidR="00521EE4" w:rsidRPr="00BE7F1D">
        <w:rPr>
          <w:lang w:val="uk-UA"/>
        </w:rPr>
        <w:t>д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вля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т </w:t>
      </w:r>
      <w:r w:rsidRPr="00AF0562">
        <w:rPr>
          <w:lang w:val="uk-UA"/>
        </w:rPr>
        <w:t>со</w:t>
      </w:r>
      <w:r w:rsidR="00521EE4" w:rsidRPr="00BE7F1D">
        <w:rPr>
          <w:lang w:val="uk-UA"/>
        </w:rPr>
        <w:t>б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й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бщ</w:t>
      </w:r>
      <w:r>
        <w:rPr>
          <w:lang w:val="uk-UA"/>
        </w:rPr>
        <w:t>е</w:t>
      </w:r>
      <w:r w:rsidR="00521EE4" w:rsidRPr="00BE7F1D">
        <w:rPr>
          <w:lang w:val="uk-UA"/>
        </w:rPr>
        <w:t>нную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лич</w:t>
      </w:r>
      <w:r>
        <w:rPr>
          <w:lang w:val="uk-UA"/>
        </w:rPr>
        <w:t>е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rPr>
          <w:lang w:val="uk-UA"/>
        </w:rPr>
        <w:t>е</w:t>
      </w:r>
      <w:r w:rsidR="00521EE4" w:rsidRPr="00BE7F1D">
        <w:rPr>
          <w:lang w:val="uk-UA"/>
        </w:rPr>
        <w:t>нную х</w:t>
      </w:r>
      <w:r>
        <w:t>а</w:t>
      </w:r>
      <w:r w:rsidR="00521EE4" w:rsidRPr="00BE7F1D">
        <w:rPr>
          <w:lang w:val="uk-UA"/>
        </w:rPr>
        <w:t>р</w:t>
      </w:r>
      <w:r>
        <w:t>а</w:t>
      </w:r>
      <w:r w:rsidR="00521EE4" w:rsidRPr="00BE7F1D">
        <w:rPr>
          <w:lang w:val="uk-UA"/>
        </w:rPr>
        <w:t>кт</w:t>
      </w:r>
      <w:r>
        <w:rPr>
          <w:lang w:val="uk-UA"/>
        </w:rPr>
        <w:t>е</w:t>
      </w:r>
      <w:r w:rsidR="00521EE4" w:rsidRPr="00BE7F1D">
        <w:rPr>
          <w:lang w:val="uk-UA"/>
        </w:rPr>
        <w:t>ри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тику и н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зв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ля</w:t>
      </w:r>
      <w:r>
        <w:rPr>
          <w:lang w:val="uk-UA"/>
        </w:rPr>
        <w:t>е</w:t>
      </w:r>
      <w:r w:rsidR="00521EE4" w:rsidRPr="00BE7F1D">
        <w:rPr>
          <w:lang w:val="uk-UA"/>
        </w:rPr>
        <w:t>т принять р</w:t>
      </w:r>
      <w:r>
        <w:rPr>
          <w:lang w:val="uk-UA"/>
        </w:rPr>
        <w:t>е</w:t>
      </w:r>
      <w:r w:rsidR="00521EE4" w:rsidRPr="00BE7F1D">
        <w:rPr>
          <w:lang w:val="uk-UA"/>
        </w:rPr>
        <w:t>ш</w:t>
      </w:r>
      <w:r>
        <w:rPr>
          <w:lang w:val="uk-UA"/>
        </w:rPr>
        <w:t>е</w:t>
      </w:r>
      <w:r w:rsidR="00521EE4" w:rsidRPr="00BE7F1D">
        <w:rPr>
          <w:lang w:val="uk-UA"/>
        </w:rPr>
        <w:t>ни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 в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льзу к</w:t>
      </w:r>
      <w:r>
        <w:t>а</w:t>
      </w:r>
      <w:r w:rsidR="00521EE4" w:rsidRPr="00BE7F1D">
        <w:rPr>
          <w:lang w:val="uk-UA"/>
        </w:rPr>
        <w:t>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-либ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в</w:t>
      </w:r>
      <w:r>
        <w:t>а</w:t>
      </w:r>
      <w:r w:rsidR="00521EE4" w:rsidRPr="00BE7F1D">
        <w:rPr>
          <w:lang w:val="uk-UA"/>
        </w:rPr>
        <w:t>ри</w:t>
      </w:r>
      <w:r>
        <w:t>а</w:t>
      </w:r>
      <w:r w:rsidR="00521EE4" w:rsidRPr="00BE7F1D">
        <w:rPr>
          <w:lang w:val="uk-UA"/>
        </w:rPr>
        <w:t>нт</w:t>
      </w:r>
      <w:r>
        <w:t>а</w:t>
      </w:r>
      <w:r w:rsidR="00521EE4" w:rsidRPr="00BE7F1D">
        <w:rPr>
          <w:lang w:val="uk-UA"/>
        </w:rPr>
        <w:t xml:space="preserve"> вл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ж</w:t>
      </w:r>
      <w:r>
        <w:rPr>
          <w:lang w:val="uk-UA"/>
        </w:rPr>
        <w:t>е</w:t>
      </w:r>
      <w:r w:rsidR="00521EE4" w:rsidRPr="00BE7F1D">
        <w:rPr>
          <w:lang w:val="uk-UA"/>
        </w:rPr>
        <w:t>ния к</w:t>
      </w:r>
      <w:r>
        <w:t>а</w:t>
      </w:r>
      <w:r w:rsidR="00521EE4" w:rsidRPr="00BE7F1D">
        <w:rPr>
          <w:lang w:val="uk-UA"/>
        </w:rPr>
        <w:t>пит</w:t>
      </w:r>
      <w:r>
        <w:t>а</w:t>
      </w:r>
      <w:r w:rsidR="00521EE4" w:rsidRPr="00BE7F1D">
        <w:rPr>
          <w:lang w:val="uk-UA"/>
        </w:rPr>
        <w:t>л</w:t>
      </w:r>
      <w:r>
        <w:t>а</w:t>
      </w:r>
      <w:r w:rsidR="00521EE4"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 xml:space="preserve">Для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нч</w:t>
      </w:r>
      <w:r w:rsidR="00AF0562">
        <w:t>а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р</w:t>
      </w:r>
      <w:r w:rsidR="00AF0562">
        <w:rPr>
          <w:lang w:val="uk-UA"/>
        </w:rPr>
        <w:t>е</w:t>
      </w:r>
      <w:r w:rsidRPr="00BE7F1D">
        <w:rPr>
          <w:lang w:val="uk-UA"/>
        </w:rPr>
        <w:t>ш</w:t>
      </w:r>
      <w:r w:rsidR="00AF0562">
        <w:rPr>
          <w:lang w:val="uk-UA"/>
        </w:rPr>
        <w:t>е</w:t>
      </w:r>
      <w:r w:rsidRPr="00BE7F1D">
        <w:rPr>
          <w:lang w:val="uk-UA"/>
        </w:rPr>
        <w:t>ния н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изм</w:t>
      </w:r>
      <w:r w:rsidR="00AF0562">
        <w:rPr>
          <w:lang w:val="uk-UA"/>
        </w:rPr>
        <w:t>е</w:t>
      </w:r>
      <w:r w:rsidRPr="00BE7F1D">
        <w:rPr>
          <w:lang w:val="uk-UA"/>
        </w:rPr>
        <w:t>рить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бл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(р</w:t>
      </w:r>
      <w:r w:rsidR="00AF0562">
        <w:t>а</w:t>
      </w:r>
      <w:r w:rsidRPr="00BE7F1D">
        <w:rPr>
          <w:lang w:val="uk-UA"/>
        </w:rPr>
        <w:t>зм</w:t>
      </w:r>
      <w:r w:rsidR="00AF0562">
        <w:t>а</w:t>
      </w:r>
      <w:r w:rsidRPr="00BE7F1D">
        <w:rPr>
          <w:lang w:val="uk-UA"/>
        </w:rPr>
        <w:t>х или изм</w:t>
      </w:r>
      <w:r w:rsidR="00AF0562">
        <w:rPr>
          <w:lang w:val="uk-UA"/>
        </w:rPr>
        <w:t>е</w:t>
      </w:r>
      <w:r w:rsidRPr="00BE7F1D">
        <w:rPr>
          <w:lang w:val="uk-UA"/>
        </w:rPr>
        <w:t>нчив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ть)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й, т.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.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лить м</w:t>
      </w:r>
      <w:r w:rsidR="00AF0562">
        <w:rPr>
          <w:lang w:val="uk-UA"/>
        </w:rPr>
        <w:t>е</w:t>
      </w:r>
      <w:r w:rsidRPr="00BE7F1D">
        <w:rPr>
          <w:lang w:val="uk-UA"/>
        </w:rPr>
        <w:t>ру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бл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 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р</w:t>
      </w:r>
      <w:r w:rsidR="00AF0562">
        <w:rPr>
          <w:lang w:val="uk-UA"/>
        </w:rPr>
        <w:t>е</w:t>
      </w:r>
      <w:r w:rsidRPr="00BE7F1D">
        <w:rPr>
          <w:lang w:val="uk-UA"/>
        </w:rPr>
        <w:t>зульт</w:t>
      </w:r>
      <w:r w:rsidR="00AF0562">
        <w:t>а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бл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р</w:t>
      </w:r>
      <w:r w:rsidR="00AF0562">
        <w:rPr>
          <w:lang w:val="uk-UA"/>
        </w:rPr>
        <w:t>е</w:t>
      </w:r>
      <w:r w:rsidRPr="00BE7F1D">
        <w:rPr>
          <w:lang w:val="uk-UA"/>
        </w:rPr>
        <w:t>зульт</w:t>
      </w:r>
      <w:r w:rsidR="00AF0562">
        <w:t>а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 xml:space="preserve"> 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вля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п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нь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ткл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жид</w:t>
      </w:r>
      <w:r w:rsidR="00AF0562">
        <w:t>а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зн</w:t>
      </w:r>
      <w:r w:rsidR="00AF0562">
        <w:t>а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дн</w:t>
      </w:r>
      <w:r w:rsidR="00AF0562">
        <w:rPr>
          <w:lang w:val="uk-UA"/>
        </w:rPr>
        <w:t>е</w:t>
      </w:r>
      <w:r w:rsidRPr="00BE7F1D">
        <w:rPr>
          <w:lang w:val="uk-UA"/>
        </w:rPr>
        <w:t>й в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личины. Для </w:t>
      </w:r>
      <w:r w:rsidR="00AF0562">
        <w:rPr>
          <w:lang w:val="uk-UA"/>
        </w:rPr>
        <w:t>ее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бычн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вычи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ляют ди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ию или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дн</w:t>
      </w:r>
      <w:r w:rsidR="00AF0562">
        <w:rPr>
          <w:lang w:val="uk-UA"/>
        </w:rPr>
        <w:t>е</w:t>
      </w:r>
      <w:r w:rsidRPr="00BE7F1D">
        <w:rPr>
          <w:lang w:val="uk-UA"/>
        </w:rPr>
        <w:t>кв</w:t>
      </w:r>
      <w:r w:rsidR="00AF0562">
        <w:t>а</w:t>
      </w:r>
      <w:r w:rsidRPr="00BE7F1D">
        <w:rPr>
          <w:lang w:val="uk-UA"/>
        </w:rPr>
        <w:t>др</w:t>
      </w:r>
      <w:r w:rsidR="00AF0562">
        <w:t>а</w:t>
      </w:r>
      <w:r w:rsidRPr="00BE7F1D">
        <w:rPr>
          <w:lang w:val="uk-UA"/>
        </w:rPr>
        <w:t>тич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ткл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>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521EE4" w:rsidP="00DD68D3">
      <w:pPr>
        <w:ind w:firstLine="567"/>
        <w:contextualSpacing/>
        <w:jc w:val="center"/>
        <w:rPr>
          <w:sz w:val="24"/>
          <w:szCs w:val="24"/>
          <w:lang w:val="uk-UA"/>
        </w:rPr>
      </w:pPr>
      <w:r w:rsidRPr="00BE7F1D">
        <w:rPr>
          <w:sz w:val="24"/>
          <w:szCs w:val="24"/>
          <w:lang w:val="uk-UA"/>
        </w:rPr>
        <w:t xml:space="preserve">Ơ = </w:t>
      </w:r>
      <w:r w:rsidRPr="00AC4B04">
        <w:rPr>
          <w:position w:val="-30"/>
          <w:sz w:val="24"/>
          <w:szCs w:val="24"/>
        </w:rPr>
        <w:object w:dxaOrig="2200" w:dyaOrig="1359">
          <v:shape id="_x0000_i1028" type="#_x0000_t75" style="width:110.25pt;height:68.25pt" o:ole="">
            <v:imagedata r:id="rId7" o:title=""/>
          </v:shape>
          <o:OLEObject Type="Embed" ProgID="Equation.3" ShapeID="_x0000_i1028" DrawAspect="Content" ObjectID="_1459005328" r:id="rId8"/>
        </w:object>
      </w:r>
      <w:r w:rsidRPr="00BE7F1D">
        <w:rPr>
          <w:sz w:val="24"/>
          <w:szCs w:val="24"/>
          <w:lang w:val="uk-UA"/>
        </w:rPr>
        <w:t xml:space="preserve"> , (1.3)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  <w:lang w:val="uk-UA"/>
        </w:rPr>
      </w:pP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BE7F1D">
        <w:rPr>
          <w:sz w:val="24"/>
          <w:szCs w:val="24"/>
          <w:lang w:val="uk-UA"/>
        </w:rPr>
        <w:t>гд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Ơ – 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р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дн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кв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др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тич</w:t>
      </w:r>
      <w:r w:rsidR="00AF0562">
        <w:rPr>
          <w:sz w:val="24"/>
          <w:szCs w:val="24"/>
          <w:lang w:val="uk-UA"/>
        </w:rPr>
        <w:t>е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к</w:t>
      </w:r>
      <w:r w:rsidR="00AF0562" w:rsidRPr="00AF0562">
        <w:rPr>
          <w:sz w:val="24"/>
          <w:szCs w:val="24"/>
          <w:lang w:val="uk-UA"/>
        </w:rPr>
        <w:t>о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ткл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н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;</w:t>
      </w: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AC4B04">
        <w:rPr>
          <w:sz w:val="24"/>
          <w:szCs w:val="24"/>
        </w:rPr>
        <w:t>X</w:t>
      </w:r>
      <w:r w:rsidRPr="00AC4B04">
        <w:rPr>
          <w:sz w:val="24"/>
          <w:szCs w:val="24"/>
          <w:lang w:val="en-US"/>
        </w:rPr>
        <w:t>i</w:t>
      </w:r>
      <w:r w:rsidRPr="00BE7F1D">
        <w:rPr>
          <w:sz w:val="24"/>
          <w:szCs w:val="24"/>
          <w:lang w:val="uk-UA"/>
        </w:rPr>
        <w:t xml:space="preserve"> – 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жид</w:t>
      </w:r>
      <w:r w:rsidR="00AF0562">
        <w:rPr>
          <w:sz w:val="24"/>
          <w:szCs w:val="24"/>
        </w:rPr>
        <w:t>а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м</w:t>
      </w:r>
      <w:r w:rsidR="00AF0562" w:rsidRPr="00AF0562">
        <w:rPr>
          <w:sz w:val="24"/>
          <w:szCs w:val="24"/>
          <w:lang w:val="uk-UA"/>
        </w:rPr>
        <w:t>о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зн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ч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для к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жд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г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 xml:space="preserve"> 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луч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я н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блюд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ния;</w:t>
      </w: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BE7F1D">
        <w:rPr>
          <w:sz w:val="24"/>
          <w:szCs w:val="24"/>
          <w:lang w:val="uk-UA"/>
        </w:rPr>
        <w:t>Х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 xml:space="preserve">р – 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р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дн</w:t>
      </w:r>
      <w:r w:rsidR="00AF0562">
        <w:rPr>
          <w:sz w:val="24"/>
          <w:szCs w:val="24"/>
          <w:lang w:val="uk-UA"/>
        </w:rPr>
        <w:t>ее</w:t>
      </w:r>
      <w:r w:rsidRPr="00BE7F1D">
        <w:rPr>
          <w:sz w:val="24"/>
          <w:szCs w:val="24"/>
          <w:lang w:val="uk-UA"/>
        </w:rPr>
        <w:t xml:space="preserve"> 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жид</w:t>
      </w:r>
      <w:r w:rsidR="00AF0562">
        <w:rPr>
          <w:sz w:val="24"/>
          <w:szCs w:val="24"/>
        </w:rPr>
        <w:t>а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м</w:t>
      </w:r>
      <w:r w:rsidR="00AF0562" w:rsidRPr="00AF0562">
        <w:rPr>
          <w:sz w:val="24"/>
          <w:szCs w:val="24"/>
          <w:lang w:val="uk-UA"/>
        </w:rPr>
        <w:t>о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 xml:space="preserve"> зн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ч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;</w:t>
      </w: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AC4B04">
        <w:rPr>
          <w:sz w:val="24"/>
          <w:szCs w:val="24"/>
        </w:rPr>
        <w:t>N</w:t>
      </w:r>
      <w:r w:rsidRPr="00BE7F1D">
        <w:rPr>
          <w:sz w:val="24"/>
          <w:szCs w:val="24"/>
          <w:lang w:val="uk-UA"/>
        </w:rPr>
        <w:t xml:space="preserve"> – ч</w:t>
      </w:r>
      <w:r w:rsidR="00AF0562">
        <w:rPr>
          <w:sz w:val="24"/>
          <w:szCs w:val="24"/>
        </w:rPr>
        <w:t>а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т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т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 xml:space="preserve"> 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луч</w:t>
      </w:r>
      <w:r w:rsidR="00AF0562">
        <w:rPr>
          <w:sz w:val="24"/>
          <w:szCs w:val="24"/>
        </w:rPr>
        <w:t>а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в, или чи</w:t>
      </w:r>
      <w:r w:rsidR="00AF0562" w:rsidRPr="00AF0562">
        <w:rPr>
          <w:sz w:val="24"/>
          <w:szCs w:val="24"/>
          <w:lang w:val="uk-UA"/>
        </w:rPr>
        <w:t>с</w:t>
      </w:r>
      <w:r w:rsidRPr="00BE7F1D">
        <w:rPr>
          <w:sz w:val="24"/>
          <w:szCs w:val="24"/>
          <w:lang w:val="uk-UA"/>
        </w:rPr>
        <w:t>л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 xml:space="preserve"> н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блюд</w:t>
      </w:r>
      <w:r w:rsidR="00AF0562">
        <w:rPr>
          <w:sz w:val="24"/>
          <w:szCs w:val="24"/>
          <w:lang w:val="uk-UA"/>
        </w:rPr>
        <w:t>е</w:t>
      </w:r>
      <w:r w:rsidRPr="00BE7F1D">
        <w:rPr>
          <w:sz w:val="24"/>
          <w:szCs w:val="24"/>
          <w:lang w:val="uk-UA"/>
        </w:rPr>
        <w:t>ний.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rPr>
          <w:lang w:val="uk-UA"/>
        </w:rPr>
        <w:t>е</w:t>
      </w:r>
      <w:r w:rsidRPr="00BE7F1D">
        <w:rPr>
          <w:lang w:val="uk-UA"/>
        </w:rPr>
        <w:t>нт в</w:t>
      </w:r>
      <w:r w:rsidR="00AF0562">
        <w:t>а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ции -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ш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дн</w:t>
      </w:r>
      <w:r w:rsidR="00AF0562">
        <w:rPr>
          <w:lang w:val="uk-UA"/>
        </w:rPr>
        <w:t>е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кв</w:t>
      </w:r>
      <w:r w:rsidR="00AF0562">
        <w:t>а</w:t>
      </w:r>
      <w:r w:rsidRPr="00BE7F1D">
        <w:rPr>
          <w:lang w:val="uk-UA"/>
        </w:rPr>
        <w:t>др</w:t>
      </w:r>
      <w:r w:rsidR="00AF0562">
        <w:t>а</w:t>
      </w:r>
      <w:r w:rsidRPr="00BE7F1D">
        <w:rPr>
          <w:lang w:val="uk-UA"/>
        </w:rPr>
        <w:t>тичн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ткл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ния к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rPr>
          <w:lang w:val="uk-UA"/>
        </w:rPr>
        <w:t>е</w:t>
      </w:r>
      <w:r w:rsidRPr="00BE7F1D">
        <w:rPr>
          <w:lang w:val="uk-UA"/>
        </w:rPr>
        <w:t>дн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й </w:t>
      </w:r>
      <w:r w:rsidR="00AF0562">
        <w:t>а</w:t>
      </w:r>
      <w:r w:rsidRPr="00BE7F1D">
        <w:rPr>
          <w:lang w:val="uk-UA"/>
        </w:rPr>
        <w:t>рифм</w:t>
      </w:r>
      <w:r w:rsidR="00AF0562">
        <w:rPr>
          <w:lang w:val="uk-UA"/>
        </w:rPr>
        <w:t>е</w:t>
      </w:r>
      <w:r w:rsidRPr="00BE7F1D">
        <w:rPr>
          <w:lang w:val="uk-UA"/>
        </w:rPr>
        <w:t>тич</w:t>
      </w:r>
      <w:r w:rsidR="00AF0562">
        <w:rPr>
          <w:lang w:val="uk-UA"/>
        </w:rPr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й.</w:t>
      </w:r>
    </w:p>
    <w:p w:rsidR="00521EE4" w:rsidRPr="00AC4B04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>
        <w:t>О</w:t>
      </w:r>
      <w:r w:rsidR="00521EE4" w:rsidRPr="00BE7F1D">
        <w:rPr>
          <w:lang w:val="uk-UA"/>
        </w:rPr>
        <w:t>н п</w:t>
      </w:r>
      <w:r>
        <w:t>о</w:t>
      </w:r>
      <w:r w:rsidR="00521EE4" w:rsidRPr="00BE7F1D">
        <w:rPr>
          <w:lang w:val="uk-UA"/>
        </w:rPr>
        <w:t>к</w:t>
      </w:r>
      <w:r>
        <w:t>а</w:t>
      </w:r>
      <w:r w:rsidR="00521EE4" w:rsidRPr="00BE7F1D">
        <w:rPr>
          <w:lang w:val="uk-UA"/>
        </w:rPr>
        <w:t>зыв</w:t>
      </w:r>
      <w:r>
        <w:t>а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т </w:t>
      </w:r>
      <w:r>
        <w:t>с</w:t>
      </w:r>
      <w:r w:rsidR="00521EE4" w:rsidRPr="00BE7F1D">
        <w:rPr>
          <w:lang w:val="uk-UA"/>
        </w:rPr>
        <w:t>т</w:t>
      </w:r>
      <w:r>
        <w:rPr>
          <w:lang w:val="uk-UA"/>
        </w:rPr>
        <w:t>е</w:t>
      </w:r>
      <w:r w:rsidR="00521EE4" w:rsidRPr="00BE7F1D">
        <w:rPr>
          <w:lang w:val="uk-UA"/>
        </w:rPr>
        <w:t>п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нь </w:t>
      </w:r>
      <w:r>
        <w:t>о</w:t>
      </w:r>
      <w:r w:rsidR="00521EE4" w:rsidRPr="00BE7F1D">
        <w:rPr>
          <w:lang w:val="uk-UA"/>
        </w:rPr>
        <w:t>ткл</w:t>
      </w:r>
      <w:r>
        <w:t>о</w:t>
      </w:r>
      <w:r w:rsidR="00521EE4" w:rsidRPr="00BE7F1D">
        <w:rPr>
          <w:lang w:val="uk-UA"/>
        </w:rPr>
        <w:t>н</w:t>
      </w:r>
      <w:r>
        <w:rPr>
          <w:lang w:val="uk-UA"/>
        </w:rPr>
        <w:t>е</w:t>
      </w:r>
      <w:r w:rsidR="00521EE4" w:rsidRPr="00BE7F1D">
        <w:rPr>
          <w:lang w:val="uk-UA"/>
        </w:rPr>
        <w:t>ния п</w:t>
      </w:r>
      <w:r>
        <w:t>о</w:t>
      </w:r>
      <w:r w:rsidR="00521EE4" w:rsidRPr="00BE7F1D">
        <w:rPr>
          <w:lang w:val="uk-UA"/>
        </w:rPr>
        <w:t>луч</w:t>
      </w:r>
      <w:r>
        <w:rPr>
          <w:lang w:val="uk-UA"/>
        </w:rPr>
        <w:t>е</w:t>
      </w:r>
      <w:r w:rsidR="00521EE4" w:rsidRPr="00BE7F1D">
        <w:rPr>
          <w:lang w:val="uk-UA"/>
        </w:rPr>
        <w:t>нных зн</w:t>
      </w:r>
      <w:r>
        <w:t>а</w:t>
      </w:r>
      <w:r w:rsidR="00521EE4" w:rsidRPr="00BE7F1D">
        <w:rPr>
          <w:lang w:val="uk-UA"/>
        </w:rPr>
        <w:t>ч</w:t>
      </w:r>
      <w:r>
        <w:rPr>
          <w:lang w:val="uk-UA"/>
        </w:rPr>
        <w:t>е</w:t>
      </w:r>
      <w:r w:rsidR="00521EE4" w:rsidRPr="00BE7F1D">
        <w:rPr>
          <w:lang w:val="uk-UA"/>
        </w:rPr>
        <w:t>ний.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521EE4" w:rsidP="00DD68D3">
      <w:pPr>
        <w:ind w:firstLine="567"/>
        <w:contextualSpacing/>
        <w:jc w:val="center"/>
        <w:rPr>
          <w:sz w:val="24"/>
          <w:szCs w:val="24"/>
          <w:lang w:val="uk-UA"/>
        </w:rPr>
      </w:pPr>
      <w:r w:rsidRPr="00AC4B04">
        <w:rPr>
          <w:sz w:val="24"/>
          <w:szCs w:val="24"/>
        </w:rPr>
        <w:t>V</w:t>
      </w:r>
      <w:r w:rsidRPr="00BE7F1D">
        <w:rPr>
          <w:sz w:val="24"/>
          <w:szCs w:val="24"/>
          <w:lang w:val="uk-UA"/>
        </w:rPr>
        <w:t xml:space="preserve"> = Ơ / </w:t>
      </w:r>
      <w:r w:rsidRPr="00AC4B04">
        <w:rPr>
          <w:sz w:val="24"/>
          <w:szCs w:val="24"/>
        </w:rPr>
        <w:t>X</w:t>
      </w:r>
      <w:r w:rsidR="00AF0562" w:rsidRPr="00AF0562">
        <w:rPr>
          <w:sz w:val="24"/>
          <w:szCs w:val="24"/>
          <w:lang w:val="uk-UA"/>
        </w:rPr>
        <w:t>с</w:t>
      </w:r>
      <w:r w:rsidRPr="00AC4B04">
        <w:rPr>
          <w:sz w:val="24"/>
          <w:szCs w:val="24"/>
        </w:rPr>
        <w:t>p</w:t>
      </w:r>
      <w:r w:rsidRPr="00BE7F1D">
        <w:rPr>
          <w:sz w:val="24"/>
          <w:szCs w:val="24"/>
          <w:lang w:val="uk-UA"/>
        </w:rPr>
        <w:t xml:space="preserve"> × 100%, (1.4)</w:t>
      </w:r>
    </w:p>
    <w:p w:rsidR="00521EE4" w:rsidRPr="00AC4B04" w:rsidRDefault="00521EE4" w:rsidP="00DD68D3">
      <w:pPr>
        <w:ind w:firstLine="567"/>
        <w:contextualSpacing/>
        <w:rPr>
          <w:sz w:val="24"/>
          <w:szCs w:val="24"/>
          <w:lang w:val="uk-UA"/>
        </w:rPr>
      </w:pPr>
    </w:p>
    <w:p w:rsidR="00521EE4" w:rsidRPr="00BE7F1D" w:rsidRDefault="00521EE4" w:rsidP="00DD68D3">
      <w:pPr>
        <w:ind w:firstLine="567"/>
        <w:contextualSpacing/>
        <w:rPr>
          <w:sz w:val="24"/>
          <w:szCs w:val="24"/>
          <w:lang w:val="uk-UA"/>
        </w:rPr>
      </w:pPr>
      <w:r w:rsidRPr="00BE7F1D">
        <w:rPr>
          <w:sz w:val="24"/>
          <w:szCs w:val="24"/>
          <w:lang w:val="uk-UA"/>
        </w:rPr>
        <w:t>гд</w:t>
      </w:r>
      <w:r w:rsidR="00AF0562">
        <w:rPr>
          <w:sz w:val="24"/>
          <w:szCs w:val="24"/>
        </w:rPr>
        <w:t>е</w:t>
      </w:r>
      <w:r w:rsidRPr="00BE7F1D">
        <w:rPr>
          <w:sz w:val="24"/>
          <w:szCs w:val="24"/>
          <w:lang w:val="uk-UA"/>
        </w:rPr>
        <w:t xml:space="preserve"> </w:t>
      </w:r>
      <w:r w:rsidRPr="00AC4B04">
        <w:rPr>
          <w:sz w:val="24"/>
          <w:szCs w:val="24"/>
        </w:rPr>
        <w:t>V</w:t>
      </w:r>
      <w:r w:rsidRPr="00BE7F1D">
        <w:rPr>
          <w:sz w:val="24"/>
          <w:szCs w:val="24"/>
          <w:lang w:val="uk-UA"/>
        </w:rPr>
        <w:t xml:space="preserve"> – к</w:t>
      </w:r>
      <w:r w:rsidR="00AF0562" w:rsidRPr="00AF0562">
        <w:rPr>
          <w:sz w:val="24"/>
          <w:szCs w:val="24"/>
          <w:lang w:val="uk-UA"/>
        </w:rPr>
        <w:t>о</w:t>
      </w:r>
      <w:r w:rsidRPr="00BE7F1D">
        <w:rPr>
          <w:sz w:val="24"/>
          <w:szCs w:val="24"/>
          <w:lang w:val="uk-UA"/>
        </w:rPr>
        <w:t>эффици</w:t>
      </w:r>
      <w:r w:rsidR="00AF0562">
        <w:rPr>
          <w:sz w:val="24"/>
          <w:szCs w:val="24"/>
        </w:rPr>
        <w:t>е</w:t>
      </w:r>
      <w:r w:rsidRPr="00BE7F1D">
        <w:rPr>
          <w:sz w:val="24"/>
          <w:szCs w:val="24"/>
          <w:lang w:val="uk-UA"/>
        </w:rPr>
        <w:t>нт в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ри</w:t>
      </w:r>
      <w:r w:rsidR="00AF0562">
        <w:rPr>
          <w:sz w:val="24"/>
          <w:szCs w:val="24"/>
        </w:rPr>
        <w:t>а</w:t>
      </w:r>
      <w:r w:rsidRPr="00BE7F1D">
        <w:rPr>
          <w:sz w:val="24"/>
          <w:szCs w:val="24"/>
          <w:lang w:val="uk-UA"/>
        </w:rPr>
        <w:t>ции, %.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 в</w:t>
      </w:r>
      <w:r w:rsidR="00AF0562">
        <w:t>а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ции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ля</w:t>
      </w:r>
      <w:r w:rsidR="00AF0562">
        <w:t>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t>а</w:t>
      </w:r>
      <w:r w:rsidRPr="00BE7F1D">
        <w:rPr>
          <w:lang w:val="uk-UA"/>
        </w:rPr>
        <w:t>внив</w:t>
      </w:r>
      <w:r w:rsidR="00AF0562">
        <w:t>а</w:t>
      </w:r>
      <w:r w:rsidRPr="00BE7F1D">
        <w:rPr>
          <w:lang w:val="uk-UA"/>
        </w:rPr>
        <w:t>ть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бл</w:t>
      </w:r>
      <w:r w:rsidR="00AF0562"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призн</w:t>
      </w:r>
      <w:r w:rsidR="00AF0562">
        <w:t>а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в, им</w:t>
      </w:r>
      <w:r w:rsidR="00AF0562">
        <w:t>е</w:t>
      </w:r>
      <w:r w:rsidRPr="00BE7F1D">
        <w:rPr>
          <w:lang w:val="uk-UA"/>
        </w:rPr>
        <w:t>ющих р</w:t>
      </w:r>
      <w:r w:rsidR="00AF0562">
        <w:t>а</w:t>
      </w:r>
      <w:r w:rsidRPr="00BE7F1D">
        <w:rPr>
          <w:lang w:val="uk-UA"/>
        </w:rPr>
        <w:t>зны</w:t>
      </w:r>
      <w:r w:rsidR="00AF0562">
        <w:t>е</w:t>
      </w:r>
      <w:r w:rsidRPr="00BE7F1D">
        <w:rPr>
          <w:lang w:val="uk-UA"/>
        </w:rPr>
        <w:t xml:space="preserve"> </w:t>
      </w:r>
      <w:r w:rsidR="00AF0562">
        <w:t>е</w:t>
      </w:r>
      <w:r w:rsidRPr="00BE7F1D">
        <w:rPr>
          <w:lang w:val="uk-UA"/>
        </w:rPr>
        <w:t>диницы изм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ния.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м выш</w:t>
      </w:r>
      <w:r w:rsidR="00AF0562">
        <w:t>е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 в</w:t>
      </w:r>
      <w:r w:rsidR="00AF0562">
        <w:t>а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ции, т</w:t>
      </w:r>
      <w:r w:rsidR="00AF0562">
        <w:t>е</w:t>
      </w:r>
      <w:r w:rsidRPr="00BE7F1D">
        <w:rPr>
          <w:lang w:val="uk-UA"/>
        </w:rPr>
        <w:t xml:space="preserve">м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ильн</w:t>
      </w:r>
      <w:r w:rsidR="00AF0562">
        <w:t>ее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бл</w:t>
      </w:r>
      <w:r w:rsidR="00AF0562"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призн</w:t>
      </w:r>
      <w:r w:rsidR="00AF0562">
        <w:t>а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вл</w:t>
      </w:r>
      <w:r w:rsidR="00AF0562">
        <w:t>е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дующ</w:t>
      </w:r>
      <w:r w:rsidR="00AF0562">
        <w:t>а</w:t>
      </w:r>
      <w:r w:rsidRPr="00BE7F1D">
        <w:rPr>
          <w:lang w:val="uk-UA"/>
        </w:rPr>
        <w:t xml:space="preserve">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нк</w:t>
      </w:r>
      <w:r w:rsidR="00AF0562">
        <w:t>а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в</w:t>
      </w:r>
      <w:r w:rsidR="00AF0562">
        <w:t>а</w:t>
      </w:r>
      <w:r w:rsidRPr="00BE7F1D">
        <w:rPr>
          <w:lang w:val="uk-UA"/>
        </w:rPr>
        <w:t>ри</w:t>
      </w:r>
      <w:r w:rsidR="00AF0562">
        <w:t>а</w:t>
      </w:r>
      <w:r w:rsidRPr="00BE7F1D">
        <w:rPr>
          <w:lang w:val="uk-UA"/>
        </w:rPr>
        <w:t>ции: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10% - </w:t>
      </w:r>
      <w:r w:rsidR="00AF0562">
        <w:t>с</w:t>
      </w:r>
      <w:r w:rsidRPr="00BE7F1D">
        <w:rPr>
          <w:lang w:val="uk-UA"/>
        </w:rPr>
        <w:t>л</w:t>
      </w:r>
      <w:r w:rsidR="00AF0562">
        <w:t>а</w:t>
      </w:r>
      <w:r w:rsidRPr="00BE7F1D">
        <w:rPr>
          <w:lang w:val="uk-UA"/>
        </w:rPr>
        <w:t>б</w:t>
      </w:r>
      <w:r w:rsidR="00AF0562">
        <w:t>а</w:t>
      </w:r>
      <w:r w:rsidRPr="00BE7F1D">
        <w:rPr>
          <w:lang w:val="uk-UA"/>
        </w:rPr>
        <w:t>я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бл</w:t>
      </w:r>
      <w:r w:rsidR="00AF0562"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10-25% - ум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нн</w:t>
      </w:r>
      <w:r w:rsidR="00AF0562">
        <w:t>а</w:t>
      </w:r>
      <w:r w:rsidRPr="00BE7F1D">
        <w:rPr>
          <w:lang w:val="uk-UA"/>
        </w:rPr>
        <w:t>я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бл</w:t>
      </w:r>
      <w:r w:rsidR="00AF0562"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ть;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с</w:t>
      </w:r>
      <w:r w:rsidR="00521EE4" w:rsidRPr="00BE7F1D">
        <w:rPr>
          <w:lang w:val="uk-UA"/>
        </w:rPr>
        <w:t>выш</w:t>
      </w:r>
      <w:r>
        <w:t>е</w:t>
      </w:r>
      <w:r w:rsidR="00521EE4" w:rsidRPr="00BE7F1D">
        <w:rPr>
          <w:lang w:val="uk-UA"/>
        </w:rPr>
        <w:t xml:space="preserve"> 25% - вы</w:t>
      </w:r>
      <w:r w:rsidRPr="00AF0562">
        <w:rPr>
          <w:lang w:val="uk-UA"/>
        </w:rPr>
        <w:t>со</w:t>
      </w:r>
      <w:r w:rsidR="00521EE4" w:rsidRPr="00BE7F1D">
        <w:rPr>
          <w:lang w:val="uk-UA"/>
        </w:rPr>
        <w:t>к</w:t>
      </w:r>
      <w:r>
        <w:t>а</w:t>
      </w:r>
      <w:r w:rsidR="00521EE4" w:rsidRPr="00BE7F1D">
        <w:rPr>
          <w:lang w:val="uk-UA"/>
        </w:rPr>
        <w:t>я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</w:t>
      </w:r>
      <w:r>
        <w:t>е</w:t>
      </w:r>
      <w:r w:rsidR="00521EE4" w:rsidRPr="00BE7F1D">
        <w:rPr>
          <w:lang w:val="uk-UA"/>
        </w:rPr>
        <w:t>бл</w:t>
      </w:r>
      <w:r>
        <w:t>е</w:t>
      </w:r>
      <w:r w:rsidR="00521EE4" w:rsidRPr="00BE7F1D">
        <w:rPr>
          <w:lang w:val="uk-UA"/>
        </w:rPr>
        <w:t>м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ть.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В т</w:t>
      </w:r>
      <w:r w:rsidR="00AF0562">
        <w:t>е</w:t>
      </w:r>
      <w:r w:rsidRPr="00BE7F1D">
        <w:rPr>
          <w:lang w:val="uk-UA"/>
        </w:rPr>
        <w:t xml:space="preserve">х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луч</w:t>
      </w:r>
      <w:r w:rsidR="00AF0562">
        <w:t>а</w:t>
      </w:r>
      <w:r w:rsidRPr="00BE7F1D">
        <w:rPr>
          <w:lang w:val="uk-UA"/>
        </w:rPr>
        <w:t>ях,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гд</w:t>
      </w:r>
      <w:r w:rsidR="00AF0562">
        <w:t>а</w:t>
      </w:r>
      <w:r w:rsidRPr="00BE7F1D">
        <w:rPr>
          <w:lang w:val="uk-UA"/>
        </w:rPr>
        <w:t xml:space="preserve"> инф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рм</w:t>
      </w:r>
      <w:r w:rsidR="00AF0562">
        <w:t>а</w:t>
      </w:r>
      <w:r w:rsidRPr="00BE7F1D">
        <w:rPr>
          <w:lang w:val="uk-UA"/>
        </w:rPr>
        <w:t xml:space="preserve">ция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гр</w:t>
      </w:r>
      <w:r w:rsidR="00AF0562">
        <w:t>а</w:t>
      </w:r>
      <w:r w:rsidRPr="00BE7F1D">
        <w:rPr>
          <w:lang w:val="uk-UA"/>
        </w:rPr>
        <w:t>нич</w:t>
      </w:r>
      <w:r w:rsidR="00AF0562">
        <w:t>е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, для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 xml:space="preserve"> ри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 xml:space="preserve"> 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льзуют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я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литич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</w:t>
      </w:r>
      <w:r w:rsidR="00AF0562">
        <w:t>е</w:t>
      </w:r>
      <w:r w:rsidRPr="00BE7F1D">
        <w:rPr>
          <w:lang w:val="uk-UA"/>
        </w:rPr>
        <w:t xml:space="preserve"> м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ды, или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нд</w:t>
      </w:r>
      <w:r w:rsidR="00AF0562">
        <w:t>а</w:t>
      </w:r>
      <w:r w:rsidRPr="00BE7F1D">
        <w:rPr>
          <w:lang w:val="uk-UA"/>
        </w:rPr>
        <w:t>ртны</w:t>
      </w:r>
      <w:r w:rsidR="00AF0562">
        <w:t>е</w:t>
      </w:r>
      <w:r w:rsidRPr="00BE7F1D">
        <w:rPr>
          <w:lang w:val="uk-UA"/>
        </w:rPr>
        <w:t xml:space="preserve"> функции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ния 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й, н</w:t>
      </w:r>
      <w:r w:rsidR="00AF0562">
        <w:t>а</w:t>
      </w:r>
      <w:r w:rsidRPr="00BE7F1D">
        <w:rPr>
          <w:lang w:val="uk-UA"/>
        </w:rPr>
        <w:t>прим</w:t>
      </w:r>
      <w:r w:rsidR="00AF0562">
        <w:t>е</w:t>
      </w:r>
      <w:r w:rsidRPr="00BE7F1D">
        <w:rPr>
          <w:lang w:val="uk-UA"/>
        </w:rPr>
        <w:t>р 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рм</w:t>
      </w:r>
      <w:r w:rsidR="00AF0562">
        <w:t>а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>, или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 Г</w:t>
      </w:r>
      <w:r w:rsidR="00AF0562">
        <w:t>а</w:t>
      </w:r>
      <w:r w:rsidRPr="00BE7F1D">
        <w:rPr>
          <w:lang w:val="uk-UA"/>
        </w:rPr>
        <w:t>у</w:t>
      </w:r>
      <w:r w:rsidR="00AF0562" w:rsidRPr="00AF0562">
        <w:rPr>
          <w:lang w:val="uk-UA"/>
        </w:rPr>
        <w:t>сс</w:t>
      </w:r>
      <w:r w:rsidR="00AF0562">
        <w:t>а</w:t>
      </w:r>
      <w:r w:rsidRPr="00BE7F1D">
        <w:rPr>
          <w:lang w:val="uk-UA"/>
        </w:rPr>
        <w:t>,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(эк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>
        <w:t>е</w:t>
      </w:r>
      <w:r w:rsidRPr="00BE7F1D">
        <w:rPr>
          <w:lang w:val="uk-UA"/>
        </w:rPr>
        <w:t>нци</w:t>
      </w:r>
      <w:r w:rsidR="00AF0562">
        <w:t>а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>)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 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й,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шир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в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х н</w:t>
      </w:r>
      <w:r w:rsidR="00AF0562">
        <w:t>а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жн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 xml:space="preserve">ти, </w:t>
      </w:r>
      <w:r w:rsidR="00AF0562">
        <w:t>а</w:t>
      </w:r>
      <w:r w:rsidRPr="00BE7F1D">
        <w:rPr>
          <w:lang w:val="uk-UA"/>
        </w:rPr>
        <w:t xml:space="preserve"> т</w:t>
      </w:r>
      <w:r w:rsidR="00AF0562">
        <w:t>а</w:t>
      </w:r>
      <w:r w:rsidRPr="00BE7F1D">
        <w:rPr>
          <w:lang w:val="uk-UA"/>
        </w:rPr>
        <w:t>кж</w:t>
      </w:r>
      <w:r w:rsidR="00AF0562">
        <w:t>е</w:t>
      </w:r>
      <w:r w:rsidRPr="00BE7F1D">
        <w:rPr>
          <w:lang w:val="uk-UA"/>
        </w:rPr>
        <w:t xml:space="preserve">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 Пу</w:t>
      </w:r>
      <w:r w:rsidR="00AF0562">
        <w:t>а</w:t>
      </w:r>
      <w:r w:rsidR="00AF0562" w:rsidRPr="00AF0562">
        <w:rPr>
          <w:lang w:val="uk-UA"/>
        </w:rPr>
        <w:t>ссо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,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ч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льзуют в т</w:t>
      </w:r>
      <w:r w:rsidR="00AF0562">
        <w:t>е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рии м</w:t>
      </w:r>
      <w:r w:rsidR="00AF0562">
        <w:t>а</w:t>
      </w:r>
      <w:r w:rsidR="00AF0562" w:rsidRPr="00AF0562">
        <w:rPr>
          <w:lang w:val="uk-UA"/>
        </w:rPr>
        <w:t>ссо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лужив</w:t>
      </w:r>
      <w:r w:rsidR="00AF0562">
        <w:t>а</w:t>
      </w:r>
      <w:r w:rsidRPr="00BE7F1D">
        <w:rPr>
          <w:lang w:val="uk-UA"/>
        </w:rPr>
        <w:t>ния.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тн</w:t>
      </w:r>
      <w:r w:rsidR="00AF0562">
        <w:t>а</w:t>
      </w:r>
      <w:r w:rsidRPr="00BE7F1D">
        <w:rPr>
          <w:lang w:val="uk-UA"/>
        </w:rPr>
        <w:t xml:space="preserve">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нк</w:t>
      </w:r>
      <w:r w:rsidR="00AF0562">
        <w:t>а</w:t>
      </w:r>
      <w:r w:rsidRPr="00BE7F1D">
        <w:rPr>
          <w:lang w:val="uk-UA"/>
        </w:rPr>
        <w:t xml:space="preserve"> ри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 xml:space="preserve"> м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>тич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 д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зр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, 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пир</w:t>
      </w:r>
      <w:r w:rsidR="00AF0562">
        <w:t>а</w:t>
      </w:r>
      <w:r w:rsidRPr="00BE7F1D">
        <w:rPr>
          <w:lang w:val="uk-UA"/>
        </w:rPr>
        <w:t>ть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м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м</w:t>
      </w:r>
      <w:r w:rsidR="00AF0562">
        <w:t>а</w:t>
      </w:r>
      <w:r w:rsidRPr="00BE7F1D">
        <w:rPr>
          <w:lang w:val="uk-UA"/>
        </w:rPr>
        <w:t>тич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</w:t>
      </w:r>
      <w:r w:rsidR="00AF0562">
        <w:t>е</w:t>
      </w:r>
      <w:r w:rsidRPr="00BE7F1D">
        <w:rPr>
          <w:lang w:val="uk-UA"/>
        </w:rPr>
        <w:t xml:space="preserve">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ты в пр</w:t>
      </w:r>
      <w:r w:rsidR="00AF0562">
        <w:t>е</w:t>
      </w:r>
      <w:r w:rsidRPr="00BE7F1D">
        <w:rPr>
          <w:lang w:val="uk-UA"/>
        </w:rPr>
        <w:t>дприним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ль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д</w:t>
      </w:r>
      <w:r w:rsidR="00AF0562">
        <w:t>е</w:t>
      </w:r>
      <w:r w:rsidRPr="00BE7F1D">
        <w:rPr>
          <w:lang w:val="uk-UA"/>
        </w:rPr>
        <w:t>ят</w:t>
      </w:r>
      <w:r w:rsidR="00AF0562"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 н</w:t>
      </w:r>
      <w:r w:rsidR="00AF0562">
        <w:t>е</w:t>
      </w:r>
      <w:r w:rsidRPr="00BE7F1D">
        <w:rPr>
          <w:lang w:val="uk-UA"/>
        </w:rPr>
        <w:t xml:space="preserve"> в</w:t>
      </w:r>
      <w:r w:rsidR="00AF0562" w:rsidRPr="00AF0562">
        <w:rPr>
          <w:lang w:val="uk-UA"/>
        </w:rPr>
        <w:t>с</w:t>
      </w:r>
      <w:r w:rsidR="00AF0562">
        <w:t>е</w:t>
      </w:r>
      <w:r w:rsidRPr="00BE7F1D">
        <w:rPr>
          <w:lang w:val="uk-UA"/>
        </w:rPr>
        <w:t>гд</w:t>
      </w:r>
      <w:r w:rsidR="00AF0562">
        <w:t>а</w:t>
      </w:r>
      <w:r w:rsidRPr="00BE7F1D">
        <w:rPr>
          <w:lang w:val="uk-UA"/>
        </w:rPr>
        <w:t xml:space="preserve"> быв</w:t>
      </w:r>
      <w:r w:rsidR="00AF0562">
        <w:t>ае</w:t>
      </w:r>
      <w:r w:rsidRPr="00BE7F1D">
        <w:rPr>
          <w:lang w:val="uk-UA"/>
        </w:rPr>
        <w:t>т д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чным, т</w:t>
      </w:r>
      <w:r w:rsidR="00AF0562">
        <w:t>а</w:t>
      </w:r>
      <w:r w:rsidRPr="00BE7F1D">
        <w:rPr>
          <w:lang w:val="uk-UA"/>
        </w:rPr>
        <w:t>к к</w:t>
      </w:r>
      <w:r w:rsidR="00AF0562">
        <w:t>а</w:t>
      </w:r>
      <w:r w:rsidRPr="00BE7F1D">
        <w:rPr>
          <w:lang w:val="uk-UA"/>
        </w:rPr>
        <w:t>к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мн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з</w:t>
      </w:r>
      <w:r w:rsidR="00AF0562">
        <w:t>а</w:t>
      </w:r>
      <w:r w:rsidRPr="00BE7F1D">
        <w:rPr>
          <w:lang w:val="uk-UA"/>
        </w:rPr>
        <w:t>ви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ит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 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инф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рм</w:t>
      </w:r>
      <w:r w:rsidR="00AF0562">
        <w:t>а</w:t>
      </w:r>
      <w:r w:rsidRPr="00BE7F1D">
        <w:rPr>
          <w:lang w:val="uk-UA"/>
        </w:rPr>
        <w:t>ции.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д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нки пл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ж</w:t>
      </w:r>
      <w:r w:rsidR="00AF0562">
        <w:t>ес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и фин</w:t>
      </w:r>
      <w:r w:rsidR="00AF0562">
        <w:t>а</w:t>
      </w:r>
      <w:r w:rsidRPr="00BE7F1D">
        <w:rPr>
          <w:lang w:val="uk-UA"/>
        </w:rPr>
        <w:t>н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у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йчив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пр</w:t>
      </w:r>
      <w:r w:rsidR="00AF0562">
        <w:t>е</w:t>
      </w:r>
      <w:r w:rsidRPr="00BE7F1D">
        <w:rPr>
          <w:lang w:val="uk-UA"/>
        </w:rPr>
        <w:t>дприятия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ля</w:t>
      </w:r>
      <w:r w:rsidR="00AF0562">
        <w:t>е</w:t>
      </w:r>
      <w:r w:rsidRPr="00BE7F1D">
        <w:rPr>
          <w:lang w:val="uk-UA"/>
        </w:rPr>
        <w:t>т пр</w:t>
      </w:r>
      <w:r w:rsidR="00AF0562">
        <w:t>е</w:t>
      </w:r>
      <w:r w:rsidRPr="00BE7F1D">
        <w:rPr>
          <w:lang w:val="uk-UA"/>
        </w:rPr>
        <w:t>ду</w:t>
      </w:r>
      <w:r w:rsidR="00AF0562">
        <w:t>с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тр</w:t>
      </w:r>
      <w:r w:rsidR="00AF0562">
        <w:t>е</w:t>
      </w:r>
      <w:r w:rsidRPr="00BE7F1D">
        <w:rPr>
          <w:lang w:val="uk-UA"/>
        </w:rPr>
        <w:t>ть 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>. В п</w:t>
      </w:r>
      <w:r w:rsidR="00AF0562">
        <w:t>е</w:t>
      </w:r>
      <w:r w:rsidRPr="00BE7F1D">
        <w:rPr>
          <w:lang w:val="uk-UA"/>
        </w:rPr>
        <w:t xml:space="preserve">рвую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 xml:space="preserve">дь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лизу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дв</w:t>
      </w:r>
      <w:r w:rsidR="00AF0562">
        <w:t>е</w:t>
      </w:r>
      <w:r w:rsidRPr="00BE7F1D">
        <w:rPr>
          <w:lang w:val="uk-UA"/>
        </w:rPr>
        <w:t>рг</w:t>
      </w:r>
      <w:r w:rsidR="00AF0562">
        <w:t>а</w:t>
      </w:r>
      <w:r w:rsidRPr="00BE7F1D">
        <w:rPr>
          <w:lang w:val="uk-UA"/>
        </w:rPr>
        <w:t>ют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я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 xml:space="preserve">ния, 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рж</w:t>
      </w:r>
      <w:r w:rsidR="00AF0562">
        <w:t>а</w:t>
      </w:r>
      <w:r w:rsidRPr="00BE7F1D">
        <w:rPr>
          <w:lang w:val="uk-UA"/>
        </w:rPr>
        <w:t>щи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в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кум</w:t>
      </w:r>
      <w:r w:rsidR="00AF0562">
        <w:t>е</w:t>
      </w:r>
      <w:r w:rsidRPr="00BE7F1D">
        <w:rPr>
          <w:lang w:val="uk-UA"/>
        </w:rPr>
        <w:t>нт</w:t>
      </w:r>
      <w:r w:rsidR="00AF0562">
        <w:t>а</w:t>
      </w:r>
      <w:r w:rsidRPr="00BE7F1D">
        <w:rPr>
          <w:lang w:val="uk-UA"/>
        </w:rPr>
        <w:t>х 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бухг</w:t>
      </w:r>
      <w:r w:rsidR="00AF0562">
        <w:t>а</w:t>
      </w:r>
      <w:r w:rsidRPr="00BE7F1D">
        <w:rPr>
          <w:lang w:val="uk-UA"/>
        </w:rPr>
        <w:t>лт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тч</w:t>
      </w:r>
      <w:r w:rsidR="00AF0562">
        <w:t>е</w:t>
      </w:r>
      <w:r w:rsidRPr="00BE7F1D">
        <w:rPr>
          <w:lang w:val="uk-UA"/>
        </w:rPr>
        <w:t>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 [12].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О</w:t>
      </w:r>
      <w:r>
        <w:t>с</w:t>
      </w:r>
      <w:r w:rsidR="00521EE4" w:rsidRPr="00BE7F1D">
        <w:rPr>
          <w:lang w:val="uk-UA"/>
        </w:rPr>
        <w:t>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вными крит</w:t>
      </w:r>
      <w:r>
        <w:t>е</w:t>
      </w:r>
      <w:r w:rsidR="00521EE4" w:rsidRPr="00BE7F1D">
        <w:rPr>
          <w:lang w:val="uk-UA"/>
        </w:rPr>
        <w:t>риями н</w:t>
      </w:r>
      <w:r>
        <w:t>е</w:t>
      </w:r>
      <w:r w:rsidR="00521EE4" w:rsidRPr="00BE7F1D">
        <w:rPr>
          <w:lang w:val="uk-UA"/>
        </w:rPr>
        <w:t>пл</w:t>
      </w:r>
      <w:r>
        <w:t>а</w:t>
      </w:r>
      <w:r w:rsidR="00521EE4" w:rsidRPr="00BE7F1D">
        <w:rPr>
          <w:lang w:val="uk-UA"/>
        </w:rPr>
        <w:t>т</w:t>
      </w:r>
      <w:r>
        <w:t>е</w:t>
      </w:r>
      <w:r w:rsidR="00521EE4" w:rsidRPr="00BE7F1D">
        <w:rPr>
          <w:lang w:val="uk-UA"/>
        </w:rPr>
        <w:t>ж</w:t>
      </w:r>
      <w:r>
        <w:t>ес</w:t>
      </w:r>
      <w:r w:rsidR="00521EE4" w:rsidRPr="00BE7F1D">
        <w:rPr>
          <w:lang w:val="uk-UA"/>
        </w:rPr>
        <w:t>п</w:t>
      </w:r>
      <w:r w:rsidRPr="00AF0562">
        <w:rPr>
          <w:lang w:val="uk-UA"/>
        </w:rPr>
        <w:t>о</w:t>
      </w:r>
      <w:r>
        <w:t>с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бн</w:t>
      </w:r>
      <w:r w:rsidRPr="00AF0562">
        <w:rPr>
          <w:lang w:val="uk-UA"/>
        </w:rPr>
        <w:t>о</w:t>
      </w:r>
      <w:r>
        <w:t>с</w:t>
      </w:r>
      <w:r w:rsidR="00521EE4" w:rsidRPr="00BE7F1D">
        <w:rPr>
          <w:lang w:val="uk-UA"/>
        </w:rPr>
        <w:t>ти, х</w:t>
      </w:r>
      <w:r>
        <w:t>а</w:t>
      </w:r>
      <w:r w:rsidR="00521EE4" w:rsidRPr="00BE7F1D">
        <w:rPr>
          <w:lang w:val="uk-UA"/>
        </w:rPr>
        <w:t>р</w:t>
      </w:r>
      <w:r>
        <w:t>а</w:t>
      </w:r>
      <w:r w:rsidR="00521EE4" w:rsidRPr="00BE7F1D">
        <w:rPr>
          <w:lang w:val="uk-UA"/>
        </w:rPr>
        <w:t>кт</w:t>
      </w:r>
      <w:r>
        <w:t>е</w:t>
      </w:r>
      <w:r w:rsidR="00521EE4" w:rsidRPr="00BE7F1D">
        <w:rPr>
          <w:lang w:val="uk-UA"/>
        </w:rPr>
        <w:t xml:space="preserve">ризующими </w:t>
      </w:r>
      <w:r>
        <w:t>с</w:t>
      </w:r>
      <w:r w:rsidR="00521EE4" w:rsidRPr="00BE7F1D">
        <w:rPr>
          <w:lang w:val="uk-UA"/>
        </w:rPr>
        <w:t>труктуру б</w:t>
      </w:r>
      <w:r>
        <w:t>а</w:t>
      </w:r>
      <w:r w:rsidR="00521EE4" w:rsidRPr="00BE7F1D">
        <w:rPr>
          <w:lang w:val="uk-UA"/>
        </w:rPr>
        <w:t>л</w:t>
      </w:r>
      <w:r>
        <w:t>а</w:t>
      </w:r>
      <w:r w:rsidR="00521EE4" w:rsidRPr="00BE7F1D">
        <w:rPr>
          <w:lang w:val="uk-UA"/>
        </w:rPr>
        <w:t>н</w:t>
      </w:r>
      <w:r>
        <w:t>са</w:t>
      </w:r>
      <w:r w:rsidR="00521EE4" w:rsidRPr="00BE7F1D">
        <w:rPr>
          <w:lang w:val="uk-UA"/>
        </w:rPr>
        <w:t>, являют</w:t>
      </w:r>
      <w:r>
        <w:t>с</w:t>
      </w:r>
      <w:r w:rsidR="00521EE4" w:rsidRPr="00BE7F1D">
        <w:rPr>
          <w:lang w:val="uk-UA"/>
        </w:rPr>
        <w:t>я: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 т</w:t>
      </w:r>
      <w:r w:rsidR="00AF0562">
        <w:t>е</w:t>
      </w:r>
      <w:r w:rsidRPr="00BE7F1D">
        <w:rPr>
          <w:lang w:val="uk-UA"/>
        </w:rPr>
        <w:t>кущ</w:t>
      </w:r>
      <w:r w:rsidR="00AF0562">
        <w:t>е</w:t>
      </w:r>
      <w:r w:rsidRPr="00BE7F1D">
        <w:rPr>
          <w:lang w:val="uk-UA"/>
        </w:rPr>
        <w:t>й ликвидн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 xml:space="preserve">нт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>
        <w:t>е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 xml:space="preserve">ти 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 xml:space="preserve">нными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>ми;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 в</w:t>
      </w:r>
      <w:r w:rsidR="00AF0562" w:rsidRPr="00AF0562">
        <w:rPr>
          <w:lang w:val="uk-UA"/>
        </w:rPr>
        <w:t>осс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вл</w:t>
      </w:r>
      <w:r w:rsidR="00AF0562">
        <w:t>е</w:t>
      </w:r>
      <w:r w:rsidRPr="00BE7F1D">
        <w:rPr>
          <w:lang w:val="uk-UA"/>
        </w:rPr>
        <w:t>ния (утр</w:t>
      </w:r>
      <w:r w:rsidR="00AF0562">
        <w:t>а</w:t>
      </w:r>
      <w:r w:rsidRPr="00BE7F1D">
        <w:rPr>
          <w:lang w:val="uk-UA"/>
        </w:rPr>
        <w:t>ты) пл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ж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осо</w:t>
      </w:r>
      <w:r w:rsidRPr="00BE7F1D">
        <w:rPr>
          <w:lang w:val="uk-UA"/>
        </w:rPr>
        <w:t>бн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нии ук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мы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й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нить 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н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тупл</w:t>
      </w:r>
      <w:r w:rsidR="00AF0562">
        <w:t>е</w:t>
      </w:r>
      <w:r w:rsidRPr="00BE7F1D">
        <w:rPr>
          <w:lang w:val="uk-UA"/>
        </w:rPr>
        <w:t>ния н</w:t>
      </w:r>
      <w:r w:rsidR="00AF0562">
        <w:t>е</w:t>
      </w:r>
      <w:r w:rsidRPr="00BE7F1D">
        <w:rPr>
          <w:lang w:val="uk-UA"/>
        </w:rPr>
        <w:t>пл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ж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осо</w:t>
      </w:r>
      <w:r w:rsidRPr="00BE7F1D">
        <w:rPr>
          <w:lang w:val="uk-UA"/>
        </w:rPr>
        <w:t>бн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 пр</w:t>
      </w:r>
      <w:r w:rsidR="00AF0562">
        <w:t>е</w:t>
      </w:r>
      <w:r w:rsidRPr="00BE7F1D">
        <w:rPr>
          <w:lang w:val="uk-UA"/>
        </w:rPr>
        <w:t>дприятия.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Р</w:t>
      </w:r>
      <w:r w:rsidR="00AF0562">
        <w:t>а</w:t>
      </w:r>
      <w:r w:rsidRPr="00BE7F1D">
        <w:rPr>
          <w:lang w:val="uk-UA"/>
        </w:rPr>
        <w:t>зличны</w:t>
      </w:r>
      <w:r w:rsidR="00AF0562">
        <w:t>е</w:t>
      </w:r>
      <w:r w:rsidRPr="00BE7F1D">
        <w:rPr>
          <w:lang w:val="uk-UA"/>
        </w:rPr>
        <w:t xml:space="preserve"> м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ды фин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ляют выя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нить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t>а</w:t>
      </w:r>
      <w:r w:rsidRPr="00BE7F1D">
        <w:rPr>
          <w:lang w:val="uk-UA"/>
        </w:rPr>
        <w:t>бы</w:t>
      </w:r>
      <w:r w:rsidR="00AF0562">
        <w:t>е</w:t>
      </w:r>
      <w:r w:rsidRPr="00BE7F1D">
        <w:rPr>
          <w:lang w:val="uk-UA"/>
        </w:rPr>
        <w:t xml:space="preserve"> м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 xml:space="preserve"> в эк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мик</w:t>
      </w:r>
      <w:r w:rsidR="00AF0562">
        <w:t>е</w:t>
      </w:r>
      <w:r w:rsidRPr="00BE7F1D">
        <w:rPr>
          <w:lang w:val="uk-UA"/>
        </w:rPr>
        <w:t xml:space="preserve"> пр</w:t>
      </w:r>
      <w:r w:rsidR="00AF0562">
        <w:t>е</w:t>
      </w:r>
      <w:r w:rsidRPr="00BE7F1D">
        <w:rPr>
          <w:lang w:val="uk-UA"/>
        </w:rPr>
        <w:t xml:space="preserve">дприятия,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х</w:t>
      </w:r>
      <w:r w:rsidR="00AF0562">
        <w:t>а</w:t>
      </w:r>
      <w:r w:rsidRPr="00BE7F1D">
        <w:rPr>
          <w:lang w:val="uk-UA"/>
        </w:rPr>
        <w:t>р</w:t>
      </w:r>
      <w:r w:rsidR="00AF0562">
        <w:t>а</w:t>
      </w:r>
      <w:r w:rsidRPr="00BE7F1D">
        <w:rPr>
          <w:lang w:val="uk-UA"/>
        </w:rPr>
        <w:t>кт</w:t>
      </w:r>
      <w:r w:rsidR="00AF0562">
        <w:t>е</w:t>
      </w:r>
      <w:r w:rsidRPr="00BE7F1D">
        <w:rPr>
          <w:lang w:val="uk-UA"/>
        </w:rPr>
        <w:t>риз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 xml:space="preserve">ть </w:t>
      </w:r>
      <w:r w:rsidR="00AF0562">
        <w:t>е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ликвидн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ть, фин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вую 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йчив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ть, р</w:t>
      </w:r>
      <w:r w:rsidR="00AF0562">
        <w:t>е</w:t>
      </w:r>
      <w:r w:rsidRPr="00BE7F1D">
        <w:rPr>
          <w:lang w:val="uk-UA"/>
        </w:rPr>
        <w:t>нт</w:t>
      </w:r>
      <w:r w:rsidR="00AF0562">
        <w:t>а</w:t>
      </w:r>
      <w:r w:rsidRPr="00BE7F1D">
        <w:rPr>
          <w:lang w:val="uk-UA"/>
        </w:rPr>
        <w:t>б</w:t>
      </w:r>
      <w:r w:rsidR="00AF0562">
        <w:t>е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 xml:space="preserve">ть,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тд</w:t>
      </w:r>
      <w:r w:rsidR="00AF0562">
        <w:t>а</w:t>
      </w:r>
      <w:r w:rsidRPr="00BE7F1D">
        <w:rPr>
          <w:lang w:val="uk-UA"/>
        </w:rPr>
        <w:t xml:space="preserve">чу </w:t>
      </w:r>
      <w:r w:rsidR="00AF0562">
        <w:t>а</w:t>
      </w:r>
      <w:r w:rsidRPr="00BE7F1D">
        <w:rPr>
          <w:lang w:val="uk-UA"/>
        </w:rPr>
        <w:t>ктив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и рын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чную </w:t>
      </w:r>
      <w:r w:rsidR="00AF0562">
        <w:t>а</w:t>
      </w:r>
      <w:r w:rsidRPr="00BE7F1D">
        <w:rPr>
          <w:lang w:val="uk-UA"/>
        </w:rPr>
        <w:t>ктивн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ть.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О</w:t>
      </w:r>
      <w:r w:rsidR="00521EE4" w:rsidRPr="00BE7F1D">
        <w:rPr>
          <w:lang w:val="uk-UA"/>
        </w:rPr>
        <w:t>дн</w:t>
      </w:r>
      <w:r>
        <w:t>а</w:t>
      </w:r>
      <w:r w:rsidR="00521EE4" w:rsidRPr="00BE7F1D">
        <w:rPr>
          <w:lang w:val="uk-UA"/>
        </w:rPr>
        <w:t>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бычн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выв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д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в</w:t>
      </w:r>
      <w:r>
        <w:t>е</w:t>
      </w:r>
      <w:r w:rsidR="00521EE4" w:rsidRPr="00BE7F1D">
        <w:rPr>
          <w:lang w:val="uk-UA"/>
        </w:rPr>
        <w:t>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ятн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ти 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t>а</w:t>
      </w:r>
      <w:r w:rsidR="00521EE4" w:rsidRPr="00BE7F1D">
        <w:rPr>
          <w:lang w:val="uk-UA"/>
        </w:rPr>
        <w:t xml:space="preserve"> 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жн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</w:t>
      </w:r>
      <w:r>
        <w:t>а</w:t>
      </w:r>
      <w:r w:rsidR="00521EE4" w:rsidRPr="00BE7F1D">
        <w:rPr>
          <w:lang w:val="uk-UA"/>
        </w:rPr>
        <w:t>ть т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льк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н</w:t>
      </w:r>
      <w:r>
        <w:t>а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</w:t>
      </w:r>
      <w:r>
        <w:t>е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со</w:t>
      </w:r>
      <w:r w:rsidR="00521EE4" w:rsidRPr="00BE7F1D">
        <w:rPr>
          <w:lang w:val="uk-UA"/>
        </w:rPr>
        <w:t>п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вл</w:t>
      </w:r>
      <w:r>
        <w:t>е</w:t>
      </w:r>
      <w:r w:rsidR="00521EE4" w:rsidRPr="00BE7F1D">
        <w:rPr>
          <w:lang w:val="uk-UA"/>
        </w:rPr>
        <w:t>ния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к</w:t>
      </w:r>
      <w:r>
        <w:t>а</w:t>
      </w:r>
      <w:r w:rsidR="00521EE4" w:rsidRPr="00BE7F1D">
        <w:rPr>
          <w:lang w:val="uk-UA"/>
        </w:rPr>
        <w:t>з</w:t>
      </w:r>
      <w:r>
        <w:t>а</w:t>
      </w:r>
      <w:r w:rsidR="00521EE4" w:rsidRPr="00BE7F1D">
        <w:rPr>
          <w:lang w:val="uk-UA"/>
        </w:rPr>
        <w:t>т</w:t>
      </w:r>
      <w:r>
        <w:t>е</w:t>
      </w:r>
      <w:r w:rsidR="00521EE4" w:rsidRPr="00BE7F1D">
        <w:rPr>
          <w:lang w:val="uk-UA"/>
        </w:rPr>
        <w:t>л</w:t>
      </w:r>
      <w:r>
        <w:t>е</w:t>
      </w:r>
      <w:r w:rsidR="00521EE4" w:rsidRPr="00BE7F1D">
        <w:rPr>
          <w:lang w:val="uk-UA"/>
        </w:rPr>
        <w:t>й д</w:t>
      </w:r>
      <w:r>
        <w:t>а</w:t>
      </w:r>
      <w:r w:rsidR="00521EE4" w:rsidRPr="00BE7F1D">
        <w:rPr>
          <w:lang w:val="uk-UA"/>
        </w:rPr>
        <w:t>нн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пр</w:t>
      </w:r>
      <w:r>
        <w:t>е</w:t>
      </w:r>
      <w:r w:rsidR="00521EE4" w:rsidRPr="00BE7F1D">
        <w:rPr>
          <w:lang w:val="uk-UA"/>
        </w:rPr>
        <w:t xml:space="preserve">дприятия и </w:t>
      </w:r>
      <w:r>
        <w:t>а</w:t>
      </w:r>
      <w:r w:rsidR="00521EE4" w:rsidRPr="00BE7F1D">
        <w:rPr>
          <w:lang w:val="uk-UA"/>
        </w:rPr>
        <w:t>н</w:t>
      </w:r>
      <w:r>
        <w:t>а</w:t>
      </w:r>
      <w:r w:rsidR="00521EE4" w:rsidRPr="00BE7F1D">
        <w:rPr>
          <w:lang w:val="uk-UA"/>
        </w:rPr>
        <w:t>л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гичных пр</w:t>
      </w:r>
      <w:r>
        <w:t>е</w:t>
      </w:r>
      <w:r w:rsidR="00521EE4" w:rsidRPr="00BE7F1D">
        <w:rPr>
          <w:lang w:val="uk-UA"/>
        </w:rPr>
        <w:t xml:space="preserve">дприятий,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тивших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я или изб</w:t>
      </w:r>
      <w:r>
        <w:t>е</w:t>
      </w:r>
      <w:r w:rsidR="00521EE4" w:rsidRPr="00BE7F1D">
        <w:rPr>
          <w:lang w:val="uk-UA"/>
        </w:rPr>
        <w:t>ж</w:t>
      </w:r>
      <w:r>
        <w:t>а</w:t>
      </w:r>
      <w:r w:rsidR="00521EE4" w:rsidRPr="00BE7F1D">
        <w:rPr>
          <w:lang w:val="uk-UA"/>
        </w:rPr>
        <w:t>вших 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t>а</w:t>
      </w:r>
      <w:r w:rsidR="00521EE4"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йти </w:t>
      </w:r>
      <w:r w:rsidR="00AF0562" w:rsidRPr="00AF0562">
        <w:rPr>
          <w:lang w:val="uk-UA"/>
        </w:rPr>
        <w:t>соо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твующую инф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рм</w:t>
      </w:r>
      <w:r w:rsidR="00AF0562">
        <w:t>а</w:t>
      </w:r>
      <w:r w:rsidRPr="00BE7F1D">
        <w:rPr>
          <w:lang w:val="uk-UA"/>
        </w:rPr>
        <w:t>цию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трудн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,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му для р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в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й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шир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льзуют мн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ф</w:t>
      </w:r>
      <w:r w:rsidR="00AF0562">
        <w:t>а</w:t>
      </w:r>
      <w:r w:rsidRPr="00BE7F1D">
        <w:rPr>
          <w:lang w:val="uk-UA"/>
        </w:rPr>
        <w:t>кт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рны</w:t>
      </w:r>
      <w:r w:rsidR="00AF0562">
        <w:t>е</w:t>
      </w:r>
      <w:r w:rsidRPr="00BE7F1D">
        <w:rPr>
          <w:lang w:val="uk-UA"/>
        </w:rPr>
        <w:t xml:space="preserve">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ли (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нны</w:t>
      </w:r>
      <w:r w:rsidR="00AF0562">
        <w:t>е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</w:t>
      </w:r>
      <w:r w:rsidR="00AF0562">
        <w:t>е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в),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</w:t>
      </w:r>
      <w:r w:rsidR="00AF0562">
        <w:t>е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ляют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лить, н</w:t>
      </w:r>
      <w:r w:rsidR="00AF0562">
        <w:t>а</w:t>
      </w:r>
      <w:r w:rsidRPr="00BE7F1D">
        <w:rPr>
          <w:lang w:val="uk-UA"/>
        </w:rPr>
        <w:t>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ли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ния в «ри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м»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ж</w:t>
      </w:r>
      <w:r w:rsidR="00AF0562">
        <w:t>е</w:t>
      </w:r>
      <w:r w:rsidRPr="00BE7F1D">
        <w:rPr>
          <w:lang w:val="uk-UA"/>
        </w:rPr>
        <w:t>нии (т.</w:t>
      </w:r>
      <w:r w:rsidR="00AF0562">
        <w:t>е</w:t>
      </w:r>
      <w:r w:rsidRPr="00BE7F1D">
        <w:rPr>
          <w:lang w:val="uk-UA"/>
        </w:rPr>
        <w:t xml:space="preserve">.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ущ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тву</w:t>
      </w:r>
      <w:r w:rsidR="00AF0562">
        <w:t>е</w:t>
      </w:r>
      <w:r w:rsidRPr="00BE7F1D">
        <w:rPr>
          <w:lang w:val="uk-UA"/>
        </w:rPr>
        <w:t xml:space="preserve">т ли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р</w:t>
      </w:r>
      <w:r w:rsidR="00AF0562">
        <w:t>а</w:t>
      </w:r>
      <w:r w:rsidRPr="00BE7F1D">
        <w:rPr>
          <w:lang w:val="uk-UA"/>
        </w:rPr>
        <w:t>з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ния или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щ</w:t>
      </w:r>
      <w:r w:rsidR="00AF0562">
        <w:t>е</w:t>
      </w:r>
      <w:r w:rsidRPr="00BE7F1D">
        <w:rPr>
          <w:lang w:val="uk-UA"/>
        </w:rPr>
        <w:t xml:space="preserve">ния </w:t>
      </w:r>
      <w:r w:rsidR="00AF0562">
        <w:t>ее</w:t>
      </w:r>
      <w:r w:rsidRPr="00BE7F1D">
        <w:rPr>
          <w:lang w:val="uk-UA"/>
        </w:rPr>
        <w:t xml:space="preserve"> друг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й и 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ть ли н</w:t>
      </w:r>
      <w:r w:rsidR="00AF0562">
        <w:t>а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</w:t>
      </w:r>
      <w:r w:rsidR="00AF0562">
        <w:t>е</w:t>
      </w:r>
      <w:r w:rsidRPr="00BE7F1D">
        <w:rPr>
          <w:lang w:val="uk-UA"/>
        </w:rPr>
        <w:t>льн</w:t>
      </w:r>
      <w:r w:rsidR="00AF0562">
        <w:t>а</w:t>
      </w:r>
      <w:r w:rsidRPr="00BE7F1D">
        <w:rPr>
          <w:lang w:val="uk-UA"/>
        </w:rPr>
        <w:t>я н</w:t>
      </w:r>
      <w:r w:rsidR="00AF0562">
        <w:t>е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дим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ть п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йки или улучш</w:t>
      </w:r>
      <w:r w:rsidR="00AF0562">
        <w:t>е</w:t>
      </w:r>
      <w:r w:rsidRPr="00BE7F1D">
        <w:rPr>
          <w:lang w:val="uk-UA"/>
        </w:rPr>
        <w:t xml:space="preserve">ния </w:t>
      </w:r>
      <w:r w:rsidR="00AF0562">
        <w:t>ее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ты).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О</w:t>
      </w:r>
      <w:r w:rsidR="00521EE4" w:rsidRPr="00BE7F1D">
        <w:rPr>
          <w:lang w:val="uk-UA"/>
        </w:rPr>
        <w:t>дн</w:t>
      </w:r>
      <w:r>
        <w:t>а</w:t>
      </w:r>
      <w:r w:rsidR="00521EE4" w:rsidRPr="00BE7F1D">
        <w:rPr>
          <w:lang w:val="uk-UA"/>
        </w:rPr>
        <w:t xml:space="preserve"> из т</w:t>
      </w:r>
      <w:r>
        <w:t>а</w:t>
      </w:r>
      <w:r w:rsidR="00521EE4" w:rsidRPr="00BE7F1D">
        <w:rPr>
          <w:lang w:val="uk-UA"/>
        </w:rPr>
        <w:t>ких 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</w:t>
      </w:r>
      <w:r>
        <w:t>е</w:t>
      </w:r>
      <w:r w:rsidR="00521EE4" w:rsidRPr="00BE7F1D">
        <w:rPr>
          <w:lang w:val="uk-UA"/>
        </w:rPr>
        <w:t>й пр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зир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</w:t>
      </w:r>
      <w:r>
        <w:t>а</w:t>
      </w:r>
      <w:r w:rsidR="00521EE4" w:rsidRPr="00BE7F1D">
        <w:rPr>
          <w:lang w:val="uk-UA"/>
        </w:rPr>
        <w:t>ния 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t>а</w:t>
      </w:r>
      <w:r w:rsidR="00521EE4" w:rsidRPr="00BE7F1D">
        <w:rPr>
          <w:lang w:val="uk-UA"/>
        </w:rPr>
        <w:t xml:space="preserve"> н</w:t>
      </w:r>
      <w:r>
        <w:t>а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</w:t>
      </w:r>
      <w:r>
        <w:t>е</w:t>
      </w:r>
      <w:r w:rsidR="00521EE4" w:rsidRPr="00BE7F1D">
        <w:rPr>
          <w:lang w:val="uk-UA"/>
        </w:rPr>
        <w:t xml:space="preserve"> миним</w:t>
      </w:r>
      <w:r>
        <w:t>а</w:t>
      </w:r>
      <w:r w:rsidR="00521EE4" w:rsidRPr="00BE7F1D">
        <w:rPr>
          <w:lang w:val="uk-UA"/>
        </w:rPr>
        <w:t>льн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лич</w:t>
      </w:r>
      <w:r>
        <w:t>е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t>а</w:t>
      </w:r>
      <w:r w:rsidR="00521EE4" w:rsidRPr="00BE7F1D">
        <w:rPr>
          <w:lang w:val="uk-UA"/>
        </w:rPr>
        <w:t xml:space="preserve">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эффици</w:t>
      </w:r>
      <w:r>
        <w:t>е</w:t>
      </w:r>
      <w:r w:rsidR="00521EE4" w:rsidRPr="00BE7F1D">
        <w:rPr>
          <w:lang w:val="uk-UA"/>
        </w:rPr>
        <w:t>нт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в,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бъ</w:t>
      </w:r>
      <w:r>
        <w:t>е</w:t>
      </w:r>
      <w:r w:rsidR="00521EE4" w:rsidRPr="00BE7F1D">
        <w:rPr>
          <w:lang w:val="uk-UA"/>
        </w:rPr>
        <w:t>дин</w:t>
      </w:r>
      <w:r>
        <w:t>е</w:t>
      </w:r>
      <w:r w:rsidR="00521EE4" w:rsidRPr="00BE7F1D">
        <w:rPr>
          <w:lang w:val="uk-UA"/>
        </w:rPr>
        <w:t xml:space="preserve">нных в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пр</w:t>
      </w:r>
      <w:r>
        <w:t>е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</w:t>
      </w:r>
      <w:r>
        <w:t>е</w:t>
      </w:r>
      <w:r w:rsidR="00521EE4" w:rsidRPr="00BE7F1D">
        <w:rPr>
          <w:lang w:val="uk-UA"/>
        </w:rPr>
        <w:t xml:space="preserve">нную 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</w:t>
      </w:r>
      <w:r>
        <w:t>е</w:t>
      </w:r>
      <w:r w:rsidR="00521EE4" w:rsidRPr="00BE7F1D">
        <w:rPr>
          <w:lang w:val="uk-UA"/>
        </w:rPr>
        <w:t>му (</w:t>
      </w:r>
      <w:r w:rsidR="00521EE4" w:rsidRPr="00AC4B04">
        <w:t>Z</w:t>
      </w:r>
      <w:r w:rsidR="00521EE4" w:rsidRPr="00BE7F1D">
        <w:rPr>
          <w:lang w:val="uk-UA"/>
        </w:rPr>
        <w:t>-м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ль), был</w:t>
      </w:r>
      <w:r>
        <w:t>а</w:t>
      </w:r>
      <w:r w:rsidR="00521EE4" w:rsidRPr="00BE7F1D">
        <w:rPr>
          <w:lang w:val="uk-UA"/>
        </w:rPr>
        <w:t xml:space="preserve"> р</w:t>
      </w:r>
      <w:r>
        <w:t>а</w:t>
      </w:r>
      <w:r w:rsidR="00521EE4" w:rsidRPr="00BE7F1D">
        <w:rPr>
          <w:lang w:val="uk-UA"/>
        </w:rPr>
        <w:t>зр</w:t>
      </w:r>
      <w:r>
        <w:t>а</w:t>
      </w:r>
      <w:r w:rsidR="00521EE4" w:rsidRPr="00BE7F1D">
        <w:rPr>
          <w:lang w:val="uk-UA"/>
        </w:rPr>
        <w:t>б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н</w:t>
      </w:r>
      <w:r>
        <w:t>а</w:t>
      </w:r>
      <w:r w:rsidR="00521EE4" w:rsidRPr="00BE7F1D">
        <w:rPr>
          <w:lang w:val="uk-UA"/>
        </w:rPr>
        <w:t xml:space="preserve"> н</w:t>
      </w:r>
      <w:r>
        <w:t>е</w:t>
      </w:r>
      <w:r w:rsidR="00521EE4" w:rsidRPr="00BE7F1D">
        <w:rPr>
          <w:lang w:val="uk-UA"/>
        </w:rPr>
        <w:t>з</w:t>
      </w:r>
      <w:r>
        <w:t>а</w:t>
      </w:r>
      <w:r w:rsidR="00521EE4" w:rsidRPr="00BE7F1D">
        <w:rPr>
          <w:lang w:val="uk-UA"/>
        </w:rPr>
        <w:t>ви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им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друг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 друг</w:t>
      </w:r>
      <w:r>
        <w:t>а</w:t>
      </w:r>
      <w:r w:rsidR="00521EE4" w:rsidRPr="00BE7F1D">
        <w:rPr>
          <w:lang w:val="uk-UA"/>
        </w:rPr>
        <w:t xml:space="preserve"> </w:t>
      </w:r>
      <w:r>
        <w:t>а</w:t>
      </w:r>
      <w:r w:rsidR="00521EE4" w:rsidRPr="00BE7F1D">
        <w:rPr>
          <w:lang w:val="uk-UA"/>
        </w:rPr>
        <w:t>м</w:t>
      </w:r>
      <w:r>
        <w:t>е</w:t>
      </w:r>
      <w:r w:rsidR="00521EE4" w:rsidRPr="00BE7F1D">
        <w:rPr>
          <w:lang w:val="uk-UA"/>
        </w:rPr>
        <w:t>рик</w:t>
      </w:r>
      <w:r>
        <w:t>а</w:t>
      </w:r>
      <w:r w:rsidR="00521EE4" w:rsidRPr="00BE7F1D">
        <w:rPr>
          <w:lang w:val="uk-UA"/>
        </w:rPr>
        <w:t>н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ким пр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ф</w:t>
      </w:r>
      <w:r>
        <w:t>е</w:t>
      </w:r>
      <w:r w:rsidRPr="00AF0562">
        <w:rPr>
          <w:lang w:val="uk-UA"/>
        </w:rPr>
        <w:t>ссо</w:t>
      </w:r>
      <w:r w:rsidR="00521EE4" w:rsidRPr="00BE7F1D">
        <w:rPr>
          <w:lang w:val="uk-UA"/>
        </w:rPr>
        <w:t>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 Эдв</w:t>
      </w:r>
      <w:r>
        <w:t>а</w:t>
      </w:r>
      <w:r w:rsidR="00521EE4" w:rsidRPr="00BE7F1D">
        <w:rPr>
          <w:lang w:val="uk-UA"/>
        </w:rPr>
        <w:t>рд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м </w:t>
      </w:r>
      <w:r>
        <w:t>А</w:t>
      </w:r>
      <w:r w:rsidR="00521EE4" w:rsidRPr="00BE7F1D">
        <w:rPr>
          <w:lang w:val="uk-UA"/>
        </w:rPr>
        <w:t>льтм</w:t>
      </w:r>
      <w:r>
        <w:t>а</w:t>
      </w:r>
      <w:r w:rsidR="00521EE4" w:rsidRPr="00BE7F1D">
        <w:rPr>
          <w:lang w:val="uk-UA"/>
        </w:rPr>
        <w:t>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м и </w:t>
      </w:r>
      <w:r>
        <w:t>а</w:t>
      </w:r>
      <w:r w:rsidR="00521EE4" w:rsidRPr="00BE7F1D">
        <w:rPr>
          <w:lang w:val="uk-UA"/>
        </w:rPr>
        <w:t>нглий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ким пр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ф</w:t>
      </w:r>
      <w:r>
        <w:t>е</w:t>
      </w:r>
      <w:r w:rsidRPr="00AF0562">
        <w:rPr>
          <w:lang w:val="uk-UA"/>
        </w:rPr>
        <w:t>ссо</w:t>
      </w:r>
      <w:r w:rsidR="00521EE4" w:rsidRPr="00BE7F1D">
        <w:rPr>
          <w:lang w:val="uk-UA"/>
        </w:rPr>
        <w:t>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 Рич</w:t>
      </w:r>
      <w:r>
        <w:t>а</w:t>
      </w:r>
      <w:r w:rsidR="00521EE4" w:rsidRPr="00BE7F1D">
        <w:rPr>
          <w:lang w:val="uk-UA"/>
        </w:rPr>
        <w:t>рд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 Т</w:t>
      </w:r>
      <w:r>
        <w:t>а</w:t>
      </w:r>
      <w:r w:rsidR="00521EE4" w:rsidRPr="00BE7F1D">
        <w:rPr>
          <w:lang w:val="uk-UA"/>
        </w:rPr>
        <w:t>ффл</w:t>
      </w:r>
      <w:r>
        <w:t>е</w:t>
      </w:r>
      <w:r w:rsidR="00521EE4" w:rsidRPr="00BE7F1D">
        <w:rPr>
          <w:lang w:val="uk-UA"/>
        </w:rPr>
        <w:t>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 [13].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C4B04">
        <w:t>Z</w:t>
      </w:r>
      <w:r w:rsidRPr="00BE7F1D">
        <w:rPr>
          <w:lang w:val="uk-UA"/>
        </w:rPr>
        <w:t>-м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ль был</w:t>
      </w:r>
      <w:r w:rsidR="00AF0562">
        <w:t>а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зр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ти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</w:t>
      </w:r>
      <w:r w:rsidR="00AF0562">
        <w:t>а</w:t>
      </w:r>
      <w:r w:rsidRPr="00BE7F1D">
        <w:rPr>
          <w:lang w:val="uk-UA"/>
        </w:rPr>
        <w:t xml:space="preserve"> 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льш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фин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вых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к</w:t>
      </w:r>
      <w:r w:rsidR="00AF0562">
        <w:t>а</w:t>
      </w:r>
      <w:r w:rsidRPr="00BE7F1D">
        <w:rPr>
          <w:lang w:val="uk-UA"/>
        </w:rPr>
        <w:t>к «бл</w:t>
      </w:r>
      <w:r w:rsidR="00AF0562">
        <w:t>а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лучных», т</w:t>
      </w:r>
      <w:r w:rsidR="00AF0562">
        <w:t>а</w:t>
      </w:r>
      <w:r w:rsidRPr="00BE7F1D">
        <w:rPr>
          <w:lang w:val="uk-UA"/>
        </w:rPr>
        <w:t xml:space="preserve">к и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тивших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ний.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С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ти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тич</w:t>
      </w:r>
      <w:r>
        <w:t>е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 xml:space="preserve">кий </w:t>
      </w:r>
      <w:r>
        <w:t>а</w:t>
      </w:r>
      <w:r w:rsidR="00521EE4" w:rsidRPr="00BE7F1D">
        <w:rPr>
          <w:lang w:val="uk-UA"/>
        </w:rPr>
        <w:t>н</w:t>
      </w:r>
      <w:r>
        <w:t>а</w:t>
      </w:r>
      <w:r w:rsidR="00521EE4" w:rsidRPr="00BE7F1D">
        <w:rPr>
          <w:lang w:val="uk-UA"/>
        </w:rPr>
        <w:t>лиз 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льз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</w:t>
      </w:r>
      <w:r>
        <w:t>а</w:t>
      </w:r>
      <w:r w:rsidR="00521EE4" w:rsidRPr="00BE7F1D">
        <w:rPr>
          <w:lang w:val="uk-UA"/>
        </w:rPr>
        <w:t>л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 xml:space="preserve">я для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пр</w:t>
      </w:r>
      <w:r>
        <w:t>е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</w:t>
      </w:r>
      <w:r>
        <w:t>е</w:t>
      </w:r>
      <w:r w:rsidR="00521EE4" w:rsidRPr="00BE7F1D">
        <w:rPr>
          <w:lang w:val="uk-UA"/>
        </w:rPr>
        <w:t>ния миним</w:t>
      </w:r>
      <w:r>
        <w:t>а</w:t>
      </w:r>
      <w:r w:rsidR="00521EE4" w:rsidRPr="00BE7F1D">
        <w:rPr>
          <w:lang w:val="uk-UA"/>
        </w:rPr>
        <w:t>льн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чи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л</w:t>
      </w:r>
      <w:r>
        <w:t>а</w:t>
      </w:r>
      <w:r w:rsidR="00521EE4" w:rsidRPr="00BE7F1D">
        <w:rPr>
          <w:lang w:val="uk-UA"/>
        </w:rPr>
        <w:t xml:space="preserve">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эффици</w:t>
      </w:r>
      <w:r>
        <w:t>е</w:t>
      </w:r>
      <w:r w:rsidR="00521EE4" w:rsidRPr="00BE7F1D">
        <w:rPr>
          <w:lang w:val="uk-UA"/>
        </w:rPr>
        <w:t>нт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в, 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 xml:space="preserve">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щью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рых 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жн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тличить 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бильную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мп</w:t>
      </w:r>
      <w:r>
        <w:t>а</w:t>
      </w:r>
      <w:r w:rsidR="00521EE4" w:rsidRPr="00BE7F1D">
        <w:rPr>
          <w:lang w:val="uk-UA"/>
        </w:rPr>
        <w:t xml:space="preserve">нию 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>
        <w:t>е</w:t>
      </w:r>
      <w:r w:rsidR="00521EE4" w:rsidRPr="00BE7F1D">
        <w:rPr>
          <w:lang w:val="uk-UA"/>
        </w:rPr>
        <w:t>нци</w:t>
      </w:r>
      <w:r>
        <w:t>а</w:t>
      </w:r>
      <w:r w:rsidR="00521EE4" w:rsidRPr="00BE7F1D">
        <w:rPr>
          <w:lang w:val="uk-UA"/>
        </w:rPr>
        <w:t>льн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>, р</w:t>
      </w:r>
      <w:r>
        <w:t>а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ч</w:t>
      </w:r>
      <w:r>
        <w:t>е</w:t>
      </w:r>
      <w:r w:rsidR="00521EE4" w:rsidRPr="00BE7F1D">
        <w:rPr>
          <w:lang w:val="uk-UA"/>
        </w:rPr>
        <w:t>т</w:t>
      </w:r>
      <w:r>
        <w:t>а</w:t>
      </w:r>
      <w:r w:rsidR="00521EE4" w:rsidRPr="00BE7F1D">
        <w:rPr>
          <w:lang w:val="uk-UA"/>
        </w:rPr>
        <w:t xml:space="preserve"> 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</w:t>
      </w:r>
      <w:r>
        <w:t>е</w:t>
      </w:r>
      <w:r w:rsidR="00521EE4" w:rsidRPr="00BE7F1D">
        <w:rPr>
          <w:lang w:val="uk-UA"/>
        </w:rPr>
        <w:t>п</w:t>
      </w:r>
      <w:r>
        <w:t>е</w:t>
      </w:r>
      <w:r w:rsidR="00521EE4" w:rsidRPr="00BE7F1D">
        <w:rPr>
          <w:lang w:val="uk-UA"/>
        </w:rPr>
        <w:t>ни влияния к</w:t>
      </w:r>
      <w:r>
        <w:t>а</w:t>
      </w:r>
      <w:r w:rsidR="00521EE4" w:rsidRPr="00BE7F1D">
        <w:rPr>
          <w:lang w:val="uk-UA"/>
        </w:rPr>
        <w:t>жд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 xml:space="preserve"> к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эффици</w:t>
      </w:r>
      <w:r>
        <w:t>е</w:t>
      </w:r>
      <w:r w:rsidR="00521EE4" w:rsidRPr="00BE7F1D">
        <w:rPr>
          <w:lang w:val="uk-UA"/>
        </w:rPr>
        <w:t>нт</w:t>
      </w:r>
      <w:r>
        <w:t>а</w:t>
      </w:r>
      <w:r w:rsidR="00521EE4" w:rsidRPr="00BE7F1D">
        <w:rPr>
          <w:lang w:val="uk-UA"/>
        </w:rPr>
        <w:t xml:space="preserve"> н</w:t>
      </w:r>
      <w:r>
        <w:t>а</w:t>
      </w:r>
      <w:r w:rsidR="00521EE4" w:rsidRPr="00BE7F1D">
        <w:rPr>
          <w:lang w:val="uk-UA"/>
        </w:rPr>
        <w:t xml:space="preserve"> п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>тр</w:t>
      </w:r>
      <w:r w:rsidRPr="00AF0562">
        <w:rPr>
          <w:lang w:val="uk-UA"/>
        </w:rPr>
        <w:t>о</w:t>
      </w:r>
      <w:r>
        <w:t>е</w:t>
      </w:r>
      <w:r w:rsidR="00521EE4" w:rsidRPr="00BE7F1D">
        <w:rPr>
          <w:lang w:val="uk-UA"/>
        </w:rPr>
        <w:t>ни</w:t>
      </w:r>
      <w:r>
        <w:t>е</w:t>
      </w:r>
      <w:r w:rsidR="00521EE4" w:rsidRPr="00BE7F1D">
        <w:rPr>
          <w:lang w:val="uk-UA"/>
        </w:rPr>
        <w:t xml:space="preserve"> м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д</w:t>
      </w:r>
      <w:r>
        <w:t>е</w:t>
      </w:r>
      <w:r w:rsidR="00521EE4" w:rsidRPr="00BE7F1D">
        <w:rPr>
          <w:lang w:val="uk-UA"/>
        </w:rPr>
        <w:t>ли и пр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гн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зир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в</w:t>
      </w:r>
      <w:r>
        <w:t>а</w:t>
      </w:r>
      <w:r w:rsidR="00521EE4" w:rsidRPr="00BE7F1D">
        <w:rPr>
          <w:lang w:val="uk-UA"/>
        </w:rPr>
        <w:t>ни</w:t>
      </w:r>
      <w:r>
        <w:t>е</w:t>
      </w:r>
      <w:r w:rsidR="00521EE4" w:rsidRPr="00BE7F1D">
        <w:rPr>
          <w:lang w:val="uk-UA"/>
        </w:rPr>
        <w:t xml:space="preserve"> б</w:t>
      </w:r>
      <w:r>
        <w:t>а</w:t>
      </w:r>
      <w:r w:rsidR="00521EE4" w:rsidRPr="00BE7F1D">
        <w:rPr>
          <w:lang w:val="uk-UA"/>
        </w:rPr>
        <w:t>нкр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т</w:t>
      </w:r>
      <w:r w:rsidRPr="00AF0562">
        <w:rPr>
          <w:lang w:val="uk-UA"/>
        </w:rPr>
        <w:t>с</w:t>
      </w:r>
      <w:r w:rsidR="00521EE4" w:rsidRPr="00BE7F1D">
        <w:rPr>
          <w:lang w:val="uk-UA"/>
        </w:rPr>
        <w:t>тв</w:t>
      </w:r>
      <w:r>
        <w:t>а</w:t>
      </w:r>
      <w:r w:rsidR="00521EE4"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В 1968 г.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ф</w:t>
      </w:r>
      <w:r w:rsidR="00AF0562">
        <w:t>е</w:t>
      </w:r>
      <w:r w:rsidR="00AF0562" w:rsidRPr="00AF0562">
        <w:rPr>
          <w:lang w:val="uk-UA"/>
        </w:rPr>
        <w:t>ссо</w:t>
      </w:r>
      <w:r w:rsidRPr="00BE7F1D">
        <w:rPr>
          <w:lang w:val="uk-UA"/>
        </w:rPr>
        <w:t xml:space="preserve">р </w:t>
      </w:r>
      <w:r w:rsidR="00AF0562">
        <w:t>А</w:t>
      </w:r>
      <w:r w:rsidRPr="00BE7F1D">
        <w:rPr>
          <w:lang w:val="uk-UA"/>
        </w:rPr>
        <w:t>льтм</w:t>
      </w:r>
      <w:r w:rsidR="00AF0562">
        <w:t>а</w:t>
      </w:r>
      <w:r w:rsidRPr="00BE7F1D">
        <w:rPr>
          <w:lang w:val="uk-UA"/>
        </w:rPr>
        <w:t>н пр</w:t>
      </w:r>
      <w:r w:rsidR="00AF0562" w:rsidRPr="00AF0562">
        <w:rPr>
          <w:lang w:val="uk-UA"/>
        </w:rPr>
        <w:t>о</w:t>
      </w:r>
      <w:r w:rsidR="00AF0562">
        <w:t>а</w:t>
      </w: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>лизир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л 22 бухг</w:t>
      </w:r>
      <w:r w:rsidR="00AF0562">
        <w:t>а</w:t>
      </w:r>
      <w:r w:rsidRPr="00BE7F1D">
        <w:rPr>
          <w:lang w:val="uk-UA"/>
        </w:rPr>
        <w:t>лт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</w:t>
      </w:r>
      <w:r w:rsidR="00AF0562">
        <w:t>е</w:t>
      </w:r>
      <w:r w:rsidRPr="00BE7F1D">
        <w:rPr>
          <w:lang w:val="uk-UA"/>
        </w:rPr>
        <w:t xml:space="preserve"> и н</w:t>
      </w:r>
      <w:r w:rsidR="00AF0562">
        <w:t>е</w:t>
      </w:r>
      <w:r w:rsidRPr="00BE7F1D">
        <w:rPr>
          <w:lang w:val="uk-UA"/>
        </w:rPr>
        <w:t>бухг</w:t>
      </w:r>
      <w:r w:rsidR="00AF0562">
        <w:t>а</w:t>
      </w:r>
      <w:r w:rsidRPr="00BE7F1D">
        <w:rPr>
          <w:lang w:val="uk-UA"/>
        </w:rPr>
        <w:t>лт</w:t>
      </w:r>
      <w:r w:rsidR="00AF0562"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ки</w:t>
      </w:r>
      <w:r w:rsidR="00AF0562">
        <w:t>е</w:t>
      </w:r>
      <w:r w:rsidRPr="00BE7F1D">
        <w:rPr>
          <w:lang w:val="uk-UA"/>
        </w:rPr>
        <w:t xml:space="preserve"> «п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>нны</w:t>
      </w:r>
      <w:r w:rsidR="00AF0562">
        <w:t>е</w:t>
      </w:r>
      <w:r w:rsidRPr="00BE7F1D">
        <w:rPr>
          <w:lang w:val="uk-UA"/>
        </w:rPr>
        <w:t>» и выбр</w:t>
      </w:r>
      <w:r w:rsidR="00AF0562">
        <w:t>а</w:t>
      </w:r>
      <w:r w:rsidRPr="00BE7F1D">
        <w:rPr>
          <w:lang w:val="uk-UA"/>
        </w:rPr>
        <w:t>л пять ключ</w:t>
      </w:r>
      <w:r w:rsidR="00AF0562">
        <w:t>е</w:t>
      </w:r>
      <w:r w:rsidRPr="00BE7F1D">
        <w:rPr>
          <w:lang w:val="uk-UA"/>
        </w:rPr>
        <w:t>вых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в для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 xml:space="preserve">ния 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бильн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или критич</w:t>
      </w:r>
      <w:r w:rsidR="00AF0562">
        <w:t>е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сос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яния фирм. Эти пять п</w:t>
      </w:r>
      <w:r w:rsidR="00AF0562"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й были 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м и</w:t>
      </w:r>
      <w:r w:rsidR="00AF0562">
        <w:t>с</w:t>
      </w:r>
      <w:r w:rsidRPr="00BE7F1D">
        <w:rPr>
          <w:lang w:val="uk-UA"/>
        </w:rPr>
        <w:t>п</w:t>
      </w:r>
      <w:r w:rsidR="00AF0562">
        <w:t>о</w:t>
      </w:r>
      <w:r w:rsidRPr="00BE7F1D">
        <w:rPr>
          <w:lang w:val="uk-UA"/>
        </w:rPr>
        <w:t>льз</w:t>
      </w:r>
      <w:r w:rsidR="00AF0562"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 xml:space="preserve">ны для </w:t>
      </w:r>
      <w:r w:rsidR="00AF0562"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ния зн</w:t>
      </w:r>
      <w:r w:rsidR="00AF0562">
        <w:t>а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 xml:space="preserve">ния </w:t>
      </w:r>
      <w:r w:rsidRPr="00AC4B04">
        <w:t>Z</w:t>
      </w:r>
      <w:r w:rsidRPr="00BE7F1D">
        <w:rPr>
          <w:lang w:val="uk-UA"/>
        </w:rPr>
        <w:t xml:space="preserve"> [6].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нии, у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рых в</w:t>
      </w:r>
      <w:r w:rsidR="00AF0562">
        <w:t>е</w:t>
      </w:r>
      <w:r w:rsidRPr="00BE7F1D">
        <w:rPr>
          <w:lang w:val="uk-UA"/>
        </w:rPr>
        <w:t>личин</w:t>
      </w:r>
      <w:r w:rsidR="00AF0562">
        <w:t>а</w:t>
      </w:r>
      <w:r w:rsidRPr="00BE7F1D">
        <w:rPr>
          <w:lang w:val="uk-UA"/>
        </w:rPr>
        <w:t xml:space="preserve"> </w:t>
      </w:r>
      <w:r w:rsidRPr="00AC4B04">
        <w:t>Z</w:t>
      </w:r>
      <w:r w:rsidRPr="00BE7F1D">
        <w:rPr>
          <w:lang w:val="uk-UA"/>
        </w:rPr>
        <w:t xml:space="preserve"> пр</w:t>
      </w:r>
      <w:r w:rsidR="00AF0562">
        <w:t>е</w:t>
      </w:r>
      <w:r w:rsidRPr="00BE7F1D">
        <w:rPr>
          <w:lang w:val="uk-UA"/>
        </w:rPr>
        <w:t>выш</w:t>
      </w:r>
      <w:r w:rsidR="00AF0562">
        <w:t>а</w:t>
      </w:r>
      <w:r w:rsidRPr="00BE7F1D">
        <w:rPr>
          <w:lang w:val="uk-UA"/>
        </w:rPr>
        <w:t>л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нный ур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е</w:t>
      </w:r>
      <w:r w:rsidRPr="00BE7F1D">
        <w:rPr>
          <w:lang w:val="uk-UA"/>
        </w:rPr>
        <w:t>нь,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гли быть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тн</w:t>
      </w:r>
      <w:r w:rsidR="00AF0562">
        <w:t>е</w:t>
      </w:r>
      <w:r w:rsidR="00AF0562" w:rsidRPr="00AF0562">
        <w:rPr>
          <w:lang w:val="uk-UA"/>
        </w:rPr>
        <w:t>с</w:t>
      </w:r>
      <w:r w:rsidR="00AF0562">
        <w:t>е</w:t>
      </w:r>
      <w:r w:rsidRPr="00BE7F1D">
        <w:rPr>
          <w:lang w:val="uk-UA"/>
        </w:rPr>
        <w:t>ны к к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рии фин</w:t>
      </w:r>
      <w:r w:rsidR="00AF0562">
        <w:t>а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со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бл</w:t>
      </w:r>
      <w:r w:rsidR="00AF0562">
        <w:t>а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лучных, </w:t>
      </w:r>
      <w:r w:rsidR="00AF0562">
        <w:t>а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нии, у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рых зн</w:t>
      </w:r>
      <w:r w:rsidR="00AF0562">
        <w:t>а</w:t>
      </w:r>
      <w:r w:rsidRPr="00BE7F1D">
        <w:rPr>
          <w:lang w:val="uk-UA"/>
        </w:rPr>
        <w:t>ч</w:t>
      </w:r>
      <w:r w:rsidR="00AF0562">
        <w:t>е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 xml:space="preserve"> </w:t>
      </w:r>
      <w:r w:rsidRPr="00AC4B04">
        <w:t>Z</w:t>
      </w:r>
      <w:r w:rsidRPr="00BE7F1D">
        <w:rPr>
          <w:lang w:val="uk-UA"/>
        </w:rPr>
        <w:t xml:space="preserve"> н</w:t>
      </w:r>
      <w:r w:rsidR="00AF0562">
        <w:t>е</w:t>
      </w:r>
      <w:r w:rsidRPr="00BE7F1D">
        <w:rPr>
          <w:lang w:val="uk-UA"/>
        </w:rPr>
        <w:t xml:space="preserve"> д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тиг</w:t>
      </w:r>
      <w:r w:rsidR="00AF0562">
        <w:t>а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ур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вня,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гли быть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t>е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ны к</w:t>
      </w:r>
      <w:r w:rsidR="00AF0562">
        <w:t>а</w:t>
      </w:r>
      <w:r w:rsidRPr="00BE7F1D">
        <w:rPr>
          <w:lang w:val="uk-UA"/>
        </w:rPr>
        <w:t>к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нци</w:t>
      </w:r>
      <w:r w:rsidR="00AF0562">
        <w:t>а</w:t>
      </w:r>
      <w:r w:rsidRPr="00BE7F1D">
        <w:rPr>
          <w:lang w:val="uk-UA"/>
        </w:rPr>
        <w:t>льны</w:t>
      </w:r>
      <w:r w:rsidR="00AF0562">
        <w:t>е</w:t>
      </w:r>
      <w:r w:rsidRPr="00BE7F1D">
        <w:rPr>
          <w:lang w:val="uk-UA"/>
        </w:rPr>
        <w:t xml:space="preserve">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ты. </w:t>
      </w:r>
      <w:r w:rsidR="00AF0562">
        <w:t>А</w:t>
      </w:r>
      <w:r w:rsidRPr="00BE7F1D">
        <w:rPr>
          <w:lang w:val="uk-UA"/>
        </w:rPr>
        <w:t>льтм</w:t>
      </w:r>
      <w:r w:rsidR="00AF0562">
        <w:t>а</w:t>
      </w:r>
      <w:r w:rsidRPr="00BE7F1D">
        <w:rPr>
          <w:lang w:val="uk-UA"/>
        </w:rPr>
        <w:t>н выд</w:t>
      </w:r>
      <w:r w:rsidR="00AF0562">
        <w:t>е</w:t>
      </w:r>
      <w:r w:rsidRPr="00BE7F1D">
        <w:rPr>
          <w:lang w:val="uk-UA"/>
        </w:rPr>
        <w:t>лил т</w:t>
      </w:r>
      <w:r w:rsidR="00AF0562">
        <w:t>а</w:t>
      </w:r>
      <w:r w:rsidRPr="00BE7F1D">
        <w:rPr>
          <w:lang w:val="uk-UA"/>
        </w:rPr>
        <w:t>кж</w:t>
      </w:r>
      <w:r w:rsidR="00AF0562">
        <w:t>е</w:t>
      </w:r>
      <w:r w:rsidRPr="00BE7F1D">
        <w:rPr>
          <w:lang w:val="uk-UA"/>
        </w:rPr>
        <w:t xml:space="preserve"> «</w:t>
      </w:r>
      <w:r w:rsidR="00AF0562">
        <w:t>се</w:t>
      </w:r>
      <w:r w:rsidRPr="00BE7F1D">
        <w:rPr>
          <w:lang w:val="uk-UA"/>
        </w:rPr>
        <w:t>рую з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ну» м</w:t>
      </w:r>
      <w:r w:rsidR="00AF0562">
        <w:t>е</w:t>
      </w:r>
      <w:r w:rsidRPr="00BE7F1D">
        <w:rPr>
          <w:lang w:val="uk-UA"/>
        </w:rPr>
        <w:t>жду «пр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цв</w:t>
      </w:r>
      <w:r w:rsidR="00AF0562">
        <w:t>е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ни</w:t>
      </w:r>
      <w:r w:rsidR="00AF0562">
        <w:t>е</w:t>
      </w:r>
      <w:r w:rsidRPr="00BE7F1D">
        <w:rPr>
          <w:lang w:val="uk-UA"/>
        </w:rPr>
        <w:t>м» и «б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м».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Для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ний, н</w:t>
      </w:r>
      <w:r w:rsidR="00AF0562">
        <w:t>а</w:t>
      </w:r>
      <w:r w:rsidRPr="00BE7F1D">
        <w:rPr>
          <w:lang w:val="uk-UA"/>
        </w:rPr>
        <w:t>х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дящих</w:t>
      </w:r>
      <w:r w:rsidR="00AF0562">
        <w:t>с</w:t>
      </w:r>
      <w:r w:rsidRPr="00BE7F1D">
        <w:rPr>
          <w:lang w:val="uk-UA"/>
        </w:rPr>
        <w:t>я в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з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>
        <w:t>е</w:t>
      </w:r>
      <w:r w:rsidRPr="00BE7F1D">
        <w:rPr>
          <w:lang w:val="uk-UA"/>
        </w:rPr>
        <w:t>, н</w:t>
      </w:r>
      <w:r w:rsidR="00AF0562">
        <w:t>е</w:t>
      </w:r>
      <w:r w:rsidRPr="00BE7F1D">
        <w:rPr>
          <w:lang w:val="uk-UA"/>
        </w:rPr>
        <w:t>льзя ув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зир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ть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или ин</w:t>
      </w:r>
      <w:r w:rsidR="00AF0562" w:rsidRPr="00AF0562">
        <w:rPr>
          <w:lang w:val="uk-UA"/>
        </w:rPr>
        <w:t>о</w:t>
      </w:r>
      <w:r w:rsidR="00AF0562">
        <w:t>е</w:t>
      </w:r>
      <w:r w:rsidRPr="00BE7F1D">
        <w:rPr>
          <w:lang w:val="uk-UA"/>
        </w:rPr>
        <w:t xml:space="preserve"> р</w:t>
      </w:r>
      <w:r w:rsidR="00AF0562">
        <w:t>а</w:t>
      </w:r>
      <w:r w:rsidRPr="00BE7F1D">
        <w:rPr>
          <w:lang w:val="uk-UA"/>
        </w:rPr>
        <w:t>звити</w:t>
      </w:r>
      <w:r w:rsidR="00AF0562">
        <w:t>е</w:t>
      </w:r>
      <w:r w:rsidRPr="00BE7F1D">
        <w:rPr>
          <w:lang w:val="uk-UA"/>
        </w:rPr>
        <w:t xml:space="preserve"> 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бытий. В р</w:t>
      </w:r>
      <w:r w:rsidR="00AF0562">
        <w:t>а</w:t>
      </w:r>
      <w:r w:rsidRPr="00BE7F1D">
        <w:rPr>
          <w:lang w:val="uk-UA"/>
        </w:rPr>
        <w:t>зр</w:t>
      </w:r>
      <w:r w:rsidR="00AF0562">
        <w:t>а</w:t>
      </w:r>
      <w:r w:rsidRPr="00BE7F1D">
        <w:rPr>
          <w:lang w:val="uk-UA"/>
        </w:rPr>
        <w:t>б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нн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й им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ли в к</w:t>
      </w:r>
      <w:r w:rsidR="00AF0562">
        <w:t>а</w:t>
      </w:r>
      <w:r w:rsidRPr="00BE7F1D">
        <w:rPr>
          <w:lang w:val="uk-UA"/>
        </w:rPr>
        <w:t>ч</w:t>
      </w:r>
      <w:r w:rsidR="00AF0562">
        <w:t>ес</w:t>
      </w:r>
      <w:r w:rsidRPr="00BE7F1D">
        <w:rPr>
          <w:lang w:val="uk-UA"/>
        </w:rPr>
        <w:t>тв</w:t>
      </w:r>
      <w:r w:rsidR="00AF0562">
        <w:t>е</w:t>
      </w:r>
      <w:r w:rsidRPr="00BE7F1D">
        <w:rPr>
          <w:lang w:val="uk-UA"/>
        </w:rPr>
        <w:t xml:space="preserve"> п</w:t>
      </w:r>
      <w:r w:rsidR="00AF0562">
        <w:t>е</w:t>
      </w:r>
      <w:r w:rsidRPr="00BE7F1D">
        <w:rPr>
          <w:lang w:val="uk-UA"/>
        </w:rPr>
        <w:t>р</w:t>
      </w:r>
      <w:r w:rsidR="00AF0562">
        <w:t>е</w:t>
      </w:r>
      <w:r w:rsidRPr="00BE7F1D">
        <w:rPr>
          <w:lang w:val="uk-UA"/>
        </w:rPr>
        <w:t>м</w:t>
      </w:r>
      <w:r w:rsidR="00AF0562">
        <w:t>е</w:t>
      </w:r>
      <w:r w:rsidRPr="00BE7F1D">
        <w:rPr>
          <w:lang w:val="uk-UA"/>
        </w:rPr>
        <w:t>нных (ф</w:t>
      </w:r>
      <w:r w:rsidR="00AF0562">
        <w:t>а</w:t>
      </w:r>
      <w:r w:rsidRPr="00BE7F1D">
        <w:rPr>
          <w:lang w:val="uk-UA"/>
        </w:rPr>
        <w:t>кт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в) и</w:t>
      </w:r>
      <w:r w:rsidR="00AF0562">
        <w:t>с</w:t>
      </w:r>
      <w:r w:rsidRPr="00BE7F1D">
        <w:rPr>
          <w:lang w:val="uk-UA"/>
        </w:rPr>
        <w:t>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льзуют</w:t>
      </w:r>
      <w:r w:rsidR="00AF0562">
        <w:t>с</w:t>
      </w:r>
      <w:r w:rsidRPr="00BE7F1D">
        <w:rPr>
          <w:lang w:val="uk-UA"/>
        </w:rPr>
        <w:t xml:space="preserve">я </w:t>
      </w:r>
      <w:r w:rsidR="00AF0562">
        <w:t>с</w:t>
      </w:r>
      <w:r w:rsidRPr="00BE7F1D">
        <w:rPr>
          <w:lang w:val="uk-UA"/>
        </w:rPr>
        <w:t>л</w:t>
      </w:r>
      <w:r w:rsidR="00AF0562">
        <w:t>е</w:t>
      </w:r>
      <w:r w:rsidRPr="00BE7F1D">
        <w:rPr>
          <w:lang w:val="uk-UA"/>
        </w:rPr>
        <w:t>дующи</w:t>
      </w:r>
      <w:r w:rsidR="00AF0562">
        <w:t>е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>т</w:t>
      </w:r>
      <w:r w:rsidR="00AF0562">
        <w:t>е</w:t>
      </w:r>
      <w:r w:rsidRPr="00BE7F1D">
        <w:rPr>
          <w:lang w:val="uk-UA"/>
        </w:rPr>
        <w:t>ли: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р</w:t>
      </w:r>
      <w:r w:rsidR="00AF0562">
        <w:t>е</w:t>
      </w:r>
      <w:r w:rsidRPr="00BE7F1D">
        <w:rPr>
          <w:lang w:val="uk-UA"/>
        </w:rPr>
        <w:t>нт</w:t>
      </w:r>
      <w:r w:rsidR="00AF0562">
        <w:t>а</w:t>
      </w:r>
      <w:r w:rsidRPr="00BE7F1D">
        <w:rPr>
          <w:lang w:val="uk-UA"/>
        </w:rPr>
        <w:t>б</w:t>
      </w:r>
      <w:r w:rsidR="00AF0562">
        <w:t>е</w:t>
      </w:r>
      <w:r w:rsidRPr="00BE7F1D">
        <w:rPr>
          <w:lang w:val="uk-UA"/>
        </w:rPr>
        <w:t>льн</w:t>
      </w:r>
      <w:r w:rsidR="00AF0562">
        <w:t>ос</w:t>
      </w:r>
      <w:r w:rsidRPr="00BE7F1D">
        <w:rPr>
          <w:lang w:val="uk-UA"/>
        </w:rPr>
        <w:t xml:space="preserve">ти </w:t>
      </w:r>
      <w:r w:rsidR="00AF0562">
        <w:t>а</w:t>
      </w:r>
      <w:r w:rsidRPr="00BE7F1D">
        <w:rPr>
          <w:lang w:val="uk-UA"/>
        </w:rPr>
        <w:t>ктив</w:t>
      </w:r>
      <w:r w:rsidR="00AF0562">
        <w:t>о</w:t>
      </w:r>
      <w:r w:rsidRPr="00BE7F1D">
        <w:rPr>
          <w:lang w:val="uk-UA"/>
        </w:rPr>
        <w:t>в;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дин</w:t>
      </w:r>
      <w:r w:rsidR="00AF0562">
        <w:t>а</w:t>
      </w:r>
      <w:r w:rsidRPr="00BE7F1D">
        <w:rPr>
          <w:lang w:val="uk-UA"/>
        </w:rPr>
        <w:t>мики прибыли;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кумулятивн</w:t>
      </w:r>
      <w:r w:rsidR="00AF0562">
        <w:t>о</w:t>
      </w:r>
      <w:r w:rsidRPr="00BE7F1D">
        <w:rPr>
          <w:lang w:val="uk-UA"/>
        </w:rPr>
        <w:t>й прибыльн</w:t>
      </w:r>
      <w:r w:rsidR="00AF0562">
        <w:t>ос</w:t>
      </w:r>
      <w:r w:rsidRPr="00BE7F1D">
        <w:rPr>
          <w:lang w:val="uk-UA"/>
        </w:rPr>
        <w:t>ти;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 xml:space="preserve">- </w:t>
      </w:r>
      <w:r w:rsidR="00AF0562">
        <w:t>со</w:t>
      </w:r>
      <w:r w:rsidRPr="00BE7F1D">
        <w:rPr>
          <w:lang w:val="uk-UA"/>
        </w:rPr>
        <w:t>в</w:t>
      </w:r>
      <w:r w:rsidR="00AF0562">
        <w:t>о</w:t>
      </w:r>
      <w:r w:rsidRPr="00BE7F1D">
        <w:rPr>
          <w:lang w:val="uk-UA"/>
        </w:rPr>
        <w:t xml:space="preserve">купных </w:t>
      </w:r>
      <w:r w:rsidR="00AF0562">
        <w:t>а</w:t>
      </w:r>
      <w:r w:rsidRPr="00BE7F1D">
        <w:rPr>
          <w:lang w:val="uk-UA"/>
        </w:rPr>
        <w:t>ктив</w:t>
      </w:r>
      <w:r w:rsidR="00AF0562">
        <w:t>о</w:t>
      </w:r>
      <w:r w:rsidRPr="00BE7F1D">
        <w:rPr>
          <w:lang w:val="uk-UA"/>
        </w:rPr>
        <w:t>в;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к</w:t>
      </w:r>
      <w:r w:rsidR="00AF0562">
        <w:t>о</w:t>
      </w:r>
      <w:r w:rsidRPr="00BE7F1D">
        <w:rPr>
          <w:lang w:val="uk-UA"/>
        </w:rPr>
        <w:t>эффици</w:t>
      </w:r>
      <w:r w:rsidR="00AF0562">
        <w:t>е</w:t>
      </w:r>
      <w:r w:rsidRPr="00BE7F1D">
        <w:rPr>
          <w:lang w:val="uk-UA"/>
        </w:rPr>
        <w:t>нты п</w:t>
      </w:r>
      <w:r w:rsidR="00AF0562">
        <w:t>о</w:t>
      </w:r>
      <w:r w:rsidRPr="00BE7F1D">
        <w:rPr>
          <w:lang w:val="uk-UA"/>
        </w:rPr>
        <w:t>крытия пр</w:t>
      </w:r>
      <w:r w:rsidR="00AF0562">
        <w:t>о</w:t>
      </w:r>
      <w:r w:rsidRPr="00BE7F1D">
        <w:rPr>
          <w:lang w:val="uk-UA"/>
        </w:rPr>
        <w:t>ц</w:t>
      </w:r>
      <w:r w:rsidR="00AF0562">
        <w:t>е</w:t>
      </w:r>
      <w:r w:rsidRPr="00BE7F1D">
        <w:rPr>
          <w:lang w:val="uk-UA"/>
        </w:rPr>
        <w:t>нт</w:t>
      </w:r>
      <w:r w:rsidR="00AF0562">
        <w:t>о</w:t>
      </w:r>
      <w:r w:rsidRPr="00BE7F1D">
        <w:rPr>
          <w:lang w:val="uk-UA"/>
        </w:rPr>
        <w:t>в п</w:t>
      </w:r>
      <w:r w:rsidR="00AF0562">
        <w:t>о</w:t>
      </w:r>
      <w:r w:rsidRPr="00BE7F1D">
        <w:rPr>
          <w:lang w:val="uk-UA"/>
        </w:rPr>
        <w:t xml:space="preserve"> кр</w:t>
      </w:r>
      <w:r w:rsidR="00AF0562">
        <w:t>е</w:t>
      </w:r>
      <w:r w:rsidRPr="00BE7F1D">
        <w:rPr>
          <w:lang w:val="uk-UA"/>
        </w:rPr>
        <w:t>дит</w:t>
      </w:r>
      <w:r w:rsidR="00AF0562">
        <w:t>а</w:t>
      </w:r>
      <w:r w:rsidRPr="00BE7F1D">
        <w:rPr>
          <w:lang w:val="uk-UA"/>
        </w:rPr>
        <w:t>м;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- ликвидн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ти;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 xml:space="preserve">- </w:t>
      </w:r>
      <w:r w:rsidR="00AF0562">
        <w:t>а</w:t>
      </w:r>
      <w:r w:rsidRPr="00BE7F1D">
        <w:rPr>
          <w:lang w:val="uk-UA"/>
        </w:rPr>
        <w:t>вт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мии.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Эт</w:t>
      </w:r>
      <w:r w:rsidR="00AF0562">
        <w:t>а</w:t>
      </w:r>
      <w:r w:rsidRPr="00BE7F1D">
        <w:rPr>
          <w:lang w:val="uk-UA"/>
        </w:rPr>
        <w:t xml:space="preserve"> 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t>е</w:t>
      </w:r>
      <w:r w:rsidRPr="00BE7F1D">
        <w:rPr>
          <w:lang w:val="uk-UA"/>
        </w:rPr>
        <w:t>ль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ля</w:t>
      </w:r>
      <w:r w:rsidR="00AF0562">
        <w:t>е</w:t>
      </w:r>
      <w:r w:rsidRPr="00BE7F1D">
        <w:rPr>
          <w:lang w:val="uk-UA"/>
        </w:rPr>
        <w:t>т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зир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t>а</w:t>
      </w:r>
      <w:r w:rsidRPr="00BE7F1D">
        <w:rPr>
          <w:lang w:val="uk-UA"/>
        </w:rPr>
        <w:t>ть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н</w:t>
      </w:r>
      <w:r w:rsidR="00AF0562">
        <w:t>а</w:t>
      </w:r>
      <w:r w:rsidRPr="00BE7F1D">
        <w:rPr>
          <w:lang w:val="uk-UA"/>
        </w:rPr>
        <w:t xml:space="preserve"> пятил</w:t>
      </w:r>
      <w:r w:rsidR="00AF0562">
        <w:t>е</w:t>
      </w:r>
      <w:r w:rsidRPr="00BE7F1D">
        <w:rPr>
          <w:lang w:val="uk-UA"/>
        </w:rPr>
        <w:t>тний п</w:t>
      </w:r>
      <w:r w:rsidR="00AF0562">
        <w:t>е</w:t>
      </w:r>
      <w:r w:rsidRPr="00BE7F1D">
        <w:rPr>
          <w:lang w:val="uk-UA"/>
        </w:rPr>
        <w:t>ри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д </w:t>
      </w:r>
      <w:r w:rsidR="00AF0562">
        <w:t>с</w:t>
      </w:r>
      <w:r w:rsidRPr="00BE7F1D">
        <w:rPr>
          <w:lang w:val="uk-UA"/>
        </w:rPr>
        <w:t xml:space="preserve">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чн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тью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70%.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C4B04">
        <w:t xml:space="preserve">В </w:t>
      </w:r>
      <w:r w:rsidR="00AF0562">
        <w:t>о</w:t>
      </w:r>
      <w:r w:rsidRPr="00AC4B04">
        <w:t>бщ</w:t>
      </w:r>
      <w:r w:rsidR="00AF0562">
        <w:t>е</w:t>
      </w:r>
      <w:r w:rsidRPr="00AC4B04">
        <w:t>м вид</w:t>
      </w:r>
      <w:r w:rsidR="00AF0562">
        <w:t>е</w:t>
      </w:r>
      <w:r w:rsidRPr="00AC4B04">
        <w:t xml:space="preserve"> Z-м</w:t>
      </w:r>
      <w:r w:rsidR="00AF0562">
        <w:t>о</w:t>
      </w:r>
      <w:r w:rsidRPr="00AC4B04">
        <w:t>д</w:t>
      </w:r>
      <w:r w:rsidR="00AF0562">
        <w:t>е</w:t>
      </w:r>
      <w:r w:rsidRPr="00AC4B04">
        <w:t xml:space="preserve">ль выглядит </w:t>
      </w:r>
      <w:r w:rsidR="00AF0562">
        <w:t>с</w:t>
      </w:r>
      <w:r w:rsidRPr="00AC4B04">
        <w:t>л</w:t>
      </w:r>
      <w:r w:rsidR="00AF0562">
        <w:t>е</w:t>
      </w:r>
      <w:r w:rsidRPr="00AC4B04">
        <w:t xml:space="preserve">дующим </w:t>
      </w:r>
      <w:r w:rsidR="00AF0562">
        <w:t>о</w:t>
      </w:r>
      <w:r w:rsidRPr="00AC4B04">
        <w:t>бр</w:t>
      </w:r>
      <w:r w:rsidR="00AF0562">
        <w:t>а</w:t>
      </w:r>
      <w:r w:rsidRPr="00AC4B04">
        <w:t>з</w:t>
      </w:r>
      <w:r w:rsidR="00AF0562">
        <w:t>о</w:t>
      </w:r>
      <w:r w:rsidRPr="00AC4B04">
        <w:t>м [13]: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center"/>
        <w:rPr>
          <w:lang w:val="uk-UA"/>
        </w:rPr>
      </w:pPr>
      <w:r w:rsidRPr="00AC4B04">
        <w:t>Z</w:t>
      </w:r>
      <w:r w:rsidRPr="00BE7F1D">
        <w:rPr>
          <w:lang w:val="uk-UA"/>
        </w:rPr>
        <w:t xml:space="preserve"> = </w:t>
      </w:r>
      <w:r w:rsidR="00AF0562">
        <w:t>С</w:t>
      </w:r>
      <w:r w:rsidRPr="00BE7F1D">
        <w:rPr>
          <w:vertAlign w:val="subscript"/>
          <w:lang w:val="uk-UA"/>
        </w:rPr>
        <w:t>1</w:t>
      </w:r>
      <w:r w:rsidRPr="00AC4B04">
        <w:rPr>
          <w:lang w:val="en-US"/>
        </w:rPr>
        <w:t>R</w:t>
      </w:r>
      <w:r w:rsidRPr="00BE7F1D">
        <w:rPr>
          <w:vertAlign w:val="subscript"/>
          <w:lang w:val="uk-UA"/>
        </w:rPr>
        <w:t>1</w:t>
      </w:r>
      <w:r w:rsidRPr="00BE7F1D">
        <w:rPr>
          <w:lang w:val="uk-UA"/>
        </w:rPr>
        <w:t xml:space="preserve"> + </w:t>
      </w:r>
      <w:r w:rsidR="00AF0562">
        <w:t>С</w:t>
      </w:r>
      <w:r w:rsidRPr="00BE7F1D">
        <w:rPr>
          <w:vertAlign w:val="subscript"/>
          <w:lang w:val="uk-UA"/>
        </w:rPr>
        <w:t>2</w:t>
      </w:r>
      <w:r w:rsidRPr="00AC4B04">
        <w:rPr>
          <w:lang w:val="en-US"/>
        </w:rPr>
        <w:t>R</w:t>
      </w:r>
      <w:r w:rsidRPr="00BE7F1D">
        <w:rPr>
          <w:vertAlign w:val="subscript"/>
          <w:lang w:val="uk-UA"/>
        </w:rPr>
        <w:t>2</w:t>
      </w:r>
      <w:r w:rsidRPr="00BE7F1D">
        <w:rPr>
          <w:lang w:val="uk-UA"/>
        </w:rPr>
        <w:t xml:space="preserve"> + ... + </w:t>
      </w:r>
      <w:r w:rsidR="00AF0562">
        <w:t>С</w:t>
      </w:r>
      <w:r w:rsidRPr="00AC4B04">
        <w:rPr>
          <w:vertAlign w:val="subscript"/>
          <w:lang w:val="en-US"/>
        </w:rPr>
        <w:t>m</w:t>
      </w:r>
      <w:r w:rsidRPr="00AC4B04">
        <w:rPr>
          <w:lang w:val="en-US"/>
        </w:rPr>
        <w:t>R</w:t>
      </w:r>
      <w:r w:rsidRPr="00AC4B04">
        <w:rPr>
          <w:vertAlign w:val="subscript"/>
          <w:lang w:val="en-US"/>
        </w:rPr>
        <w:t>m</w:t>
      </w:r>
      <w:r w:rsidRPr="00BE7F1D">
        <w:rPr>
          <w:lang w:val="uk-UA"/>
        </w:rPr>
        <w:t>, (1.5)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гд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Pr="00AC4B04">
        <w:t>R</w:t>
      </w:r>
      <w:r w:rsidRPr="00BE7F1D">
        <w:rPr>
          <w:vertAlign w:val="subscript"/>
          <w:lang w:val="uk-UA"/>
        </w:rPr>
        <w:t>1</w:t>
      </w:r>
      <w:r w:rsidRPr="00BE7F1D">
        <w:rPr>
          <w:lang w:val="uk-UA"/>
        </w:rPr>
        <w:t xml:space="preserve">, </w:t>
      </w:r>
      <w:r w:rsidRPr="00AC4B04">
        <w:t>R</w:t>
      </w:r>
      <w:r w:rsidRPr="00BE7F1D">
        <w:rPr>
          <w:vertAlign w:val="subscript"/>
          <w:lang w:val="uk-UA"/>
        </w:rPr>
        <w:t>2</w:t>
      </w:r>
      <w:r w:rsidRPr="00BE7F1D">
        <w:rPr>
          <w:lang w:val="uk-UA"/>
        </w:rPr>
        <w:t xml:space="preserve"> ... </w:t>
      </w:r>
      <w:r w:rsidRPr="00AC4B04">
        <w:t>R</w:t>
      </w:r>
      <w:r w:rsidRPr="00AC4B04">
        <w:rPr>
          <w:vertAlign w:val="subscript"/>
          <w:lang w:val="en-US"/>
        </w:rPr>
        <w:t>m</w:t>
      </w:r>
      <w:r w:rsidRPr="00BE7F1D">
        <w:rPr>
          <w:lang w:val="uk-UA"/>
        </w:rPr>
        <w:t xml:space="preserve"> -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бр</w:t>
      </w:r>
      <w:r w:rsidR="00AF0562">
        <w:t>а</w:t>
      </w:r>
      <w:r w:rsidRPr="00BE7F1D">
        <w:rPr>
          <w:lang w:val="uk-UA"/>
        </w:rPr>
        <w:t>нны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ключ</w:t>
      </w:r>
      <w:r w:rsidR="00AF0562">
        <w:rPr>
          <w:lang w:val="uk-UA"/>
        </w:rPr>
        <w:t>е</w:t>
      </w:r>
      <w:r w:rsidRPr="00BE7F1D">
        <w:rPr>
          <w:lang w:val="uk-UA"/>
        </w:rPr>
        <w:t>вы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rPr>
          <w:lang w:val="uk-UA"/>
        </w:rPr>
        <w:t>е</w:t>
      </w:r>
      <w:r w:rsidRPr="00BE7F1D">
        <w:rPr>
          <w:lang w:val="uk-UA"/>
        </w:rPr>
        <w:t>нты, чи</w:t>
      </w:r>
      <w:r w:rsidR="00AF0562">
        <w:t>с</w:t>
      </w:r>
      <w:r w:rsidRPr="00BE7F1D">
        <w:rPr>
          <w:lang w:val="uk-UA"/>
        </w:rPr>
        <w:t>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рых д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тиг</w:t>
      </w:r>
      <w:r w:rsidR="00AF0562">
        <w:t>а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т </w:t>
      </w:r>
      <w:r w:rsidRPr="00AC4B04">
        <w:t>n</w:t>
      </w:r>
      <w:r w:rsidRPr="00BE7F1D">
        <w:rPr>
          <w:lang w:val="uk-UA"/>
        </w:rPr>
        <w:t>;</w:t>
      </w:r>
    </w:p>
    <w:p w:rsidR="00521EE4" w:rsidRPr="00BE7F1D" w:rsidRDefault="00AF0562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AF0562">
        <w:rPr>
          <w:lang w:val="uk-UA"/>
        </w:rPr>
        <w:t>С</w:t>
      </w:r>
      <w:r w:rsidR="00521EE4" w:rsidRPr="00BE7F1D">
        <w:rPr>
          <w:vertAlign w:val="subscript"/>
          <w:lang w:val="uk-UA"/>
        </w:rPr>
        <w:t>1</w:t>
      </w:r>
      <w:r w:rsidR="00521EE4" w:rsidRPr="00BE7F1D">
        <w:rPr>
          <w:lang w:val="uk-UA"/>
        </w:rPr>
        <w:t xml:space="preserve">, </w:t>
      </w:r>
      <w:r w:rsidRPr="00AF0562">
        <w:rPr>
          <w:lang w:val="uk-UA"/>
        </w:rPr>
        <w:t>С</w:t>
      </w:r>
      <w:r w:rsidR="00521EE4" w:rsidRPr="00BE7F1D">
        <w:rPr>
          <w:vertAlign w:val="subscript"/>
          <w:lang w:val="uk-UA"/>
        </w:rPr>
        <w:t>2</w:t>
      </w:r>
      <w:r w:rsidR="00521EE4" w:rsidRPr="00BE7F1D">
        <w:rPr>
          <w:lang w:val="uk-UA"/>
        </w:rPr>
        <w:t xml:space="preserve">,… </w:t>
      </w:r>
      <w:r w:rsidRPr="00AF0562">
        <w:rPr>
          <w:lang w:val="uk-UA"/>
        </w:rPr>
        <w:t>С</w:t>
      </w:r>
      <w:r w:rsidR="00521EE4" w:rsidRPr="00AC4B04">
        <w:rPr>
          <w:vertAlign w:val="subscript"/>
          <w:lang w:val="en-US"/>
        </w:rPr>
        <w:t>m</w:t>
      </w:r>
      <w:r w:rsidR="00521EE4" w:rsidRPr="00BE7F1D">
        <w:rPr>
          <w:lang w:val="uk-UA"/>
        </w:rPr>
        <w:t xml:space="preserve"> - п</w:t>
      </w:r>
      <w:r w:rsidRPr="00AF0562">
        <w:rPr>
          <w:lang w:val="uk-UA"/>
        </w:rPr>
        <w:t>о</w:t>
      </w:r>
      <w:r w:rsidR="00521EE4" w:rsidRPr="00BE7F1D">
        <w:rPr>
          <w:lang w:val="uk-UA"/>
        </w:rPr>
        <w:t>к</w:t>
      </w:r>
      <w:r>
        <w:t>а</w:t>
      </w:r>
      <w:r w:rsidR="00521EE4" w:rsidRPr="00BE7F1D">
        <w:rPr>
          <w:lang w:val="uk-UA"/>
        </w:rPr>
        <w:t>з</w:t>
      </w:r>
      <w:r>
        <w:t>а</w:t>
      </w:r>
      <w:r w:rsidR="00521EE4" w:rsidRPr="00BE7F1D">
        <w:rPr>
          <w:lang w:val="uk-UA"/>
        </w:rPr>
        <w:t>т</w:t>
      </w:r>
      <w:r>
        <w:rPr>
          <w:lang w:val="uk-UA"/>
        </w:rPr>
        <w:t>е</w:t>
      </w:r>
      <w:r w:rsidR="00521EE4" w:rsidRPr="00BE7F1D">
        <w:rPr>
          <w:lang w:val="uk-UA"/>
        </w:rPr>
        <w:t>ли, х</w:t>
      </w:r>
      <w:r>
        <w:t>а</w:t>
      </w:r>
      <w:r w:rsidR="00521EE4" w:rsidRPr="00BE7F1D">
        <w:rPr>
          <w:lang w:val="uk-UA"/>
        </w:rPr>
        <w:t>р</w:t>
      </w:r>
      <w:r>
        <w:t>а</w:t>
      </w:r>
      <w:r w:rsidR="00521EE4" w:rsidRPr="00BE7F1D">
        <w:rPr>
          <w:lang w:val="uk-UA"/>
        </w:rPr>
        <w:t>кт</w:t>
      </w:r>
      <w:r>
        <w:rPr>
          <w:lang w:val="uk-UA"/>
        </w:rPr>
        <w:t>е</w:t>
      </w:r>
      <w:r w:rsidR="00521EE4" w:rsidRPr="00BE7F1D">
        <w:rPr>
          <w:lang w:val="uk-UA"/>
        </w:rPr>
        <w:t>ризующи</w:t>
      </w:r>
      <w:r>
        <w:rPr>
          <w:lang w:val="uk-UA"/>
        </w:rPr>
        <w:t>е</w:t>
      </w:r>
      <w:r w:rsidR="00521EE4" w:rsidRPr="00BE7F1D">
        <w:rPr>
          <w:lang w:val="uk-UA"/>
        </w:rPr>
        <w:t xml:space="preserve"> зн</w:t>
      </w:r>
      <w:r>
        <w:t>а</w:t>
      </w:r>
      <w:r w:rsidR="00521EE4" w:rsidRPr="00BE7F1D">
        <w:rPr>
          <w:lang w:val="uk-UA"/>
        </w:rPr>
        <w:t>чим</w:t>
      </w:r>
      <w:r w:rsidRPr="00AF0562">
        <w:rPr>
          <w:lang w:val="uk-UA"/>
        </w:rPr>
        <w:t>ос</w:t>
      </w:r>
      <w:r w:rsidR="00521EE4" w:rsidRPr="00BE7F1D">
        <w:rPr>
          <w:lang w:val="uk-UA"/>
        </w:rPr>
        <w:t xml:space="preserve">ть </w:t>
      </w:r>
      <w:r w:rsidR="00521EE4" w:rsidRPr="00AC4B04">
        <w:t>R</w:t>
      </w:r>
      <w:r w:rsidR="00521EE4" w:rsidRPr="00BE7F1D">
        <w:rPr>
          <w:vertAlign w:val="subscript"/>
          <w:lang w:val="uk-UA"/>
        </w:rPr>
        <w:t>1</w:t>
      </w:r>
      <w:r w:rsidR="00521EE4" w:rsidRPr="00BE7F1D">
        <w:rPr>
          <w:lang w:val="uk-UA"/>
        </w:rPr>
        <w:t xml:space="preserve">, </w:t>
      </w:r>
      <w:r w:rsidR="00521EE4" w:rsidRPr="00AC4B04">
        <w:t>R</w:t>
      </w:r>
      <w:r w:rsidR="00521EE4" w:rsidRPr="00BE7F1D">
        <w:rPr>
          <w:vertAlign w:val="subscript"/>
          <w:lang w:val="uk-UA"/>
        </w:rPr>
        <w:t>2</w:t>
      </w:r>
      <w:r w:rsidR="00521EE4" w:rsidRPr="00BE7F1D">
        <w:rPr>
          <w:lang w:val="uk-UA"/>
        </w:rPr>
        <w:t xml:space="preserve"> ... </w:t>
      </w:r>
      <w:r w:rsidR="00521EE4" w:rsidRPr="00AC4B04">
        <w:t>R</w:t>
      </w:r>
      <w:r w:rsidR="00521EE4" w:rsidRPr="00AC4B04">
        <w:rPr>
          <w:vertAlign w:val="subscript"/>
          <w:lang w:val="en-US"/>
        </w:rPr>
        <w:t>m</w:t>
      </w:r>
      <w:r w:rsidR="00521EE4"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Вы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зн</w:t>
      </w:r>
      <w:r w:rsidR="00AF0562">
        <w:t>а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Pr="00AC4B04">
        <w:t>Z</w:t>
      </w:r>
      <w:r w:rsidRPr="00BE7F1D">
        <w:rPr>
          <w:lang w:val="uk-UA"/>
        </w:rPr>
        <w:t xml:space="preserve"> 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рит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>
        <w:t>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бильн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м </w:t>
      </w:r>
      <w:r w:rsidR="00AF0562">
        <w:t>с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янии, низк</w:t>
      </w:r>
      <w:r w:rsidR="00AF0562" w:rsidRPr="00AF0562">
        <w:rPr>
          <w:lang w:val="uk-UA"/>
        </w:rPr>
        <w:t>о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-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нци</w:t>
      </w:r>
      <w:r w:rsidR="00AF0562">
        <w:t>а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</w:t>
      </w:r>
      <w:r w:rsidR="00AF0562">
        <w:rPr>
          <w:lang w:val="uk-UA"/>
        </w:rPr>
        <w:t>е</w:t>
      </w:r>
      <w:r w:rsidRPr="00BE7F1D">
        <w:rPr>
          <w:lang w:val="uk-UA"/>
        </w:rPr>
        <w:t>.</w:t>
      </w:r>
    </w:p>
    <w:p w:rsidR="00521EE4" w:rsidRPr="00BE7F1D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Н</w:t>
      </w:r>
      <w:r w:rsidR="00AF0562">
        <w:t>а</w:t>
      </w:r>
      <w:r w:rsidRPr="00BE7F1D">
        <w:rPr>
          <w:lang w:val="uk-UA"/>
        </w:rPr>
        <w:t xml:space="preserve"> </w:t>
      </w:r>
      <w:r w:rsidR="00AF0562" w:rsidRPr="00AF0562">
        <w:rPr>
          <w:lang w:val="uk-UA"/>
        </w:rPr>
        <w:t>с</w:t>
      </w:r>
      <w:r w:rsidR="00AF0562">
        <w:rPr>
          <w:lang w:val="uk-UA"/>
        </w:rPr>
        <w:t>е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дня эфф</w:t>
      </w:r>
      <w:r w:rsidR="00AF0562">
        <w:rPr>
          <w:lang w:val="uk-UA"/>
        </w:rPr>
        <w:t>е</w:t>
      </w:r>
      <w:r w:rsidRPr="00BE7F1D">
        <w:rPr>
          <w:lang w:val="uk-UA"/>
        </w:rPr>
        <w:t>ктивн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 xml:space="preserve">ть </w:t>
      </w:r>
      <w:r w:rsidRPr="00AC4B04">
        <w:t>Z</w:t>
      </w:r>
      <w:r w:rsidRPr="00BE7F1D">
        <w:rPr>
          <w:lang w:val="uk-UA"/>
        </w:rPr>
        <w:t>-м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ли для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з</w:t>
      </w:r>
      <w:r w:rsidR="00AF0562">
        <w:t>а</w:t>
      </w:r>
      <w:r w:rsidRPr="00BE7F1D">
        <w:rPr>
          <w:lang w:val="uk-UA"/>
        </w:rPr>
        <w:t xml:space="preserve"> в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нии в</w:t>
      </w:r>
      <w:r w:rsidR="00AF0562" w:rsidRPr="00AF0562">
        <w:rPr>
          <w:lang w:val="uk-UA"/>
        </w:rPr>
        <w:t>с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</w:t>
      </w:r>
      <w:r w:rsidR="00AF0562">
        <w:rPr>
          <w:lang w:val="uk-UA"/>
        </w:rPr>
        <w:t>е</w:t>
      </w:r>
      <w:r w:rsidRPr="00BE7F1D">
        <w:rPr>
          <w:lang w:val="uk-UA"/>
        </w:rPr>
        <w:t>щ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нужд</w:t>
      </w:r>
      <w:r w:rsidR="00AF0562">
        <w:t>а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в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дтв</w:t>
      </w:r>
      <w:r w:rsidR="00AF0562">
        <w:rPr>
          <w:lang w:val="uk-UA"/>
        </w:rPr>
        <w:t>е</w:t>
      </w:r>
      <w:r w:rsidRPr="00BE7F1D">
        <w:rPr>
          <w:lang w:val="uk-UA"/>
        </w:rPr>
        <w:t>ржд</w:t>
      </w:r>
      <w:r w:rsidR="00AF0562">
        <w:rPr>
          <w:lang w:val="uk-UA"/>
        </w:rPr>
        <w:t>е</w:t>
      </w:r>
      <w:r w:rsidRPr="00BE7F1D">
        <w:rPr>
          <w:lang w:val="uk-UA"/>
        </w:rPr>
        <w:t>нии. Пр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бл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мы </w:t>
      </w:r>
      <w:r w:rsidRPr="00AC4B04">
        <w:t>Z</w:t>
      </w:r>
      <w:r w:rsidRPr="00BE7F1D">
        <w:rPr>
          <w:lang w:val="uk-UA"/>
        </w:rPr>
        <w:t>-м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ли выт</w:t>
      </w:r>
      <w:r w:rsidR="00AF0562">
        <w:rPr>
          <w:lang w:val="uk-UA"/>
        </w:rPr>
        <w:t>е</w:t>
      </w:r>
      <w:r w:rsidRPr="00BE7F1D">
        <w:rPr>
          <w:lang w:val="uk-UA"/>
        </w:rPr>
        <w:t>к</w:t>
      </w:r>
      <w:r w:rsidR="00AF0562">
        <w:t>а</w:t>
      </w:r>
      <w:r w:rsidRPr="00BE7F1D">
        <w:rPr>
          <w:lang w:val="uk-UA"/>
        </w:rPr>
        <w:t>ют из 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, чт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</w:t>
      </w:r>
      <w:r w:rsidR="00AF0562">
        <w:rPr>
          <w:lang w:val="uk-UA"/>
        </w:rPr>
        <w:t>ее</w:t>
      </w:r>
      <w:r w:rsidRPr="00BE7F1D">
        <w:rPr>
          <w:lang w:val="uk-UA"/>
        </w:rPr>
        <w:t xml:space="preserve">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эффици</w:t>
      </w:r>
      <w:r w:rsidR="00AF0562">
        <w:rPr>
          <w:lang w:val="uk-UA"/>
        </w:rPr>
        <w:t>е</w:t>
      </w:r>
      <w:r w:rsidRPr="00BE7F1D">
        <w:rPr>
          <w:lang w:val="uk-UA"/>
        </w:rPr>
        <w:t>нты р</w:t>
      </w:r>
      <w:r w:rsidR="00AF0562">
        <w:t>асс</w:t>
      </w:r>
      <w:r w:rsidRPr="00BE7F1D">
        <w:rPr>
          <w:lang w:val="uk-UA"/>
        </w:rPr>
        <w:t>читыв</w:t>
      </w:r>
      <w:r w:rsidR="00AF0562">
        <w:t>а</w:t>
      </w:r>
      <w:r w:rsidRPr="00BE7F1D">
        <w:rPr>
          <w:lang w:val="uk-UA"/>
        </w:rPr>
        <w:t>ют</w:t>
      </w:r>
      <w:r w:rsidR="00AF0562">
        <w:t>с</w:t>
      </w:r>
      <w:r w:rsidRPr="00BE7F1D">
        <w:rPr>
          <w:lang w:val="uk-UA"/>
        </w:rPr>
        <w:t>я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д</w:t>
      </w:r>
      <w:r w:rsidR="00AF0562">
        <w:t>а</w:t>
      </w:r>
      <w:r w:rsidRPr="00BE7F1D">
        <w:rPr>
          <w:lang w:val="uk-UA"/>
        </w:rPr>
        <w:t xml:space="preserve">нным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фици</w:t>
      </w:r>
      <w:r w:rsidR="00AF0562">
        <w:t>а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тч</w:t>
      </w:r>
      <w:r w:rsidR="00AF0562">
        <w:rPr>
          <w:lang w:val="uk-UA"/>
        </w:rPr>
        <w:t>е</w:t>
      </w:r>
      <w:r w:rsidRPr="00BE7F1D">
        <w:rPr>
          <w:lang w:val="uk-UA"/>
        </w:rPr>
        <w:t>тн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>нии.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мп</w:t>
      </w:r>
      <w:r w:rsidR="00AF0562">
        <w:t>а</w:t>
      </w:r>
      <w:r w:rsidRPr="00BE7F1D">
        <w:rPr>
          <w:lang w:val="uk-UA"/>
        </w:rPr>
        <w:t xml:space="preserve">ния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ц</w:t>
      </w:r>
      <w:r w:rsidR="00AF0562">
        <w:rPr>
          <w:lang w:val="uk-UA"/>
        </w:rPr>
        <w:t>е</w:t>
      </w:r>
      <w:r w:rsidRPr="00BE7F1D">
        <w:rPr>
          <w:lang w:val="uk-UA"/>
        </w:rPr>
        <w:t>нив</w:t>
      </w:r>
      <w:r w:rsidR="00AF0562">
        <w:t>а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я н</w:t>
      </w:r>
      <w:r w:rsidR="00AF0562">
        <w:t>а</w:t>
      </w:r>
      <w:r w:rsidRPr="00BE7F1D">
        <w:rPr>
          <w:lang w:val="uk-UA"/>
        </w:rPr>
        <w:t>чи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ни</w:t>
      </w:r>
      <w:r w:rsidR="00AF0562">
        <w:rPr>
          <w:lang w:val="uk-UA"/>
        </w:rPr>
        <w:t>е</w:t>
      </w:r>
      <w:r w:rsidRPr="00BE7F1D">
        <w:rPr>
          <w:lang w:val="uk-UA"/>
        </w:rPr>
        <w:t>м б</w:t>
      </w:r>
      <w:r w:rsidR="00AF0562">
        <w:t>а</w:t>
      </w:r>
      <w:r w:rsidRPr="00BE7F1D">
        <w:rPr>
          <w:lang w:val="uk-UA"/>
        </w:rPr>
        <w:t>лл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м</w:t>
      </w:r>
      <w:r w:rsidR="00AF0562">
        <w:t>а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им</w:t>
      </w:r>
      <w:r w:rsidR="00AF0562">
        <w:t>а</w:t>
      </w:r>
      <w:r w:rsidRPr="00BE7F1D">
        <w:rPr>
          <w:lang w:val="uk-UA"/>
        </w:rPr>
        <w:t>льн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пу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тим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зн</w:t>
      </w:r>
      <w:r w:rsidR="00AF0562">
        <w:t>а</w:t>
      </w:r>
      <w:r w:rsidRPr="00BE7F1D">
        <w:rPr>
          <w:lang w:val="uk-UA"/>
        </w:rPr>
        <w:t>ч</w:t>
      </w:r>
      <w:r w:rsidR="00AF0562">
        <w:rPr>
          <w:lang w:val="uk-UA"/>
        </w:rPr>
        <w:t>е</w:t>
      </w:r>
      <w:r w:rsidRPr="00BE7F1D">
        <w:rPr>
          <w:lang w:val="uk-UA"/>
        </w:rPr>
        <w:t>ния п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к</w:t>
      </w:r>
      <w:r w:rsidR="00AF0562">
        <w:t>а</w:t>
      </w:r>
      <w:r w:rsidRPr="00BE7F1D">
        <w:rPr>
          <w:lang w:val="uk-UA"/>
        </w:rPr>
        <w:t>жд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му ключ</w:t>
      </w:r>
      <w:r w:rsidR="00AF0562">
        <w:rPr>
          <w:lang w:val="uk-UA"/>
        </w:rPr>
        <w:t>е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му н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 w:rsidRPr="00AF0562">
        <w:rPr>
          <w:lang w:val="uk-UA"/>
        </w:rPr>
        <w:t>ос</w:t>
      </w:r>
      <w:r w:rsidRPr="00BE7F1D">
        <w:rPr>
          <w:lang w:val="uk-UA"/>
        </w:rPr>
        <w:t>т</w:t>
      </w:r>
      <w:r w:rsidR="00AF0562">
        <w:t>а</w:t>
      </w:r>
      <w:r w:rsidRPr="00BE7F1D">
        <w:rPr>
          <w:lang w:val="uk-UA"/>
        </w:rPr>
        <w:t>тку и явля</w:t>
      </w:r>
      <w:r w:rsidR="00AF0562">
        <w:rPr>
          <w:lang w:val="uk-UA"/>
        </w:rPr>
        <w:t>е</w:t>
      </w:r>
      <w:r w:rsidRPr="00BE7F1D">
        <w:rPr>
          <w:lang w:val="uk-UA"/>
        </w:rPr>
        <w:t>т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 xml:space="preserve">я </w:t>
      </w:r>
      <w:r w:rsidR="00AF0562">
        <w:t>А</w:t>
      </w:r>
      <w:r w:rsidRPr="00BE7F1D">
        <w:rPr>
          <w:lang w:val="uk-UA"/>
        </w:rPr>
        <w:t>-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и</w:t>
      </w:r>
      <w:r w:rsidR="00AF0562" w:rsidRPr="00AF0562">
        <w:rPr>
          <w:lang w:val="uk-UA"/>
        </w:rPr>
        <w:t>с</w:t>
      </w:r>
      <w:r w:rsidRPr="00BE7F1D">
        <w:rPr>
          <w:lang w:val="uk-UA"/>
        </w:rPr>
        <w:t>т</w:t>
      </w:r>
      <w:r w:rsidR="00AF0562">
        <w:rPr>
          <w:lang w:val="uk-UA"/>
        </w:rPr>
        <w:t>е</w:t>
      </w:r>
      <w:r w:rsidRPr="00BE7F1D">
        <w:rPr>
          <w:lang w:val="uk-UA"/>
        </w:rPr>
        <w:t>м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й. </w:t>
      </w:r>
      <w:r w:rsidR="00AF0562">
        <w:rPr>
          <w:lang w:val="uk-UA"/>
        </w:rPr>
        <w:t>Е</w:t>
      </w:r>
      <w:r w:rsidR="00AF0562">
        <w:t>с</w:t>
      </w:r>
      <w:r w:rsidRPr="00BE7F1D">
        <w:rPr>
          <w:lang w:val="uk-UA"/>
        </w:rPr>
        <w:t xml:space="preserve">ли </w:t>
      </w:r>
      <w:r w:rsidR="00AF0562">
        <w:t>с</w:t>
      </w:r>
      <w:r w:rsidRPr="00BE7F1D">
        <w:rPr>
          <w:lang w:val="uk-UA"/>
        </w:rPr>
        <w:t>умм</w:t>
      </w:r>
      <w:r w:rsidR="00AF0562">
        <w:t>а</w:t>
      </w:r>
      <w:r w:rsidRPr="00BE7F1D">
        <w:rPr>
          <w:lang w:val="uk-UA"/>
        </w:rPr>
        <w:t xml:space="preserve"> пр</w:t>
      </w:r>
      <w:r w:rsidR="00AF0562">
        <w:rPr>
          <w:lang w:val="uk-UA"/>
        </w:rPr>
        <w:t>е</w:t>
      </w:r>
      <w:r w:rsidRPr="00BE7F1D">
        <w:rPr>
          <w:lang w:val="uk-UA"/>
        </w:rPr>
        <w:t>выш</w:t>
      </w:r>
      <w:r w:rsidR="00AF0562">
        <w:t>а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пр</w:t>
      </w:r>
      <w:r w:rsidR="00AF0562">
        <w:rPr>
          <w:lang w:val="uk-UA"/>
        </w:rPr>
        <w:t>е</w:t>
      </w:r>
      <w:r w:rsidRPr="00BE7F1D">
        <w:rPr>
          <w:lang w:val="uk-UA"/>
        </w:rPr>
        <w:t>д</w:t>
      </w:r>
      <w:r w:rsidR="00AF0562">
        <w:rPr>
          <w:lang w:val="uk-UA"/>
        </w:rPr>
        <w:t>е</w:t>
      </w:r>
      <w:r w:rsidRPr="00BE7F1D">
        <w:rPr>
          <w:lang w:val="uk-UA"/>
        </w:rPr>
        <w:t>л</w:t>
      </w:r>
      <w:r w:rsidR="00AF0562">
        <w:rPr>
          <w:lang w:val="uk-UA"/>
        </w:rPr>
        <w:t>е</w:t>
      </w:r>
      <w:r w:rsidRPr="00BE7F1D">
        <w:rPr>
          <w:lang w:val="uk-UA"/>
        </w:rPr>
        <w:t>нный ур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>
        <w:rPr>
          <w:lang w:val="uk-UA"/>
        </w:rPr>
        <w:t>е</w:t>
      </w:r>
      <w:r w:rsidRPr="00BE7F1D">
        <w:rPr>
          <w:lang w:val="uk-UA"/>
        </w:rPr>
        <w:t>нь (25 б</w:t>
      </w:r>
      <w:r w:rsidR="00AF0562">
        <w:t>а</w:t>
      </w:r>
      <w:r w:rsidRPr="00BE7F1D">
        <w:rPr>
          <w:lang w:val="uk-UA"/>
        </w:rPr>
        <w:t>лл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в), эт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г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рит 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 xml:space="preserve"> вы</w:t>
      </w:r>
      <w:r w:rsidR="00AF0562">
        <w:t>с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к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м ур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вн</w:t>
      </w:r>
      <w:r w:rsidR="00AF0562">
        <w:rPr>
          <w:lang w:val="uk-UA"/>
        </w:rPr>
        <w:t>е</w:t>
      </w:r>
      <w:r w:rsidRPr="00BE7F1D">
        <w:rPr>
          <w:lang w:val="uk-UA"/>
        </w:rPr>
        <w:t xml:space="preserve"> в</w:t>
      </w:r>
      <w:r w:rsidR="00AF0562">
        <w:rPr>
          <w:lang w:val="uk-UA"/>
        </w:rPr>
        <w:t>е</w:t>
      </w:r>
      <w:r w:rsidRPr="00BE7F1D">
        <w:rPr>
          <w:lang w:val="uk-UA"/>
        </w:rPr>
        <w:t>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ятн</w:t>
      </w:r>
      <w:r w:rsidR="00AF0562" w:rsidRPr="00AF0562">
        <w:rPr>
          <w:lang w:val="uk-UA"/>
        </w:rPr>
        <w:t>о</w:t>
      </w:r>
      <w:r w:rsidR="00AF0562">
        <w:t>с</w:t>
      </w:r>
      <w:r w:rsidRPr="00BE7F1D">
        <w:rPr>
          <w:lang w:val="uk-UA"/>
        </w:rPr>
        <w:t>ти б</w:t>
      </w:r>
      <w:r w:rsidR="00AF0562">
        <w:t>а</w:t>
      </w:r>
      <w:r w:rsidRPr="00BE7F1D">
        <w:rPr>
          <w:lang w:val="uk-UA"/>
        </w:rPr>
        <w:t>нкр</w:t>
      </w:r>
      <w:r w:rsidR="00AF0562" w:rsidRPr="00AF0562">
        <w:rPr>
          <w:lang w:val="uk-UA"/>
        </w:rPr>
        <w:t>о</w:t>
      </w:r>
      <w:r w:rsidRPr="00BE7F1D">
        <w:rPr>
          <w:lang w:val="uk-UA"/>
        </w:rPr>
        <w:t>т</w:t>
      </w:r>
      <w:r w:rsidR="00AF0562">
        <w:t>с</w:t>
      </w:r>
      <w:r w:rsidRPr="00BE7F1D">
        <w:rPr>
          <w:lang w:val="uk-UA"/>
        </w:rPr>
        <w:t>тв</w:t>
      </w:r>
      <w:r w:rsidR="00AF0562">
        <w:t>а</w:t>
      </w:r>
      <w:r w:rsidRPr="00BE7F1D">
        <w:rPr>
          <w:lang w:val="uk-UA"/>
        </w:rPr>
        <w:t xml:space="preserve">. </w:t>
      </w:r>
      <w:r w:rsidRPr="00AC4B04">
        <w:t>P</w:t>
      </w:r>
      <w:r w:rsidR="00AF0562">
        <w:t>ас</w:t>
      </w:r>
      <w:r w:rsidRPr="00AC4B04">
        <w:t>ч</w:t>
      </w:r>
      <w:r w:rsidR="00AF0562">
        <w:t>е</w:t>
      </w:r>
      <w:r w:rsidRPr="00AC4B04">
        <w:t xml:space="preserve">т </w:t>
      </w:r>
      <w:r w:rsidR="00AF0562">
        <w:t>А</w:t>
      </w:r>
      <w:r w:rsidRPr="00AC4B04">
        <w:t>-м</w:t>
      </w:r>
      <w:r w:rsidR="00AF0562">
        <w:t>о</w:t>
      </w:r>
      <w:r w:rsidRPr="00AC4B04">
        <w:t>д</w:t>
      </w:r>
      <w:r w:rsidR="00AF0562">
        <w:t>е</w:t>
      </w:r>
      <w:r w:rsidRPr="00AC4B04">
        <w:t>ли пр</w:t>
      </w:r>
      <w:r w:rsidR="00AF0562">
        <w:t>е</w:t>
      </w:r>
      <w:r w:rsidRPr="00AC4B04">
        <w:t>д</w:t>
      </w:r>
      <w:r w:rsidR="00AF0562">
        <w:t>с</w:t>
      </w:r>
      <w:r w:rsidRPr="00AC4B04">
        <w:t>т</w:t>
      </w:r>
      <w:r w:rsidR="00AF0562">
        <w:t>а</w:t>
      </w:r>
      <w:r w:rsidRPr="00AC4B04">
        <w:t>вл</w:t>
      </w:r>
      <w:r w:rsidR="00AF0562">
        <w:t>е</w:t>
      </w:r>
      <w:r w:rsidRPr="00AC4B04">
        <w:t>н в т</w:t>
      </w:r>
      <w:r w:rsidR="00AF0562">
        <w:t>а</w:t>
      </w:r>
      <w:r w:rsidRPr="00AC4B04">
        <w:t>блиц</w:t>
      </w:r>
      <w:r w:rsidR="00AF0562">
        <w:t>е</w:t>
      </w:r>
      <w:r w:rsidRPr="00AC4B04">
        <w:t xml:space="preserve"> 1.2.</w:t>
      </w: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lang w:val="uk-UA"/>
        </w:rPr>
      </w:pPr>
    </w:p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AC4B04">
        <w:t>Т</w:t>
      </w:r>
      <w:r w:rsidR="00AF0562">
        <w:t>а</w:t>
      </w:r>
      <w:r w:rsidRPr="00AC4B04">
        <w:t>блиц</w:t>
      </w:r>
      <w:r w:rsidR="00AF0562">
        <w:t>а</w:t>
      </w:r>
      <w:r w:rsidRPr="00AC4B04">
        <w:t xml:space="preserve"> 1.2 – Р</w:t>
      </w:r>
      <w:r w:rsidR="00AF0562">
        <w:t>ас</w:t>
      </w:r>
      <w:r w:rsidRPr="00AC4B04">
        <w:t>ч</w:t>
      </w:r>
      <w:r w:rsidR="00AF0562">
        <w:t>е</w:t>
      </w:r>
      <w:r w:rsidRPr="00AC4B04">
        <w:t xml:space="preserve">т </w:t>
      </w:r>
      <w:r w:rsidR="00AF0562">
        <w:t>А</w:t>
      </w:r>
      <w:r w:rsidRPr="00AC4B04">
        <w:t>-м</w:t>
      </w:r>
      <w:r w:rsidR="00AF0562">
        <w:t>о</w:t>
      </w:r>
      <w:r w:rsidRPr="00AC4B04">
        <w:t>д</w:t>
      </w:r>
      <w:r w:rsidR="00AF0562">
        <w:t>е</w:t>
      </w:r>
      <w:r w:rsidRPr="00AC4B04">
        <w:t>ли</w:t>
      </w:r>
    </w:p>
    <w:tbl>
      <w:tblPr>
        <w:tblW w:w="3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0"/>
        <w:gridCol w:w="880"/>
      </w:tblGrid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нив</w:t>
            </w:r>
            <w:r>
              <w:rPr>
                <w:sz w:val="22"/>
                <w:szCs w:val="22"/>
              </w:rPr>
              <w:t>ае</w:t>
            </w:r>
            <w:r w:rsidR="00521EE4" w:rsidRPr="00DD68D3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ли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ллы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  <w:lang w:val="en-US"/>
              </w:rPr>
            </w:pPr>
            <w:r w:rsidRPr="00DD68D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  <w:lang w:val="en-US"/>
              </w:rPr>
            </w:pPr>
            <w:r w:rsidRPr="00DD68D3">
              <w:rPr>
                <w:sz w:val="22"/>
                <w:szCs w:val="22"/>
                <w:lang w:val="en-US"/>
              </w:rPr>
              <w:t>2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. Н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ос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тки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тия в вы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м рук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8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Пр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се</w:t>
            </w:r>
            <w:r w:rsidRPr="00DD68D3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ль пр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вл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ния и и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п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лнит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льный дир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 xml:space="preserve">р - 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 xml:space="preserve"> и 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 xml:space="preserve"> ж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 xml:space="preserve"> лиц</w:t>
            </w:r>
            <w:r w:rsidR="00AF0562">
              <w:rPr>
                <w:sz w:val="22"/>
                <w:szCs w:val="22"/>
              </w:rPr>
              <w:t>о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4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П</w:t>
            </w:r>
            <w:r w:rsidR="00AF0562">
              <w:rPr>
                <w:sz w:val="22"/>
                <w:szCs w:val="22"/>
              </w:rPr>
              <w:t>асс</w:t>
            </w:r>
            <w:r w:rsidRPr="00DD68D3">
              <w:rPr>
                <w:sz w:val="22"/>
                <w:szCs w:val="22"/>
              </w:rPr>
              <w:t xml:space="preserve">ивный 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т дир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2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ес</w:t>
            </w:r>
            <w:r w:rsidRPr="00DD68D3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ир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 xml:space="preserve">нный 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т дир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2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мп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нтный фин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вый дир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р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2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кв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лифицир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нн</w:t>
            </w:r>
            <w:r w:rsidR="00AF0562">
              <w:rPr>
                <w:sz w:val="22"/>
                <w:szCs w:val="22"/>
              </w:rPr>
              <w:t>ое</w:t>
            </w:r>
            <w:r w:rsidRPr="00DD68D3">
              <w:rPr>
                <w:sz w:val="22"/>
                <w:szCs w:val="22"/>
              </w:rPr>
              <w:t xml:space="preserve"> рук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тв</w:t>
            </w:r>
            <w:r w:rsidR="00AF0562">
              <w:rPr>
                <w:sz w:val="22"/>
                <w:szCs w:val="22"/>
              </w:rPr>
              <w:t>о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бый бюдж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тный к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нтр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ль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3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ут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тви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тч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тн</w:t>
            </w:r>
            <w:r>
              <w:rPr>
                <w:sz w:val="22"/>
                <w:szCs w:val="22"/>
              </w:rPr>
              <w:t>ос</w:t>
            </w:r>
            <w:r w:rsidR="00521EE4" w:rsidRPr="00DD68D3">
              <w:rPr>
                <w:sz w:val="22"/>
                <w:szCs w:val="22"/>
              </w:rPr>
              <w:t>ти п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 xml:space="preserve"> движ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нию д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жных 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тв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3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ут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тви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со</w:t>
            </w:r>
            <w:r w:rsidR="00521EE4" w:rsidRPr="00DD68D3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ния изд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рж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к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М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дл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я р</w:t>
            </w:r>
            <w:r w:rsidR="00AF0562">
              <w:rPr>
                <w:sz w:val="22"/>
                <w:szCs w:val="22"/>
              </w:rPr>
              <w:t>еа</w:t>
            </w:r>
            <w:r w:rsidRPr="00DD68D3">
              <w:rPr>
                <w:sz w:val="22"/>
                <w:szCs w:val="22"/>
              </w:rPr>
              <w:t>кция 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 xml:space="preserve"> изм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 xml:space="preserve"> рын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чных у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вий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СЕ</w:t>
            </w:r>
            <w:r w:rsidRPr="00DD68D3">
              <w:rPr>
                <w:sz w:val="22"/>
                <w:szCs w:val="22"/>
              </w:rPr>
              <w:t>Г</w:t>
            </w:r>
            <w:r w:rsidR="00AF0562">
              <w:rPr>
                <w:sz w:val="22"/>
                <w:szCs w:val="22"/>
              </w:rPr>
              <w:t>О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43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Пр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х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й 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лл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10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Б.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шибки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Вы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кий ур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нь к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эффици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нт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 xml:space="preserve"> з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ви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им</w:t>
            </w:r>
            <w:r w:rsidR="00AF0562">
              <w:rPr>
                <w:sz w:val="22"/>
                <w:szCs w:val="22"/>
              </w:rPr>
              <w:t>ос</w:t>
            </w:r>
            <w:r w:rsidRPr="00DD68D3">
              <w:rPr>
                <w:sz w:val="22"/>
                <w:szCs w:val="22"/>
              </w:rPr>
              <w:t>ти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ртр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йдинг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Крупны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 xml:space="preserve"> пр</w:t>
            </w:r>
            <w:r w:rsidR="00AF0562">
              <w:rPr>
                <w:sz w:val="22"/>
                <w:szCs w:val="22"/>
              </w:rPr>
              <w:t>ое</w:t>
            </w:r>
            <w:r w:rsidRPr="00DD68D3">
              <w:rPr>
                <w:sz w:val="22"/>
                <w:szCs w:val="22"/>
              </w:rPr>
              <w:t>кты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СЕ</w:t>
            </w:r>
            <w:r w:rsidRPr="00DD68D3">
              <w:rPr>
                <w:sz w:val="22"/>
                <w:szCs w:val="22"/>
              </w:rPr>
              <w:t>Г</w:t>
            </w:r>
            <w:r w:rsidR="00AF0562">
              <w:rPr>
                <w:sz w:val="22"/>
                <w:szCs w:val="22"/>
              </w:rPr>
              <w:t>О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45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Пр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х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й 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лл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15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В.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импт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мы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Фин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вы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 xml:space="preserve"> призн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 xml:space="preserve">ки 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п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4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«Тв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рч</w:t>
            </w:r>
            <w:r w:rsidR="00AF0562">
              <w:rPr>
                <w:sz w:val="22"/>
                <w:szCs w:val="22"/>
              </w:rPr>
              <w:t>ес</w:t>
            </w:r>
            <w:r w:rsidRPr="00DD68D3">
              <w:rPr>
                <w:sz w:val="22"/>
                <w:szCs w:val="22"/>
              </w:rPr>
              <w:t>кий п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дх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д» в бухуч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4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>фин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со</w:t>
            </w:r>
            <w:r w:rsidRPr="00DD68D3">
              <w:rPr>
                <w:sz w:val="22"/>
                <w:szCs w:val="22"/>
              </w:rPr>
              <w:t>вы</w:t>
            </w:r>
            <w:r w:rsidR="00AF0562">
              <w:rPr>
                <w:sz w:val="22"/>
                <w:szCs w:val="22"/>
              </w:rPr>
              <w:t>е</w:t>
            </w:r>
            <w:r w:rsidRPr="00DD68D3">
              <w:rPr>
                <w:sz w:val="22"/>
                <w:szCs w:val="22"/>
              </w:rPr>
              <w:t xml:space="preserve"> призн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 xml:space="preserve">ки 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п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3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нч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>льны</w:t>
            </w:r>
            <w:r>
              <w:rPr>
                <w:sz w:val="22"/>
                <w:szCs w:val="22"/>
              </w:rPr>
              <w:t>е</w:t>
            </w:r>
            <w:r w:rsidR="00521EE4" w:rsidRPr="00DD68D3">
              <w:rPr>
                <w:sz w:val="22"/>
                <w:szCs w:val="22"/>
              </w:rPr>
              <w:t xml:space="preserve"> призн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ки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СЕ</w:t>
            </w:r>
            <w:r w:rsidRPr="00DD68D3">
              <w:rPr>
                <w:sz w:val="22"/>
                <w:szCs w:val="22"/>
              </w:rPr>
              <w:t>Г</w:t>
            </w:r>
            <w:r w:rsidR="00AF0562">
              <w:rPr>
                <w:sz w:val="22"/>
                <w:szCs w:val="22"/>
              </w:rPr>
              <w:t>О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12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Пр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х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й 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лл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0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М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к</w:t>
            </w:r>
            <w:r w:rsidR="00AF0562">
              <w:rPr>
                <w:sz w:val="22"/>
                <w:szCs w:val="22"/>
              </w:rPr>
              <w:t>с</w:t>
            </w:r>
            <w:r w:rsidRPr="00DD68D3">
              <w:rPr>
                <w:sz w:val="22"/>
                <w:szCs w:val="22"/>
              </w:rPr>
              <w:t>им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льн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 xml:space="preserve"> в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зм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жн</w:t>
            </w:r>
            <w:r w:rsidR="00AF0562">
              <w:rPr>
                <w:sz w:val="22"/>
                <w:szCs w:val="22"/>
              </w:rPr>
              <w:t>ое</w:t>
            </w:r>
            <w:r w:rsidRPr="00DD68D3">
              <w:rPr>
                <w:sz w:val="22"/>
                <w:szCs w:val="22"/>
              </w:rPr>
              <w:t xml:space="preserve"> к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лич</w:t>
            </w:r>
            <w:r w:rsidR="00AF0562">
              <w:rPr>
                <w:sz w:val="22"/>
                <w:szCs w:val="22"/>
              </w:rPr>
              <w:t>ес</w:t>
            </w:r>
            <w:r w:rsidRPr="00DD68D3">
              <w:rPr>
                <w:sz w:val="22"/>
                <w:szCs w:val="22"/>
              </w:rPr>
              <w:t>тв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 xml:space="preserve"> б</w:t>
            </w:r>
            <w:r w:rsidR="00AF0562">
              <w:rPr>
                <w:sz w:val="22"/>
                <w:szCs w:val="22"/>
              </w:rPr>
              <w:t>а</w:t>
            </w:r>
            <w:r w:rsidRPr="00DD68D3">
              <w:rPr>
                <w:sz w:val="22"/>
                <w:szCs w:val="22"/>
              </w:rPr>
              <w:t>лл</w:t>
            </w:r>
            <w:r w:rsidR="00AF0562">
              <w:rPr>
                <w:sz w:val="22"/>
                <w:szCs w:val="22"/>
              </w:rPr>
              <w:t>о</w:t>
            </w:r>
            <w:r w:rsidRPr="00DD68D3">
              <w:rPr>
                <w:sz w:val="22"/>
                <w:szCs w:val="22"/>
              </w:rPr>
              <w:t>в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100</w:t>
            </w:r>
          </w:p>
        </w:tc>
      </w:tr>
      <w:tr w:rsidR="00521EE4" w:rsidRPr="00DD68D3" w:rsidTr="00DD68D3">
        <w:trPr>
          <w:jc w:val="center"/>
        </w:trPr>
        <w:tc>
          <w:tcPr>
            <w:tcW w:w="4427" w:type="pct"/>
          </w:tcPr>
          <w:p w:rsidR="00521EE4" w:rsidRPr="00DD68D3" w:rsidRDefault="00AF0562" w:rsidP="00DD68D3">
            <w:pPr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бщий пр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о</w:t>
            </w:r>
            <w:r w:rsidR="00521EE4" w:rsidRPr="00DD68D3">
              <w:rPr>
                <w:sz w:val="22"/>
                <w:szCs w:val="22"/>
              </w:rPr>
              <w:t>й б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лл (</w:t>
            </w:r>
            <w:r>
              <w:rPr>
                <w:sz w:val="22"/>
                <w:szCs w:val="22"/>
              </w:rPr>
              <w:t>А</w:t>
            </w:r>
            <w:r w:rsidR="00521EE4" w:rsidRPr="00DD68D3">
              <w:rPr>
                <w:sz w:val="22"/>
                <w:szCs w:val="22"/>
              </w:rPr>
              <w:t>+Б+В)</w:t>
            </w:r>
          </w:p>
        </w:tc>
        <w:tc>
          <w:tcPr>
            <w:tcW w:w="573" w:type="pct"/>
          </w:tcPr>
          <w:p w:rsidR="00521EE4" w:rsidRPr="00DD68D3" w:rsidRDefault="00521EE4" w:rsidP="00DD68D3">
            <w:pPr>
              <w:ind w:firstLine="0"/>
              <w:contextualSpacing/>
              <w:rPr>
                <w:sz w:val="22"/>
                <w:szCs w:val="22"/>
              </w:rPr>
            </w:pPr>
            <w:r w:rsidRPr="00DD68D3">
              <w:rPr>
                <w:sz w:val="22"/>
                <w:szCs w:val="22"/>
              </w:rPr>
              <w:t>25</w:t>
            </w:r>
          </w:p>
        </w:tc>
      </w:tr>
    </w:tbl>
    <w:p w:rsidR="00521EE4" w:rsidRPr="00AC4B04" w:rsidRDefault="00521EE4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</w:p>
    <w:p w:rsidR="00521EE4" w:rsidRPr="00AC4B04" w:rsidRDefault="00DD68D3" w:rsidP="00DD68D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Т</w:t>
      </w:r>
      <w:r w:rsidR="00AF0562">
        <w:t>а</w:t>
      </w:r>
      <w:r>
        <w:t xml:space="preserve">ким </w:t>
      </w:r>
      <w:r w:rsidR="00AF0562">
        <w:t>о</w:t>
      </w:r>
      <w:r>
        <w:t>бр</w:t>
      </w:r>
      <w:r w:rsidR="00AF0562">
        <w:t>а</w:t>
      </w:r>
      <w:r>
        <w:t>з</w:t>
      </w:r>
      <w:r w:rsidR="00AF0562">
        <w:t>о</w:t>
      </w:r>
      <w:r>
        <w:t>м, н</w:t>
      </w:r>
      <w:r w:rsidR="00AF0562">
        <w:t>е</w:t>
      </w:r>
      <w:r w:rsidR="00521EE4" w:rsidRPr="00AC4B04">
        <w:t>льзя з</w:t>
      </w:r>
      <w:r w:rsidR="00AF0562">
        <w:t>а</w:t>
      </w:r>
      <w:r w:rsidR="00521EE4" w:rsidRPr="00AC4B04">
        <w:t>быв</w:t>
      </w:r>
      <w:r w:rsidR="00AF0562">
        <w:t>а</w:t>
      </w:r>
      <w:r w:rsidR="00521EE4" w:rsidRPr="00AC4B04">
        <w:t>ть, чт</w:t>
      </w:r>
      <w:r w:rsidR="00AF0562">
        <w:t>о</w:t>
      </w:r>
      <w:r w:rsidR="00521EE4" w:rsidRPr="00AC4B04">
        <w:t xml:space="preserve"> п</w:t>
      </w:r>
      <w:r w:rsidR="00AF0562">
        <w:t>ос</w:t>
      </w:r>
      <w:r w:rsidR="00521EE4" w:rsidRPr="00AC4B04">
        <w:t>л</w:t>
      </w:r>
      <w:r w:rsidR="00AF0562">
        <w:t>е</w:t>
      </w:r>
      <w:r w:rsidR="00521EE4" w:rsidRPr="00AC4B04">
        <w:t>д</w:t>
      </w:r>
      <w:r w:rsidR="00AF0562">
        <w:t>с</w:t>
      </w:r>
      <w:r w:rsidR="00521EE4" w:rsidRPr="00AC4B04">
        <w:t>твия н</w:t>
      </w:r>
      <w:r w:rsidR="00AF0562">
        <w:t>е</w:t>
      </w:r>
      <w:r w:rsidR="00521EE4" w:rsidRPr="00AC4B04">
        <w:t>в</w:t>
      </w:r>
      <w:r w:rsidR="00AF0562">
        <w:t>е</w:t>
      </w:r>
      <w:r w:rsidR="00521EE4" w:rsidRPr="00AC4B04">
        <w:t xml:space="preserve">рных </w:t>
      </w:r>
      <w:r w:rsidR="00AF0562">
        <w:t>о</w:t>
      </w:r>
      <w:r w:rsidR="00521EE4" w:rsidRPr="00AC4B04">
        <w:t>ц</w:t>
      </w:r>
      <w:r w:rsidR="00AF0562">
        <w:t>е</w:t>
      </w:r>
      <w:r w:rsidR="00521EE4" w:rsidRPr="00AC4B04">
        <w:t>н</w:t>
      </w:r>
      <w:r w:rsidR="00AF0562">
        <w:t>о</w:t>
      </w:r>
      <w:r w:rsidR="00521EE4" w:rsidRPr="00AC4B04">
        <w:t>к ри</w:t>
      </w:r>
      <w:r w:rsidR="00AF0562">
        <w:t>с</w:t>
      </w:r>
      <w:r w:rsidR="00521EE4" w:rsidRPr="00AC4B04">
        <w:t>к</w:t>
      </w:r>
      <w:r w:rsidR="00AF0562">
        <w:t>о</w:t>
      </w:r>
      <w:r w:rsidR="00521EE4" w:rsidRPr="00AC4B04">
        <w:t xml:space="preserve">в или </w:t>
      </w:r>
      <w:r w:rsidR="00AF0562">
        <w:t>о</w:t>
      </w:r>
      <w:r w:rsidR="00521EE4" w:rsidRPr="00AC4B04">
        <w:t>т</w:t>
      </w:r>
      <w:r w:rsidR="00AF0562">
        <w:t>с</w:t>
      </w:r>
      <w:r w:rsidR="00521EE4" w:rsidRPr="00AC4B04">
        <w:t>ут</w:t>
      </w:r>
      <w:r w:rsidR="00AF0562">
        <w:t>с</w:t>
      </w:r>
      <w:r w:rsidR="00521EE4" w:rsidRPr="00AC4B04">
        <w:t>твия в</w:t>
      </w:r>
      <w:r w:rsidR="00AF0562">
        <w:t>о</w:t>
      </w:r>
      <w:r w:rsidR="00521EE4" w:rsidRPr="00AC4B04">
        <w:t>зм</w:t>
      </w:r>
      <w:r w:rsidR="00AF0562">
        <w:t>о</w:t>
      </w:r>
      <w:r w:rsidR="00521EE4" w:rsidRPr="00AC4B04">
        <w:t>жн</w:t>
      </w:r>
      <w:r w:rsidR="00AF0562">
        <w:t>ос</w:t>
      </w:r>
      <w:r w:rsidR="00521EE4" w:rsidRPr="00AC4B04">
        <w:t>ти пр</w:t>
      </w:r>
      <w:r w:rsidR="00AF0562">
        <w:t>о</w:t>
      </w:r>
      <w:r w:rsidR="00521EE4" w:rsidRPr="00AC4B04">
        <w:t>тив</w:t>
      </w:r>
      <w:r w:rsidR="00AF0562">
        <w:t>о</w:t>
      </w:r>
      <w:r w:rsidR="00521EE4" w:rsidRPr="00AC4B04">
        <w:t>п</w:t>
      </w:r>
      <w:r w:rsidR="00AF0562">
        <w:t>ос</w:t>
      </w:r>
      <w:r w:rsidR="00521EE4" w:rsidRPr="00AC4B04">
        <w:t>т</w:t>
      </w:r>
      <w:r w:rsidR="00AF0562">
        <w:t>а</w:t>
      </w:r>
      <w:r w:rsidR="00521EE4" w:rsidRPr="00AC4B04">
        <w:t>вить д</w:t>
      </w:r>
      <w:r w:rsidR="00AF0562">
        <w:t>е</w:t>
      </w:r>
      <w:r w:rsidR="00521EE4" w:rsidRPr="00AC4B04">
        <w:t>й</w:t>
      </w:r>
      <w:r w:rsidR="00AF0562">
        <w:t>с</w:t>
      </w:r>
      <w:r w:rsidR="00521EE4" w:rsidRPr="00AC4B04">
        <w:t>тв</w:t>
      </w:r>
      <w:r w:rsidR="00AF0562">
        <w:t>е</w:t>
      </w:r>
      <w:r w:rsidR="00521EE4" w:rsidRPr="00AC4B04">
        <w:t>нны</w:t>
      </w:r>
      <w:r w:rsidR="00AF0562">
        <w:t>е</w:t>
      </w:r>
      <w:r w:rsidR="00521EE4" w:rsidRPr="00AC4B04">
        <w:t xml:space="preserve"> м</w:t>
      </w:r>
      <w:r w:rsidR="00AF0562">
        <w:t>е</w:t>
      </w:r>
      <w:r w:rsidR="00521EE4" w:rsidRPr="00AC4B04">
        <w:t>ры м</w:t>
      </w:r>
      <w:r w:rsidR="00AF0562">
        <w:t>о</w:t>
      </w:r>
      <w:r w:rsidR="00521EE4" w:rsidRPr="00AC4B04">
        <w:t xml:space="preserve">гут быть </w:t>
      </w:r>
      <w:r w:rsidR="00AF0562">
        <w:t>са</w:t>
      </w:r>
      <w:r w:rsidR="00521EE4" w:rsidRPr="00AC4B04">
        <w:t>мыми н</w:t>
      </w:r>
      <w:r w:rsidR="00AF0562">
        <w:t>е</w:t>
      </w:r>
      <w:r w:rsidR="00521EE4" w:rsidRPr="00AC4B04">
        <w:t>приятными. П</w:t>
      </w:r>
      <w:r w:rsidR="00AF0562">
        <w:t>о</w:t>
      </w:r>
      <w:r w:rsidR="00521EE4" w:rsidRPr="00AC4B04">
        <w:t>эт</w:t>
      </w:r>
      <w:r w:rsidR="00AF0562">
        <w:t>о</w:t>
      </w:r>
      <w:r w:rsidR="00521EE4" w:rsidRPr="00AC4B04">
        <w:t xml:space="preserve">му </w:t>
      </w:r>
      <w:r w:rsidR="00AF0562">
        <w:t>с</w:t>
      </w:r>
      <w:r w:rsidR="00521EE4" w:rsidRPr="00AC4B04">
        <w:t>л</w:t>
      </w:r>
      <w:r w:rsidR="00AF0562">
        <w:t>е</w:t>
      </w:r>
      <w:r w:rsidR="00521EE4" w:rsidRPr="00AC4B04">
        <w:t>ду</w:t>
      </w:r>
      <w:r w:rsidR="00AF0562">
        <w:t>е</w:t>
      </w:r>
      <w:r w:rsidR="00521EE4" w:rsidRPr="00AC4B04">
        <w:t>т уд</w:t>
      </w:r>
      <w:r w:rsidR="00AF0562">
        <w:t>е</w:t>
      </w:r>
      <w:r w:rsidR="00521EE4" w:rsidRPr="00AC4B04">
        <w:t>лять б</w:t>
      </w:r>
      <w:r w:rsidR="00AF0562">
        <w:t>о</w:t>
      </w:r>
      <w:r w:rsidR="00521EE4" w:rsidRPr="00AC4B04">
        <w:t>л</w:t>
      </w:r>
      <w:r w:rsidR="00AF0562">
        <w:t>ее</w:t>
      </w:r>
      <w:r w:rsidR="00521EE4" w:rsidRPr="00AC4B04">
        <w:t xml:space="preserve"> тщ</w:t>
      </w:r>
      <w:r w:rsidR="00AF0562">
        <w:t>а</w:t>
      </w:r>
      <w:r w:rsidR="00521EE4" w:rsidRPr="00AC4B04">
        <w:t>т</w:t>
      </w:r>
      <w:r w:rsidR="00AF0562">
        <w:t>е</w:t>
      </w:r>
      <w:r w:rsidR="00521EE4" w:rsidRPr="00AC4B04">
        <w:t>льн</w:t>
      </w:r>
      <w:r w:rsidR="00AF0562">
        <w:t>ое</w:t>
      </w:r>
      <w:r w:rsidR="00521EE4" w:rsidRPr="00AC4B04">
        <w:t xml:space="preserve"> вним</w:t>
      </w:r>
      <w:r w:rsidR="00AF0562">
        <w:t>а</w:t>
      </w:r>
      <w:r w:rsidR="00521EE4" w:rsidRPr="00AC4B04">
        <w:t>ни</w:t>
      </w:r>
      <w:r w:rsidR="00AF0562">
        <w:t>е</w:t>
      </w:r>
      <w:r w:rsidR="00521EE4" w:rsidRPr="00AC4B04">
        <w:t xml:space="preserve"> </w:t>
      </w:r>
      <w:r w:rsidR="00AF0562">
        <w:t>с</w:t>
      </w:r>
      <w:r w:rsidR="00521EE4" w:rsidRPr="00AC4B04">
        <w:t>т</w:t>
      </w:r>
      <w:r w:rsidR="00AF0562">
        <w:t>а</w:t>
      </w:r>
      <w:r w:rsidR="00521EE4" w:rsidRPr="00AC4B04">
        <w:t xml:space="preserve">дии </w:t>
      </w:r>
      <w:r w:rsidR="00AF0562">
        <w:t>а</w:t>
      </w:r>
      <w:r w:rsidR="00521EE4" w:rsidRPr="00AC4B04">
        <w:t>н</w:t>
      </w:r>
      <w:r w:rsidR="00AF0562">
        <w:t>а</w:t>
      </w:r>
      <w:r w:rsidR="00521EE4" w:rsidRPr="00AC4B04">
        <w:t>лиз</w:t>
      </w:r>
      <w:r w:rsidR="00AF0562">
        <w:t>а</w:t>
      </w:r>
      <w:r w:rsidR="00521EE4" w:rsidRPr="00AC4B04">
        <w:t xml:space="preserve"> и </w:t>
      </w:r>
      <w:r w:rsidR="00AF0562">
        <w:t>о</w:t>
      </w:r>
      <w:r w:rsidR="00521EE4" w:rsidRPr="00AC4B04">
        <w:t>ц</w:t>
      </w:r>
      <w:r w:rsidR="00AF0562">
        <w:t>е</w:t>
      </w:r>
      <w:r w:rsidR="00521EE4" w:rsidRPr="00AC4B04">
        <w:t>нки пр</w:t>
      </w:r>
      <w:r w:rsidR="00AF0562">
        <w:t>е</w:t>
      </w:r>
      <w:r w:rsidR="00521EE4" w:rsidRPr="00AC4B04">
        <w:t>дприним</w:t>
      </w:r>
      <w:r w:rsidR="00AF0562">
        <w:t>а</w:t>
      </w:r>
      <w:r w:rsidR="00521EE4" w:rsidRPr="00AC4B04">
        <w:t>т</w:t>
      </w:r>
      <w:r w:rsidR="00AF0562">
        <w:t>е</w:t>
      </w:r>
      <w:r w:rsidR="00521EE4" w:rsidRPr="00AC4B04">
        <w:t>ль</w:t>
      </w:r>
      <w:r w:rsidR="00AF0562">
        <w:t>с</w:t>
      </w:r>
      <w:r w:rsidR="00521EE4" w:rsidRPr="00AC4B04">
        <w:t>ких ри</w:t>
      </w:r>
      <w:r w:rsidR="00AF0562">
        <w:t>с</w:t>
      </w:r>
      <w:r w:rsidR="00521EE4" w:rsidRPr="00AC4B04">
        <w:t>к</w:t>
      </w:r>
      <w:r w:rsidR="00AF0562">
        <w:t>о</w:t>
      </w:r>
      <w:r w:rsidR="00521EE4" w:rsidRPr="00AC4B04">
        <w:t>в.</w:t>
      </w:r>
    </w:p>
    <w:p w:rsidR="00A86C56" w:rsidRPr="00AC4B04" w:rsidRDefault="00A86C56" w:rsidP="00AC4B04">
      <w:pPr>
        <w:ind w:firstLine="567"/>
        <w:contextualSpacing/>
        <w:rPr>
          <w:sz w:val="24"/>
          <w:szCs w:val="24"/>
        </w:rPr>
      </w:pPr>
    </w:p>
    <w:p w:rsidR="00C9053E" w:rsidRPr="00AC4B04" w:rsidRDefault="00C9053E" w:rsidP="00AC4B04">
      <w:pPr>
        <w:ind w:firstLine="567"/>
        <w:contextualSpacing/>
        <w:rPr>
          <w:sz w:val="24"/>
          <w:szCs w:val="24"/>
        </w:rPr>
      </w:pPr>
    </w:p>
    <w:p w:rsidR="00F5368A" w:rsidRPr="00AC4B04" w:rsidRDefault="00F5368A" w:rsidP="00AC4B04">
      <w:pPr>
        <w:ind w:firstLine="567"/>
        <w:contextualSpacing/>
        <w:rPr>
          <w:sz w:val="24"/>
          <w:szCs w:val="24"/>
        </w:rPr>
      </w:pPr>
    </w:p>
    <w:p w:rsidR="0032119C" w:rsidRDefault="0032119C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Default="00F40CE6" w:rsidP="00AC4B04">
      <w:pPr>
        <w:ind w:firstLine="567"/>
        <w:contextualSpacing/>
        <w:rPr>
          <w:sz w:val="24"/>
          <w:szCs w:val="24"/>
        </w:rPr>
      </w:pPr>
    </w:p>
    <w:p w:rsidR="00F40CE6" w:rsidRPr="00AC4B04" w:rsidRDefault="00F40CE6" w:rsidP="00AC4B04">
      <w:pPr>
        <w:ind w:firstLine="567"/>
        <w:contextualSpacing/>
        <w:rPr>
          <w:sz w:val="24"/>
          <w:szCs w:val="24"/>
        </w:rPr>
      </w:pPr>
    </w:p>
    <w:p w:rsidR="0032119C" w:rsidRPr="00AC4B04" w:rsidRDefault="00AF0562" w:rsidP="00AC4B04">
      <w:pPr>
        <w:pStyle w:val="1"/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6" w:name="_Toc283296907"/>
      <w:r>
        <w:rPr>
          <w:rFonts w:ascii="Times New Roman" w:hAnsi="Times New Roman"/>
          <w:color w:val="auto"/>
          <w:sz w:val="24"/>
          <w:szCs w:val="24"/>
        </w:rPr>
        <w:t>С</w:t>
      </w:r>
      <w:r w:rsidR="00DD68D3">
        <w:rPr>
          <w:rFonts w:ascii="Times New Roman" w:hAnsi="Times New Roman"/>
          <w:color w:val="auto"/>
          <w:sz w:val="24"/>
          <w:szCs w:val="24"/>
        </w:rPr>
        <w:t>ущн</w:t>
      </w:r>
      <w:r>
        <w:rPr>
          <w:rFonts w:ascii="Times New Roman" w:hAnsi="Times New Roman"/>
          <w:color w:val="auto"/>
          <w:sz w:val="24"/>
          <w:szCs w:val="24"/>
        </w:rPr>
        <w:t>ос</w:t>
      </w:r>
      <w:r w:rsidR="00DD68D3">
        <w:rPr>
          <w:rFonts w:ascii="Times New Roman" w:hAnsi="Times New Roman"/>
          <w:color w:val="auto"/>
          <w:sz w:val="24"/>
          <w:szCs w:val="24"/>
        </w:rPr>
        <w:t>ть в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="00DD68D3">
        <w:rPr>
          <w:rFonts w:ascii="Times New Roman" w:hAnsi="Times New Roman"/>
          <w:color w:val="auto"/>
          <w:sz w:val="24"/>
          <w:szCs w:val="24"/>
        </w:rPr>
        <w:t>нчурн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="00DD68D3">
        <w:rPr>
          <w:rFonts w:ascii="Times New Roman" w:hAnsi="Times New Roman"/>
          <w:color w:val="auto"/>
          <w:sz w:val="24"/>
          <w:szCs w:val="24"/>
        </w:rPr>
        <w:t>г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="00DD68D3">
        <w:rPr>
          <w:rFonts w:ascii="Times New Roman" w:hAnsi="Times New Roman"/>
          <w:color w:val="auto"/>
          <w:sz w:val="24"/>
          <w:szCs w:val="24"/>
        </w:rPr>
        <w:t xml:space="preserve"> инв</w:t>
      </w:r>
      <w:r>
        <w:rPr>
          <w:rFonts w:ascii="Times New Roman" w:hAnsi="Times New Roman"/>
          <w:color w:val="auto"/>
          <w:sz w:val="24"/>
          <w:szCs w:val="24"/>
        </w:rPr>
        <w:t>ес</w:t>
      </w:r>
      <w:r w:rsidR="00DD68D3">
        <w:rPr>
          <w:rFonts w:ascii="Times New Roman" w:hAnsi="Times New Roman"/>
          <w:color w:val="auto"/>
          <w:sz w:val="24"/>
          <w:szCs w:val="24"/>
        </w:rPr>
        <w:t>тир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="00DD68D3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DD68D3">
        <w:rPr>
          <w:rFonts w:ascii="Times New Roman" w:hAnsi="Times New Roman"/>
          <w:color w:val="auto"/>
          <w:sz w:val="24"/>
          <w:szCs w:val="24"/>
        </w:rPr>
        <w:t>ния</w:t>
      </w:r>
      <w:bookmarkEnd w:id="26"/>
    </w:p>
    <w:p w:rsidR="0032119C" w:rsidRPr="00AC4B04" w:rsidRDefault="0032119C" w:rsidP="00AC4B04">
      <w:pPr>
        <w:ind w:firstLine="567"/>
        <w:contextualSpacing/>
        <w:rPr>
          <w:sz w:val="24"/>
          <w:szCs w:val="24"/>
        </w:rPr>
      </w:pPr>
    </w:p>
    <w:p w:rsidR="00FF3D92" w:rsidRPr="00AC4B04" w:rsidRDefault="00DD68D3" w:rsidP="00DD68D3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27" w:name="_Toc241593587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8" w:name="_Toc283296908"/>
      <w:r>
        <w:rPr>
          <w:rFonts w:ascii="Times New Roman" w:hAnsi="Times New Roman"/>
          <w:color w:val="auto"/>
          <w:sz w:val="24"/>
          <w:szCs w:val="24"/>
        </w:rPr>
        <w:t>П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няти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>
        <w:rPr>
          <w:rFonts w:ascii="Times New Roman" w:hAnsi="Times New Roman"/>
          <w:color w:val="auto"/>
          <w:sz w:val="24"/>
          <w:szCs w:val="24"/>
        </w:rPr>
        <w:t>нчурн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г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 инв</w:t>
      </w:r>
      <w:r w:rsidR="00AF0562">
        <w:rPr>
          <w:rFonts w:ascii="Times New Roman" w:hAnsi="Times New Roman"/>
          <w:color w:val="auto"/>
          <w:sz w:val="24"/>
          <w:szCs w:val="24"/>
        </w:rPr>
        <w:t>ес</w:t>
      </w:r>
      <w:r>
        <w:rPr>
          <w:rFonts w:ascii="Times New Roman" w:hAnsi="Times New Roman"/>
          <w:color w:val="auto"/>
          <w:sz w:val="24"/>
          <w:szCs w:val="24"/>
        </w:rPr>
        <w:t>тир</w:t>
      </w:r>
      <w:r w:rsidR="00AF0562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>
        <w:rPr>
          <w:rFonts w:ascii="Times New Roman" w:hAnsi="Times New Roman"/>
          <w:color w:val="auto"/>
          <w:sz w:val="24"/>
          <w:szCs w:val="24"/>
        </w:rPr>
        <w:t>ния</w:t>
      </w:r>
      <w:bookmarkEnd w:id="28"/>
    </w:p>
    <w:bookmarkEnd w:id="27"/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  <w:lang w:eastAsia="en-US"/>
        </w:rPr>
      </w:pP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–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чный,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л,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мый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кции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 и бы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тущих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лью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прибыли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ции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кций этих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бирж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льным 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льным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ми. В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«фирмы (или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нды)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» (v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ntur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са</w:t>
      </w:r>
      <w:r w:rsidRPr="00AC4B04">
        <w:rPr>
          <w:sz w:val="24"/>
          <w:szCs w:val="24"/>
        </w:rPr>
        <w:t>pit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l firms;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– ФВК), являющи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(priv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t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p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rtn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rship)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диняющи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ы ряд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в: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тных и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(н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них 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прих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50%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), 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льных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ций,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 xml:space="preserve">тных лиц и </w:t>
      </w:r>
      <w:r w:rsidR="00AF0562">
        <w:rPr>
          <w:sz w:val="24"/>
          <w:szCs w:val="24"/>
        </w:rPr>
        <w:t>са</w:t>
      </w:r>
      <w:r w:rsidRPr="00AC4B04">
        <w:rPr>
          <w:sz w:val="24"/>
          <w:szCs w:val="24"/>
        </w:rPr>
        <w:t>мих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– вл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 ФВК.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ляют 2 -3%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ртф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ля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тивны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ктивы,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л. ФВК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тируют привл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фирмы,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гут прин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кий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в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5-7 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т. Кр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ФВК,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являют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или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ких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или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вых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мышл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 («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rp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r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t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v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nturing»),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ммы</w:t>
      </w:r>
      <w:r w:rsidR="00F40CE6">
        <w:rPr>
          <w:sz w:val="24"/>
          <w:szCs w:val="24"/>
        </w:rPr>
        <w:t xml:space="preserve">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11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  <w:r w:rsidRPr="00AC4B04">
        <w:rPr>
          <w:sz w:val="24"/>
          <w:szCs w:val="24"/>
        </w:rPr>
        <w:t xml:space="preserve">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являют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: т.н. «бизн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нг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лы»,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чл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ны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вь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мых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лых фирм. «Бизн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нг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лы» –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есс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лы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пыт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ты в бизн</w:t>
      </w:r>
      <w:r w:rsidR="00AF0562">
        <w:rPr>
          <w:sz w:val="24"/>
          <w:szCs w:val="24"/>
        </w:rPr>
        <w:t>есе</w:t>
      </w:r>
      <w:r w:rsidRPr="00AC4B04">
        <w:rPr>
          <w:sz w:val="24"/>
          <w:szCs w:val="24"/>
        </w:rPr>
        <w:t xml:space="preserve">: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дни являют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чливыми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лями, други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–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оо</w:t>
      </w:r>
      <w:r w:rsidRPr="00AC4B04">
        <w:rPr>
          <w:sz w:val="24"/>
          <w:szCs w:val="24"/>
        </w:rPr>
        <w:t>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 xml:space="preserve">мыми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 (бухг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нты, юри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ты и т.д.) 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вы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лжн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в крупных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ниях.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ры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льными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выми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ниями,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нными 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ря их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труду. Мн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«бизн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нг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лы»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тируют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прямую в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фирмы, вх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дя в </w:t>
      </w:r>
      <w:r w:rsidR="00AF0562">
        <w:rPr>
          <w:sz w:val="24"/>
          <w:szCs w:val="24"/>
        </w:rPr>
        <w:t>сос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индик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диняющ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друз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и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у, 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ципи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крупны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«Бизн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нг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лы»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твуют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мн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гих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х,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 В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</w:p>
    <w:p w:rsidR="0069343F" w:rsidRDefault="00FF3D92" w:rsidP="0069343F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льный 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льный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 игр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вз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лняющую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ль.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жны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са</w:t>
      </w:r>
      <w:r w:rsidRPr="00AC4B04">
        <w:rPr>
          <w:sz w:val="24"/>
          <w:szCs w:val="24"/>
        </w:rPr>
        <w:t>мых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диях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«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вых» фирм,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эти фирмы нужд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«п</w:t>
      </w:r>
      <w:r w:rsidR="00AF0562">
        <w:rPr>
          <w:sz w:val="24"/>
          <w:szCs w:val="24"/>
        </w:rPr>
        <w:t>осе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» ('s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>d fin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n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') для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тки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пции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пытн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мя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льный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дии бы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фирмы,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буют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шир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ж. </w:t>
      </w:r>
    </w:p>
    <w:p w:rsidR="0069343F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рын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чн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вых фирм в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 xml:space="preserve">лях,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нных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ких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гиях, – эт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бы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их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звития. Вн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гии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кими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льными изд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ржк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ми, 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ж изд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ржки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изв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диницы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дукции 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ют, в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мя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бит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лям в 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ни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выг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ее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льз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й,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нию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нкур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ми. В эт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м </w:t>
      </w:r>
      <w:r>
        <w:rPr>
          <w:sz w:val="24"/>
          <w:szCs w:val="24"/>
        </w:rPr>
        <w:t>сос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ит явл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«в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чи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 м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шт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», 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рь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зн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тыв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в п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ды в эк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т</w:t>
      </w:r>
      <w:r>
        <w:rPr>
          <w:sz w:val="24"/>
          <w:szCs w:val="24"/>
        </w:rPr>
        <w:t>ео</w:t>
      </w:r>
      <w:r w:rsidR="00FF3D92" w:rsidRPr="00AC4B04">
        <w:rPr>
          <w:sz w:val="24"/>
          <w:szCs w:val="24"/>
        </w:rPr>
        <w:t xml:space="preserve">рии. </w:t>
      </w:r>
    </w:p>
    <w:p w:rsidR="0069343F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ким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м, МВТФ,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лучивши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щный «т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лч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к»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дии – будь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 вид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вых влив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ний, 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или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гии, –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гут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тить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льшую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лю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лями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в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львиную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лю прибыл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й; при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выигр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гия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бяз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дит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нкурирующи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ким 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м. 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видн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вь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МВТФ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гут д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тичь 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нкур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рьб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з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рг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звити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прибыли,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х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для 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дици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нных 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в. В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вр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мя б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кр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диты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гут р</w:t>
      </w:r>
      <w:r>
        <w:rPr>
          <w:sz w:val="24"/>
          <w:szCs w:val="24"/>
        </w:rPr>
        <w:t>асс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трив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к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чник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 xml:space="preserve">тиции в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МВТФ: причин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ит в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 ри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,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к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ли 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вых фирм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ют кр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дитн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рии и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гут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чить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тный 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г;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б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ктивных инн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ций; трудн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 xml:space="preserve">тях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нци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рынк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и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эк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ртиз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пр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ны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в.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ит 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 в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ли МВТФ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ют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вых и упр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ких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вык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Функция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ких и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ких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(ВК)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из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сос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ит в пр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нии этих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пят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пути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МВТФ. ВК являют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я, в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рвую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дь,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лями и уж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–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изуч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в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и выбир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ктивных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в. ВК игр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ктивную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 в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нных фирм,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твуя в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кущ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нии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 этих фирм.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ируют,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«п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туют» и «взр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щив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ют» фирмы.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ты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вляют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вым фирм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луги: </w:t>
      </w:r>
    </w:p>
    <w:p w:rsidR="00FF3D92" w:rsidRPr="00AC4B04" w:rsidRDefault="00FF3D92" w:rsidP="00AC4B04">
      <w:pPr>
        <w:pStyle w:val="afe"/>
        <w:numPr>
          <w:ilvl w:val="0"/>
          <w:numId w:val="4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ции;</w:t>
      </w:r>
    </w:p>
    <w:p w:rsidR="00FF3D92" w:rsidRPr="00AC4B04" w:rsidRDefault="00FF3D92" w:rsidP="00AC4B04">
      <w:pPr>
        <w:pStyle w:val="afe"/>
        <w:numPr>
          <w:ilvl w:val="0"/>
          <w:numId w:val="4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ульт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оса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гии;</w:t>
      </w:r>
    </w:p>
    <w:p w:rsidR="00FF3D92" w:rsidRPr="00AC4B04" w:rsidRDefault="00FF3D92" w:rsidP="00AC4B04">
      <w:pPr>
        <w:pStyle w:val="afe"/>
        <w:numPr>
          <w:ilvl w:val="0"/>
          <w:numId w:val="4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фирмы 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тив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ю;</w:t>
      </w:r>
    </w:p>
    <w:p w:rsidR="00FF3D92" w:rsidRPr="00AC4B04" w:rsidRDefault="00FF3D92" w:rsidP="00AC4B04">
      <w:pPr>
        <w:pStyle w:val="afe"/>
        <w:numPr>
          <w:ilvl w:val="0"/>
          <w:numId w:val="4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кты и инф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ция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;</w:t>
      </w:r>
    </w:p>
    <w:p w:rsidR="00FF3D92" w:rsidRPr="00AC4B04" w:rsidRDefault="00FF3D92" w:rsidP="00AC4B04">
      <w:pPr>
        <w:pStyle w:val="afe"/>
        <w:numPr>
          <w:ilvl w:val="0"/>
          <w:numId w:val="4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для фирмы.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тить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для фирм -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ципи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пут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ВК. 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тиции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 ВК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имидж для фирмы: для н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зу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вят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тупными други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луги. «В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юри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ты»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гл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чти 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кий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в будущ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м. Бухг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фирмы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выми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лыми фирм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низким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м. «В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ндл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рды»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нду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льшими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кидк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ми. И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нкиры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кр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дитный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йтинг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ких фирм.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кций,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лж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игр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ктивную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 в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нии фирм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в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гих 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т. </w:t>
      </w:r>
    </w:p>
    <w:p w:rsidR="0069343F" w:rsidRDefault="00FF3D92" w:rsidP="0069343F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–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личин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другими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выми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льку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нии,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ьм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69343F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ких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люций был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инициир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ми,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мыми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м; 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ВК в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ды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нии: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К, Эппл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мпьют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к, </w:t>
      </w:r>
      <w:r w:rsidR="00AF0562">
        <w:rPr>
          <w:sz w:val="24"/>
          <w:szCs w:val="24"/>
        </w:rPr>
        <w:t>Са</w:t>
      </w:r>
      <w:r w:rsidRPr="00AC4B04">
        <w:rPr>
          <w:sz w:val="24"/>
          <w:szCs w:val="24"/>
        </w:rPr>
        <w:t>н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йкр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, 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есс</w:t>
      </w:r>
      <w:r w:rsidRPr="00AC4B04">
        <w:rPr>
          <w:sz w:val="24"/>
          <w:szCs w:val="24"/>
        </w:rPr>
        <w:t>,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йкр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фт, 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, Инт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 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йп.</w:t>
      </w:r>
    </w:p>
    <w:p w:rsidR="00FF3D92" w:rsidRPr="00AC4B04" w:rsidRDefault="00FF3D92" w:rsidP="00AC4B04">
      <w:pPr>
        <w:pStyle w:val="afe"/>
        <w:numPr>
          <w:ilvl w:val="0"/>
          <w:numId w:val="5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дин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 xml:space="preserve">ли,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ждун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дную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ть;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н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жным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вых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й: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ких,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мпьют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и би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гии.</w:t>
      </w:r>
    </w:p>
    <w:p w:rsidR="00FF3D92" w:rsidRPr="00AC4B04" w:rsidRDefault="00FF3D92" w:rsidP="00AC4B04">
      <w:pPr>
        <w:pStyle w:val="afe"/>
        <w:numPr>
          <w:ilvl w:val="0"/>
          <w:numId w:val="5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4%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бы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тущих фирм,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из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рых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м,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70%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х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чих м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т.</w:t>
      </w:r>
    </w:p>
    <w:p w:rsidR="00FF3D92" w:rsidRPr="00AC4B04" w:rsidRDefault="00FF3D92" w:rsidP="00AC4B04">
      <w:pPr>
        <w:pStyle w:val="afe"/>
        <w:numPr>
          <w:ilvl w:val="0"/>
          <w:numId w:val="5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1991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1995 гг.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нятых в фирм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нных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м,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15% в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д,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в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–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1% в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д.</w:t>
      </w:r>
    </w:p>
    <w:p w:rsidR="00FF3D92" w:rsidRPr="00AC4B04" w:rsidRDefault="00FF3D92" w:rsidP="00AC4B04">
      <w:pPr>
        <w:pStyle w:val="afe"/>
        <w:numPr>
          <w:ilvl w:val="0"/>
          <w:numId w:val="5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ды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учных и</w:t>
      </w:r>
      <w:r w:rsidR="00AF0562">
        <w:rPr>
          <w:sz w:val="24"/>
          <w:szCs w:val="24"/>
        </w:rPr>
        <w:t>сс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ний 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вых,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тущих фирм,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мых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м, </w:t>
      </w:r>
      <w:r w:rsidR="00AF0562">
        <w:rPr>
          <w:sz w:val="24"/>
          <w:szCs w:val="24"/>
        </w:rPr>
        <w:t>сос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 8,6%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ж,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F40CE6">
        <w:rPr>
          <w:sz w:val="24"/>
          <w:szCs w:val="24"/>
        </w:rPr>
        <w:t>я к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к в других к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ниях – 1,3%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6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являют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б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зу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вными лид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му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тиций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. В н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ящ</w:t>
      </w:r>
      <w:r>
        <w:rPr>
          <w:sz w:val="24"/>
          <w:szCs w:val="24"/>
        </w:rPr>
        <w:t>ее</w:t>
      </w:r>
      <w:r w:rsidR="00FF3D92" w:rsidRPr="00AC4B04">
        <w:rPr>
          <w:sz w:val="24"/>
          <w:szCs w:val="24"/>
        </w:rPr>
        <w:t xml:space="preserve"> вр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мя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прих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х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тиций в мир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. Для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х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ля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й,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нных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ких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гиях, в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 чи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ципи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(эт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ли,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МВТФ,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ющими в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инф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нных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гий (к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мпьют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ры,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ммн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, 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вы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гии), би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гии, эк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дицин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гии). Друг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тличит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рик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инду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трии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– эт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ля фирм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нних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диях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звития в чи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луч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тиций. Кр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рик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МВТФ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гут бы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бл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ря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личин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пл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ж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осо</w:t>
      </w:r>
      <w:r w:rsidR="00FF3D92" w:rsidRPr="00AC4B04">
        <w:rPr>
          <w:sz w:val="24"/>
          <w:szCs w:val="24"/>
        </w:rPr>
        <w:t>бн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рынк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и в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хв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т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рик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рынк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т и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ду в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ждун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нкур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нции.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 ф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рик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унив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ты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луч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ют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асс</w:t>
      </w:r>
      <w:r w:rsidR="00FF3D92" w:rsidRPr="00AC4B04">
        <w:rPr>
          <w:sz w:val="24"/>
          <w:szCs w:val="24"/>
        </w:rPr>
        <w:t>игн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учных и</w:t>
      </w:r>
      <w:r>
        <w:rPr>
          <w:sz w:val="24"/>
          <w:szCs w:val="24"/>
        </w:rPr>
        <w:t>сс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ний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 г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уд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и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в,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бильны,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ны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нкур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нцию и им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ют вы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кую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цию к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рци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лиз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ции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их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учных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к.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ключ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лим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ьм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льзуют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н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ящ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мя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пы.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прямы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к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Прямы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включ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низмы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ув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Эти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ммы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приняли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рму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 xml:space="preserve">вых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тимул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включ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тиции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и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диты.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трум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нты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гут быть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ны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нды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и/или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дприятия.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включ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ют: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нтных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 рынк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для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лых и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тущих фирм,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шир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мых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выми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чных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чник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упр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дуры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твия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жду крупными и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лыми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дприятиями и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выми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ми, п</w:t>
      </w:r>
      <w:r w:rsidR="00AF0562">
        <w:rPr>
          <w:sz w:val="24"/>
          <w:szCs w:val="24"/>
        </w:rPr>
        <w:t>оо</w:t>
      </w:r>
      <w:r w:rsidRPr="00AC4B04">
        <w:rPr>
          <w:sz w:val="24"/>
          <w:szCs w:val="24"/>
        </w:rPr>
        <w:t>щр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мм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учитыв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кую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дию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есса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пыт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руб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жных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фирмы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нужд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диях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звития,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 для этих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дий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ны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мя для МВТФ изд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диях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для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чих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лых фирм.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видн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звития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 фирм б</w:t>
      </w:r>
      <w:r w:rsidR="00AF0562">
        <w:rPr>
          <w:sz w:val="24"/>
          <w:szCs w:val="24"/>
        </w:rPr>
        <w:t>есс</w:t>
      </w:r>
      <w:r w:rsidRPr="00AC4B04">
        <w:rPr>
          <w:sz w:val="24"/>
          <w:szCs w:val="24"/>
        </w:rPr>
        <w:t>мы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ржку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здних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дий.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диях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плив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пыт 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инду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тиг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критич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м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ы.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мит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льный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кций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(в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, при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рвичн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нии). И в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 -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тличи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 "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" или "п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".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дний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тую изн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вить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й, инт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 или иным </w:t>
      </w:r>
      <w:r w:rsidR="00AF0562">
        <w:rPr>
          <w:sz w:val="24"/>
          <w:szCs w:val="24"/>
        </w:rPr>
        <w:t>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ниям. </w:t>
      </w:r>
    </w:p>
    <w:p w:rsidR="0069343F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я.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кций или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лю,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ньшую, 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льный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(min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rity p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siti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n или st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k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),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р</w:t>
      </w:r>
      <w:r w:rsidR="00AF0562">
        <w:rPr>
          <w:sz w:val="24"/>
          <w:szCs w:val="24"/>
        </w:rPr>
        <w:t>асс</w:t>
      </w:r>
      <w:r w:rsidRPr="00AC4B04">
        <w:rPr>
          <w:sz w:val="24"/>
          <w:szCs w:val="24"/>
        </w:rPr>
        <w:t>читыв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буд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ньги 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рыч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(fin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n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i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l l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v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r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g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) для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бы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чить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бы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трый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 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>. Ни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р, ни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рут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бя 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(т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пр.),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ключ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.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н</w:t>
      </w:r>
      <w:r w:rsidR="00AF0562">
        <w:rPr>
          <w:sz w:val="24"/>
          <w:szCs w:val="24"/>
        </w:rPr>
        <w:t>есе</w:t>
      </w:r>
      <w:r w:rsidRPr="00AC4B04">
        <w:rPr>
          <w:sz w:val="24"/>
          <w:szCs w:val="24"/>
        </w:rPr>
        <w:t>т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 и 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(п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мнит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: j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int v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ntur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).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м,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дним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явля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прин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нии. 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я у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бя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льный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ни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хр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няют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тимулы для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тия в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ли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ния, в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т.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ли 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в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5 - 7 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ув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личив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й,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(pr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- m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n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y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v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lu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ti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n),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н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нными и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соо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твующ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бычн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или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и. К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му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дующих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дий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ния,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.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йш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вых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тным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м.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дня в мир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3000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фирм 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прямых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тиций,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бщим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$250 млр</w:t>
      </w:r>
      <w:r w:rsidR="00F40CE6">
        <w:rPr>
          <w:sz w:val="24"/>
          <w:szCs w:val="24"/>
        </w:rPr>
        <w:t xml:space="preserve">д., 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="00F40CE6">
        <w:rPr>
          <w:sz w:val="24"/>
          <w:szCs w:val="24"/>
        </w:rPr>
        <w:t>тущим н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 20-30%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11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и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явля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вн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рын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чн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эми</w:t>
      </w:r>
      <w:r>
        <w:rPr>
          <w:sz w:val="24"/>
          <w:szCs w:val="24"/>
        </w:rPr>
        <w:t>сс</w:t>
      </w:r>
      <w:r w:rsidR="00FF3D92" w:rsidRPr="00AC4B04">
        <w:rPr>
          <w:sz w:val="24"/>
          <w:szCs w:val="24"/>
        </w:rPr>
        <w:t xml:space="preserve">ия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кций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нчурным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м,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 прямых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 xml:space="preserve">тиций,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тным либ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гич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ким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м. При эт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 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труктурир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 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ния,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льц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нии выд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пци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выкуп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ли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тных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в.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зр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 и ум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ньш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 ри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дприятия, 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вия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вят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в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ё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ее</w:t>
      </w:r>
      <w:r w:rsidR="00FF3D92" w:rsidRPr="00AC4B04">
        <w:rPr>
          <w:sz w:val="24"/>
          <w:szCs w:val="24"/>
        </w:rPr>
        <w:t xml:space="preserve"> жё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ткими: 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 xml:space="preserve">ли в </w:t>
      </w:r>
      <w:r>
        <w:rPr>
          <w:sz w:val="24"/>
          <w:szCs w:val="24"/>
        </w:rPr>
        <w:t>са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ч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тны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ры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лучить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лю, близкую к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нтр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й, 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дующих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диях 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им 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ниж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бл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кирующ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. </w:t>
      </w:r>
      <w:r>
        <w:rPr>
          <w:sz w:val="24"/>
          <w:szCs w:val="24"/>
        </w:rPr>
        <w:t>Соо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, ключ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вым ф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лённ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бъём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ния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хр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нтр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ля в рук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х изн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льных вл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в явля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 пр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Привл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для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гичных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ний,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лых фирм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рьёзными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чными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и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льшим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Для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н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бх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:</w:t>
      </w:r>
    </w:p>
    <w:p w:rsidR="00FF3D92" w:rsidRPr="00AC4B04" w:rsidRDefault="00FF3D92" w:rsidP="00AC4B04">
      <w:pPr>
        <w:pStyle w:val="afe"/>
        <w:numPr>
          <w:ilvl w:val="0"/>
          <w:numId w:val="3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личи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ющ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или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тки,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минимум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му из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дующих крит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в: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ырья,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ть. </w:t>
      </w:r>
    </w:p>
    <w:p w:rsidR="00FF3D92" w:rsidRPr="00AC4B04" w:rsidRDefault="00FF3D92" w:rsidP="00AC4B04">
      <w:pPr>
        <w:pStyle w:val="afe"/>
        <w:numPr>
          <w:ilvl w:val="0"/>
          <w:numId w:val="3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личи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"н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у-х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у",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вяз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ммным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м,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-ид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й и т.п. </w:t>
      </w:r>
    </w:p>
    <w:p w:rsidR="00FF3D92" w:rsidRPr="00AC4B04" w:rsidRDefault="00FF3D92" w:rsidP="00AC4B04">
      <w:pPr>
        <w:pStyle w:val="afe"/>
        <w:numPr>
          <w:ilvl w:val="0"/>
          <w:numId w:val="3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йчив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ув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чных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ж,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ктивы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нтр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личи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у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клюзивн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имущ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внутр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нними для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причин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ми. 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рг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есс</w:t>
      </w:r>
      <w:r w:rsidR="00FF3D92" w:rsidRPr="00AC4B04">
        <w:rPr>
          <w:sz w:val="24"/>
          <w:szCs w:val="24"/>
        </w:rPr>
        <w:t xml:space="preserve">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н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дующим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м.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нив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бщ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ть пр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. 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лиз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(п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, "н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у-х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у",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имущ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 xml:space="preserve">тв),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нии и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изв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ё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-б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я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,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б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ву при 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ми, и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ущ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твля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 юридич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в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ео</w:t>
      </w:r>
      <w:r w:rsidR="00FF3D92" w:rsidRPr="00AC4B04">
        <w:rPr>
          <w:sz w:val="24"/>
          <w:szCs w:val="24"/>
        </w:rPr>
        <w:t>бх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димы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кум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нты: инф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нный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ндум,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з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ции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 и 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 юридич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кум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ции. При н</w:t>
      </w:r>
      <w:r>
        <w:rPr>
          <w:sz w:val="24"/>
          <w:szCs w:val="24"/>
        </w:rPr>
        <w:t>ео</w:t>
      </w:r>
      <w:r w:rsidR="00FF3D92" w:rsidRPr="00AC4B04">
        <w:rPr>
          <w:sz w:val="24"/>
          <w:szCs w:val="24"/>
        </w:rPr>
        <w:t>бх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дим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ти,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р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труктуриз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ция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нии,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выш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ё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им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 и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зр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 xml:space="preserve">ти при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хр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нии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птим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труктуры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ти,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жных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и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оо</w:t>
      </w:r>
      <w:r w:rsidR="00FF3D92" w:rsidRPr="00AC4B04">
        <w:rPr>
          <w:sz w:val="24"/>
          <w:szCs w:val="24"/>
        </w:rPr>
        <w:t>бл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дят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ры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шир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ким круг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прямых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тиций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чив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им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при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вия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ния.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-юридич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 и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ё рук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тигнуты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привл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 xml:space="preserve">мых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 и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вых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нии,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дит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ключ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х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вных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кций,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блиг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ций, и/или других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бум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г (к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мых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блиг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ций,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 т.д.)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 вкл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ньги в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нию.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вид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функци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быть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дии.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 прим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соо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твуют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диям жизн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цикл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фирмы или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тиции.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руб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пыт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лил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ру выд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лить пять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дий цикл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: </w:t>
      </w:r>
      <w:r w:rsidRPr="00AC4B04">
        <w:rPr>
          <w:sz w:val="24"/>
          <w:szCs w:val="24"/>
          <w:lang w:val="en-US"/>
        </w:rPr>
        <w:t>s</w:t>
      </w:r>
      <w:r w:rsidR="00AF0562" w:rsidRPr="00AF0562">
        <w:rPr>
          <w:sz w:val="24"/>
          <w:szCs w:val="24"/>
        </w:rPr>
        <w:t>ее</w:t>
      </w:r>
      <w:r w:rsidRPr="00AC4B04">
        <w:rPr>
          <w:sz w:val="24"/>
          <w:szCs w:val="24"/>
          <w:lang w:val="en-US"/>
        </w:rPr>
        <w:t>d</w:t>
      </w:r>
      <w:r w:rsidRPr="00AC4B04">
        <w:rPr>
          <w:sz w:val="24"/>
          <w:szCs w:val="24"/>
        </w:rPr>
        <w:t xml:space="preserve"> («р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нняя», «п</w:t>
      </w:r>
      <w:r w:rsidR="00AF0562">
        <w:rPr>
          <w:sz w:val="24"/>
          <w:szCs w:val="24"/>
        </w:rPr>
        <w:t>осе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я»), </w:t>
      </w:r>
      <w:r w:rsidRPr="00AC4B04">
        <w:rPr>
          <w:sz w:val="24"/>
          <w:szCs w:val="24"/>
          <w:lang w:val="en-US"/>
        </w:rPr>
        <w:t>st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rt</w:t>
      </w:r>
      <w:r w:rsidRPr="00AC4B04">
        <w:rPr>
          <w:sz w:val="24"/>
          <w:szCs w:val="24"/>
        </w:rPr>
        <w:t>-</w:t>
      </w:r>
      <w:r w:rsidRPr="00AC4B04">
        <w:rPr>
          <w:sz w:val="24"/>
          <w:szCs w:val="24"/>
          <w:lang w:val="en-US"/>
        </w:rPr>
        <w:t>up</w:t>
      </w:r>
      <w:r w:rsidRPr="00AC4B04">
        <w:rPr>
          <w:sz w:val="24"/>
          <w:szCs w:val="24"/>
        </w:rPr>
        <w:t xml:space="preserve"> («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рт», «н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я»), </w:t>
      </w:r>
      <w:r w:rsidR="00AF0562" w:rsidRPr="00AF0562">
        <w:rPr>
          <w:sz w:val="24"/>
          <w:szCs w:val="24"/>
        </w:rPr>
        <w:t>е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rly</w:t>
      </w:r>
      <w:r w:rsidRPr="00AC4B04">
        <w:rPr>
          <w:sz w:val="24"/>
          <w:szCs w:val="24"/>
        </w:rPr>
        <w:t xml:space="preserve"> </w:t>
      </w:r>
      <w:r w:rsidRPr="00AC4B04">
        <w:rPr>
          <w:sz w:val="24"/>
          <w:szCs w:val="24"/>
          <w:lang w:val="en-US"/>
        </w:rPr>
        <w:t>st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g</w:t>
      </w:r>
      <w:r w:rsidR="00AF0562" w:rsidRP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или </w:t>
      </w:r>
      <w:r w:rsidR="00AF0562" w:rsidRPr="00AF0562">
        <w:rPr>
          <w:sz w:val="24"/>
          <w:szCs w:val="24"/>
        </w:rPr>
        <w:t>е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rly</w:t>
      </w:r>
      <w:r w:rsidRPr="00AC4B04">
        <w:rPr>
          <w:sz w:val="24"/>
          <w:szCs w:val="24"/>
        </w:rPr>
        <w:t xml:space="preserve"> </w:t>
      </w:r>
      <w:r w:rsidRPr="00AC4B04">
        <w:rPr>
          <w:sz w:val="24"/>
          <w:szCs w:val="24"/>
          <w:lang w:val="en-US"/>
        </w:rPr>
        <w:t>gr</w:t>
      </w:r>
      <w:r w:rsidR="00AF0562" w:rsidRPr="00AF0562">
        <w:rPr>
          <w:sz w:val="24"/>
          <w:szCs w:val="24"/>
        </w:rPr>
        <w:t>о</w:t>
      </w:r>
      <w:r w:rsidRPr="00AC4B04">
        <w:rPr>
          <w:sz w:val="24"/>
          <w:szCs w:val="24"/>
          <w:lang w:val="en-US"/>
        </w:rPr>
        <w:t>wth</w:t>
      </w:r>
      <w:r w:rsidRPr="00AC4B04">
        <w:rPr>
          <w:sz w:val="24"/>
          <w:szCs w:val="24"/>
        </w:rPr>
        <w:t xml:space="preserve"> («р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нний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т»), </w:t>
      </w:r>
      <w:r w:rsidR="00AF0562" w:rsidRPr="00AF0562">
        <w:rPr>
          <w:sz w:val="24"/>
          <w:szCs w:val="24"/>
        </w:rPr>
        <w:t>е</w:t>
      </w:r>
      <w:r w:rsidRPr="00AC4B04">
        <w:rPr>
          <w:sz w:val="24"/>
          <w:szCs w:val="24"/>
          <w:lang w:val="en-US"/>
        </w:rPr>
        <w:t>xp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nsi</w:t>
      </w:r>
      <w:r w:rsidR="00AF0562" w:rsidRPr="00AF0562">
        <w:rPr>
          <w:sz w:val="24"/>
          <w:szCs w:val="24"/>
        </w:rPr>
        <w:t>о</w:t>
      </w:r>
      <w:r w:rsidRPr="00AC4B04">
        <w:rPr>
          <w:sz w:val="24"/>
          <w:szCs w:val="24"/>
          <w:lang w:val="en-US"/>
        </w:rPr>
        <w:t>n</w:t>
      </w:r>
      <w:r w:rsidRPr="00AC4B04">
        <w:rPr>
          <w:sz w:val="24"/>
          <w:szCs w:val="24"/>
        </w:rPr>
        <w:t xml:space="preserve"> («р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шир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»), </w:t>
      </w:r>
      <w:r w:rsidR="00AF0562" w:rsidRPr="00AF0562">
        <w:rPr>
          <w:sz w:val="24"/>
          <w:szCs w:val="24"/>
        </w:rPr>
        <w:t>е</w:t>
      </w:r>
      <w:r w:rsidRPr="00AC4B04">
        <w:rPr>
          <w:sz w:val="24"/>
          <w:szCs w:val="24"/>
          <w:lang w:val="en-US"/>
        </w:rPr>
        <w:t>xit</w:t>
      </w:r>
      <w:r w:rsidRPr="00AC4B04">
        <w:rPr>
          <w:sz w:val="24"/>
          <w:szCs w:val="24"/>
        </w:rPr>
        <w:t xml:space="preserve"> или liquidity </w:t>
      </w:r>
      <w:r w:rsidRPr="00AC4B04">
        <w:rPr>
          <w:sz w:val="24"/>
          <w:szCs w:val="24"/>
          <w:lang w:val="en-US"/>
        </w:rPr>
        <w:t>st</w:t>
      </w:r>
      <w:r w:rsidR="00AF0562" w:rsidRPr="00B13868">
        <w:rPr>
          <w:sz w:val="24"/>
          <w:szCs w:val="24"/>
        </w:rPr>
        <w:t>а</w:t>
      </w:r>
      <w:r w:rsidRPr="00AC4B04">
        <w:rPr>
          <w:sz w:val="24"/>
          <w:szCs w:val="24"/>
          <w:lang w:val="en-US"/>
        </w:rPr>
        <w:t>g</w:t>
      </w:r>
      <w:r w:rsidR="00AF0562" w:rsidRP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(«вых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д», «ф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ликвидн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ти») (т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бл. </w:t>
      </w:r>
      <w:r w:rsidR="0069343F">
        <w:rPr>
          <w:sz w:val="24"/>
          <w:szCs w:val="24"/>
        </w:rPr>
        <w:t>3</w:t>
      </w:r>
      <w:r w:rsidRPr="00AC4B04">
        <w:rPr>
          <w:sz w:val="24"/>
          <w:szCs w:val="24"/>
        </w:rPr>
        <w:t>.1).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блиц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69343F">
        <w:rPr>
          <w:sz w:val="24"/>
          <w:szCs w:val="24"/>
        </w:rPr>
        <w:t>3</w:t>
      </w:r>
      <w:r w:rsidRPr="00AC4B04">
        <w:rPr>
          <w:sz w:val="24"/>
          <w:szCs w:val="24"/>
        </w:rPr>
        <w:t xml:space="preserve">.1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дии жизн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цикл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42"/>
        <w:gridCol w:w="1785"/>
        <w:gridCol w:w="1325"/>
        <w:gridCol w:w="1471"/>
        <w:gridCol w:w="1072"/>
      </w:tblGrid>
      <w:tr w:rsidR="00FF3D92" w:rsidRPr="0069343F" w:rsidTr="00C13898">
        <w:tc>
          <w:tcPr>
            <w:tcW w:w="1027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дия</w:t>
            </w:r>
          </w:p>
        </w:tc>
        <w:tc>
          <w:tcPr>
            <w:tcW w:w="2642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r w:rsidR="00FF3D92" w:rsidRPr="0069343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вны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 ц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>ли вл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>ния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чники 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нчурн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г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 к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пит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1325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жид</w:t>
            </w:r>
            <w:r>
              <w:rPr>
                <w:sz w:val="22"/>
                <w:szCs w:val="22"/>
              </w:rPr>
              <w:t>ае</w:t>
            </w:r>
            <w:r w:rsidR="00FF3D92" w:rsidRPr="0069343F">
              <w:rPr>
                <w:sz w:val="22"/>
                <w:szCs w:val="22"/>
              </w:rPr>
              <w:t>мый 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д</w:t>
            </w:r>
          </w:p>
        </w:tc>
        <w:tc>
          <w:tcPr>
            <w:tcW w:w="1471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личин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 ри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к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1072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куп</w:t>
            </w:r>
            <w:r>
              <w:rPr>
                <w:sz w:val="22"/>
                <w:szCs w:val="22"/>
              </w:rPr>
              <w:t>ае</w:t>
            </w:r>
            <w:r w:rsidR="00FF3D92" w:rsidRPr="0069343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</w:t>
            </w:r>
            <w:r w:rsidR="00FF3D92" w:rsidRPr="0069343F">
              <w:rPr>
                <w:sz w:val="22"/>
                <w:szCs w:val="22"/>
              </w:rPr>
              <w:t>ти</w:t>
            </w:r>
          </w:p>
        </w:tc>
      </w:tr>
      <w:tr w:rsidR="00FF3D92" w:rsidRPr="0069343F" w:rsidTr="00C13898">
        <w:tc>
          <w:tcPr>
            <w:tcW w:w="1027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1.</w:t>
            </w:r>
            <w:r w:rsidRPr="0069343F">
              <w:rPr>
                <w:sz w:val="22"/>
                <w:szCs w:val="22"/>
                <w:lang w:val="en-US"/>
              </w:rPr>
              <w:t xml:space="preserve"> s</w:t>
            </w:r>
            <w:r w:rsidR="00AF0562">
              <w:rPr>
                <w:sz w:val="22"/>
                <w:szCs w:val="22"/>
                <w:lang w:val="en-US"/>
              </w:rPr>
              <w:t>ее</w:t>
            </w:r>
            <w:r w:rsidRPr="0069343F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64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Пр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НИ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КР, ф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рмир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бизн</w:t>
            </w:r>
            <w:r w:rsidR="00AF0562">
              <w:rPr>
                <w:sz w:val="22"/>
                <w:szCs w:val="22"/>
              </w:rPr>
              <w:t>ес</w:t>
            </w:r>
            <w:r w:rsidRPr="0069343F">
              <w:rPr>
                <w:sz w:val="22"/>
                <w:szCs w:val="22"/>
              </w:rPr>
              <w:t>-пл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 и м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рк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тинг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вых и</w:t>
            </w:r>
            <w:r w:rsidR="00AF0562">
              <w:rPr>
                <w:sz w:val="22"/>
                <w:szCs w:val="22"/>
              </w:rPr>
              <w:t>сс</w:t>
            </w:r>
            <w:r w:rsidRPr="0069343F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ний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«Бизн</w:t>
            </w:r>
            <w:r w:rsidR="00AF0562">
              <w:rPr>
                <w:sz w:val="22"/>
                <w:szCs w:val="22"/>
              </w:rPr>
              <w:t>ес</w:t>
            </w:r>
            <w:r w:rsidRPr="0069343F">
              <w:rPr>
                <w:sz w:val="22"/>
                <w:szCs w:val="22"/>
              </w:rPr>
              <w:t>-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нг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лы», «</w:t>
            </w:r>
            <w:r w:rsidR="00AF0562">
              <w:rPr>
                <w:sz w:val="22"/>
                <w:szCs w:val="22"/>
              </w:rPr>
              <w:t>се</w:t>
            </w:r>
            <w:r w:rsidRPr="0069343F">
              <w:rPr>
                <w:sz w:val="22"/>
                <w:szCs w:val="22"/>
              </w:rPr>
              <w:t>мья и друзья», г</w:t>
            </w:r>
            <w:r w:rsidR="00AF0562">
              <w:rPr>
                <w:sz w:val="22"/>
                <w:szCs w:val="22"/>
              </w:rPr>
              <w:t>ос</w:t>
            </w:r>
            <w:r w:rsidRPr="0069343F">
              <w:rPr>
                <w:sz w:val="22"/>
                <w:szCs w:val="22"/>
              </w:rPr>
              <w:t>уд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тв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нны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ф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нды (гр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нты)</w:t>
            </w:r>
          </w:p>
        </w:tc>
        <w:tc>
          <w:tcPr>
            <w:tcW w:w="1325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выш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 50% г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вых (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 xml:space="preserve"> ин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гд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выш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 100%)</w:t>
            </w:r>
          </w:p>
        </w:tc>
        <w:tc>
          <w:tcPr>
            <w:tcW w:w="1471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>нь вы</w:t>
            </w:r>
            <w:r>
              <w:rPr>
                <w:sz w:val="22"/>
                <w:szCs w:val="22"/>
              </w:rPr>
              <w:t>со</w:t>
            </w:r>
            <w:r w:rsidR="00FF3D92" w:rsidRPr="0069343F">
              <w:rPr>
                <w:sz w:val="22"/>
                <w:szCs w:val="22"/>
              </w:rPr>
              <w:t>кий фин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</w:t>
            </w:r>
            <w:r w:rsidR="00FF3D92" w:rsidRPr="0069343F">
              <w:rPr>
                <w:sz w:val="22"/>
                <w:szCs w:val="22"/>
              </w:rPr>
              <w:t>вый ри</w:t>
            </w: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к</w:t>
            </w:r>
          </w:p>
        </w:tc>
        <w:tc>
          <w:tcPr>
            <w:tcW w:w="107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 10 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</w:t>
            </w:r>
          </w:p>
        </w:tc>
      </w:tr>
      <w:tr w:rsidR="00FF3D92" w:rsidRPr="0069343F" w:rsidTr="00C13898">
        <w:tc>
          <w:tcPr>
            <w:tcW w:w="1027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2. </w:t>
            </w:r>
            <w:r w:rsidRPr="0069343F">
              <w:rPr>
                <w:sz w:val="22"/>
                <w:szCs w:val="22"/>
                <w:lang w:val="en-US"/>
              </w:rPr>
              <w:t>st</w:t>
            </w:r>
            <w:r w:rsidR="00AF0562">
              <w:rPr>
                <w:sz w:val="22"/>
                <w:szCs w:val="22"/>
                <w:lang w:val="en-US"/>
              </w:rPr>
              <w:t>а</w:t>
            </w:r>
            <w:r w:rsidRPr="0069343F">
              <w:rPr>
                <w:sz w:val="22"/>
                <w:szCs w:val="22"/>
                <w:lang w:val="en-US"/>
              </w:rPr>
              <w:t>rt</w:t>
            </w:r>
            <w:r w:rsidRPr="0069343F">
              <w:rPr>
                <w:sz w:val="22"/>
                <w:szCs w:val="22"/>
              </w:rPr>
              <w:t>-</w:t>
            </w:r>
            <w:r w:rsidRPr="0069343F">
              <w:rPr>
                <w:sz w:val="22"/>
                <w:szCs w:val="22"/>
                <w:lang w:val="en-US"/>
              </w:rPr>
              <w:t>up</w:t>
            </w:r>
          </w:p>
        </w:tc>
        <w:tc>
          <w:tcPr>
            <w:tcW w:w="2642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рг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низ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ция пр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изв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со</w:t>
            </w:r>
            <w:r w:rsidR="00FF3D92" w:rsidRPr="0069343F">
              <w:rPr>
                <w:sz w:val="22"/>
                <w:szCs w:val="22"/>
              </w:rPr>
              <w:t>зд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 изд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лия 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нчурны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ф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нды, «бизн</w:t>
            </w:r>
            <w:r w:rsidR="00AF0562">
              <w:rPr>
                <w:sz w:val="22"/>
                <w:szCs w:val="22"/>
              </w:rPr>
              <w:t>ес</w:t>
            </w:r>
            <w:r w:rsidRPr="0069343F">
              <w:rPr>
                <w:sz w:val="22"/>
                <w:szCs w:val="22"/>
              </w:rPr>
              <w:t>-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нг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лы»</w:t>
            </w:r>
          </w:p>
        </w:tc>
        <w:tc>
          <w:tcPr>
            <w:tcW w:w="1325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 35% г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вых (д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 50%)</w:t>
            </w:r>
          </w:p>
        </w:tc>
        <w:tc>
          <w:tcPr>
            <w:tcW w:w="1471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Вы</w:t>
            </w:r>
            <w:r w:rsidR="00AF0562">
              <w:rPr>
                <w:sz w:val="22"/>
                <w:szCs w:val="22"/>
              </w:rPr>
              <w:t>со</w:t>
            </w:r>
            <w:r w:rsidRPr="0069343F">
              <w:rPr>
                <w:sz w:val="22"/>
                <w:szCs w:val="22"/>
              </w:rPr>
              <w:t>кий фин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со</w:t>
            </w:r>
            <w:r w:rsidRPr="0069343F">
              <w:rPr>
                <w:sz w:val="22"/>
                <w:szCs w:val="22"/>
              </w:rPr>
              <w:t>вый ри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к</w:t>
            </w:r>
          </w:p>
        </w:tc>
        <w:tc>
          <w:tcPr>
            <w:tcW w:w="107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В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м 5-7 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</w:t>
            </w:r>
          </w:p>
        </w:tc>
      </w:tr>
      <w:tr w:rsidR="00FF3D92" w:rsidRPr="0069343F" w:rsidTr="00C13898">
        <w:tc>
          <w:tcPr>
            <w:tcW w:w="1027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3. </w:t>
            </w:r>
            <w:r w:rsidR="00AF0562">
              <w:rPr>
                <w:sz w:val="22"/>
                <w:szCs w:val="22"/>
                <w:lang w:val="en-US"/>
              </w:rPr>
              <w:t>еа</w:t>
            </w:r>
            <w:r w:rsidRPr="0069343F">
              <w:rPr>
                <w:sz w:val="22"/>
                <w:szCs w:val="22"/>
                <w:lang w:val="en-US"/>
              </w:rPr>
              <w:t>rly</w:t>
            </w:r>
            <w:r w:rsidRPr="0069343F">
              <w:rPr>
                <w:sz w:val="22"/>
                <w:szCs w:val="22"/>
              </w:rPr>
              <w:t xml:space="preserve"> </w:t>
            </w:r>
            <w:r w:rsidRPr="0069343F">
              <w:rPr>
                <w:sz w:val="22"/>
                <w:szCs w:val="22"/>
                <w:lang w:val="en-US"/>
              </w:rPr>
              <w:t>st</w:t>
            </w:r>
            <w:r w:rsidR="00AF0562">
              <w:rPr>
                <w:sz w:val="22"/>
                <w:szCs w:val="22"/>
                <w:lang w:val="en-US"/>
              </w:rPr>
              <w:t>а</w:t>
            </w:r>
            <w:r w:rsidRPr="0069343F">
              <w:rPr>
                <w:sz w:val="22"/>
                <w:szCs w:val="22"/>
                <w:lang w:val="en-US"/>
              </w:rPr>
              <w:t>g</w:t>
            </w:r>
            <w:r w:rsidR="00AF0562">
              <w:rPr>
                <w:sz w:val="22"/>
                <w:szCs w:val="22"/>
                <w:lang w:val="en-US"/>
              </w:rPr>
              <w:t>е</w:t>
            </w:r>
          </w:p>
        </w:tc>
        <w:tc>
          <w:tcPr>
            <w:tcW w:w="264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Вн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 рын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к, з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рш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учн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-и</w:t>
            </w:r>
            <w:r w:rsidR="00AF0562">
              <w:rPr>
                <w:sz w:val="22"/>
                <w:szCs w:val="22"/>
              </w:rPr>
              <w:t>сс</w:t>
            </w:r>
            <w:r w:rsidRPr="0069343F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ль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ких 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т, п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выш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кв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лифик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ции к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др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в, </w:t>
            </w:r>
            <w:r w:rsidR="00AF0562">
              <w:rPr>
                <w:sz w:val="22"/>
                <w:szCs w:val="22"/>
              </w:rPr>
              <w:t>со</w:t>
            </w:r>
            <w:r w:rsidRPr="0069343F">
              <w:rPr>
                <w:sz w:val="22"/>
                <w:szCs w:val="22"/>
              </w:rPr>
              <w:t>зд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кл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мы, </w:t>
            </w:r>
            <w:r w:rsidR="00AF0562">
              <w:rPr>
                <w:sz w:val="22"/>
                <w:szCs w:val="22"/>
              </w:rPr>
              <w:t>се</w:t>
            </w:r>
            <w:r w:rsidRPr="0069343F">
              <w:rPr>
                <w:sz w:val="22"/>
                <w:szCs w:val="22"/>
              </w:rPr>
              <w:t xml:space="preserve">ти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быт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нчурны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ф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нды, б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нки</w:t>
            </w:r>
          </w:p>
        </w:tc>
        <w:tc>
          <w:tcPr>
            <w:tcW w:w="132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 30% г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вых</w:t>
            </w:r>
          </w:p>
        </w:tc>
        <w:tc>
          <w:tcPr>
            <w:tcW w:w="1471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ниж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="00FF3D92" w:rsidRPr="0069343F">
              <w:rPr>
                <w:sz w:val="22"/>
                <w:szCs w:val="22"/>
              </w:rPr>
              <w:t xml:space="preserve"> фин</w:t>
            </w:r>
            <w:r>
              <w:rPr>
                <w:sz w:val="22"/>
                <w:szCs w:val="22"/>
              </w:rPr>
              <w:t>а</w:t>
            </w:r>
            <w:r w:rsidR="00FF3D92" w:rsidRPr="0069343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со</w:t>
            </w:r>
            <w:r w:rsidR="00FF3D92" w:rsidRPr="0069343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 ри</w:t>
            </w:r>
            <w:r>
              <w:rPr>
                <w:sz w:val="22"/>
                <w:szCs w:val="22"/>
              </w:rPr>
              <w:t>с</w:t>
            </w:r>
            <w:r w:rsidR="00FF3D92" w:rsidRPr="0069343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7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В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м 4-7 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</w:t>
            </w:r>
          </w:p>
        </w:tc>
      </w:tr>
      <w:tr w:rsidR="00FF3D92" w:rsidRPr="0069343F" w:rsidTr="00C13898">
        <w:tc>
          <w:tcPr>
            <w:tcW w:w="1027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4. </w:t>
            </w:r>
            <w:r w:rsidR="00AF0562">
              <w:rPr>
                <w:sz w:val="22"/>
                <w:szCs w:val="22"/>
                <w:lang w:val="en-US"/>
              </w:rPr>
              <w:t>е</w:t>
            </w:r>
            <w:r w:rsidRPr="0069343F">
              <w:rPr>
                <w:sz w:val="22"/>
                <w:szCs w:val="22"/>
                <w:lang w:val="en-US"/>
              </w:rPr>
              <w:t>xp</w:t>
            </w:r>
            <w:r w:rsidR="00AF0562">
              <w:rPr>
                <w:sz w:val="22"/>
                <w:szCs w:val="22"/>
                <w:lang w:val="en-US"/>
              </w:rPr>
              <w:t>а</w:t>
            </w:r>
            <w:r w:rsidRPr="0069343F">
              <w:rPr>
                <w:sz w:val="22"/>
                <w:szCs w:val="22"/>
                <w:lang w:val="en-US"/>
              </w:rPr>
              <w:t>nsi</w:t>
            </w:r>
            <w:r w:rsidR="00AF0562">
              <w:rPr>
                <w:sz w:val="22"/>
                <w:szCs w:val="22"/>
                <w:lang w:val="en-US"/>
              </w:rPr>
              <w:t>о</w:t>
            </w:r>
            <w:r w:rsidRPr="0069343F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64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ас</w:t>
            </w:r>
            <w:r w:rsidRPr="0069343F">
              <w:rPr>
                <w:sz w:val="22"/>
                <w:szCs w:val="22"/>
              </w:rPr>
              <w:t>шир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пр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изв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тв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 и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быт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, 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бн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пр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дукции, ув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лич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тных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тв, улучш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мы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быт</w:t>
            </w:r>
            <w:r w:rsidR="00AF0562">
              <w:rPr>
                <w:sz w:val="22"/>
                <w:szCs w:val="22"/>
              </w:rPr>
              <w:t>а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нки, к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рп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ции</w:t>
            </w:r>
          </w:p>
        </w:tc>
        <w:tc>
          <w:tcPr>
            <w:tcW w:w="1325" w:type="dxa"/>
          </w:tcPr>
          <w:p w:rsidR="00FF3D92" w:rsidRPr="0069343F" w:rsidRDefault="00AF056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т 20% 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 xml:space="preserve"> 30% г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="00FF3D92" w:rsidRPr="0069343F">
              <w:rPr>
                <w:sz w:val="22"/>
                <w:szCs w:val="22"/>
              </w:rPr>
              <w:t>вых</w:t>
            </w:r>
          </w:p>
        </w:tc>
        <w:tc>
          <w:tcPr>
            <w:tcW w:w="1471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Низкий </w:t>
            </w:r>
          </w:p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фин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со</w:t>
            </w:r>
            <w:r w:rsidRPr="0069343F">
              <w:rPr>
                <w:sz w:val="22"/>
                <w:szCs w:val="22"/>
              </w:rPr>
              <w:t>вый ри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к</w:t>
            </w:r>
          </w:p>
        </w:tc>
        <w:tc>
          <w:tcPr>
            <w:tcW w:w="107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В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дн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м 2-5 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</w:t>
            </w:r>
          </w:p>
        </w:tc>
      </w:tr>
      <w:tr w:rsidR="00FF3D92" w:rsidRPr="0069343F" w:rsidTr="00C13898">
        <w:tc>
          <w:tcPr>
            <w:tcW w:w="1027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 xml:space="preserve">5. </w:t>
            </w:r>
            <w:r w:rsidR="00AF0562">
              <w:rPr>
                <w:sz w:val="22"/>
                <w:szCs w:val="22"/>
                <w:lang w:val="en-US"/>
              </w:rPr>
              <w:t>е</w:t>
            </w:r>
            <w:r w:rsidRPr="0069343F">
              <w:rPr>
                <w:sz w:val="22"/>
                <w:szCs w:val="22"/>
                <w:lang w:val="en-US"/>
              </w:rPr>
              <w:t>xit</w:t>
            </w:r>
          </w:p>
        </w:tc>
        <w:tc>
          <w:tcPr>
            <w:tcW w:w="264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Фин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ир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вых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 фирмы 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 рын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к ц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нных бум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г, при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бр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т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ни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фирмы упр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вляющим</w:t>
            </w:r>
          </w:p>
        </w:tc>
        <w:tc>
          <w:tcPr>
            <w:tcW w:w="178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Б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нки, публичны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рынки, крупны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 к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рп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ции</w:t>
            </w:r>
          </w:p>
        </w:tc>
        <w:tc>
          <w:tcPr>
            <w:tcW w:w="1325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 20-25% г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вых</w:t>
            </w:r>
          </w:p>
        </w:tc>
        <w:tc>
          <w:tcPr>
            <w:tcW w:w="1471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Ри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к 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зн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чит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л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 xml:space="preserve">н и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>вяз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 xml:space="preserve">н в </w:t>
            </w:r>
            <w:r w:rsidR="00AF0562">
              <w:rPr>
                <w:sz w:val="22"/>
                <w:szCs w:val="22"/>
              </w:rPr>
              <w:t>ос</w:t>
            </w:r>
            <w:r w:rsidRPr="0069343F">
              <w:rPr>
                <w:sz w:val="22"/>
                <w:szCs w:val="22"/>
              </w:rPr>
              <w:t>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вн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м </w:t>
            </w:r>
            <w:r w:rsidR="00AF0562">
              <w:rPr>
                <w:sz w:val="22"/>
                <w:szCs w:val="22"/>
              </w:rPr>
              <w:t>с</w:t>
            </w:r>
            <w:r w:rsidRPr="0069343F">
              <w:rPr>
                <w:sz w:val="22"/>
                <w:szCs w:val="22"/>
              </w:rPr>
              <w:t xml:space="preserve"> вн</w:t>
            </w:r>
            <w:r w:rsidR="00AF0562">
              <w:rPr>
                <w:sz w:val="22"/>
                <w:szCs w:val="22"/>
              </w:rPr>
              <w:t>е</w:t>
            </w:r>
            <w:r w:rsidRPr="0069343F">
              <w:rPr>
                <w:sz w:val="22"/>
                <w:szCs w:val="22"/>
              </w:rPr>
              <w:t>шними ф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кт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р</w:t>
            </w:r>
            <w:r w:rsidR="00AF0562">
              <w:rPr>
                <w:sz w:val="22"/>
                <w:szCs w:val="22"/>
              </w:rPr>
              <w:t>а</w:t>
            </w:r>
            <w:r w:rsidRPr="0069343F">
              <w:rPr>
                <w:sz w:val="22"/>
                <w:szCs w:val="22"/>
              </w:rPr>
              <w:t>ми</w:t>
            </w:r>
          </w:p>
        </w:tc>
        <w:tc>
          <w:tcPr>
            <w:tcW w:w="1072" w:type="dxa"/>
          </w:tcPr>
          <w:p w:rsidR="00FF3D92" w:rsidRPr="0069343F" w:rsidRDefault="00FF3D92" w:rsidP="0069343F">
            <w:pPr>
              <w:pStyle w:val="afe"/>
              <w:ind w:firstLine="0"/>
              <w:contextualSpacing/>
              <w:rPr>
                <w:sz w:val="22"/>
                <w:szCs w:val="22"/>
              </w:rPr>
            </w:pP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 xml:space="preserve"> 1 г</w:t>
            </w:r>
            <w:r w:rsidR="00AF0562">
              <w:rPr>
                <w:sz w:val="22"/>
                <w:szCs w:val="22"/>
              </w:rPr>
              <w:t>о</w:t>
            </w:r>
            <w:r w:rsidRPr="0069343F">
              <w:rPr>
                <w:sz w:val="22"/>
                <w:szCs w:val="22"/>
              </w:rPr>
              <w:t>д</w:t>
            </w:r>
            <w:r w:rsidR="00AF0562">
              <w:rPr>
                <w:sz w:val="22"/>
                <w:szCs w:val="22"/>
              </w:rPr>
              <w:t>а</w:t>
            </w:r>
          </w:p>
        </w:tc>
      </w:tr>
    </w:tbl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кий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пту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льных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к и</w:t>
      </w:r>
      <w:r w:rsidR="00AF0562">
        <w:rPr>
          <w:sz w:val="24"/>
          <w:szCs w:val="24"/>
        </w:rPr>
        <w:t>сс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нию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лил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тики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мики: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щив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инт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м, чт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для р</w:t>
      </w:r>
      <w:r w:rsidR="00AF0562">
        <w:rPr>
          <w:sz w:val="24"/>
          <w:szCs w:val="24"/>
        </w:rPr>
        <w:t>еа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буют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ы,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>,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в, выр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тки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гии,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прибыли в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ким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м;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 xml:space="preserve">бый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 вл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-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 (при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быкн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или привил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кций;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сс</w:t>
      </w:r>
      <w:r w:rsidRPr="00AC4B04">
        <w:rPr>
          <w:sz w:val="24"/>
          <w:szCs w:val="24"/>
        </w:rPr>
        <w:t>уды,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в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кции);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др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ких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в;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-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личи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труктуры – внутр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или вн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;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пути вых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из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ими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- пут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друг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фирм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й, выкуп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кций и их выпу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рвичн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;</w:t>
      </w:r>
    </w:p>
    <w:p w:rsidR="00FF3D92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-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 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нтий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звр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нным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Ассо</w:t>
      </w:r>
      <w:r w:rsidRPr="00F8463D">
        <w:rPr>
          <w:sz w:val="24"/>
          <w:szCs w:val="24"/>
        </w:rPr>
        <w:t>ци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(NV</w:t>
      </w:r>
      <w:r w:rsidR="00AF0562">
        <w:rPr>
          <w:sz w:val="24"/>
          <w:szCs w:val="24"/>
        </w:rPr>
        <w:t>СА</w:t>
      </w:r>
      <w:r w:rsidRPr="00F8463D">
        <w:rPr>
          <w:sz w:val="24"/>
          <w:szCs w:val="24"/>
        </w:rPr>
        <w:t xml:space="preserve">),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рик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нии, 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вши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тяж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нии 30 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 в 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1975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ды, в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купн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ли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10 млн 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вых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чих 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 и прин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ли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2,1 трлн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йч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 xml:space="preserve"> в них уж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нят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9%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илы ч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зд</w:t>
      </w:r>
      <w:r w:rsidR="00AF0562">
        <w:rPr>
          <w:sz w:val="24"/>
          <w:szCs w:val="24"/>
        </w:rPr>
        <w:t>ае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16,6% ВВП.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ятил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тий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рж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лый ряд изв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тных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ний: Mi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r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s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ft, Int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l,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ppl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is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, Y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h</w:t>
      </w:r>
      <w:r w:rsidR="00AF0562">
        <w:rPr>
          <w:sz w:val="24"/>
          <w:szCs w:val="24"/>
        </w:rPr>
        <w:t>оо</w:t>
      </w:r>
      <w:r w:rsidRPr="00F8463D">
        <w:rPr>
          <w:sz w:val="24"/>
          <w:szCs w:val="24"/>
        </w:rPr>
        <w:t>, H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tm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il, G</w:t>
      </w:r>
      <w:r w:rsidR="00AF0562">
        <w:rPr>
          <w:sz w:val="24"/>
          <w:szCs w:val="24"/>
        </w:rPr>
        <w:t>оо</w:t>
      </w:r>
      <w:r w:rsidRPr="00F8463D">
        <w:rPr>
          <w:sz w:val="24"/>
          <w:szCs w:val="24"/>
        </w:rPr>
        <w:t>gl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, Skyp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и мн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други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тин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«гл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льным».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гл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ту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гл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му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му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лу,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публик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му в июн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2007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са</w:t>
      </w:r>
      <w:r w:rsidRPr="00F8463D">
        <w:rPr>
          <w:sz w:val="24"/>
          <w:szCs w:val="24"/>
        </w:rPr>
        <w:t>лтинг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й D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l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itt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 &amp; T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u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h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,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тр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 (34%)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ны гл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вным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ку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й 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ждун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 эк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="00F40CE6">
        <w:rPr>
          <w:sz w:val="24"/>
          <w:szCs w:val="24"/>
        </w:rPr>
        <w:t xml:space="preserve">ии </w:t>
      </w:r>
      <w:r w:rsidR="00AF0562">
        <w:rPr>
          <w:sz w:val="24"/>
          <w:szCs w:val="24"/>
        </w:rPr>
        <w:t>с</w:t>
      </w:r>
      <w:r w:rsidR="00F40CE6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ть Кит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й, 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 xml:space="preserve"> 24% - Индию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12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Инт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ду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 кит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кий бизн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 выр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ли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55% и </w:t>
      </w:r>
      <w:r w:rsidR="00AF0562">
        <w:rPr>
          <w:sz w:val="24"/>
          <w:szCs w:val="24"/>
        </w:rPr>
        <w:t>сос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вили 2,9 млрд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лил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КНР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йти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брит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нию (2,8 млрд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в) и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нять вт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 мир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Прим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 2009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ду в тр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йку лид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и Кит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я 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йти Индия.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лишь при у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вии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хр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ур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вр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 пр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рия к прямым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тициям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му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лу, выр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зивший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в 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рдн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умм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билиз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ми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 – 112 млрд.д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лл. 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тиции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 xml:space="preserve">тигли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имум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сос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вив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умму 70 млрд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прямых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чить 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тущий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кий бизн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м,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дня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гут 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жить б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нки и други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ин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титуты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звития в виду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зличных причин.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Кр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, вм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ньг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луч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ют и их упр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кий и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кий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пыт,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нный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других пр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в: в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ти фин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упр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(фин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вый уч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 и бюдж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), пр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, бр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ндинг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, 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тинг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быт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, вы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ив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мы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тивн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упр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и т.д.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ть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ти пр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нных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 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F8463D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 xml:space="preserve">ти.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нчурными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ми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нии,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,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бы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рынк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му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нию бл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осос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яния и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звитию эк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мики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ны,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нию 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вых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чих 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т.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В п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ды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я эк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мик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вит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в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 xml:space="preserve"> привл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для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прямых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тиций. При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г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литики,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бл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приятн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ды для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звития 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лых 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дних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 (в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чи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гичных),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я в 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дин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мик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звития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мики, прив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дят к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нию в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выг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дных у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вий для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ти прямых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в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ии.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В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ии к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нцу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 упр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м,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ккумулир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нный 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х,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твующих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рынк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прям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ния, 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вы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ил 6 млрд.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лл. -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ким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м, прир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нию к 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дыдущ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му (</w:t>
      </w:r>
      <w:r>
        <w:rPr>
          <w:sz w:val="24"/>
          <w:szCs w:val="24"/>
        </w:rPr>
        <w:t>2007</w:t>
      </w:r>
      <w:r w:rsidRPr="00F8463D">
        <w:rPr>
          <w:sz w:val="24"/>
          <w:szCs w:val="24"/>
        </w:rPr>
        <w:t>)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ду </w:t>
      </w:r>
      <w:r w:rsidR="00AF0562">
        <w:rPr>
          <w:sz w:val="24"/>
          <w:szCs w:val="24"/>
        </w:rPr>
        <w:t>сос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вил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рядк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25,6%.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 эк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в,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ц 2007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рынк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прямых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был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ккумулир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10 млрд.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лл., из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рых (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нь приблизит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)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 «п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ае</w:t>
      </w:r>
      <w:r w:rsidRPr="00F8463D">
        <w:rPr>
          <w:sz w:val="24"/>
          <w:szCs w:val="24"/>
        </w:rPr>
        <w:t>т»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1 млрд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в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ук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 xml:space="preserve">мких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й (</w:t>
      </w:r>
      <w:r w:rsidR="00AF0562">
        <w:rPr>
          <w:sz w:val="24"/>
          <w:szCs w:val="24"/>
        </w:rPr>
        <w:t>осо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диях)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-пр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жн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му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лики.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ля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ких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тиций в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ду </w:t>
      </w:r>
      <w:r w:rsidR="00AF0562">
        <w:rPr>
          <w:sz w:val="24"/>
          <w:szCs w:val="24"/>
        </w:rPr>
        <w:t>сос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вил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прим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11,5%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тв,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ду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тить двукр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тн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 xml:space="preserve"> ув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лич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чи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бных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м.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 эк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в,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ц 2007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рынк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прямых и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был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ккумулир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10 млрд.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лл. </w:t>
      </w:r>
    </w:p>
    <w:p w:rsidR="00A722BA" w:rsidRPr="00F8463D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 вн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вь привл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нных в </w:t>
      </w:r>
      <w:r w:rsidR="00A722BA">
        <w:rPr>
          <w:sz w:val="24"/>
          <w:szCs w:val="24"/>
        </w:rPr>
        <w:t>2008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ду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тв (1,45 млрд.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лл.) р</w:t>
      </w:r>
      <w:r>
        <w:rPr>
          <w:sz w:val="24"/>
          <w:szCs w:val="24"/>
        </w:rPr>
        <w:t>ас</w:t>
      </w:r>
      <w:r w:rsidR="00A722BA" w:rsidRPr="00F8463D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лил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я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дующим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м:</w:t>
      </w:r>
    </w:p>
    <w:p w:rsidR="00A722BA" w:rsidRPr="00F8463D" w:rsidRDefault="00A722BA" w:rsidP="00A722BA">
      <w:pPr>
        <w:pStyle w:val="afe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F8463D">
        <w:rPr>
          <w:sz w:val="24"/>
          <w:szCs w:val="24"/>
        </w:rPr>
        <w:t xml:space="preserve">32,5% были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ны 7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ми для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;</w:t>
      </w:r>
    </w:p>
    <w:p w:rsidR="00A722BA" w:rsidRPr="00F8463D" w:rsidRDefault="00A722BA" w:rsidP="00A722BA">
      <w:pPr>
        <w:pStyle w:val="afe"/>
        <w:numPr>
          <w:ilvl w:val="0"/>
          <w:numId w:val="28"/>
        </w:numPr>
        <w:ind w:left="0" w:firstLine="709"/>
        <w:rPr>
          <w:sz w:val="24"/>
          <w:szCs w:val="24"/>
        </w:rPr>
      </w:pPr>
      <w:r w:rsidRPr="00F8463D">
        <w:rPr>
          <w:sz w:val="24"/>
          <w:szCs w:val="24"/>
        </w:rPr>
        <w:t>67,5% -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22 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</w:p>
    <w:p w:rsidR="00A722BA" w:rsidRPr="00F8463D" w:rsidRDefault="00A722BA" w:rsidP="00A722BA">
      <w:pPr>
        <w:pStyle w:val="afe"/>
        <w:jc w:val="center"/>
        <w:rPr>
          <w:sz w:val="24"/>
          <w:szCs w:val="24"/>
        </w:rPr>
      </w:pPr>
      <w:r w:rsidRPr="00F8463D">
        <w:rPr>
          <w:sz w:val="24"/>
          <w:szCs w:val="24"/>
        </w:rPr>
        <w:br w:type="page"/>
      </w:r>
      <w:r w:rsidR="00490C42">
        <w:rPr>
          <w:noProof/>
          <w:sz w:val="24"/>
          <w:szCs w:val="24"/>
        </w:rPr>
        <w:pict>
          <v:shape id="_x0000_i1029" type="#_x0000_t75" style="width:315.75pt;height:188.25pt">
            <v:imagedata r:id="rId9" o:title=""/>
          </v:shape>
        </w:pict>
      </w:r>
    </w:p>
    <w:p w:rsidR="00A722BA" w:rsidRPr="00F8463D" w:rsidRDefault="00A722BA" w:rsidP="00A722BA">
      <w:pPr>
        <w:pStyle w:val="afe"/>
        <w:jc w:val="center"/>
        <w:rPr>
          <w:sz w:val="24"/>
          <w:szCs w:val="24"/>
        </w:rPr>
      </w:pPr>
      <w:r w:rsidRPr="00F8463D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F8463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8463D">
        <w:rPr>
          <w:sz w:val="24"/>
          <w:szCs w:val="24"/>
        </w:rPr>
        <w:t xml:space="preserve"> –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ция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и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прямых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в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ии, млн.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</w:p>
    <w:p w:rsidR="00A722BA" w:rsidRPr="00F8463D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ду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т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тить, чт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100 млн.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лл. был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привл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13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ми, </w:t>
      </w:r>
      <w:r>
        <w:rPr>
          <w:sz w:val="24"/>
          <w:szCs w:val="24"/>
        </w:rPr>
        <w:t>со</w:t>
      </w:r>
      <w:r w:rsidR="00A722BA" w:rsidRPr="00F8463D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нными в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крытых п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вых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нных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в </w:t>
      </w:r>
      <w:r>
        <w:rPr>
          <w:sz w:val="24"/>
          <w:szCs w:val="24"/>
        </w:rPr>
        <w:t>осо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ри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вых (в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нчурных)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 xml:space="preserve">тиций (ЗПИФВ) (в </w:t>
      </w:r>
      <w:r w:rsidR="00A722BA">
        <w:rPr>
          <w:sz w:val="24"/>
          <w:szCs w:val="24"/>
        </w:rPr>
        <w:t>2007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ду - 30 млн.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лл.). 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я дин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мик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, 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жд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в</w:t>
      </w:r>
      <w:r>
        <w:rPr>
          <w:sz w:val="24"/>
          <w:szCs w:val="24"/>
        </w:rPr>
        <w:t>се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рш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 в ряд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ги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нкур</w:t>
      </w:r>
      <w:r>
        <w:rPr>
          <w:sz w:val="24"/>
          <w:szCs w:val="24"/>
        </w:rPr>
        <w:t>со</w:t>
      </w:r>
      <w:r w:rsidR="00A722BA" w:rsidRPr="00F8463D">
        <w:rPr>
          <w:sz w:val="24"/>
          <w:szCs w:val="24"/>
        </w:rPr>
        <w:t>в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выб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ру упр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вляющих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ний для </w:t>
      </w:r>
      <w:r>
        <w:rPr>
          <w:sz w:val="24"/>
          <w:szCs w:val="24"/>
        </w:rPr>
        <w:t>со</w:t>
      </w:r>
      <w:r w:rsidR="00A722BA" w:rsidRPr="00F8463D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мых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иници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тив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МЭРТ 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ги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льных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нчурных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тиций в м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лы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дприятия в 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учн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-т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хнич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й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(вы</w:t>
      </w:r>
      <w:r>
        <w:rPr>
          <w:sz w:val="24"/>
          <w:szCs w:val="24"/>
        </w:rPr>
        <w:t>со</w:t>
      </w:r>
      <w:r w:rsidR="00A722BA" w:rsidRPr="00F8463D">
        <w:rPr>
          <w:sz w:val="24"/>
          <w:szCs w:val="24"/>
        </w:rPr>
        <w:t>ких 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гий).</w:t>
      </w:r>
    </w:p>
    <w:p w:rsidR="00A722BA" w:rsidRPr="00F8463D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 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 рынк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прямых и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 xml:space="preserve">тиций в </w:t>
      </w:r>
      <w:r w:rsidR="00A722BA">
        <w:rPr>
          <w:sz w:val="24"/>
          <w:szCs w:val="24"/>
        </w:rPr>
        <w:t>2008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ду </w:t>
      </w:r>
      <w:r>
        <w:rPr>
          <w:sz w:val="24"/>
          <w:szCs w:val="24"/>
        </w:rPr>
        <w:t>сос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вил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рядк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172,7 млн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лл., чт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мн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выш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т 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нный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ль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</w:t>
      </w:r>
      <w:r w:rsidR="00A722BA">
        <w:rPr>
          <w:sz w:val="24"/>
          <w:szCs w:val="24"/>
        </w:rPr>
        <w:t>2007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 (10 млн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лл.). Эт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рш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 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ты тр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х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в.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дин из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крыл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я в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вязи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 изм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тивн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й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литики, ликвид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ция друг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вяз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ут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тви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рч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ки привл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льных пр</w:t>
      </w:r>
      <w:r>
        <w:rPr>
          <w:sz w:val="24"/>
          <w:szCs w:val="24"/>
        </w:rPr>
        <w:t>ое</w:t>
      </w:r>
      <w:r w:rsidR="00A722BA" w:rsidRPr="00F8463D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в в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ф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инт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есо</w:t>
      </w:r>
      <w:r w:rsidR="00A722BA" w:rsidRPr="00F8463D">
        <w:rPr>
          <w:sz w:val="24"/>
          <w:szCs w:val="24"/>
        </w:rPr>
        <w:t>в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, тр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тий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 у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шн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ршил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ю 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ту и п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л в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дию ликвид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ции.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ния в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ук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мки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ли (</w:t>
      </w:r>
      <w:r w:rsidR="00AF0562">
        <w:rPr>
          <w:sz w:val="24"/>
          <w:szCs w:val="24"/>
        </w:rPr>
        <w:t>осо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дий)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-пр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жн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му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лики.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ля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нчурных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диях в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тв 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ь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ур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– прим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11,5%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д. Вм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 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 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ний в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дии в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выр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нии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ув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личил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в 2,6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ду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тить,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нчурных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диях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нию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ув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личил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ь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 2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. 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, 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ция 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рпит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изм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ния в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вязи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чив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ти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зличных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тиций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нным уч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м,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кл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рирующих в 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их при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тиции в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нии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нних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дий из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ук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 xml:space="preserve">мких 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в.</w:t>
      </w:r>
    </w:p>
    <w:p w:rsidR="00A722BA" w:rsidRPr="00F8463D" w:rsidRDefault="00A722BA" w:rsidP="00A722BA">
      <w:pPr>
        <w:pStyle w:val="afe"/>
        <w:jc w:val="center"/>
        <w:rPr>
          <w:sz w:val="24"/>
          <w:szCs w:val="24"/>
        </w:rPr>
      </w:pPr>
      <w:r w:rsidRPr="00F8463D">
        <w:rPr>
          <w:sz w:val="24"/>
          <w:szCs w:val="24"/>
        </w:rPr>
        <w:br w:type="page"/>
      </w:r>
      <w:r w:rsidR="00490C42">
        <w:rPr>
          <w:noProof/>
          <w:sz w:val="24"/>
          <w:szCs w:val="24"/>
        </w:rPr>
        <w:pict>
          <v:shape id="_x0000_i1030" type="#_x0000_t75" style="width:327.75pt;height:195.75pt">
            <v:imagedata r:id="rId10" o:title=""/>
          </v:shape>
        </w:pict>
      </w:r>
    </w:p>
    <w:p w:rsidR="00A722BA" w:rsidRPr="00F8463D" w:rsidRDefault="00A722BA" w:rsidP="00A722BA">
      <w:pPr>
        <w:pStyle w:val="afe"/>
        <w:jc w:val="center"/>
        <w:rPr>
          <w:sz w:val="24"/>
          <w:szCs w:val="24"/>
        </w:rPr>
      </w:pPr>
      <w:r w:rsidRPr="00F8463D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F846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8463D">
        <w:rPr>
          <w:sz w:val="24"/>
          <w:szCs w:val="24"/>
        </w:rPr>
        <w:t xml:space="preserve"> – 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диям,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</w:p>
    <w:p w:rsidR="00A722BA" w:rsidRPr="00F8463D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й из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цифич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 xml:space="preserve">ких </w:t>
      </w:r>
      <w:r>
        <w:rPr>
          <w:sz w:val="24"/>
          <w:szCs w:val="24"/>
        </w:rPr>
        <w:t>осо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й рынк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в </w:t>
      </w:r>
      <w:r w:rsidR="00A722BA">
        <w:rPr>
          <w:sz w:val="24"/>
          <w:szCs w:val="24"/>
        </w:rPr>
        <w:t>2008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ду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ли прим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ры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ния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ми н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льк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в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нии, 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и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нии из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н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НГ, для п</w:t>
      </w:r>
      <w:r>
        <w:rPr>
          <w:sz w:val="24"/>
          <w:szCs w:val="24"/>
        </w:rPr>
        <w:t>ос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дующ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выв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зр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дукт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внутр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нний р</w:t>
      </w:r>
      <w:r>
        <w:rPr>
          <w:sz w:val="24"/>
          <w:szCs w:val="24"/>
        </w:rPr>
        <w:t>осс</w:t>
      </w:r>
      <w:r w:rsidR="00A722BA" w:rsidRPr="00F8463D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кий рын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к. В </w:t>
      </w:r>
      <w:r w:rsidR="00A722BA">
        <w:rPr>
          <w:sz w:val="24"/>
          <w:szCs w:val="24"/>
        </w:rPr>
        <w:t>2008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ду был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ключ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 ц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лый ряд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бных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к, чт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дтв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ржд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т 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ющую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я 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нцию "избытк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"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дных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тв у р</w:t>
      </w:r>
      <w:r>
        <w:rPr>
          <w:sz w:val="24"/>
          <w:szCs w:val="24"/>
        </w:rPr>
        <w:t>осс</w:t>
      </w:r>
      <w:r w:rsidR="00A722BA" w:rsidRPr="00F8463D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ких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 в виду н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хв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тки пр</w:t>
      </w:r>
      <w:r>
        <w:rPr>
          <w:sz w:val="24"/>
          <w:szCs w:val="24"/>
        </w:rPr>
        <w:t>ое</w:t>
      </w:r>
      <w:r w:rsidR="00A722BA" w:rsidRPr="00F8463D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 для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ния, вы</w:t>
      </w:r>
      <w:r>
        <w:rPr>
          <w:sz w:val="24"/>
          <w:szCs w:val="24"/>
        </w:rPr>
        <w:t>со</w:t>
      </w:r>
      <w:r w:rsidR="00A722BA" w:rsidRPr="00F8463D">
        <w:rPr>
          <w:sz w:val="24"/>
          <w:szCs w:val="24"/>
        </w:rPr>
        <w:t>ких ри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в и т.д. </w:t>
      </w:r>
    </w:p>
    <w:p w:rsidR="00A722BA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ду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т </w:t>
      </w:r>
      <w:r>
        <w:rPr>
          <w:sz w:val="24"/>
          <w:szCs w:val="24"/>
        </w:rPr>
        <w:t>осо</w:t>
      </w:r>
      <w:r w:rsidR="00A722BA" w:rsidRPr="00F8463D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тить, чт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р</w:t>
      </w:r>
      <w:r>
        <w:rPr>
          <w:sz w:val="24"/>
          <w:szCs w:val="24"/>
        </w:rPr>
        <w:t>ас</w:t>
      </w:r>
      <w:r w:rsidR="00A722BA" w:rsidRPr="00F8463D"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вл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нных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</w:t>
      </w:r>
      <w:r w:rsidR="00A722BA">
        <w:rPr>
          <w:sz w:val="24"/>
          <w:szCs w:val="24"/>
        </w:rPr>
        <w:t>2008</w:t>
      </w:r>
      <w:r w:rsidR="00A722BA" w:rsidRPr="00F8463D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тв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ф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льным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круг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 в пр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ц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нтн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м </w:t>
      </w:r>
      <w:r>
        <w:rPr>
          <w:sz w:val="24"/>
          <w:szCs w:val="24"/>
        </w:rPr>
        <w:t>соо</w:t>
      </w:r>
      <w:r w:rsidR="00A722BA" w:rsidRPr="00F8463D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нии пр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ктич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ки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ря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 д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шлых 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т. Лид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бъ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му привл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нных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тиций явля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я Ц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нтр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льный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: 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ля в</w:t>
      </w:r>
      <w:r>
        <w:rPr>
          <w:sz w:val="24"/>
          <w:szCs w:val="24"/>
        </w:rPr>
        <w:t>се</w:t>
      </w:r>
      <w:r w:rsidR="00A722BA" w:rsidRPr="00F8463D">
        <w:rPr>
          <w:sz w:val="24"/>
          <w:szCs w:val="24"/>
        </w:rPr>
        <w:t>х вл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нных 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 xml:space="preserve">тв </w:t>
      </w:r>
      <w:r>
        <w:rPr>
          <w:sz w:val="24"/>
          <w:szCs w:val="24"/>
        </w:rPr>
        <w:t>сос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вля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т 71,4%. 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м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-З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дный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–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рядк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20,8%. Ур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кий 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ибир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кий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ду привл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кли </w:t>
      </w:r>
      <w:r w:rsidR="00AF0562">
        <w:rPr>
          <w:sz w:val="24"/>
          <w:szCs w:val="24"/>
        </w:rPr>
        <w:t>соо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1,7% и 5,3%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 в</w:t>
      </w:r>
      <w:r w:rsidR="00AF0562">
        <w:rPr>
          <w:sz w:val="24"/>
          <w:szCs w:val="24"/>
        </w:rPr>
        <w:t>се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вл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нных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д. </w:t>
      </w:r>
    </w:p>
    <w:p w:rsidR="00A722BA" w:rsidRPr="00F8463D" w:rsidRDefault="00AF0562" w:rsidP="00A722BA">
      <w:pPr>
        <w:pStyle w:val="afe"/>
        <w:rPr>
          <w:sz w:val="24"/>
          <w:szCs w:val="24"/>
        </w:rPr>
      </w:pP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ж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дный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пыт пр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ния Р</w:t>
      </w:r>
      <w:r>
        <w:rPr>
          <w:sz w:val="24"/>
          <w:szCs w:val="24"/>
        </w:rPr>
        <w:t>осс</w:t>
      </w:r>
      <w:r w:rsidR="00A722BA" w:rsidRPr="00F8463D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й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й Ярм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рки, пр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дящ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й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я в 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х Р</w:t>
      </w:r>
      <w:r>
        <w:rPr>
          <w:sz w:val="24"/>
          <w:szCs w:val="24"/>
        </w:rPr>
        <w:t>осс</w:t>
      </w:r>
      <w:r w:rsidR="00A722BA" w:rsidRPr="00F8463D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рум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, 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кж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зыв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т н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вн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рн</w:t>
      </w:r>
      <w:r>
        <w:rPr>
          <w:sz w:val="24"/>
          <w:szCs w:val="24"/>
        </w:rPr>
        <w:t>ос</w:t>
      </w:r>
      <w:r w:rsidR="00A722BA" w:rsidRPr="00F8463D">
        <w:rPr>
          <w:sz w:val="24"/>
          <w:szCs w:val="24"/>
        </w:rPr>
        <w:t>ть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ф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льным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круг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м уч</w:t>
      </w:r>
      <w:r>
        <w:rPr>
          <w:sz w:val="24"/>
          <w:szCs w:val="24"/>
        </w:rPr>
        <w:t>ас</w:t>
      </w:r>
      <w:r w:rsidR="00A722BA" w:rsidRPr="00F8463D">
        <w:rPr>
          <w:sz w:val="24"/>
          <w:szCs w:val="24"/>
        </w:rPr>
        <w:t>твующих к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ний,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инт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есо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нных в привл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нии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тиций и пр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вляющих п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нци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льный инт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 xml:space="preserve"> для 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в. Н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иб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</w:t>
      </w:r>
      <w:r>
        <w:rPr>
          <w:sz w:val="24"/>
          <w:szCs w:val="24"/>
        </w:rPr>
        <w:t>ее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ктивны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круг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 xml:space="preserve"> – Ц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нтр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льный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и </w:t>
      </w:r>
      <w:r>
        <w:rPr>
          <w:sz w:val="24"/>
          <w:szCs w:val="24"/>
        </w:rPr>
        <w:t>Се</w:t>
      </w:r>
      <w:r w:rsidR="00A722BA" w:rsidRPr="00F8463D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-з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п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дный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. Тр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>ть</w:t>
      </w:r>
      <w:r>
        <w:rPr>
          <w:sz w:val="24"/>
          <w:szCs w:val="24"/>
        </w:rPr>
        <w:t>е</w:t>
      </w:r>
      <w:r w:rsidR="00A722BA" w:rsidRPr="00F8463D">
        <w:rPr>
          <w:sz w:val="24"/>
          <w:szCs w:val="24"/>
        </w:rPr>
        <w:t xml:space="preserve"> м</w:t>
      </w:r>
      <w:r>
        <w:rPr>
          <w:sz w:val="24"/>
          <w:szCs w:val="24"/>
        </w:rPr>
        <w:t>ес</w:t>
      </w:r>
      <w:r w:rsidR="00A722BA" w:rsidRPr="00F8463D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 w:rsidR="00A722BA" w:rsidRPr="00F8463D">
        <w:rPr>
          <w:sz w:val="24"/>
          <w:szCs w:val="24"/>
        </w:rPr>
        <w:t>ним</w:t>
      </w:r>
      <w:r>
        <w:rPr>
          <w:sz w:val="24"/>
          <w:szCs w:val="24"/>
        </w:rPr>
        <w:t>ае</w:t>
      </w:r>
      <w:r w:rsidR="00A722BA" w:rsidRPr="00F8463D">
        <w:rPr>
          <w:sz w:val="24"/>
          <w:szCs w:val="24"/>
        </w:rPr>
        <w:t>т Прив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лж</w:t>
      </w:r>
      <w:r>
        <w:rPr>
          <w:sz w:val="24"/>
          <w:szCs w:val="24"/>
        </w:rPr>
        <w:t>с</w:t>
      </w:r>
      <w:r w:rsidR="00A722BA" w:rsidRPr="00F8463D">
        <w:rPr>
          <w:sz w:val="24"/>
          <w:szCs w:val="24"/>
        </w:rPr>
        <w:t>кий Ф</w:t>
      </w:r>
      <w:r>
        <w:rPr>
          <w:sz w:val="24"/>
          <w:szCs w:val="24"/>
        </w:rPr>
        <w:t>О</w:t>
      </w:r>
      <w:r w:rsidR="00A722BA" w:rsidRPr="00F8463D">
        <w:rPr>
          <w:sz w:val="24"/>
          <w:szCs w:val="24"/>
        </w:rPr>
        <w:t>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</w:p>
    <w:p w:rsidR="00A722BA" w:rsidRPr="00F8463D" w:rsidRDefault="00490C42" w:rsidP="00A722BA">
      <w:pPr>
        <w:pStyle w:val="af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1" type="#_x0000_t75" style="width:322.5pt;height:183.75pt">
            <v:imagedata r:id="rId11" o:title=""/>
          </v:shape>
        </w:pict>
      </w:r>
    </w:p>
    <w:p w:rsidR="00A722BA" w:rsidRPr="00F8463D" w:rsidRDefault="00A722BA" w:rsidP="00A722BA">
      <w:pPr>
        <w:pStyle w:val="afe"/>
        <w:jc w:val="center"/>
        <w:rPr>
          <w:sz w:val="24"/>
          <w:szCs w:val="24"/>
        </w:rPr>
      </w:pPr>
      <w:r w:rsidRPr="00F8463D">
        <w:rPr>
          <w:sz w:val="24"/>
          <w:szCs w:val="24"/>
        </w:rPr>
        <w:t>Ри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F846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F8463D">
        <w:rPr>
          <w:sz w:val="24"/>
          <w:szCs w:val="24"/>
        </w:rPr>
        <w:t xml:space="preserve"> – 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бъ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льным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круг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м, </w:t>
      </w:r>
      <w:r>
        <w:rPr>
          <w:sz w:val="24"/>
          <w:szCs w:val="24"/>
        </w:rPr>
        <w:t>2008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При эт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ду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 уч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ть,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из 373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ний-эк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в, приним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вших уч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 Ярм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х,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16% -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гли привл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чь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тиции для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звития бизн</w:t>
      </w:r>
      <w:r w:rsidR="00AF0562">
        <w:rPr>
          <w:sz w:val="24"/>
          <w:szCs w:val="24"/>
        </w:rPr>
        <w:t>еса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бщую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умму 120 млн 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Уж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 ближ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йш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вр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мя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личи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 вынудит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нды в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 xml:space="preserve">тупить в 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трую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нтную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рьбу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твующи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инн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кты,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 прив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 н</w:t>
      </w:r>
      <w:r w:rsidR="00AF0562">
        <w:rPr>
          <w:sz w:val="24"/>
          <w:szCs w:val="24"/>
        </w:rPr>
        <w:t>ео</w:t>
      </w:r>
      <w:r w:rsidRPr="00F8463D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вд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ц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нк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 или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зв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лит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лучить фин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явн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вым к эт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му пр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м.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ть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иту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ции в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м, чт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«л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гки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»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ньги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льных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диях бизн</w:t>
      </w:r>
      <w:r w:rsidR="00AF0562">
        <w:rPr>
          <w:sz w:val="24"/>
          <w:szCs w:val="24"/>
        </w:rPr>
        <w:t>еса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гут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лужить д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тивирующим ф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 для мн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гих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дых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нд и прив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 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к ум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ньш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нию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лич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шных 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ний, 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и к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ниж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нию прибыльн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ти ф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в.</w:t>
      </w:r>
    </w:p>
    <w:p w:rsidR="00A722BA" w:rsidRPr="00F8463D" w:rsidRDefault="00A722BA" w:rsidP="00A722BA">
      <w:pPr>
        <w:pStyle w:val="afe"/>
        <w:rPr>
          <w:sz w:val="24"/>
          <w:szCs w:val="24"/>
        </w:rPr>
      </w:pP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ящий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нт рын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 в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в Р</w:t>
      </w:r>
      <w:r w:rsidR="00AF0562">
        <w:rPr>
          <w:sz w:val="24"/>
          <w:szCs w:val="24"/>
        </w:rPr>
        <w:t>осс</w:t>
      </w:r>
      <w:r w:rsidRPr="00F8463D">
        <w:rPr>
          <w:sz w:val="24"/>
          <w:szCs w:val="24"/>
        </w:rPr>
        <w:t xml:space="preserve">ии 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д и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ильн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тлич</w:t>
      </w:r>
      <w:r w:rsidR="00AF0562">
        <w:rPr>
          <w:sz w:val="24"/>
          <w:szCs w:val="24"/>
        </w:rPr>
        <w:t>ае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труктур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 рынк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в 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дных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н.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прим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р, в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ктич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ки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ут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твуют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тиции в пр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кты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осе</w:t>
      </w:r>
      <w:r w:rsidRPr="00F8463D">
        <w:rPr>
          <w:sz w:val="24"/>
          <w:szCs w:val="24"/>
        </w:rPr>
        <w:t>вн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й или н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дии 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звития (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им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 xml:space="preserve"> инт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 xml:space="preserve"> к 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ким пр</w:t>
      </w:r>
      <w:r w:rsidR="00AF0562">
        <w:rPr>
          <w:sz w:val="24"/>
          <w:szCs w:val="24"/>
        </w:rPr>
        <w:t>ое</w:t>
      </w:r>
      <w:r w:rsidRPr="00F8463D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м явля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я 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м "взр</w:t>
      </w:r>
      <w:r w:rsidR="00AF0562">
        <w:rPr>
          <w:sz w:val="24"/>
          <w:szCs w:val="24"/>
        </w:rPr>
        <w:t>ос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" рынк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), 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F8463D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ди 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тр</w:t>
      </w:r>
      <w:r w:rsidR="00AF0562">
        <w:rPr>
          <w:sz w:val="24"/>
          <w:szCs w:val="24"/>
        </w:rPr>
        <w:t>ас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й пр</w:t>
      </w:r>
      <w:r w:rsidR="00AF0562">
        <w:rPr>
          <w:sz w:val="24"/>
          <w:szCs w:val="24"/>
        </w:rPr>
        <w:t>ео</w:t>
      </w:r>
      <w:r w:rsidRPr="00F8463D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ют тр</w:t>
      </w:r>
      <w:r w:rsidR="00AF0562">
        <w:rPr>
          <w:sz w:val="24"/>
          <w:szCs w:val="24"/>
        </w:rPr>
        <w:t>а</w:t>
      </w:r>
      <w:r w:rsidRPr="00F8463D">
        <w:rPr>
          <w:sz w:val="24"/>
          <w:szCs w:val="24"/>
        </w:rPr>
        <w:t>дици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рынки - ИТ (п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чти 50% инв</w:t>
      </w:r>
      <w:r w:rsidR="00AF0562">
        <w:rPr>
          <w:sz w:val="24"/>
          <w:szCs w:val="24"/>
        </w:rPr>
        <w:t>ес</w:t>
      </w:r>
      <w:r w:rsidRPr="00F8463D">
        <w:rPr>
          <w:sz w:val="24"/>
          <w:szCs w:val="24"/>
        </w:rPr>
        <w:t>тиций в 2008 г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ду) и м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бильны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F8463D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гии (чуть б</w:t>
      </w:r>
      <w:r w:rsidR="00AF0562">
        <w:rPr>
          <w:sz w:val="24"/>
          <w:szCs w:val="24"/>
        </w:rPr>
        <w:t>о</w:t>
      </w:r>
      <w:r w:rsidRPr="00F8463D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F8463D">
        <w:rPr>
          <w:sz w:val="24"/>
          <w:szCs w:val="24"/>
        </w:rPr>
        <w:t xml:space="preserve"> 9%). </w:t>
      </w:r>
    </w:p>
    <w:p w:rsidR="0032119C" w:rsidRPr="00AC4B04" w:rsidRDefault="0032119C" w:rsidP="00AC4B04">
      <w:pPr>
        <w:ind w:firstLine="567"/>
        <w:contextualSpacing/>
        <w:rPr>
          <w:sz w:val="24"/>
          <w:szCs w:val="24"/>
        </w:rPr>
      </w:pPr>
    </w:p>
    <w:p w:rsidR="00FF3D92" w:rsidRPr="0069343F" w:rsidRDefault="0032119C" w:rsidP="0069343F">
      <w:pPr>
        <w:pStyle w:val="2"/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AC4B0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9" w:name="_Toc283296909"/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Пр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бл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е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мы в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е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нчурн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г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 xml:space="preserve"> инв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ес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тир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в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а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ния в Р</w:t>
      </w:r>
      <w:r w:rsidR="00AF0562">
        <w:rPr>
          <w:rFonts w:ascii="Times New Roman" w:hAnsi="Times New Roman"/>
          <w:bCs w:val="0"/>
          <w:color w:val="auto"/>
          <w:sz w:val="24"/>
          <w:szCs w:val="24"/>
        </w:rPr>
        <w:t>осс</w:t>
      </w:r>
      <w:r w:rsidR="00FF3D92" w:rsidRPr="0069343F">
        <w:rPr>
          <w:rFonts w:ascii="Times New Roman" w:hAnsi="Times New Roman"/>
          <w:bCs w:val="0"/>
          <w:color w:val="auto"/>
          <w:sz w:val="24"/>
          <w:szCs w:val="24"/>
        </w:rPr>
        <w:t>ии</w:t>
      </w:r>
      <w:bookmarkEnd w:id="29"/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  <w:lang w:eastAsia="en-US"/>
        </w:rPr>
      </w:pP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Мн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тчики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аса</w:t>
      </w:r>
      <w:r w:rsidRPr="00AC4B04">
        <w:rPr>
          <w:sz w:val="24"/>
          <w:szCs w:val="24"/>
        </w:rPr>
        <w:t>я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ь хищ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«к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рными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ми».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друг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ны,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фицит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в: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есс</w:t>
      </w:r>
      <w:r w:rsidRPr="00AC4B04">
        <w:rPr>
          <w:sz w:val="24"/>
          <w:szCs w:val="24"/>
        </w:rPr>
        <w:t xml:space="preserve">ии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рийн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 и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-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нг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ии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я. 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ди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вных причин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ут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твия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бн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тям рынк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прямых и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тиций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ний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учн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-т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,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выд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лить 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чи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льных инн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нных пр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тр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бу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 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тью и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 р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, низкий ур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нь культуры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тивн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упр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в 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лых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ниях,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чную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ть и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рн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 xml:space="preserve">ти и </w:t>
      </w:r>
      <w:r>
        <w:rPr>
          <w:sz w:val="24"/>
          <w:szCs w:val="24"/>
        </w:rPr>
        <w:t>осо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тях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Кр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х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ты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имущ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здних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дий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влияни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ний, 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Привл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ки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являя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ь н</w:t>
      </w:r>
      <w:r w:rsidR="00AF0562">
        <w:rPr>
          <w:sz w:val="24"/>
          <w:szCs w:val="24"/>
        </w:rPr>
        <w:t>ео</w:t>
      </w:r>
      <w:r w:rsidRPr="00AC4B04">
        <w:rPr>
          <w:sz w:val="24"/>
          <w:szCs w:val="24"/>
        </w:rPr>
        <w:t>бх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димым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ции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ят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мышл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из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тных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ч.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инду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,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в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литики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др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ры г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уд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игр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ют 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жную 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 в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нии дин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мичн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ющ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инду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трии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пит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: 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 был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(SBI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), Финляндии (SITR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), в Изр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ил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(Y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zm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) и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чти 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</w:t>
      </w:r>
      <w:r>
        <w:rPr>
          <w:sz w:val="24"/>
          <w:szCs w:val="24"/>
        </w:rPr>
        <w:t>се</w:t>
      </w:r>
      <w:r w:rsidR="00FF3D92" w:rsidRPr="00AC4B04">
        <w:rPr>
          <w:sz w:val="24"/>
          <w:szCs w:val="24"/>
        </w:rPr>
        <w:t>х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звитых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х.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Явны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хи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нных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гл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льных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ь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нными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лями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ющих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н.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чужим прим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ни вкл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ют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нии, призыв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их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выв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к.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ия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ж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ршить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рыв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к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тниц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игры, в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вки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гии 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ур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вня, принципи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ры 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л.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ряд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див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ифик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цию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мики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ниж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 прир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дных р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ур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в. При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ть бюдж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 д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 п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ния инфр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 xml:space="preserve">труктуры –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дных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ких </w:t>
      </w:r>
      <w:r w:rsidR="00F40CE6">
        <w:rPr>
          <w:sz w:val="24"/>
          <w:szCs w:val="24"/>
        </w:rPr>
        <w:t>з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н, т</w:t>
      </w:r>
      <w:r w:rsidR="00AF0562">
        <w:rPr>
          <w:sz w:val="24"/>
          <w:szCs w:val="24"/>
        </w:rPr>
        <w:t>е</w:t>
      </w:r>
      <w:r w:rsidR="00F40CE6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п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рк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в и инкуб</w:t>
      </w:r>
      <w:r w:rsidR="00AF0562">
        <w:rPr>
          <w:sz w:val="24"/>
          <w:szCs w:val="24"/>
        </w:rPr>
        <w:t>а</w:t>
      </w:r>
      <w:r w:rsidR="00F40CE6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="00F40CE6">
        <w:rPr>
          <w:sz w:val="24"/>
          <w:szCs w:val="24"/>
        </w:rPr>
        <w:t xml:space="preserve">в </w:t>
      </w:r>
      <w:r w:rsidR="00F40CE6" w:rsidRPr="00F40CE6">
        <w:rPr>
          <w:sz w:val="24"/>
          <w:szCs w:val="24"/>
        </w:rPr>
        <w:t>[</w:t>
      </w:r>
      <w:r w:rsidR="00F40CE6">
        <w:rPr>
          <w:sz w:val="24"/>
          <w:szCs w:val="24"/>
        </w:rPr>
        <w:t>12</w:t>
      </w:r>
      <w:r w:rsidR="00F40CE6" w:rsidRPr="00F40CE6">
        <w:rPr>
          <w:sz w:val="24"/>
          <w:szCs w:val="24"/>
        </w:rPr>
        <w:t>]</w:t>
      </w:r>
      <w:r w:rsidR="00F40CE6">
        <w:rPr>
          <w:sz w:val="24"/>
          <w:szCs w:val="24"/>
        </w:rPr>
        <w:t>.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Са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крупн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иници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тив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– Р</w:t>
      </w:r>
      <w:r>
        <w:rPr>
          <w:sz w:val="24"/>
          <w:szCs w:val="24"/>
        </w:rPr>
        <w:t>осс</w:t>
      </w:r>
      <w:r w:rsidR="00FF3D92" w:rsidRPr="00AC4B04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ния,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призв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ть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20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нных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для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зных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й. Г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уд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выд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лить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ньги, чт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бы двинуть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ну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пути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гр</w:t>
      </w:r>
      <w:r>
        <w:rPr>
          <w:sz w:val="24"/>
          <w:szCs w:val="24"/>
        </w:rPr>
        <w:t>есса</w:t>
      </w:r>
      <w:r w:rsidR="00FF3D92" w:rsidRPr="00AC4B04">
        <w:rPr>
          <w:sz w:val="24"/>
          <w:szCs w:val="24"/>
        </w:rPr>
        <w:t xml:space="preserve"> и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изв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гии мир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ур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вня. 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дший 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д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РВК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л, - Р</w:t>
      </w:r>
      <w:r>
        <w:rPr>
          <w:sz w:val="24"/>
          <w:szCs w:val="24"/>
        </w:rPr>
        <w:t>осс</w:t>
      </w:r>
      <w:r w:rsidR="00FF3D92" w:rsidRPr="00AC4B04">
        <w:rPr>
          <w:sz w:val="24"/>
          <w:szCs w:val="24"/>
        </w:rPr>
        <w:t>ии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уд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 критич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кую м</w:t>
      </w:r>
      <w:r>
        <w:rPr>
          <w:sz w:val="24"/>
          <w:szCs w:val="24"/>
        </w:rPr>
        <w:t>асс</w:t>
      </w:r>
      <w:r w:rsidR="00FF3D92" w:rsidRPr="00AC4B04">
        <w:rPr>
          <w:sz w:val="24"/>
          <w:szCs w:val="24"/>
        </w:rPr>
        <w:t>у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ких ид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 и инн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нных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ний,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осо</w:t>
      </w:r>
      <w:r w:rsidR="00FF3D92" w:rsidRPr="00AC4B04">
        <w:rPr>
          <w:sz w:val="24"/>
          <w:szCs w:val="24"/>
        </w:rPr>
        <w:t>бных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чь р</w:t>
      </w:r>
      <w:r>
        <w:rPr>
          <w:sz w:val="24"/>
          <w:szCs w:val="24"/>
        </w:rPr>
        <w:t>осс</w:t>
      </w:r>
      <w:r w:rsidR="00FF3D92" w:rsidRPr="00AC4B04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ких и ин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нных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в. И причин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тк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г,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ут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твии чи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ктивных и привл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льных для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пр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кт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в. Для д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тиж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п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нных ц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й н</w:t>
      </w:r>
      <w:r>
        <w:rPr>
          <w:sz w:val="24"/>
          <w:szCs w:val="24"/>
        </w:rPr>
        <w:t>ео</w:t>
      </w:r>
      <w:r w:rsidR="00FF3D92" w:rsidRPr="00AC4B04">
        <w:rPr>
          <w:sz w:val="24"/>
          <w:szCs w:val="24"/>
        </w:rPr>
        <w:t>бх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дим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ть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мный пул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т, включ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ющий и п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инфр</w:t>
      </w:r>
      <w:r>
        <w:rPr>
          <w:sz w:val="24"/>
          <w:szCs w:val="24"/>
        </w:rPr>
        <w:t>ас</w:t>
      </w:r>
      <w:r w:rsidR="00FF3D92" w:rsidRPr="00AC4B04">
        <w:rPr>
          <w:sz w:val="24"/>
          <w:szCs w:val="24"/>
        </w:rPr>
        <w:t xml:space="preserve">труктуры, и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у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вий для п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явл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инн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нных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ний, и вн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м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ждун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дных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в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 xml:space="preserve">ти </w:t>
      </w:r>
      <w:r>
        <w:rPr>
          <w:sz w:val="24"/>
          <w:szCs w:val="24"/>
        </w:rPr>
        <w:t>со</w:t>
      </w:r>
      <w:r w:rsidR="00FF3D92" w:rsidRPr="00AC4B04">
        <w:rPr>
          <w:sz w:val="24"/>
          <w:szCs w:val="24"/>
        </w:rPr>
        <w:t>зд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ае</w:t>
      </w:r>
      <w:r w:rsidR="00FF3D92" w:rsidRPr="00AC4B04">
        <w:rPr>
          <w:sz w:val="24"/>
          <w:szCs w:val="24"/>
        </w:rPr>
        <w:t>мых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в.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рын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нчурных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тиций 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ии,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рый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дит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эт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ния, тр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 (к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был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в других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эт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)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тия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– для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тных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ния.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при эт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явля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пут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инду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трии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уч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 xml:space="preserve">тия в 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нии.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кж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жным явля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ли и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инду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трии.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мн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нию эк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в, из 50–55 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зыв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мых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гий,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ляют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тв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дня,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тью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лишь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пяти-ш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ниям,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щ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ми-в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ьми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 лид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критичн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для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мики </w:t>
      </w:r>
      <w:r w:rsidR="00AF0562">
        <w:rPr>
          <w:sz w:val="24"/>
          <w:szCs w:val="24"/>
        </w:rPr>
        <w:t>сос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чить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ния,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вши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ь или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ничив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Инду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трия прям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пит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ним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жную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зицию в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мпл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нию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гл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рынк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тву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нию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мики пут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м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ржки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ким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р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твующих и 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вых </w:t>
      </w:r>
      <w:r w:rsidR="00AF0562">
        <w:rPr>
          <w:sz w:val="24"/>
          <w:szCs w:val="24"/>
        </w:rPr>
        <w:t>се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х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мышл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ры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луг.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низмы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-г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шир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льзуют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для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 xml:space="preserve">ии и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эфф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мы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ржки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гий,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нкур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 и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 xml:space="preserve">ти. 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лизируя пр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ц</w:t>
      </w:r>
      <w:r>
        <w:rPr>
          <w:sz w:val="24"/>
          <w:szCs w:val="24"/>
        </w:rPr>
        <w:t>есс</w:t>
      </w:r>
      <w:r w:rsidR="00FF3D92" w:rsidRPr="00AC4B04">
        <w:rPr>
          <w:sz w:val="24"/>
          <w:szCs w:val="24"/>
        </w:rPr>
        <w:t>ы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рмир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ин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титут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тиций в Р</w:t>
      </w:r>
      <w:r>
        <w:rPr>
          <w:sz w:val="24"/>
          <w:szCs w:val="24"/>
        </w:rPr>
        <w:t>осс</w:t>
      </w:r>
      <w:r w:rsidR="00FF3D92" w:rsidRPr="00AC4B04">
        <w:rPr>
          <w:sz w:val="24"/>
          <w:szCs w:val="24"/>
        </w:rPr>
        <w:t>ии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ртн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бщ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и бизн</w:t>
      </w:r>
      <w:r>
        <w:rPr>
          <w:sz w:val="24"/>
          <w:szCs w:val="24"/>
        </w:rPr>
        <w:t>еса</w:t>
      </w:r>
      <w:r w:rsidR="00FF3D92" w:rsidRPr="00AC4B04">
        <w:rPr>
          <w:sz w:val="24"/>
          <w:szCs w:val="24"/>
        </w:rPr>
        <w:t>, м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жн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ть 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выв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ды: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цифик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й р</w:t>
      </w:r>
      <w:r>
        <w:rPr>
          <w:sz w:val="24"/>
          <w:szCs w:val="24"/>
        </w:rPr>
        <w:t>осс</w:t>
      </w:r>
      <w:r w:rsidR="00FF3D92" w:rsidRPr="00AC4B04">
        <w:rPr>
          <w:sz w:val="24"/>
          <w:szCs w:val="24"/>
        </w:rPr>
        <w:t>ий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пути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звития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явля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я зн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чит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льн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я 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ль г</w:t>
      </w:r>
      <w:r>
        <w:rPr>
          <w:sz w:val="24"/>
          <w:szCs w:val="24"/>
        </w:rPr>
        <w:t>ос</w:t>
      </w:r>
      <w:r w:rsidR="00FF3D92" w:rsidRPr="00AC4B04">
        <w:rPr>
          <w:sz w:val="24"/>
          <w:szCs w:val="24"/>
        </w:rPr>
        <w:t>уд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,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ктивн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 выд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ля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т д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жны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звити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титут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фин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ния инн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ций.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учить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включ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тный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их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тных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ч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т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привл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льных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вий: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инфр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труктуры, изм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ний в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,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гулирующих тр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и вв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фидуци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ти.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ии вп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рвы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зд</w:t>
      </w:r>
      <w:r w:rsidR="00AF0562">
        <w:rPr>
          <w:sz w:val="24"/>
          <w:szCs w:val="24"/>
        </w:rPr>
        <w:t>ае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ций и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му бизн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у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птир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я к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ли.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иб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эфф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ктивными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чки зр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>ии м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гут быть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дующи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виды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ржки: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прямы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тиции в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тны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>кты.</w:t>
      </w:r>
    </w:p>
    <w:p w:rsidR="00FF3D92" w:rsidRPr="00AC4B04" w:rsidRDefault="00AF0562" w:rsidP="00AC4B04">
      <w:pPr>
        <w:pStyle w:val="afe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тр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х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 xml:space="preserve">рмы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б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ния инв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>т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 в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нчурных ф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нд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в, вкл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дыв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ющих 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д</w:t>
      </w:r>
      <w:r>
        <w:rPr>
          <w:sz w:val="24"/>
          <w:szCs w:val="24"/>
        </w:rPr>
        <w:t>с</w:t>
      </w:r>
      <w:r w:rsidR="00FF3D92" w:rsidRPr="00AC4B04">
        <w:rPr>
          <w:sz w:val="24"/>
          <w:szCs w:val="24"/>
        </w:rPr>
        <w:t>тв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 xml:space="preserve"> в т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хн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гич</w:t>
      </w:r>
      <w:r>
        <w:rPr>
          <w:sz w:val="24"/>
          <w:szCs w:val="24"/>
        </w:rPr>
        <w:t>ес</w:t>
      </w:r>
      <w:r w:rsidR="00FF3D92" w:rsidRPr="00AC4B04">
        <w:rPr>
          <w:sz w:val="24"/>
          <w:szCs w:val="24"/>
        </w:rPr>
        <w:t xml:space="preserve">ки 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ри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>нтир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нны</w:t>
      </w:r>
      <w:r>
        <w:rPr>
          <w:sz w:val="24"/>
          <w:szCs w:val="24"/>
        </w:rPr>
        <w:t>е</w:t>
      </w:r>
      <w:r w:rsidR="00FF3D92" w:rsidRPr="00AC4B04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="00FF3D92" w:rsidRPr="00AC4B04">
        <w:rPr>
          <w:sz w:val="24"/>
          <w:szCs w:val="24"/>
        </w:rPr>
        <w:t>мп</w:t>
      </w:r>
      <w:r>
        <w:rPr>
          <w:sz w:val="24"/>
          <w:szCs w:val="24"/>
        </w:rPr>
        <w:t>а</w:t>
      </w:r>
      <w:r w:rsidR="00FF3D92" w:rsidRPr="00AC4B04">
        <w:rPr>
          <w:sz w:val="24"/>
          <w:szCs w:val="24"/>
        </w:rPr>
        <w:t>нии.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Эфф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щит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 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инт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кту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льную 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ть.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эфф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ктивн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ммуник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тивн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ды.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 xml:space="preserve">Для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ния 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льн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>,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ть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чную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гию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звития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из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ущ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нных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чник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 чи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вы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хн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гичн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 в Р</w:t>
      </w:r>
      <w:r w:rsidR="00AF0562">
        <w:rPr>
          <w:sz w:val="24"/>
          <w:szCs w:val="24"/>
        </w:rPr>
        <w:t>осс</w:t>
      </w:r>
      <w:r w:rsidRPr="00AC4B04">
        <w:rPr>
          <w:sz w:val="24"/>
          <w:szCs w:val="24"/>
        </w:rPr>
        <w:t xml:space="preserve">ии. </w:t>
      </w:r>
    </w:p>
    <w:p w:rsidR="00FF3D92" w:rsidRPr="00AC4B04" w:rsidRDefault="00FF3D92" w:rsidP="00AC4B04">
      <w:pPr>
        <w:pStyle w:val="afe"/>
        <w:ind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ее</w:t>
      </w:r>
      <w:r w:rsidRPr="00AC4B04">
        <w:rPr>
          <w:sz w:val="24"/>
          <w:szCs w:val="24"/>
        </w:rPr>
        <w:t xml:space="preserve">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,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есоо</w:t>
      </w:r>
      <w:r w:rsidRPr="00AC4B04">
        <w:rPr>
          <w:sz w:val="24"/>
          <w:szCs w:val="24"/>
        </w:rPr>
        <w:t>бр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зр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ть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мму р</w:t>
      </w:r>
      <w:r w:rsidR="00AF0562">
        <w:rPr>
          <w:sz w:val="24"/>
          <w:szCs w:val="24"/>
        </w:rPr>
        <w:t>еа</w:t>
      </w:r>
      <w:r w:rsidRPr="00AC4B04">
        <w:rPr>
          <w:sz w:val="24"/>
          <w:szCs w:val="24"/>
        </w:rPr>
        <w:t>лиз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ции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рмулир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нных ц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 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к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д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твий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бизн</w:t>
      </w:r>
      <w:r w:rsidR="00AF0562">
        <w:rPr>
          <w:sz w:val="24"/>
          <w:szCs w:val="24"/>
        </w:rPr>
        <w:t>еса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 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льз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м 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нчурн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инв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ния и ч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г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уд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инн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ци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мики.</w:t>
      </w:r>
    </w:p>
    <w:p w:rsidR="00F5368A" w:rsidRPr="00AC4B04" w:rsidRDefault="00F5368A" w:rsidP="00AC4B04">
      <w:pPr>
        <w:ind w:firstLine="567"/>
        <w:contextualSpacing/>
        <w:rPr>
          <w:sz w:val="24"/>
          <w:szCs w:val="24"/>
        </w:rPr>
      </w:pPr>
    </w:p>
    <w:p w:rsidR="00F5368A" w:rsidRPr="00AC4B04" w:rsidRDefault="00F5368A" w:rsidP="00AC4B04">
      <w:pPr>
        <w:ind w:firstLine="567"/>
        <w:contextualSpacing/>
        <w:rPr>
          <w:sz w:val="24"/>
          <w:szCs w:val="24"/>
        </w:rPr>
      </w:pPr>
    </w:p>
    <w:p w:rsidR="00F5368A" w:rsidRDefault="00F5368A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C4B04">
      <w:pPr>
        <w:ind w:firstLine="567"/>
        <w:contextualSpacing/>
        <w:rPr>
          <w:sz w:val="24"/>
          <w:szCs w:val="24"/>
        </w:rPr>
      </w:pPr>
    </w:p>
    <w:p w:rsidR="0069343F" w:rsidRDefault="0069343F" w:rsidP="00A722BA">
      <w:pPr>
        <w:ind w:firstLine="0"/>
        <w:contextualSpacing/>
        <w:rPr>
          <w:sz w:val="24"/>
          <w:szCs w:val="24"/>
        </w:rPr>
      </w:pPr>
    </w:p>
    <w:p w:rsidR="0069343F" w:rsidRPr="00AC4B04" w:rsidRDefault="0069343F" w:rsidP="00AC4B04">
      <w:pPr>
        <w:ind w:firstLine="567"/>
        <w:contextualSpacing/>
        <w:rPr>
          <w:sz w:val="24"/>
          <w:szCs w:val="24"/>
        </w:rPr>
      </w:pPr>
    </w:p>
    <w:p w:rsidR="00460978" w:rsidRDefault="0086244E" w:rsidP="00AC4B04">
      <w:pPr>
        <w:pStyle w:val="1"/>
        <w:numPr>
          <w:ilvl w:val="0"/>
          <w:numId w:val="0"/>
        </w:numPr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0" w:name="_Toc252902980"/>
      <w:bookmarkStart w:id="31" w:name="_Toc252903023"/>
      <w:bookmarkStart w:id="32" w:name="_Toc252903111"/>
      <w:bookmarkStart w:id="33" w:name="_Toc252904645"/>
      <w:bookmarkStart w:id="34" w:name="_Toc252905337"/>
      <w:bookmarkStart w:id="35" w:name="_Toc252906817"/>
      <w:bookmarkStart w:id="36" w:name="_Toc252906980"/>
      <w:bookmarkStart w:id="37" w:name="_Toc283296910"/>
      <w:r w:rsidRPr="00AC4B04">
        <w:rPr>
          <w:rFonts w:ascii="Times New Roman" w:hAnsi="Times New Roman"/>
          <w:color w:val="auto"/>
          <w:sz w:val="24"/>
          <w:szCs w:val="24"/>
        </w:rPr>
        <w:t>З</w:t>
      </w:r>
      <w:r w:rsidR="00AF0562">
        <w:rPr>
          <w:rFonts w:ascii="Times New Roman" w:hAnsi="Times New Roman"/>
          <w:color w:val="auto"/>
          <w:sz w:val="24"/>
          <w:szCs w:val="24"/>
        </w:rPr>
        <w:t>а</w:t>
      </w:r>
      <w:r w:rsidRPr="00AC4B04">
        <w:rPr>
          <w:rFonts w:ascii="Times New Roman" w:hAnsi="Times New Roman"/>
          <w:color w:val="auto"/>
          <w:sz w:val="24"/>
          <w:szCs w:val="24"/>
        </w:rPr>
        <w:t>ключ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r w:rsidRPr="00AC4B04">
        <w:rPr>
          <w:rFonts w:ascii="Times New Roman" w:hAnsi="Times New Roman"/>
          <w:color w:val="auto"/>
          <w:sz w:val="24"/>
          <w:szCs w:val="24"/>
        </w:rPr>
        <w:t>ни</w:t>
      </w:r>
      <w:r w:rsidR="00AF0562">
        <w:rPr>
          <w:rFonts w:ascii="Times New Roman" w:hAnsi="Times New Roman"/>
          <w:color w:val="auto"/>
          <w:sz w:val="24"/>
          <w:szCs w:val="24"/>
        </w:rPr>
        <w:t>е</w:t>
      </w:r>
      <w:bookmarkStart w:id="38" w:name="_Toc121900171"/>
      <w:bookmarkStart w:id="39" w:name="_Toc252902981"/>
      <w:bookmarkStart w:id="40" w:name="_Toc252903024"/>
      <w:bookmarkStart w:id="41" w:name="_Toc252903112"/>
      <w:bookmarkStart w:id="42" w:name="_Toc252904646"/>
      <w:bookmarkStart w:id="43" w:name="_Toc252905338"/>
      <w:bookmarkStart w:id="44" w:name="_Toc252906818"/>
      <w:bookmarkStart w:id="45" w:name="_Toc252906981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9343F" w:rsidRPr="0069343F" w:rsidRDefault="0069343F" w:rsidP="0069343F"/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Мн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ш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 рук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тву 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дприятия прих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дит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я приним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в у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виях 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ти,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бх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дим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выбир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вл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й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твий из н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льких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жных в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ри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в, 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ущ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твл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рых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з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(р</w:t>
      </w:r>
      <w:r w:rsidR="00AF0562">
        <w:rPr>
          <w:color w:val="000000"/>
          <w:sz w:val="24"/>
          <w:szCs w:val="24"/>
        </w:rPr>
        <w:t>асс</w:t>
      </w:r>
      <w:r w:rsidRPr="00AC4B04">
        <w:rPr>
          <w:color w:val="000000"/>
          <w:sz w:val="24"/>
          <w:szCs w:val="24"/>
        </w:rPr>
        <w:t>чит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ть, 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к 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рит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я, 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в</w:t>
      </w:r>
      <w:r w:rsidR="00AF0562">
        <w:rPr>
          <w:color w:val="000000"/>
          <w:sz w:val="24"/>
          <w:szCs w:val="24"/>
        </w:rPr>
        <w:t>се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пр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ц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в).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 xml:space="preserve">к </w:t>
      </w:r>
      <w:r w:rsidR="00AF0562">
        <w:rPr>
          <w:color w:val="000000"/>
          <w:sz w:val="24"/>
          <w:szCs w:val="24"/>
        </w:rPr>
        <w:t>сос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вля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т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бъ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ктивн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изб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жный эл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нт принятия люб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зяй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ш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ния в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илу 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, чт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ть </w:t>
      </w:r>
      <w:r w:rsidRPr="00AC4B04">
        <w:rPr>
          <w:color w:val="000000"/>
          <w:sz w:val="24"/>
          <w:szCs w:val="24"/>
        </w:rPr>
        <w:sym w:font="Symbol" w:char="F02D"/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изб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жн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я х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кт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тик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у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вий 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зяй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ния. В эк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й лит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тур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ч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ае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я 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зличий 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жду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нятиями «ри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к» и «н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ть». Их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ду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т 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згр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ничив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ть. В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й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твит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ти п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рв</w:t>
      </w:r>
      <w:r w:rsidR="00AF0562">
        <w:rPr>
          <w:color w:val="000000"/>
          <w:sz w:val="24"/>
          <w:szCs w:val="24"/>
        </w:rPr>
        <w:t>ое</w:t>
      </w:r>
      <w:r w:rsidRPr="00AC4B04">
        <w:rPr>
          <w:color w:val="000000"/>
          <w:sz w:val="24"/>
          <w:szCs w:val="24"/>
        </w:rPr>
        <w:t xml:space="preserve"> х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кт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ризу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т 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кую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иту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цию,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изв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 xml:space="preserve">тных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бытий в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ьм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и 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т быть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ц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тв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, 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вт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ое</w:t>
      </w:r>
      <w:r w:rsidRPr="00AC4B04">
        <w:rPr>
          <w:color w:val="000000"/>
          <w:sz w:val="24"/>
          <w:szCs w:val="24"/>
        </w:rPr>
        <w:t xml:space="preserve"> </w:t>
      </w:r>
      <w:r w:rsidRPr="00AC4B04">
        <w:rPr>
          <w:color w:val="000000"/>
          <w:sz w:val="24"/>
          <w:szCs w:val="24"/>
        </w:rPr>
        <w:sym w:font="Symbol" w:char="F02D"/>
      </w:r>
      <w:r w:rsidRPr="00AC4B04">
        <w:rPr>
          <w:color w:val="000000"/>
          <w:sz w:val="24"/>
          <w:szCs w:val="24"/>
        </w:rPr>
        <w:t xml:space="preserve">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ть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 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ких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 xml:space="preserve">бытий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ц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нить з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ее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. В р</w:t>
      </w:r>
      <w:r w:rsidR="00AF0562">
        <w:rPr>
          <w:color w:val="000000"/>
          <w:sz w:val="24"/>
          <w:szCs w:val="24"/>
        </w:rPr>
        <w:t>еа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й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иту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ции люб</w:t>
      </w:r>
      <w:r w:rsidR="00AF0562">
        <w:rPr>
          <w:color w:val="000000"/>
          <w:sz w:val="24"/>
          <w:szCs w:val="24"/>
        </w:rPr>
        <w:t>ое</w:t>
      </w:r>
      <w:r w:rsidRPr="00AC4B04">
        <w:rPr>
          <w:color w:val="000000"/>
          <w:sz w:val="24"/>
          <w:szCs w:val="24"/>
        </w:rPr>
        <w:t xml:space="preserve"> 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ш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чти в</w:t>
      </w:r>
      <w:r w:rsidR="00AF0562">
        <w:rPr>
          <w:color w:val="000000"/>
          <w:sz w:val="24"/>
          <w:szCs w:val="24"/>
        </w:rPr>
        <w:t>се</w:t>
      </w:r>
      <w:r w:rsidRPr="00AC4B04">
        <w:rPr>
          <w:color w:val="000000"/>
          <w:sz w:val="24"/>
          <w:szCs w:val="24"/>
        </w:rPr>
        <w:t>гд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пряж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 xml:space="preserve">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м,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рый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бу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 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личи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м ряд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двид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нных ф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кт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 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ти.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В кур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й 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мы выя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нили, чт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 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упр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влять, т. 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. 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льз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зличны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ры,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ляющи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в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й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п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 пр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зир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бытия и приним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ры к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ниж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нию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п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. Эфф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ктивн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ть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рг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низ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ции упр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вл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мн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м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ля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я кл</w:t>
      </w:r>
      <w:r w:rsidR="00AF0562">
        <w:rPr>
          <w:color w:val="000000"/>
          <w:sz w:val="24"/>
          <w:szCs w:val="24"/>
        </w:rPr>
        <w:t>асс</w:t>
      </w:r>
      <w:r w:rsidRPr="00AC4B04">
        <w:rPr>
          <w:color w:val="000000"/>
          <w:sz w:val="24"/>
          <w:szCs w:val="24"/>
        </w:rPr>
        <w:t>ифик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ци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й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.</w:t>
      </w:r>
    </w:p>
    <w:p w:rsidR="00A75720" w:rsidRPr="00AC4B04" w:rsidRDefault="00AF0562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 xml:space="preserve"> уч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м выш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изл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жн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 xml:space="preserve">ть 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бщий выв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д, чт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 xml:space="preserve"> ри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к им</w:t>
      </w:r>
      <w:r>
        <w:rPr>
          <w:color w:val="000000"/>
          <w:sz w:val="24"/>
          <w:szCs w:val="24"/>
        </w:rPr>
        <w:t>ее</w:t>
      </w:r>
      <w:r w:rsidR="00A75720" w:rsidRPr="00AC4B04">
        <w:rPr>
          <w:color w:val="000000"/>
          <w:sz w:val="24"/>
          <w:szCs w:val="24"/>
        </w:rPr>
        <w:t>т м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тич</w:t>
      </w:r>
      <w:r>
        <w:rPr>
          <w:color w:val="000000"/>
          <w:sz w:val="24"/>
          <w:szCs w:val="24"/>
        </w:rPr>
        <w:t>ес</w:t>
      </w:r>
      <w:r w:rsidR="00A75720" w:rsidRPr="00AC4B04">
        <w:rPr>
          <w:color w:val="000000"/>
          <w:sz w:val="24"/>
          <w:szCs w:val="24"/>
        </w:rPr>
        <w:t>ки выр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нную в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ятн</w:t>
      </w:r>
      <w:r>
        <w:rPr>
          <w:color w:val="000000"/>
          <w:sz w:val="24"/>
          <w:szCs w:val="24"/>
        </w:rPr>
        <w:t>ос</w:t>
      </w:r>
      <w:r w:rsidR="00A75720" w:rsidRPr="00AC4B04">
        <w:rPr>
          <w:color w:val="000000"/>
          <w:sz w:val="24"/>
          <w:szCs w:val="24"/>
        </w:rPr>
        <w:t>ть н</w:t>
      </w:r>
      <w:r>
        <w:rPr>
          <w:color w:val="000000"/>
          <w:sz w:val="24"/>
          <w:szCs w:val="24"/>
        </w:rPr>
        <w:t>ас</w:t>
      </w:r>
      <w:r w:rsidR="00A75720" w:rsidRPr="00AC4B04">
        <w:rPr>
          <w:color w:val="000000"/>
          <w:sz w:val="24"/>
          <w:szCs w:val="24"/>
        </w:rPr>
        <w:t>тупл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ния п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ри, к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пир</w:t>
      </w:r>
      <w:r>
        <w:rPr>
          <w:color w:val="000000"/>
          <w:sz w:val="24"/>
          <w:szCs w:val="24"/>
        </w:rPr>
        <w:t>ае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я н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ти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тич</w:t>
      </w:r>
      <w:r>
        <w:rPr>
          <w:color w:val="000000"/>
          <w:sz w:val="24"/>
          <w:szCs w:val="24"/>
        </w:rPr>
        <w:t>ес</w:t>
      </w:r>
      <w:r w:rsidR="00A75720" w:rsidRPr="00AC4B04">
        <w:rPr>
          <w:color w:val="000000"/>
          <w:sz w:val="24"/>
          <w:szCs w:val="24"/>
        </w:rPr>
        <w:t>ки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нны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 xml:space="preserve"> и м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т быть р</w:t>
      </w:r>
      <w:r>
        <w:rPr>
          <w:color w:val="000000"/>
          <w:sz w:val="24"/>
          <w:szCs w:val="24"/>
        </w:rPr>
        <w:t>асс</w:t>
      </w:r>
      <w:r w:rsidR="00A75720" w:rsidRPr="00AC4B04">
        <w:rPr>
          <w:color w:val="000000"/>
          <w:sz w:val="24"/>
          <w:szCs w:val="24"/>
        </w:rPr>
        <w:t>чит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ос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чн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 xml:space="preserve"> вы</w:t>
      </w:r>
      <w:r>
        <w:rPr>
          <w:color w:val="000000"/>
          <w:sz w:val="24"/>
          <w:szCs w:val="24"/>
        </w:rPr>
        <w:t>со</w:t>
      </w:r>
      <w:r w:rsidR="00A75720" w:rsidRPr="00AC4B0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с</w:t>
      </w:r>
      <w:r w:rsidR="00A75720" w:rsidRPr="00AC4B04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 w:rsidR="00A75720" w:rsidRPr="00AC4B04">
        <w:rPr>
          <w:color w:val="000000"/>
          <w:sz w:val="24"/>
          <w:szCs w:val="24"/>
        </w:rPr>
        <w:t>нью т</w:t>
      </w:r>
      <w:r>
        <w:rPr>
          <w:color w:val="000000"/>
          <w:sz w:val="24"/>
          <w:szCs w:val="24"/>
        </w:rPr>
        <w:t>о</w:t>
      </w:r>
      <w:r w:rsidR="00A75720" w:rsidRPr="00AC4B04">
        <w:rPr>
          <w:color w:val="000000"/>
          <w:sz w:val="24"/>
          <w:szCs w:val="24"/>
        </w:rPr>
        <w:t>чн</w:t>
      </w:r>
      <w:r>
        <w:rPr>
          <w:color w:val="000000"/>
          <w:sz w:val="24"/>
          <w:szCs w:val="24"/>
        </w:rPr>
        <w:t>ос</w:t>
      </w:r>
      <w:r w:rsidR="00A75720" w:rsidRPr="00AC4B04">
        <w:rPr>
          <w:color w:val="000000"/>
          <w:sz w:val="24"/>
          <w:szCs w:val="24"/>
        </w:rPr>
        <w:t>ти.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Чт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бы 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тв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лить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личину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, н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бх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дим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зн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ть в</w:t>
      </w:r>
      <w:r w:rsidR="00AF0562">
        <w:rPr>
          <w:color w:val="000000"/>
          <w:sz w:val="24"/>
          <w:szCs w:val="24"/>
        </w:rPr>
        <w:t>се</w:t>
      </w:r>
      <w:r w:rsidRPr="00AC4B04">
        <w:rPr>
          <w:color w:val="000000"/>
          <w:sz w:val="24"/>
          <w:szCs w:val="24"/>
        </w:rPr>
        <w:t xml:space="preserve">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жны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п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 xml:space="preserve">твия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тд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й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твия и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ть их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зникн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ть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ч</w:t>
      </w:r>
      <w:r w:rsidR="00AF0562">
        <w:rPr>
          <w:color w:val="000000"/>
          <w:sz w:val="24"/>
          <w:szCs w:val="24"/>
        </w:rPr>
        <w:t>ае</w:t>
      </w:r>
      <w:r w:rsidRPr="00AC4B04">
        <w:rPr>
          <w:color w:val="000000"/>
          <w:sz w:val="24"/>
          <w:szCs w:val="24"/>
        </w:rPr>
        <w:t>т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ть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луч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ния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зульт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. Прим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к эк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ким з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ч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м 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ды т</w:t>
      </w:r>
      <w:r w:rsidR="00AF0562">
        <w:rPr>
          <w:color w:val="000000"/>
          <w:sz w:val="24"/>
          <w:szCs w:val="24"/>
        </w:rPr>
        <w:t>ео</w:t>
      </w:r>
      <w:r w:rsidRPr="00AC4B04">
        <w:rPr>
          <w:color w:val="000000"/>
          <w:sz w:val="24"/>
          <w:szCs w:val="24"/>
        </w:rPr>
        <w:t>рии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ти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дят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 xml:space="preserve">я к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нию зн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ч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ти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ния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бытии и к выб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ру из 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зм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жных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 xml:space="preserve">бытий </w:t>
      </w:r>
      <w:r w:rsidR="00AF0562">
        <w:rPr>
          <w:color w:val="000000"/>
          <w:sz w:val="24"/>
          <w:szCs w:val="24"/>
        </w:rPr>
        <w:t>са</w:t>
      </w:r>
      <w:r w:rsidRPr="00AC4B04">
        <w:rPr>
          <w:color w:val="000000"/>
          <w:sz w:val="24"/>
          <w:szCs w:val="24"/>
        </w:rPr>
        <w:t>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чтит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бытия 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х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дя из 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иб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льш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й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личины 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жид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ния.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Ин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ч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ря, 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м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тич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ое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жид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ни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к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-либ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бытия р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вн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б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лютн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й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личин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эт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бытия, умн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й 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 xml:space="preserve">ть 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ния. В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ятн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ть н</w:t>
      </w:r>
      <w:r w:rsidR="00AF0562">
        <w:rPr>
          <w:color w:val="000000"/>
          <w:sz w:val="24"/>
          <w:szCs w:val="24"/>
        </w:rPr>
        <w:t>ас</w:t>
      </w:r>
      <w:r w:rsidRPr="00AC4B04">
        <w:rPr>
          <w:color w:val="000000"/>
          <w:sz w:val="24"/>
          <w:szCs w:val="24"/>
        </w:rPr>
        <w:t>тупл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ния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бытия м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ж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т быть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бъ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ктивным пли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убъ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ктивным м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д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м.</w:t>
      </w:r>
    </w:p>
    <w:p w:rsidR="00A75720" w:rsidRPr="00AC4B04" w:rsidRDefault="00A75720" w:rsidP="00AC4B04">
      <w:pPr>
        <w:widowControl w:val="0"/>
        <w:ind w:firstLine="567"/>
        <w:contextualSpacing/>
        <w:rPr>
          <w:color w:val="000000"/>
          <w:sz w:val="24"/>
          <w:szCs w:val="24"/>
        </w:rPr>
      </w:pP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личи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 у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п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х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ят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ос</w:t>
      </w:r>
      <w:r w:rsidRPr="00AC4B04">
        <w:rPr>
          <w:color w:val="000000"/>
          <w:sz w:val="24"/>
          <w:szCs w:val="24"/>
        </w:rPr>
        <w:t>ти пр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 xml:space="preserve">дприятия </w:t>
      </w:r>
      <w:r w:rsidRPr="00AC4B04">
        <w:rPr>
          <w:color w:val="000000"/>
          <w:sz w:val="24"/>
          <w:szCs w:val="24"/>
        </w:rPr>
        <w:sym w:font="Symbol" w:char="F02D"/>
      </w:r>
      <w:r w:rsidRPr="00AC4B04">
        <w:rPr>
          <w:color w:val="000000"/>
          <w:sz w:val="24"/>
          <w:szCs w:val="24"/>
        </w:rPr>
        <w:t xml:space="preserve"> эт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,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ути д</w:t>
      </w:r>
      <w:r w:rsidR="00AF0562">
        <w:rPr>
          <w:color w:val="000000"/>
          <w:sz w:val="24"/>
          <w:szCs w:val="24"/>
        </w:rPr>
        <w:t>е</w:t>
      </w:r>
      <w:r w:rsidRPr="00AC4B04">
        <w:rPr>
          <w:color w:val="000000"/>
          <w:sz w:val="24"/>
          <w:szCs w:val="24"/>
        </w:rPr>
        <w:t>л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, 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б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тн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я 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т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 xml:space="preserve"> эк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мич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, п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литич</w:t>
      </w:r>
      <w:r w:rsidR="00AF0562">
        <w:rPr>
          <w:color w:val="000000"/>
          <w:sz w:val="24"/>
          <w:szCs w:val="24"/>
        </w:rPr>
        <w:t>ес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, </w:t>
      </w:r>
      <w:r w:rsidR="00AF0562">
        <w:rPr>
          <w:color w:val="000000"/>
          <w:sz w:val="24"/>
          <w:szCs w:val="24"/>
        </w:rPr>
        <w:t>со</w:t>
      </w:r>
      <w:r w:rsidRPr="00AC4B04">
        <w:rPr>
          <w:color w:val="000000"/>
          <w:sz w:val="24"/>
          <w:szCs w:val="24"/>
        </w:rPr>
        <w:t>ци</w:t>
      </w:r>
      <w:r w:rsidR="00AF0562">
        <w:rPr>
          <w:color w:val="000000"/>
          <w:sz w:val="24"/>
          <w:szCs w:val="24"/>
        </w:rPr>
        <w:t>а</w:t>
      </w:r>
      <w:r w:rsidRPr="00AC4B04">
        <w:rPr>
          <w:color w:val="000000"/>
          <w:sz w:val="24"/>
          <w:szCs w:val="24"/>
        </w:rPr>
        <w:t>льн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г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 xml:space="preserve"> и пр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чих ри</w:t>
      </w:r>
      <w:r w:rsidR="00AF0562">
        <w:rPr>
          <w:color w:val="000000"/>
          <w:sz w:val="24"/>
          <w:szCs w:val="24"/>
        </w:rPr>
        <w:t>с</w:t>
      </w:r>
      <w:r w:rsidRPr="00AC4B04">
        <w:rPr>
          <w:color w:val="000000"/>
          <w:sz w:val="24"/>
          <w:szCs w:val="24"/>
        </w:rPr>
        <w:t>к</w:t>
      </w:r>
      <w:r w:rsidR="00AF0562">
        <w:rPr>
          <w:color w:val="000000"/>
          <w:sz w:val="24"/>
          <w:szCs w:val="24"/>
        </w:rPr>
        <w:t>о</w:t>
      </w:r>
      <w:r w:rsidRPr="00AC4B04">
        <w:rPr>
          <w:color w:val="000000"/>
          <w:sz w:val="24"/>
          <w:szCs w:val="24"/>
        </w:rPr>
        <w:t>в.</w:t>
      </w:r>
    </w:p>
    <w:p w:rsidR="00F5368A" w:rsidRPr="00AC4B04" w:rsidRDefault="00F5368A" w:rsidP="0069343F">
      <w:pPr>
        <w:shd w:val="clear" w:color="auto" w:fill="FFFFFF"/>
        <w:autoSpaceDE w:val="0"/>
        <w:autoSpaceDN w:val="0"/>
        <w:adjustRightInd w:val="0"/>
        <w:ind w:firstLine="0"/>
        <w:contextualSpacing/>
        <w:rPr>
          <w:sz w:val="24"/>
          <w:szCs w:val="24"/>
        </w:rPr>
      </w:pPr>
    </w:p>
    <w:p w:rsidR="0086244E" w:rsidRDefault="00AF0562" w:rsidP="00AC4B04">
      <w:pPr>
        <w:pStyle w:val="1"/>
        <w:numPr>
          <w:ilvl w:val="0"/>
          <w:numId w:val="0"/>
        </w:numPr>
        <w:spacing w:before="0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6" w:name="_Toc283296911"/>
      <w:r>
        <w:rPr>
          <w:rFonts w:ascii="Times New Roman" w:hAnsi="Times New Roman"/>
          <w:color w:val="auto"/>
          <w:sz w:val="24"/>
          <w:szCs w:val="24"/>
        </w:rPr>
        <w:t>С</w:t>
      </w:r>
      <w:r w:rsidR="0086244E" w:rsidRPr="00AC4B04">
        <w:rPr>
          <w:rFonts w:ascii="Times New Roman" w:hAnsi="Times New Roman"/>
          <w:color w:val="auto"/>
          <w:sz w:val="24"/>
          <w:szCs w:val="24"/>
        </w:rPr>
        <w:t>пи</w:t>
      </w:r>
      <w:r>
        <w:rPr>
          <w:rFonts w:ascii="Times New Roman" w:hAnsi="Times New Roman"/>
          <w:color w:val="auto"/>
          <w:sz w:val="24"/>
          <w:szCs w:val="24"/>
        </w:rPr>
        <w:t>со</w:t>
      </w:r>
      <w:r w:rsidR="0086244E" w:rsidRPr="00AC4B04">
        <w:rPr>
          <w:rFonts w:ascii="Times New Roman" w:hAnsi="Times New Roman"/>
          <w:color w:val="auto"/>
          <w:sz w:val="24"/>
          <w:szCs w:val="24"/>
        </w:rPr>
        <w:t>к лит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="0086244E" w:rsidRPr="00AC4B04">
        <w:rPr>
          <w:rFonts w:ascii="Times New Roman" w:hAnsi="Times New Roman"/>
          <w:color w:val="auto"/>
          <w:sz w:val="24"/>
          <w:szCs w:val="24"/>
        </w:rPr>
        <w:t>р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86244E" w:rsidRPr="00AC4B04">
        <w:rPr>
          <w:rFonts w:ascii="Times New Roman" w:hAnsi="Times New Roman"/>
          <w:color w:val="auto"/>
          <w:sz w:val="24"/>
          <w:szCs w:val="24"/>
        </w:rPr>
        <w:t>туры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69343F" w:rsidRPr="0069343F" w:rsidRDefault="0069343F" w:rsidP="0069343F"/>
    <w:p w:rsidR="00064C60" w:rsidRPr="00AC4B04" w:rsidRDefault="00AF0562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 xml:space="preserve">льгин 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>.П. Ри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к в пр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дприним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Пб.: ПИТ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 xml:space="preserve">Р, 2007. – 520 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И.Т.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к-м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нт. М.,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ы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2009,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 38-39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В.В и др.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 и х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джир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в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руб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 - М.: ПРИ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Р, 2007. – 152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Б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В.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Упр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ми в т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Пб: Пит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р, 2009. - 288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 Я.Х. 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тинг п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ртн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ких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тн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ний.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Пб.: ПИТ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Р, 2009. –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 102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в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.В.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 в у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виях рынк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М., Вы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ш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я шк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л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2008. -  133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bCs/>
          <w:sz w:val="24"/>
          <w:szCs w:val="24"/>
        </w:rPr>
        <w:t>Н</w:t>
      </w:r>
      <w:r w:rsidR="00AF0562">
        <w:rPr>
          <w:bCs/>
          <w:sz w:val="24"/>
          <w:szCs w:val="24"/>
        </w:rPr>
        <w:t>о</w:t>
      </w:r>
      <w:r w:rsidRPr="00AC4B04">
        <w:rPr>
          <w:bCs/>
          <w:sz w:val="24"/>
          <w:szCs w:val="24"/>
        </w:rPr>
        <w:t>в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>шин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 xml:space="preserve"> Т.</w:t>
      </w:r>
      <w:r w:rsidR="00AF0562">
        <w:rPr>
          <w:bCs/>
          <w:sz w:val="24"/>
          <w:szCs w:val="24"/>
        </w:rPr>
        <w:t>С</w:t>
      </w:r>
      <w:r w:rsidRPr="00AC4B04">
        <w:rPr>
          <w:bCs/>
          <w:sz w:val="24"/>
          <w:szCs w:val="24"/>
        </w:rPr>
        <w:t>., К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>рпунин В.И., В</w:t>
      </w:r>
      <w:r w:rsidR="00AF0562">
        <w:rPr>
          <w:bCs/>
          <w:sz w:val="24"/>
          <w:szCs w:val="24"/>
        </w:rPr>
        <w:t>о</w:t>
      </w:r>
      <w:r w:rsidRPr="00AC4B04">
        <w:rPr>
          <w:bCs/>
          <w:sz w:val="24"/>
          <w:szCs w:val="24"/>
        </w:rPr>
        <w:t>лнин В.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>., Б</w:t>
      </w:r>
      <w:r w:rsidR="00AF0562">
        <w:rPr>
          <w:bCs/>
          <w:sz w:val="24"/>
          <w:szCs w:val="24"/>
        </w:rPr>
        <w:t>о</w:t>
      </w:r>
      <w:r w:rsidRPr="00AC4B04">
        <w:rPr>
          <w:bCs/>
          <w:sz w:val="24"/>
          <w:szCs w:val="24"/>
        </w:rPr>
        <w:t>ри</w:t>
      </w:r>
      <w:r w:rsidR="00AF0562">
        <w:rPr>
          <w:bCs/>
          <w:sz w:val="24"/>
          <w:szCs w:val="24"/>
        </w:rPr>
        <w:t>со</w:t>
      </w:r>
      <w:r w:rsidRPr="00AC4B04">
        <w:rPr>
          <w:bCs/>
          <w:sz w:val="24"/>
          <w:szCs w:val="24"/>
        </w:rPr>
        <w:t xml:space="preserve">в 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>.Н.</w:t>
      </w:r>
      <w:r w:rsidRPr="00AC4B04">
        <w:rPr>
          <w:sz w:val="24"/>
          <w:szCs w:val="24"/>
        </w:rPr>
        <w:t xml:space="preserve">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 xml:space="preserve">вый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лиз: 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 М.: ЮНИТИ-Д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2008. – 280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AF0562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 w:rsidR="00064C60" w:rsidRPr="00AC4B04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064C60" w:rsidRPr="00AC4B04">
        <w:rPr>
          <w:sz w:val="24"/>
          <w:szCs w:val="24"/>
        </w:rPr>
        <w:t>вы пр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дприним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ль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064C60" w:rsidRPr="00AC4B04">
        <w:rPr>
          <w:sz w:val="24"/>
          <w:szCs w:val="24"/>
        </w:rPr>
        <w:t>й д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ят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льн</w:t>
      </w:r>
      <w:r>
        <w:rPr>
          <w:sz w:val="24"/>
          <w:szCs w:val="24"/>
        </w:rPr>
        <w:t>ос</w:t>
      </w:r>
      <w:r w:rsidR="00064C60" w:rsidRPr="00AC4B04">
        <w:rPr>
          <w:sz w:val="24"/>
          <w:szCs w:val="24"/>
        </w:rPr>
        <w:t>ти: Уч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бн</w:t>
      </w:r>
      <w:r>
        <w:rPr>
          <w:sz w:val="24"/>
          <w:szCs w:val="24"/>
        </w:rPr>
        <w:t>ое</w:t>
      </w:r>
      <w:r w:rsidR="00064C60" w:rsidRPr="00AC4B04">
        <w:rPr>
          <w:sz w:val="24"/>
          <w:szCs w:val="24"/>
        </w:rPr>
        <w:t xml:space="preserve"> п</w:t>
      </w:r>
      <w:r>
        <w:rPr>
          <w:sz w:val="24"/>
          <w:szCs w:val="24"/>
        </w:rPr>
        <w:t>осо</w:t>
      </w:r>
      <w:r w:rsidR="00064C60" w:rsidRPr="00AC4B04">
        <w:rPr>
          <w:sz w:val="24"/>
          <w:szCs w:val="24"/>
        </w:rPr>
        <w:t>би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 xml:space="preserve"> / П</w:t>
      </w:r>
      <w:r>
        <w:rPr>
          <w:sz w:val="24"/>
          <w:szCs w:val="24"/>
        </w:rPr>
        <w:t>о</w:t>
      </w:r>
      <w:r w:rsidR="00064C60" w:rsidRPr="00AC4B04">
        <w:rPr>
          <w:sz w:val="24"/>
          <w:szCs w:val="24"/>
        </w:rPr>
        <w:t>д р</w:t>
      </w:r>
      <w:r>
        <w:rPr>
          <w:sz w:val="24"/>
          <w:szCs w:val="24"/>
        </w:rPr>
        <w:t>е</w:t>
      </w:r>
      <w:r w:rsidR="00064C60" w:rsidRPr="00AC4B04">
        <w:rPr>
          <w:sz w:val="24"/>
          <w:szCs w:val="24"/>
        </w:rPr>
        <w:t>д. В.М. Вл</w:t>
      </w:r>
      <w:r>
        <w:rPr>
          <w:sz w:val="24"/>
          <w:szCs w:val="24"/>
        </w:rPr>
        <w:t>асо</w:t>
      </w:r>
      <w:r w:rsidR="00064C60" w:rsidRPr="00AC4B04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064C60" w:rsidRPr="00AC4B04">
        <w:rPr>
          <w:sz w:val="24"/>
          <w:szCs w:val="24"/>
        </w:rPr>
        <w:t>й. - М.: Фин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>н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 xml:space="preserve">ы и 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>ти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тик</w:t>
      </w:r>
      <w:r>
        <w:rPr>
          <w:sz w:val="24"/>
          <w:szCs w:val="24"/>
        </w:rPr>
        <w:t>а</w:t>
      </w:r>
      <w:r w:rsidR="00064C60" w:rsidRPr="00AC4B04">
        <w:rPr>
          <w:sz w:val="24"/>
          <w:szCs w:val="24"/>
        </w:rPr>
        <w:t xml:space="preserve">, 2007 – 356 </w:t>
      </w:r>
      <w:r>
        <w:rPr>
          <w:sz w:val="24"/>
          <w:szCs w:val="24"/>
        </w:rPr>
        <w:t>с</w:t>
      </w:r>
      <w:r w:rsidR="00064C60"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numPr>
          <w:ilvl w:val="0"/>
          <w:numId w:val="2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П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лих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.,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нник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в М.М и др. 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вы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: 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 - М.: Г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2009. – 123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изв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жн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йших вид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мышл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нн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й пр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дукции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й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</w:t>
      </w:r>
      <w:r w:rsidR="00AF0562">
        <w:rPr>
          <w:sz w:val="24"/>
          <w:szCs w:val="24"/>
        </w:rPr>
        <w:t>ас</w:t>
      </w:r>
      <w:r w:rsidRPr="00AC4B04">
        <w:rPr>
          <w:sz w:val="24"/>
          <w:szCs w:val="24"/>
        </w:rPr>
        <w:t>ти з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2007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д: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т. бюл. /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блк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т  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к, 2008. - 102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йзб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рг Б.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 xml:space="preserve"> и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к. М.: Зн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, 2008. – 180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pStyle w:val="afc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кт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 Г.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., Григ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рь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.М.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я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и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дприним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ль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ри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ки.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 xml:space="preserve">ы и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</w:t>
      </w:r>
      <w:r w:rsidR="00A722BA">
        <w:rPr>
          <w:sz w:val="24"/>
          <w:szCs w:val="24"/>
        </w:rPr>
        <w:t>2008</w:t>
      </w:r>
      <w:r w:rsidRPr="00AC4B04">
        <w:rPr>
          <w:sz w:val="24"/>
          <w:szCs w:val="24"/>
        </w:rPr>
        <w:t xml:space="preserve">. </w:t>
      </w:r>
      <w:r w:rsidR="00B13868">
        <w:rPr>
          <w:sz w:val="24"/>
          <w:szCs w:val="24"/>
        </w:rPr>
        <w:t xml:space="preserve">- </w:t>
      </w:r>
      <w:r w:rsidRPr="00AC4B04">
        <w:rPr>
          <w:sz w:val="24"/>
          <w:szCs w:val="24"/>
        </w:rPr>
        <w:t xml:space="preserve">256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numPr>
          <w:ilvl w:val="0"/>
          <w:numId w:val="2"/>
        </w:numPr>
        <w:ind w:left="0" w:firstLine="567"/>
        <w:contextualSpacing/>
        <w:rPr>
          <w:sz w:val="24"/>
          <w:szCs w:val="24"/>
        </w:rPr>
      </w:pPr>
      <w:r w:rsidRPr="00AC4B04">
        <w:rPr>
          <w:bCs/>
          <w:sz w:val="24"/>
          <w:szCs w:val="24"/>
        </w:rPr>
        <w:t>Ш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>дрин</w:t>
      </w:r>
      <w:r w:rsidR="00AF0562">
        <w:rPr>
          <w:bCs/>
          <w:sz w:val="24"/>
          <w:szCs w:val="24"/>
        </w:rPr>
        <w:t>а</w:t>
      </w:r>
      <w:r w:rsidRPr="00AC4B04">
        <w:rPr>
          <w:bCs/>
          <w:sz w:val="24"/>
          <w:szCs w:val="24"/>
        </w:rPr>
        <w:t xml:space="preserve"> Г.В.</w:t>
      </w:r>
      <w:r w:rsidRPr="00AC4B04">
        <w:rPr>
          <w:sz w:val="24"/>
          <w:szCs w:val="24"/>
        </w:rPr>
        <w:t xml:space="preserve">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мич</w:t>
      </w:r>
      <w:r w:rsidR="00AF0562">
        <w:rPr>
          <w:sz w:val="24"/>
          <w:szCs w:val="24"/>
        </w:rPr>
        <w:t>ес</w:t>
      </w:r>
      <w:r w:rsidRPr="00AC4B04">
        <w:rPr>
          <w:sz w:val="24"/>
          <w:szCs w:val="24"/>
        </w:rPr>
        <w:t xml:space="preserve">кий 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лиз: 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бн</w:t>
      </w:r>
      <w:r w:rsidR="00AF0562">
        <w:rPr>
          <w:sz w:val="24"/>
          <w:szCs w:val="24"/>
        </w:rPr>
        <w:t>ое</w:t>
      </w:r>
      <w:r w:rsidRPr="00AC4B04">
        <w:rPr>
          <w:sz w:val="24"/>
          <w:szCs w:val="24"/>
        </w:rPr>
        <w:t xml:space="preserve"> п</w:t>
      </w:r>
      <w:r w:rsidR="00AF0562">
        <w:rPr>
          <w:sz w:val="24"/>
          <w:szCs w:val="24"/>
        </w:rPr>
        <w:t>осо</w:t>
      </w:r>
      <w:r w:rsidRPr="00AC4B04">
        <w:rPr>
          <w:sz w:val="24"/>
          <w:szCs w:val="24"/>
        </w:rPr>
        <w:t>би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 xml:space="preserve"> - М.: М</w:t>
      </w:r>
      <w:r w:rsidR="00AF0562">
        <w:rPr>
          <w:sz w:val="24"/>
          <w:szCs w:val="24"/>
        </w:rPr>
        <w:t>ос</w:t>
      </w:r>
      <w:r w:rsidRPr="00AC4B04">
        <w:rPr>
          <w:sz w:val="24"/>
          <w:szCs w:val="24"/>
        </w:rPr>
        <w:t>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кий 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ждун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дный Ин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титут 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трики, Инф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рм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тики, Фин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со</w:t>
      </w:r>
      <w:r w:rsidRPr="00AC4B04">
        <w:rPr>
          <w:sz w:val="24"/>
          <w:szCs w:val="24"/>
        </w:rPr>
        <w:t>в и Пр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, 2007. – 281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064C60" w:rsidRPr="00AC4B04" w:rsidRDefault="00064C60" w:rsidP="00AC4B04">
      <w:pPr>
        <w:numPr>
          <w:ilvl w:val="0"/>
          <w:numId w:val="2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 /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д. В.Я. Г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рфинк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ля, В.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Шв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нд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р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- М.: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нки и биржи: ЮНИТИ, 2008. – 522 </w:t>
      </w:r>
      <w:r w:rsidR="00AF0562">
        <w:rPr>
          <w:sz w:val="24"/>
          <w:szCs w:val="24"/>
        </w:rPr>
        <w:t>с</w:t>
      </w:r>
      <w:r w:rsidRPr="00AC4B04">
        <w:rPr>
          <w:sz w:val="24"/>
          <w:szCs w:val="24"/>
        </w:rPr>
        <w:t>.</w:t>
      </w:r>
    </w:p>
    <w:p w:rsidR="00976FE4" w:rsidRPr="00B13868" w:rsidRDefault="00064C60" w:rsidP="00B13868">
      <w:pPr>
        <w:numPr>
          <w:ilvl w:val="0"/>
          <w:numId w:val="2"/>
        </w:numPr>
        <w:ind w:left="0" w:firstLine="567"/>
        <w:contextualSpacing/>
        <w:rPr>
          <w:sz w:val="24"/>
          <w:szCs w:val="24"/>
        </w:rPr>
      </w:pPr>
      <w:r w:rsidRPr="00AC4B04">
        <w:rPr>
          <w:sz w:val="24"/>
          <w:szCs w:val="24"/>
        </w:rPr>
        <w:t>Эк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мик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 xml:space="preserve"> пр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дприятия: Уч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бник / П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д р</w:t>
      </w:r>
      <w:r w:rsidR="00AF0562">
        <w:rPr>
          <w:sz w:val="24"/>
          <w:szCs w:val="24"/>
        </w:rPr>
        <w:t>е</w:t>
      </w:r>
      <w:r w:rsidRPr="00AC4B04">
        <w:rPr>
          <w:sz w:val="24"/>
          <w:szCs w:val="24"/>
        </w:rPr>
        <w:t>д. В.П. Грузин</w:t>
      </w:r>
      <w:r w:rsidR="00AF0562">
        <w:rPr>
          <w:sz w:val="24"/>
          <w:szCs w:val="24"/>
        </w:rPr>
        <w:t>о</w:t>
      </w:r>
      <w:r w:rsidRPr="00AC4B04">
        <w:rPr>
          <w:sz w:val="24"/>
          <w:szCs w:val="24"/>
        </w:rPr>
        <w:t>в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. М., Б</w:t>
      </w:r>
      <w:r w:rsidR="00AF0562">
        <w:rPr>
          <w:sz w:val="24"/>
          <w:szCs w:val="24"/>
        </w:rPr>
        <w:t>а</w:t>
      </w:r>
      <w:r w:rsidRPr="00AC4B04">
        <w:rPr>
          <w:sz w:val="24"/>
          <w:szCs w:val="24"/>
        </w:rPr>
        <w:t>нки и биржи, 2008</w:t>
      </w:r>
      <w:r w:rsidR="00B13868">
        <w:rPr>
          <w:sz w:val="24"/>
          <w:szCs w:val="24"/>
        </w:rPr>
        <w:t xml:space="preserve">. </w:t>
      </w:r>
      <w:r w:rsidR="00B13868" w:rsidRPr="00AC4B04">
        <w:rPr>
          <w:sz w:val="24"/>
          <w:szCs w:val="24"/>
        </w:rPr>
        <w:t xml:space="preserve">– </w:t>
      </w:r>
      <w:r w:rsidR="00B13868">
        <w:rPr>
          <w:sz w:val="24"/>
          <w:szCs w:val="24"/>
        </w:rPr>
        <w:t>34</w:t>
      </w:r>
      <w:r w:rsidR="00B13868" w:rsidRPr="00AC4B04">
        <w:rPr>
          <w:sz w:val="24"/>
          <w:szCs w:val="24"/>
        </w:rPr>
        <w:t xml:space="preserve">2 </w:t>
      </w:r>
      <w:r w:rsidR="00B13868">
        <w:rPr>
          <w:sz w:val="24"/>
          <w:szCs w:val="24"/>
        </w:rPr>
        <w:t>с</w:t>
      </w:r>
      <w:r w:rsidR="00B13868" w:rsidRPr="00AC4B04">
        <w:rPr>
          <w:sz w:val="24"/>
          <w:szCs w:val="24"/>
        </w:rPr>
        <w:t>.</w:t>
      </w:r>
    </w:p>
    <w:p w:rsidR="00013734" w:rsidRPr="00AC4B04" w:rsidRDefault="00013734" w:rsidP="00AC4B04">
      <w:pPr>
        <w:ind w:firstLine="567"/>
        <w:contextualSpacing/>
        <w:rPr>
          <w:sz w:val="24"/>
          <w:szCs w:val="24"/>
        </w:rPr>
      </w:pPr>
    </w:p>
    <w:p w:rsidR="00013734" w:rsidRPr="00AC4B04" w:rsidRDefault="00013734" w:rsidP="00AC4B04">
      <w:pPr>
        <w:ind w:firstLine="567"/>
        <w:contextualSpacing/>
        <w:rPr>
          <w:sz w:val="24"/>
          <w:szCs w:val="24"/>
        </w:rPr>
      </w:pPr>
    </w:p>
    <w:p w:rsidR="00013734" w:rsidRPr="00AC4B04" w:rsidRDefault="00013734" w:rsidP="00AC4B04">
      <w:pPr>
        <w:ind w:firstLine="567"/>
        <w:contextualSpacing/>
        <w:rPr>
          <w:sz w:val="24"/>
          <w:szCs w:val="24"/>
        </w:rPr>
      </w:pPr>
    </w:p>
    <w:p w:rsidR="0086244E" w:rsidRPr="00AC4B04" w:rsidRDefault="0086244E" w:rsidP="00AC4B04">
      <w:pPr>
        <w:ind w:firstLine="567"/>
        <w:contextualSpacing/>
        <w:rPr>
          <w:color w:val="000000"/>
          <w:sz w:val="24"/>
          <w:szCs w:val="24"/>
        </w:rPr>
      </w:pPr>
      <w:bookmarkStart w:id="47" w:name="_GoBack"/>
      <w:bookmarkEnd w:id="47"/>
    </w:p>
    <w:sectPr w:rsidR="0086244E" w:rsidRPr="00AC4B04" w:rsidSect="00AC4B04">
      <w:head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7D" w:rsidRDefault="00F94E7D" w:rsidP="003D52D0">
      <w:pPr>
        <w:spacing w:line="240" w:lineRule="auto"/>
      </w:pPr>
      <w:r>
        <w:separator/>
      </w:r>
    </w:p>
  </w:endnote>
  <w:endnote w:type="continuationSeparator" w:id="0">
    <w:p w:rsidR="00F94E7D" w:rsidRDefault="00F94E7D" w:rsidP="003D5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7D" w:rsidRDefault="00F94E7D" w:rsidP="003D52D0">
      <w:pPr>
        <w:spacing w:line="240" w:lineRule="auto"/>
      </w:pPr>
      <w:r>
        <w:separator/>
      </w:r>
    </w:p>
  </w:footnote>
  <w:footnote w:type="continuationSeparator" w:id="0">
    <w:p w:rsidR="00F94E7D" w:rsidRDefault="00F94E7D" w:rsidP="003D5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16" w:rsidRPr="00787014" w:rsidRDefault="006A4016" w:rsidP="00787014">
    <w:pPr>
      <w:pStyle w:val="aa"/>
      <w:jc w:val="right"/>
      <w:rPr>
        <w:sz w:val="24"/>
        <w:szCs w:val="24"/>
      </w:rPr>
    </w:pPr>
    <w:r w:rsidRPr="00787014">
      <w:rPr>
        <w:sz w:val="24"/>
        <w:szCs w:val="24"/>
      </w:rPr>
      <w:fldChar w:fldCharType="begin"/>
    </w:r>
    <w:r w:rsidRPr="00787014">
      <w:rPr>
        <w:sz w:val="24"/>
        <w:szCs w:val="24"/>
      </w:rPr>
      <w:instrText xml:space="preserve"> PAGE   \* MERGEFORMAT </w:instrText>
    </w:r>
    <w:r w:rsidRPr="00787014">
      <w:rPr>
        <w:sz w:val="24"/>
        <w:szCs w:val="24"/>
      </w:rPr>
      <w:fldChar w:fldCharType="separate"/>
    </w:r>
    <w:r w:rsidR="00C502DF">
      <w:rPr>
        <w:noProof/>
        <w:sz w:val="24"/>
        <w:szCs w:val="24"/>
      </w:rPr>
      <w:t>2</w:t>
    </w:r>
    <w:r w:rsidRPr="00787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2">
    <w:nsid w:val="00D05083"/>
    <w:multiLevelType w:val="hybridMultilevel"/>
    <w:tmpl w:val="D0B42B90"/>
    <w:lvl w:ilvl="0" w:tplc="52363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122247"/>
    <w:multiLevelType w:val="hybridMultilevel"/>
    <w:tmpl w:val="5E148D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BA7ACF"/>
    <w:multiLevelType w:val="multilevel"/>
    <w:tmpl w:val="F5C2ACD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B9337CC"/>
    <w:multiLevelType w:val="hybridMultilevel"/>
    <w:tmpl w:val="BDA0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B34DF"/>
    <w:multiLevelType w:val="multilevel"/>
    <w:tmpl w:val="3766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26B54"/>
    <w:multiLevelType w:val="multilevel"/>
    <w:tmpl w:val="91B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ECD7415"/>
    <w:multiLevelType w:val="multilevel"/>
    <w:tmpl w:val="3194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C175A"/>
    <w:multiLevelType w:val="hybridMultilevel"/>
    <w:tmpl w:val="39E21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0356C11"/>
    <w:multiLevelType w:val="multilevel"/>
    <w:tmpl w:val="F2F434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1512192A"/>
    <w:multiLevelType w:val="hybridMultilevel"/>
    <w:tmpl w:val="09A083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1724B04"/>
    <w:multiLevelType w:val="hybridMultilevel"/>
    <w:tmpl w:val="3470F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42A0623"/>
    <w:multiLevelType w:val="multilevel"/>
    <w:tmpl w:val="4CB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B325B"/>
    <w:multiLevelType w:val="hybridMultilevel"/>
    <w:tmpl w:val="211471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81C67D7"/>
    <w:multiLevelType w:val="multilevel"/>
    <w:tmpl w:val="BED4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863F5D"/>
    <w:multiLevelType w:val="hybridMultilevel"/>
    <w:tmpl w:val="22BE4E78"/>
    <w:lvl w:ilvl="0" w:tplc="52363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D244B2"/>
    <w:multiLevelType w:val="multilevel"/>
    <w:tmpl w:val="3DE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F0E7B"/>
    <w:multiLevelType w:val="singleLevel"/>
    <w:tmpl w:val="7C24DC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EFE5AE8"/>
    <w:multiLevelType w:val="hybridMultilevel"/>
    <w:tmpl w:val="A19A3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378631B"/>
    <w:multiLevelType w:val="hybridMultilevel"/>
    <w:tmpl w:val="857E9B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882CEE"/>
    <w:multiLevelType w:val="multilevel"/>
    <w:tmpl w:val="B0DE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D62D7"/>
    <w:multiLevelType w:val="multilevel"/>
    <w:tmpl w:val="2F0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C6423F0"/>
    <w:multiLevelType w:val="multilevel"/>
    <w:tmpl w:val="DAFA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409C6"/>
    <w:multiLevelType w:val="multilevel"/>
    <w:tmpl w:val="3652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80514"/>
    <w:multiLevelType w:val="multilevel"/>
    <w:tmpl w:val="E58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D0268"/>
    <w:multiLevelType w:val="hybridMultilevel"/>
    <w:tmpl w:val="FE500A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91D3B6D"/>
    <w:multiLevelType w:val="hybridMultilevel"/>
    <w:tmpl w:val="1576C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9274CF2"/>
    <w:multiLevelType w:val="hybridMultilevel"/>
    <w:tmpl w:val="30E0882E"/>
    <w:lvl w:ilvl="0" w:tplc="52363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AA469C"/>
    <w:multiLevelType w:val="multilevel"/>
    <w:tmpl w:val="01B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3E2647"/>
    <w:multiLevelType w:val="hybridMultilevel"/>
    <w:tmpl w:val="522A93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5A75045"/>
    <w:multiLevelType w:val="hybridMultilevel"/>
    <w:tmpl w:val="772AF1C6"/>
    <w:lvl w:ilvl="0" w:tplc="523639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1B461A"/>
    <w:multiLevelType w:val="hybridMultilevel"/>
    <w:tmpl w:val="0A4C7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2"/>
  </w:num>
  <w:num w:numId="5">
    <w:abstractNumId w:val="15"/>
  </w:num>
  <w:num w:numId="6">
    <w:abstractNumId w:val="7"/>
  </w:num>
  <w:num w:numId="7">
    <w:abstractNumId w:val="32"/>
  </w:num>
  <w:num w:numId="8">
    <w:abstractNumId w:val="11"/>
  </w:num>
  <w:num w:numId="9">
    <w:abstractNumId w:val="26"/>
  </w:num>
  <w:num w:numId="10">
    <w:abstractNumId w:val="30"/>
  </w:num>
  <w:num w:numId="11">
    <w:abstractNumId w:val="3"/>
  </w:num>
  <w:num w:numId="12">
    <w:abstractNumId w:val="8"/>
  </w:num>
  <w:num w:numId="13">
    <w:abstractNumId w:val="18"/>
  </w:num>
  <w:num w:numId="14">
    <w:abstractNumId w:val="19"/>
  </w:num>
  <w:num w:numId="15">
    <w:abstractNumId w:val="14"/>
  </w:num>
  <w:num w:numId="16">
    <w:abstractNumId w:val="12"/>
  </w:num>
  <w:num w:numId="17">
    <w:abstractNumId w:val="20"/>
  </w:num>
  <w:num w:numId="18">
    <w:abstractNumId w:val="27"/>
  </w:num>
  <w:num w:numId="19">
    <w:abstractNumId w:val="21"/>
  </w:num>
  <w:num w:numId="20">
    <w:abstractNumId w:val="17"/>
  </w:num>
  <w:num w:numId="21">
    <w:abstractNumId w:val="25"/>
  </w:num>
  <w:num w:numId="22">
    <w:abstractNumId w:val="29"/>
  </w:num>
  <w:num w:numId="23">
    <w:abstractNumId w:val="13"/>
  </w:num>
  <w:num w:numId="24">
    <w:abstractNumId w:val="23"/>
  </w:num>
  <w:num w:numId="25">
    <w:abstractNumId w:val="24"/>
  </w:num>
  <w:num w:numId="26">
    <w:abstractNumId w:val="10"/>
  </w:num>
  <w:num w:numId="27">
    <w:abstractNumId w:val="2"/>
  </w:num>
  <w:num w:numId="28">
    <w:abstractNumId w:val="9"/>
  </w:num>
  <w:num w:numId="29">
    <w:abstractNumId w:val="16"/>
  </w:num>
  <w:num w:numId="30">
    <w:abstractNumId w:val="31"/>
  </w:num>
  <w:num w:numId="3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2D0"/>
    <w:rsid w:val="00007AA9"/>
    <w:rsid w:val="00013734"/>
    <w:rsid w:val="000375C9"/>
    <w:rsid w:val="000620C0"/>
    <w:rsid w:val="00064C60"/>
    <w:rsid w:val="000A1A7C"/>
    <w:rsid w:val="000C39B5"/>
    <w:rsid w:val="000C78F0"/>
    <w:rsid w:val="000D20C9"/>
    <w:rsid w:val="000F7444"/>
    <w:rsid w:val="00105BC5"/>
    <w:rsid w:val="00116147"/>
    <w:rsid w:val="0012330E"/>
    <w:rsid w:val="00133612"/>
    <w:rsid w:val="00137140"/>
    <w:rsid w:val="00173DD2"/>
    <w:rsid w:val="001D29C1"/>
    <w:rsid w:val="00221407"/>
    <w:rsid w:val="0027073E"/>
    <w:rsid w:val="002C2560"/>
    <w:rsid w:val="002C7339"/>
    <w:rsid w:val="002E5296"/>
    <w:rsid w:val="0032119C"/>
    <w:rsid w:val="003256B7"/>
    <w:rsid w:val="0033502C"/>
    <w:rsid w:val="00353B95"/>
    <w:rsid w:val="003562C9"/>
    <w:rsid w:val="00363AFD"/>
    <w:rsid w:val="00374553"/>
    <w:rsid w:val="0038583C"/>
    <w:rsid w:val="00392B5B"/>
    <w:rsid w:val="003C06D3"/>
    <w:rsid w:val="003C2E17"/>
    <w:rsid w:val="003D3A2C"/>
    <w:rsid w:val="003D52D0"/>
    <w:rsid w:val="003E437D"/>
    <w:rsid w:val="003F6446"/>
    <w:rsid w:val="004306AB"/>
    <w:rsid w:val="0044681C"/>
    <w:rsid w:val="004515E9"/>
    <w:rsid w:val="00460978"/>
    <w:rsid w:val="00490C42"/>
    <w:rsid w:val="004B0F8C"/>
    <w:rsid w:val="004B6F9C"/>
    <w:rsid w:val="004F117E"/>
    <w:rsid w:val="004F1647"/>
    <w:rsid w:val="004F7E14"/>
    <w:rsid w:val="00514A2C"/>
    <w:rsid w:val="00521EE4"/>
    <w:rsid w:val="00532F1B"/>
    <w:rsid w:val="00537349"/>
    <w:rsid w:val="00582255"/>
    <w:rsid w:val="005A39B2"/>
    <w:rsid w:val="005A7CA0"/>
    <w:rsid w:val="005F1633"/>
    <w:rsid w:val="005F464D"/>
    <w:rsid w:val="0061273C"/>
    <w:rsid w:val="00613581"/>
    <w:rsid w:val="00625AB1"/>
    <w:rsid w:val="00627BCE"/>
    <w:rsid w:val="006643FB"/>
    <w:rsid w:val="0069343F"/>
    <w:rsid w:val="006A4016"/>
    <w:rsid w:val="006D1AD5"/>
    <w:rsid w:val="006D259D"/>
    <w:rsid w:val="006E7016"/>
    <w:rsid w:val="00716684"/>
    <w:rsid w:val="00725A1B"/>
    <w:rsid w:val="007331FB"/>
    <w:rsid w:val="0073790A"/>
    <w:rsid w:val="007472BB"/>
    <w:rsid w:val="007624A7"/>
    <w:rsid w:val="0077483F"/>
    <w:rsid w:val="00785A78"/>
    <w:rsid w:val="00787014"/>
    <w:rsid w:val="00791EC0"/>
    <w:rsid w:val="007A0C87"/>
    <w:rsid w:val="007A23E0"/>
    <w:rsid w:val="007F0012"/>
    <w:rsid w:val="008021B5"/>
    <w:rsid w:val="00807AD4"/>
    <w:rsid w:val="008211F1"/>
    <w:rsid w:val="0086244E"/>
    <w:rsid w:val="00867E6E"/>
    <w:rsid w:val="008737B9"/>
    <w:rsid w:val="00877A06"/>
    <w:rsid w:val="008957AA"/>
    <w:rsid w:val="008A1B4C"/>
    <w:rsid w:val="008A6D75"/>
    <w:rsid w:val="008C4701"/>
    <w:rsid w:val="008E3F3F"/>
    <w:rsid w:val="00903A18"/>
    <w:rsid w:val="00932070"/>
    <w:rsid w:val="00962FE7"/>
    <w:rsid w:val="00976FE4"/>
    <w:rsid w:val="009777A1"/>
    <w:rsid w:val="009D4F6B"/>
    <w:rsid w:val="009D7932"/>
    <w:rsid w:val="009E4AE9"/>
    <w:rsid w:val="00A04EBF"/>
    <w:rsid w:val="00A15B79"/>
    <w:rsid w:val="00A4450F"/>
    <w:rsid w:val="00A66881"/>
    <w:rsid w:val="00A722BA"/>
    <w:rsid w:val="00A73F02"/>
    <w:rsid w:val="00A75720"/>
    <w:rsid w:val="00A86C56"/>
    <w:rsid w:val="00AA24A0"/>
    <w:rsid w:val="00AC160B"/>
    <w:rsid w:val="00AC4B04"/>
    <w:rsid w:val="00AF0562"/>
    <w:rsid w:val="00AF4A1B"/>
    <w:rsid w:val="00AF636B"/>
    <w:rsid w:val="00B13868"/>
    <w:rsid w:val="00B44EFE"/>
    <w:rsid w:val="00B518CA"/>
    <w:rsid w:val="00B67F0E"/>
    <w:rsid w:val="00BB357D"/>
    <w:rsid w:val="00BB3E91"/>
    <w:rsid w:val="00BB568C"/>
    <w:rsid w:val="00BC6BFA"/>
    <w:rsid w:val="00BD719C"/>
    <w:rsid w:val="00BE7F1D"/>
    <w:rsid w:val="00BF1F72"/>
    <w:rsid w:val="00C1316D"/>
    <w:rsid w:val="00C13898"/>
    <w:rsid w:val="00C144AC"/>
    <w:rsid w:val="00C42234"/>
    <w:rsid w:val="00C502DF"/>
    <w:rsid w:val="00C8164F"/>
    <w:rsid w:val="00C9053E"/>
    <w:rsid w:val="00CA1A2F"/>
    <w:rsid w:val="00CF0E31"/>
    <w:rsid w:val="00CF1DF3"/>
    <w:rsid w:val="00D33FA6"/>
    <w:rsid w:val="00D44EED"/>
    <w:rsid w:val="00D54347"/>
    <w:rsid w:val="00D63734"/>
    <w:rsid w:val="00D740D8"/>
    <w:rsid w:val="00D920BB"/>
    <w:rsid w:val="00D9432D"/>
    <w:rsid w:val="00DA29E7"/>
    <w:rsid w:val="00DB2277"/>
    <w:rsid w:val="00DC1FC5"/>
    <w:rsid w:val="00DD68D3"/>
    <w:rsid w:val="00E14CE4"/>
    <w:rsid w:val="00E23EE5"/>
    <w:rsid w:val="00E377B0"/>
    <w:rsid w:val="00E60304"/>
    <w:rsid w:val="00E7374D"/>
    <w:rsid w:val="00E7453F"/>
    <w:rsid w:val="00E97820"/>
    <w:rsid w:val="00ED2D78"/>
    <w:rsid w:val="00EE0532"/>
    <w:rsid w:val="00EE2BC0"/>
    <w:rsid w:val="00EE5626"/>
    <w:rsid w:val="00EF68C8"/>
    <w:rsid w:val="00F02F37"/>
    <w:rsid w:val="00F068B2"/>
    <w:rsid w:val="00F15104"/>
    <w:rsid w:val="00F24AD8"/>
    <w:rsid w:val="00F3591F"/>
    <w:rsid w:val="00F3677C"/>
    <w:rsid w:val="00F40CE6"/>
    <w:rsid w:val="00F5368A"/>
    <w:rsid w:val="00F94E7D"/>
    <w:rsid w:val="00FB781E"/>
    <w:rsid w:val="00FC4882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AD220B0-91FF-43C2-B6C2-61C7FDDE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0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52D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52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8583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583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4B0F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B0F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B0F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B0F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B0F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2D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52D0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D52D0"/>
    <w:pPr>
      <w:spacing w:line="240" w:lineRule="auto"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5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"/>
    <w:basedOn w:val="a0"/>
    <w:uiPriority w:val="99"/>
    <w:semiHidden/>
    <w:rsid w:val="003D52D0"/>
    <w:rPr>
      <w:vertAlign w:val="superscript"/>
    </w:rPr>
  </w:style>
  <w:style w:type="paragraph" w:styleId="a6">
    <w:name w:val="Normal (Web)"/>
    <w:basedOn w:val="a"/>
    <w:uiPriority w:val="99"/>
    <w:unhideWhenUsed/>
    <w:rsid w:val="00725A1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AA24A0"/>
    <w:pPr>
      <w:spacing w:before="20" w:after="20"/>
      <w:ind w:firstLine="624"/>
    </w:pPr>
    <w:rPr>
      <w:spacing w:val="20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24A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7624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583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8583C"/>
    <w:rPr>
      <w:rFonts w:eastAsia="Times New Roman"/>
      <w:b/>
      <w:bCs/>
      <w:sz w:val="28"/>
      <w:szCs w:val="28"/>
    </w:rPr>
  </w:style>
  <w:style w:type="character" w:customStyle="1" w:styleId="keyworddef">
    <w:name w:val="keyword_def"/>
    <w:basedOn w:val="a0"/>
    <w:rsid w:val="0038583C"/>
  </w:style>
  <w:style w:type="character" w:customStyle="1" w:styleId="keyword">
    <w:name w:val="keyword"/>
    <w:basedOn w:val="a0"/>
    <w:rsid w:val="0038583C"/>
  </w:style>
  <w:style w:type="paragraph" w:customStyle="1" w:styleId="11">
    <w:name w:val="Обычный1"/>
    <w:rsid w:val="00B44EFE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a">
    <w:name w:val="header"/>
    <w:basedOn w:val="a"/>
    <w:link w:val="ab"/>
    <w:uiPriority w:val="99"/>
    <w:unhideWhenUsed/>
    <w:rsid w:val="007870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701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870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7014"/>
    <w:rPr>
      <w:rFonts w:ascii="Times New Roman" w:eastAsia="Times New Roman" w:hAnsi="Times New Roman"/>
      <w:sz w:val="28"/>
    </w:rPr>
  </w:style>
  <w:style w:type="paragraph" w:styleId="ae">
    <w:name w:val="TOC Heading"/>
    <w:basedOn w:val="1"/>
    <w:next w:val="a"/>
    <w:uiPriority w:val="39"/>
    <w:qFormat/>
    <w:rsid w:val="00787014"/>
    <w:pPr>
      <w:spacing w:line="276" w:lineRule="auto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537349"/>
    <w:pPr>
      <w:tabs>
        <w:tab w:val="left" w:pos="284"/>
        <w:tab w:val="left" w:pos="426"/>
        <w:tab w:val="left" w:pos="709"/>
        <w:tab w:val="left" w:pos="993"/>
        <w:tab w:val="left" w:pos="1320"/>
        <w:tab w:val="left" w:pos="1560"/>
        <w:tab w:val="left" w:pos="1985"/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qFormat/>
    <w:rsid w:val="00537349"/>
    <w:pPr>
      <w:tabs>
        <w:tab w:val="left" w:pos="567"/>
        <w:tab w:val="left" w:pos="993"/>
        <w:tab w:val="left" w:pos="1760"/>
        <w:tab w:val="right" w:leader="dot" w:pos="9628"/>
      </w:tabs>
      <w:ind w:left="142" w:firstLine="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787014"/>
    <w:pPr>
      <w:ind w:left="560"/>
    </w:pPr>
  </w:style>
  <w:style w:type="character" w:styleId="af">
    <w:name w:val="Hyperlink"/>
    <w:basedOn w:val="a0"/>
    <w:uiPriority w:val="99"/>
    <w:unhideWhenUsed/>
    <w:rsid w:val="0078701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B3E91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D7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719C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B0F8C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B0F8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B0F8C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0F8C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0F8C"/>
    <w:rPr>
      <w:rFonts w:ascii="Cambria" w:eastAsia="Times New Roman" w:hAnsi="Cambria"/>
      <w:sz w:val="22"/>
      <w:szCs w:val="22"/>
    </w:rPr>
  </w:style>
  <w:style w:type="paragraph" w:styleId="af3">
    <w:name w:val="List Paragraph"/>
    <w:basedOn w:val="a"/>
    <w:uiPriority w:val="34"/>
    <w:qFormat/>
    <w:rsid w:val="0044681C"/>
    <w:pPr>
      <w:ind w:left="708"/>
    </w:pPr>
  </w:style>
  <w:style w:type="paragraph" w:styleId="af4">
    <w:name w:val="Body Text"/>
    <w:basedOn w:val="a"/>
    <w:link w:val="af5"/>
    <w:uiPriority w:val="99"/>
    <w:unhideWhenUsed/>
    <w:rsid w:val="0061273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61273C"/>
    <w:rPr>
      <w:rFonts w:ascii="Times New Roman" w:eastAsia="Times New Roman" w:hAnsi="Times New Roman"/>
      <w:sz w:val="28"/>
    </w:rPr>
  </w:style>
  <w:style w:type="paragraph" w:customStyle="1" w:styleId="13">
    <w:name w:val="Обычный (веб)1"/>
    <w:basedOn w:val="a"/>
    <w:uiPriority w:val="99"/>
    <w:rsid w:val="0061273C"/>
    <w:pPr>
      <w:spacing w:before="100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styleId="22">
    <w:name w:val="Body Text 2"/>
    <w:basedOn w:val="a"/>
    <w:link w:val="23"/>
    <w:uiPriority w:val="99"/>
    <w:unhideWhenUsed/>
    <w:rsid w:val="006127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1273C"/>
    <w:rPr>
      <w:rFonts w:ascii="Times New Roman" w:eastAsia="Times New Roman" w:hAnsi="Times New Roman"/>
      <w:sz w:val="28"/>
    </w:rPr>
  </w:style>
  <w:style w:type="paragraph" w:customStyle="1" w:styleId="FR2">
    <w:name w:val="FR2"/>
    <w:uiPriority w:val="99"/>
    <w:rsid w:val="0061273C"/>
    <w:pPr>
      <w:widowControl w:val="0"/>
      <w:spacing w:before="200" w:line="260" w:lineRule="auto"/>
      <w:ind w:left="320" w:right="200"/>
      <w:jc w:val="center"/>
    </w:pPr>
    <w:rPr>
      <w:rFonts w:ascii="Arial" w:eastAsia="Times New Roman" w:hAnsi="Arial"/>
      <w:sz w:val="18"/>
    </w:rPr>
  </w:style>
  <w:style w:type="paragraph" w:styleId="32">
    <w:name w:val="Body Text Indent 3"/>
    <w:basedOn w:val="a"/>
    <w:link w:val="33"/>
    <w:uiPriority w:val="99"/>
    <w:semiHidden/>
    <w:unhideWhenUsed/>
    <w:rsid w:val="00C4223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42234"/>
    <w:rPr>
      <w:rFonts w:ascii="Times New Roman" w:eastAsia="Times New Roman" w:hAnsi="Times New Roman"/>
      <w:sz w:val="16"/>
      <w:szCs w:val="16"/>
    </w:rPr>
  </w:style>
  <w:style w:type="paragraph" w:styleId="af6">
    <w:name w:val="Block Text"/>
    <w:basedOn w:val="a"/>
    <w:uiPriority w:val="99"/>
    <w:unhideWhenUsed/>
    <w:rsid w:val="00C9053E"/>
    <w:pPr>
      <w:tabs>
        <w:tab w:val="left" w:pos="10659"/>
      </w:tabs>
      <w:ind w:left="561" w:right="113" w:firstLine="561"/>
    </w:pPr>
    <w:rPr>
      <w:rFonts w:ascii="Times New Roman CYR" w:hAnsi="Times New Roman CYR" w:cs="Times New Roman CYR"/>
      <w:szCs w:val="28"/>
    </w:rPr>
  </w:style>
  <w:style w:type="paragraph" w:styleId="24">
    <w:name w:val="Body Text Indent 2"/>
    <w:basedOn w:val="a"/>
    <w:link w:val="25"/>
    <w:uiPriority w:val="99"/>
    <w:unhideWhenUsed/>
    <w:rsid w:val="000C39B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C39B5"/>
    <w:rPr>
      <w:rFonts w:ascii="Times New Roman" w:eastAsia="Times New Roman" w:hAnsi="Times New Roman"/>
      <w:sz w:val="28"/>
    </w:rPr>
  </w:style>
  <w:style w:type="paragraph" w:customStyle="1" w:styleId="style10">
    <w:name w:val="style10"/>
    <w:basedOn w:val="a"/>
    <w:rsid w:val="007F001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af7">
    <w:name w:val="caption"/>
    <w:basedOn w:val="a"/>
    <w:next w:val="a"/>
    <w:uiPriority w:val="35"/>
    <w:qFormat/>
    <w:rsid w:val="007F0012"/>
    <w:pPr>
      <w:spacing w:line="240" w:lineRule="auto"/>
      <w:ind w:firstLine="0"/>
      <w:jc w:val="left"/>
    </w:pPr>
    <w:rPr>
      <w:b/>
      <w:bCs/>
      <w:sz w:val="20"/>
    </w:rPr>
  </w:style>
  <w:style w:type="paragraph" w:customStyle="1" w:styleId="af8">
    <w:name w:val="Текст_док"/>
    <w:basedOn w:val="a"/>
    <w:rsid w:val="007F0012"/>
  </w:style>
  <w:style w:type="paragraph" w:styleId="af9">
    <w:name w:val="Plain Text"/>
    <w:basedOn w:val="a"/>
    <w:link w:val="afa"/>
    <w:rsid w:val="00353B95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rsid w:val="00353B95"/>
    <w:rPr>
      <w:rFonts w:ascii="Courier New" w:eastAsia="Times New Roman" w:hAnsi="Courier New"/>
    </w:rPr>
  </w:style>
  <w:style w:type="paragraph" w:customStyle="1" w:styleId="afb">
    <w:name w:val="_Заполнение"/>
    <w:basedOn w:val="a"/>
    <w:next w:val="a"/>
    <w:rsid w:val="00353B95"/>
    <w:pPr>
      <w:autoSpaceDE w:val="0"/>
      <w:autoSpaceDN w:val="0"/>
      <w:spacing w:before="40" w:line="240" w:lineRule="auto"/>
      <w:ind w:left="567" w:firstLine="0"/>
      <w:jc w:val="left"/>
    </w:pPr>
    <w:rPr>
      <w:b/>
      <w:bCs/>
      <w:i/>
      <w:iCs/>
      <w:sz w:val="24"/>
      <w:szCs w:val="24"/>
    </w:rPr>
  </w:style>
  <w:style w:type="character" w:styleId="HTML">
    <w:name w:val="HTML Acronym"/>
    <w:basedOn w:val="a0"/>
    <w:rsid w:val="0012330E"/>
  </w:style>
  <w:style w:type="paragraph" w:styleId="afc">
    <w:name w:val="endnote text"/>
    <w:basedOn w:val="a"/>
    <w:link w:val="afd"/>
    <w:semiHidden/>
    <w:rsid w:val="00064C60"/>
    <w:pPr>
      <w:spacing w:line="240" w:lineRule="auto"/>
      <w:ind w:firstLine="0"/>
      <w:jc w:val="left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064C60"/>
    <w:rPr>
      <w:rFonts w:ascii="Times New Roman" w:eastAsia="Times New Roman" w:hAnsi="Times New Roman"/>
    </w:rPr>
  </w:style>
  <w:style w:type="character" w:customStyle="1" w:styleId="upformhead1">
    <w:name w:val="upformhead1"/>
    <w:basedOn w:val="a0"/>
    <w:rsid w:val="00DC1FC5"/>
    <w:rPr>
      <w:rFonts w:ascii="Tahoma" w:hAnsi="Tahoma" w:cs="Tahoma" w:hint="default"/>
      <w:b/>
      <w:bCs/>
      <w:color w:val="00386D"/>
      <w:sz w:val="17"/>
      <w:szCs w:val="17"/>
    </w:rPr>
  </w:style>
  <w:style w:type="paragraph" w:customStyle="1" w:styleId="110">
    <w:name w:val="Заголовок 11"/>
    <w:basedOn w:val="1"/>
    <w:next w:val="afe"/>
    <w:link w:val="1Char"/>
    <w:uiPriority w:val="99"/>
    <w:rsid w:val="00FF3D92"/>
    <w:pPr>
      <w:widowControl w:val="0"/>
      <w:numPr>
        <w:numId w:val="0"/>
      </w:numPr>
      <w:suppressLineNumbers/>
      <w:suppressAutoHyphens/>
      <w:spacing w:before="0"/>
      <w:jc w:val="center"/>
    </w:pPr>
    <w:rPr>
      <w:rFonts w:ascii="Times New Roman" w:hAnsi="Times New Roman"/>
      <w:caps/>
      <w:color w:val="auto"/>
    </w:rPr>
  </w:style>
  <w:style w:type="character" w:customStyle="1" w:styleId="1Char">
    <w:name w:val="Заголовок 1 Char"/>
    <w:basedOn w:val="10"/>
    <w:link w:val="110"/>
    <w:uiPriority w:val="99"/>
    <w:rsid w:val="00FF3D92"/>
    <w:rPr>
      <w:rFonts w:ascii="Times New Roman" w:eastAsia="Times New Roman" w:hAnsi="Times New Roman"/>
      <w:b/>
      <w:bCs/>
      <w:caps/>
      <w:color w:val="365F91"/>
      <w:sz w:val="28"/>
      <w:szCs w:val="28"/>
    </w:rPr>
  </w:style>
  <w:style w:type="paragraph" w:customStyle="1" w:styleId="210">
    <w:name w:val="Заголовок 21"/>
    <w:basedOn w:val="2"/>
    <w:next w:val="afe"/>
    <w:link w:val="2Char"/>
    <w:autoRedefine/>
    <w:uiPriority w:val="99"/>
    <w:rsid w:val="00FF3D92"/>
    <w:pPr>
      <w:widowControl w:val="0"/>
      <w:numPr>
        <w:ilvl w:val="0"/>
        <w:numId w:val="0"/>
      </w:numPr>
      <w:suppressLineNumbers/>
      <w:suppressAutoHyphens/>
      <w:spacing w:before="0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2Char">
    <w:name w:val="Заголовок 2 Char"/>
    <w:basedOn w:val="a0"/>
    <w:link w:val="210"/>
    <w:uiPriority w:val="99"/>
    <w:rsid w:val="00FF3D9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afe">
    <w:name w:val="Стандарт"/>
    <w:basedOn w:val="a"/>
    <w:link w:val="Char"/>
    <w:uiPriority w:val="99"/>
    <w:rsid w:val="00FF3D92"/>
    <w:pPr>
      <w:widowControl w:val="0"/>
    </w:pPr>
    <w:rPr>
      <w:szCs w:val="28"/>
    </w:rPr>
  </w:style>
  <w:style w:type="character" w:customStyle="1" w:styleId="Char">
    <w:name w:val="Стандарт Char"/>
    <w:basedOn w:val="a0"/>
    <w:link w:val="afe"/>
    <w:uiPriority w:val="99"/>
    <w:rsid w:val="00FF3D92"/>
    <w:rPr>
      <w:rFonts w:ascii="Times New Roman" w:eastAsia="Times New Roman" w:hAnsi="Times New Roman"/>
      <w:sz w:val="28"/>
      <w:szCs w:val="28"/>
    </w:rPr>
  </w:style>
  <w:style w:type="paragraph" w:customStyle="1" w:styleId="p">
    <w:name w:val="p"/>
    <w:basedOn w:val="a"/>
    <w:rsid w:val="00A86C56"/>
    <w:pPr>
      <w:spacing w:line="240" w:lineRule="auto"/>
      <w:ind w:firstLine="400"/>
    </w:pPr>
    <w:rPr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rsid w:val="00A8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A86C56"/>
    <w:rPr>
      <w:rFonts w:ascii="Courier New" w:eastAsia="Times New Roman" w:hAnsi="Courier New" w:cs="Courier New"/>
    </w:rPr>
  </w:style>
  <w:style w:type="paragraph" w:styleId="34">
    <w:name w:val="Body Text 3"/>
    <w:basedOn w:val="a"/>
    <w:link w:val="35"/>
    <w:uiPriority w:val="99"/>
    <w:rsid w:val="00A86C56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86C56"/>
    <w:rPr>
      <w:rFonts w:ascii="Times New Roman" w:eastAsia="Times New Roman" w:hAnsi="Times New Roman"/>
      <w:sz w:val="16"/>
      <w:szCs w:val="16"/>
    </w:rPr>
  </w:style>
  <w:style w:type="character" w:customStyle="1" w:styleId="normal2">
    <w:name w:val="normal2"/>
    <w:basedOn w:val="a0"/>
    <w:rsid w:val="00A86C56"/>
    <w:rPr>
      <w:rFonts w:ascii="Verdana" w:hAnsi="Verdana" w:cs="Times New Roman"/>
      <w:color w:val="000000"/>
      <w:sz w:val="22"/>
      <w:szCs w:val="22"/>
    </w:rPr>
  </w:style>
  <w:style w:type="paragraph" w:customStyle="1" w:styleId="formula">
    <w:name w:val="formula"/>
    <w:basedOn w:val="a"/>
    <w:rsid w:val="00A86C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70">
    <w:name w:val="a7"/>
    <w:basedOn w:val="a"/>
    <w:rsid w:val="00A86C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f">
    <w:name w:val="Table Grid"/>
    <w:basedOn w:val="a1"/>
    <w:uiPriority w:val="59"/>
    <w:rsid w:val="00A86C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uiPriority w:val="99"/>
    <w:rsid w:val="00A86C56"/>
    <w:rPr>
      <w:rFonts w:cs="Times New Roman"/>
    </w:rPr>
  </w:style>
  <w:style w:type="table" w:styleId="aff1">
    <w:name w:val="Table Professional"/>
    <w:basedOn w:val="a1"/>
    <w:uiPriority w:val="99"/>
    <w:unhideWhenUsed/>
    <w:rsid w:val="00A86C56"/>
    <w:pPr>
      <w:widowControl w:val="0"/>
      <w:spacing w:before="100" w:line="280" w:lineRule="auto"/>
      <w:ind w:firstLine="2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10909</Words>
  <Characters>62186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72950</CharactersWithSpaces>
  <SharedDoc>false</SharedDoc>
  <HLinks>
    <vt:vector size="72" baseType="variant"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_Toc283296911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_Toc283296910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_Toc283296909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_Toc283296908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_Toc283296907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_Toc283296906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_Toc283296905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_Toc283296904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_Toc283296903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_Toc283296902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_Toc283296901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_Toc283296900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admin</cp:lastModifiedBy>
  <cp:revision>2</cp:revision>
  <cp:lastPrinted>2010-02-28T11:53:00Z</cp:lastPrinted>
  <dcterms:created xsi:type="dcterms:W3CDTF">2014-04-14T15:29:00Z</dcterms:created>
  <dcterms:modified xsi:type="dcterms:W3CDTF">2014-04-14T15:29:00Z</dcterms:modified>
</cp:coreProperties>
</file>