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9C1" w:rsidRDefault="00CC79C1">
      <w:pPr>
        <w:pStyle w:val="FR2"/>
        <w:spacing w:before="0" w:line="240" w:lineRule="auto"/>
        <w:ind w:right="400"/>
        <w:jc w:val="center"/>
      </w:pPr>
      <w:r>
        <w:rPr>
          <w:sz w:val="40"/>
        </w:rPr>
        <w:t>Финансовая Академия при Правительстве Российской Федерации</w:t>
      </w:r>
    </w:p>
    <w:p w:rsidR="00CC79C1" w:rsidRDefault="00CC79C1">
      <w:pPr>
        <w:pStyle w:val="1"/>
        <w:spacing w:before="800" w:line="260" w:lineRule="auto"/>
        <w:ind w:firstLine="0"/>
      </w:pPr>
      <w:r>
        <w:rPr>
          <w:sz w:val="32"/>
        </w:rPr>
        <w:t>Институт переподготовки и повышения квалификации кадров</w:t>
      </w:r>
    </w:p>
    <w:p w:rsidR="00CC79C1" w:rsidRDefault="00CC79C1">
      <w:pPr>
        <w:pStyle w:val="FR1"/>
      </w:pPr>
      <w:r>
        <w:t>КУРСОВАЯ РАБОТА</w:t>
      </w:r>
    </w:p>
    <w:p w:rsidR="00CC79C1" w:rsidRDefault="00CC79C1">
      <w:pPr>
        <w:pStyle w:val="FR2"/>
        <w:spacing w:line="240" w:lineRule="auto"/>
      </w:pPr>
      <w:r>
        <w:t>На тему: риск ликвидности банка"</w:t>
      </w:r>
    </w:p>
    <w:p w:rsidR="00CC79C1" w:rsidRDefault="00CC79C1">
      <w:pPr>
        <w:pStyle w:val="1"/>
        <w:spacing w:before="4100" w:line="260" w:lineRule="auto"/>
        <w:ind w:left="3120" w:firstLine="0"/>
        <w:jc w:val="left"/>
      </w:pPr>
      <w:r>
        <w:rPr>
          <w:sz w:val="32"/>
        </w:rPr>
        <w:t xml:space="preserve">Фамилия и инициалы слушателя </w:t>
      </w:r>
      <w:r>
        <w:rPr>
          <w:i/>
          <w:sz w:val="32"/>
          <w:u w:val="single"/>
        </w:rPr>
        <w:t>Коломыцев В.Н. (2гр.</w:t>
      </w:r>
      <w:r>
        <w:rPr>
          <w:noProof/>
        </w:rPr>
        <w:t xml:space="preserve"> </w:t>
      </w:r>
      <w:r>
        <w:rPr>
          <w:i/>
          <w:sz w:val="32"/>
          <w:u w:val="single"/>
        </w:rPr>
        <w:t>)</w:t>
      </w:r>
    </w:p>
    <w:p w:rsidR="00CC79C1" w:rsidRDefault="00CC79C1">
      <w:pPr>
        <w:pStyle w:val="FR2"/>
        <w:spacing w:before="1380" w:line="240" w:lineRule="auto"/>
        <w:ind w:left="2480"/>
        <w:jc w:val="left"/>
      </w:pPr>
      <w:r>
        <w:rPr>
          <w:sz w:val="40"/>
        </w:rPr>
        <w:t>Москва 1998г.</w:t>
      </w:r>
    </w:p>
    <w:p w:rsidR="00CC79C1" w:rsidRDefault="00CC79C1">
      <w:pPr>
        <w:pStyle w:val="FR2"/>
        <w:spacing w:before="1380" w:line="240" w:lineRule="auto"/>
        <w:ind w:left="2480"/>
        <w:jc w:val="left"/>
        <w:sectPr w:rsidR="00CC79C1">
          <w:type w:val="continuous"/>
          <w:pgSz w:w="11900" w:h="16820"/>
          <w:pgMar w:top="1440" w:right="1400" w:bottom="720" w:left="1400" w:header="720" w:footer="720" w:gutter="0"/>
          <w:cols w:space="60"/>
          <w:noEndnote/>
        </w:sectPr>
      </w:pPr>
    </w:p>
    <w:p w:rsidR="00CC79C1" w:rsidRDefault="00CC79C1">
      <w:pPr>
        <w:pStyle w:val="1"/>
        <w:ind w:left="80" w:firstLine="0"/>
        <w:jc w:val="center"/>
      </w:pPr>
      <w:r>
        <w:rPr>
          <w:b/>
          <w:sz w:val="28"/>
        </w:rPr>
        <w:t>ПЛАН:</w:t>
      </w:r>
    </w:p>
    <w:p w:rsidR="00CC79C1" w:rsidRDefault="00CC79C1">
      <w:pPr>
        <w:pStyle w:val="1"/>
        <w:spacing w:before="700"/>
        <w:ind w:firstLine="0"/>
        <w:jc w:val="left"/>
      </w:pPr>
      <w:r>
        <w:t>I. Введение,                                                  стр. 1 - 3</w:t>
      </w:r>
    </w:p>
    <w:p w:rsidR="00CC79C1" w:rsidRDefault="00CC79C1">
      <w:pPr>
        <w:pStyle w:val="1"/>
        <w:spacing w:before="220"/>
        <w:ind w:right="1000" w:firstLine="0"/>
        <w:jc w:val="left"/>
      </w:pPr>
      <w:r>
        <w:t>II. Ликвидность - как один из основных критериев оценки финансовой устойчивости банка:</w:t>
      </w:r>
    </w:p>
    <w:p w:rsidR="00CC79C1" w:rsidRDefault="00CC79C1">
      <w:pPr>
        <w:pStyle w:val="1"/>
        <w:spacing w:before="260"/>
        <w:ind w:firstLine="0"/>
        <w:jc w:val="left"/>
      </w:pPr>
      <w:r>
        <w:t>1. Место ликвидности в управлении финансами коммерческого</w:t>
      </w:r>
    </w:p>
    <w:p w:rsidR="00CC79C1" w:rsidRDefault="00CC79C1">
      <w:pPr>
        <w:pStyle w:val="1"/>
        <w:ind w:firstLine="0"/>
      </w:pPr>
      <w:r>
        <w:t>банка и системе критериев, определяющих его надежность,     стр. 4-13</w:t>
      </w:r>
    </w:p>
    <w:p w:rsidR="00CC79C1" w:rsidRDefault="00CC79C1">
      <w:pPr>
        <w:pStyle w:val="1"/>
        <w:ind w:firstLine="0"/>
        <w:jc w:val="left"/>
      </w:pPr>
      <w:r>
        <w:t>2. Понятие ликвидности и факторы, определяющие ее уровень, стр. 13-21</w:t>
      </w:r>
    </w:p>
    <w:p w:rsidR="00CC79C1" w:rsidRDefault="00CC79C1">
      <w:pPr>
        <w:pStyle w:val="1"/>
        <w:ind w:firstLine="0"/>
        <w:jc w:val="left"/>
      </w:pPr>
      <w:r>
        <w:t>3. Управление ликвидностью банка:</w:t>
      </w:r>
    </w:p>
    <w:p w:rsidR="00CC79C1" w:rsidRDefault="00CC79C1">
      <w:pPr>
        <w:pStyle w:val="1"/>
        <w:ind w:left="680" w:firstLine="0"/>
        <w:jc w:val="left"/>
      </w:pPr>
      <w:r>
        <w:t>3.1. Теории управления ликвидностью банка,            стр. 22 - 24</w:t>
      </w:r>
    </w:p>
    <w:p w:rsidR="00CC79C1" w:rsidRDefault="00CC79C1">
      <w:pPr>
        <w:pStyle w:val="1"/>
        <w:ind w:left="680" w:firstLine="0"/>
        <w:jc w:val="left"/>
      </w:pPr>
      <w:r>
        <w:t>3.2. Методы управления ликвидностью банка,           стр. 24 - 27</w:t>
      </w:r>
    </w:p>
    <w:p w:rsidR="00CC79C1" w:rsidRDefault="00CC79C1">
      <w:pPr>
        <w:pStyle w:val="1"/>
        <w:spacing w:before="260"/>
        <w:ind w:firstLine="0"/>
        <w:jc w:val="left"/>
      </w:pPr>
      <w:r>
        <w:t>III. Показатели ликвидности, их определение и оценка:</w:t>
      </w:r>
    </w:p>
    <w:p w:rsidR="00CC79C1" w:rsidRDefault="00CC79C1">
      <w:pPr>
        <w:pStyle w:val="1"/>
        <w:ind w:firstLine="0"/>
        <w:jc w:val="left"/>
      </w:pPr>
      <w:r>
        <w:t>1. Нормативное регулирование показателей ликвидности:</w:t>
      </w:r>
    </w:p>
    <w:p w:rsidR="00CC79C1" w:rsidRDefault="00CC79C1">
      <w:pPr>
        <w:pStyle w:val="1"/>
        <w:ind w:firstLine="0"/>
      </w:pPr>
      <w:r>
        <w:t>мировой опыт и российская практика,                       стр. 28 - 34</w:t>
      </w:r>
    </w:p>
    <w:p w:rsidR="00CC79C1" w:rsidRDefault="00CC79C1">
      <w:pPr>
        <w:pStyle w:val="1"/>
        <w:ind w:firstLine="0"/>
        <w:jc w:val="left"/>
      </w:pPr>
      <w:r>
        <w:t>2. Анализ ликвидности на основе расчета показателей ликвидности,                                             стр. 34-41</w:t>
      </w:r>
    </w:p>
    <w:p w:rsidR="00CC79C1" w:rsidRDefault="00CC79C1">
      <w:pPr>
        <w:pStyle w:val="1"/>
        <w:ind w:firstLine="0"/>
        <w:jc w:val="left"/>
      </w:pPr>
      <w:r>
        <w:t>3. Автоматизированная система расчета экономических показателей,                                             стр. 41-46</w:t>
      </w:r>
    </w:p>
    <w:p w:rsidR="00CC79C1" w:rsidRDefault="00CC79C1">
      <w:pPr>
        <w:pStyle w:val="1"/>
        <w:spacing w:before="220"/>
        <w:ind w:firstLine="0"/>
        <w:jc w:val="left"/>
      </w:pPr>
      <w:r>
        <w:t>IV. Использование методик анализа ликвидности на примере Московско-Парижского коммерческого банка. 1. Использование методик анализа ликвидности на материалах Московско-Парижского коммерческого банка,               стр. 47 - 57стр.58 - 64</w:t>
      </w:r>
    </w:p>
    <w:p w:rsidR="00CC79C1" w:rsidRDefault="00CC79C1">
      <w:pPr>
        <w:pStyle w:val="1"/>
        <w:spacing w:before="480"/>
        <w:ind w:firstLine="0"/>
        <w:jc w:val="left"/>
      </w:pPr>
      <w:r>
        <w:t>V. Заключение.</w:t>
      </w:r>
    </w:p>
    <w:p w:rsidR="00CC79C1" w:rsidRDefault="00CC79C1">
      <w:pPr>
        <w:pStyle w:val="1"/>
        <w:spacing w:before="220"/>
        <w:ind w:firstLine="0"/>
      </w:pPr>
      <w:r>
        <w:t>Список литературы. Приложения.</w:t>
      </w:r>
    </w:p>
    <w:p w:rsidR="00CC79C1" w:rsidRDefault="00CC79C1">
      <w:pPr>
        <w:pStyle w:val="1"/>
        <w:spacing w:before="220"/>
        <w:ind w:firstLine="0"/>
        <w:sectPr w:rsidR="00CC79C1">
          <w:type w:val="continuous"/>
          <w:pgSz w:w="11900" w:h="16820"/>
          <w:pgMar w:top="1440" w:right="8060" w:bottom="720" w:left="1440" w:header="720" w:footer="720" w:gutter="0"/>
          <w:cols w:space="60"/>
          <w:noEndnote/>
        </w:sectPr>
      </w:pPr>
    </w:p>
    <w:p w:rsidR="00CC79C1" w:rsidRDefault="00CC79C1">
      <w:pPr>
        <w:pStyle w:val="1"/>
        <w:ind w:firstLine="0"/>
        <w:jc w:val="left"/>
      </w:pPr>
      <w:r>
        <w:rPr>
          <w:b/>
        </w:rPr>
        <w:t>I. Введение.</w:t>
      </w:r>
    </w:p>
    <w:p w:rsidR="00CC79C1" w:rsidRDefault="00CC79C1">
      <w:pPr>
        <w:pStyle w:val="1"/>
        <w:spacing w:before="220"/>
        <w:ind w:firstLine="700"/>
      </w:pPr>
      <w:r>
        <w:t>Общая социально-экономическая и политическая обстановка в России привела к крайней неустойчивости финансового рынка, что породило все разрастающийся процесс банкротства банков. События последнего времени на финансовом рынке России подтверждают правильность выводов специалистов Всемирного банка, которые еще в 1992-1993 г.г. предупреждали, что коммерческие банки в России неизбежно столкнуться с двумя проблемами: ликвидностью и качеством активов.</w:t>
      </w:r>
    </w:p>
    <w:p w:rsidR="00CC79C1" w:rsidRDefault="00CC79C1">
      <w:pPr>
        <w:pStyle w:val="1"/>
        <w:ind w:firstLine="700"/>
      </w:pPr>
      <w:r>
        <w:t>Так, в настоящее время около 30 % банков имеют уставной капитал менее 500 млн. рублей, что в создавшихся условиях явно недостаточно для устойчивой работы. Отмечается резкое падение прибыльности банковских операций, более 800 банков (примерно 36 % от их общего количества) закончили год с убытками. Доля убыточных банков превысила соответствующую долю промышленных предприятий. За последние три года Центральный банк отозвал лицензии на совершение банковских операций у 312 банков, что составляет 12,5 % от общего количества кредитных учреждений. Особенно интенсивно лишались банки лицензий в 1995 году, когда были отозваны 225 лицензий. (11, с. 1)</w:t>
      </w:r>
    </w:p>
    <w:p w:rsidR="00CC79C1" w:rsidRDefault="00CC79C1">
      <w:pPr>
        <w:pStyle w:val="1"/>
        <w:ind w:firstLine="700"/>
      </w:pPr>
      <w:r>
        <w:t>Ситуация на финансовом рынке осложняется тем, что все нарастающая неспособность коммерческих банков осуществлять платежи, выдавать долгосрочные кредиты для развития реального капитала неизбежно отразиться на платежеспособности предприятий и спровоцирует дальнейший спад производства.</w:t>
      </w:r>
    </w:p>
    <w:p w:rsidR="00CC79C1" w:rsidRDefault="00CC79C1">
      <w:pPr>
        <w:pStyle w:val="1"/>
        <w:ind w:firstLine="700"/>
      </w:pPr>
      <w:r>
        <w:t>В этих условиях особо остро встает проблема оценки финансовой устойчивости коммерческих банков: разработки системы критериев, определяющих надежность банка, и методик проведения анализа по указанным критериям.</w:t>
      </w:r>
    </w:p>
    <w:p w:rsidR="00CC79C1" w:rsidRDefault="00CC79C1">
      <w:pPr>
        <w:pStyle w:val="1"/>
        <w:ind w:firstLine="700"/>
      </w:pPr>
      <w:r>
        <w:t>Одним из основных условий устойчивого развития каждого банка и банковской системы в целом является совершенствование подходов к управлению финансами коммерческих банков.</w:t>
      </w:r>
    </w:p>
    <w:p w:rsidR="00CC79C1" w:rsidRDefault="00CC79C1">
      <w:pPr>
        <w:pStyle w:val="1"/>
        <w:ind w:firstLine="700"/>
      </w:pPr>
      <w:r>
        <w:t>Практическую деятельность, связанную с управлением финансами, можно разделить на две основные части: финансовый анализ, включающий проведение необходимых финансовых расчетов, и принятие финансовых решений. Принятие финансовых решений во многом зависит от опыта и интуиции лиц, принимающих такие решения, понимания ими возможных последствий различных вариантов и связанных с ними финансовых рисков и готовности принять на себя риск при выборе конкретного варианта действий. Что касается финансового анализа с проведением необходимых расчетов, то его содержание, принципы и методы, безусловно, можно считать научным направлением, основанным как на теоритических предпосылках, так и на обобщении накопленного опыта.</w:t>
      </w:r>
    </w:p>
    <w:p w:rsidR="00CC79C1" w:rsidRDefault="00CC79C1">
      <w:pPr>
        <w:pStyle w:val="1"/>
        <w:ind w:firstLine="700"/>
      </w:pPr>
      <w:r>
        <w:t>Финансовый анализ в коммерческом банке как составная часть управления его операциями включает:</w:t>
      </w:r>
    </w:p>
    <w:p w:rsidR="00CC79C1" w:rsidRDefault="00CC79C1">
      <w:pPr>
        <w:pStyle w:val="1"/>
        <w:ind w:firstLine="0"/>
      </w:pPr>
      <w:r>
        <w:t>- определение значений показателей, характеризующих выполнение нормативов   деятельности   коммерческих   банков,   установленных регулирующими органами;</w:t>
      </w:r>
    </w:p>
    <w:p w:rsidR="00CC79C1" w:rsidRDefault="00CC79C1">
      <w:pPr>
        <w:pStyle w:val="1"/>
        <w:ind w:firstLine="0"/>
      </w:pPr>
      <w:r>
        <w:t>- определение и анализ показателей эффективности процесса управления капиталом (собственными средствами) банка;</w:t>
      </w:r>
    </w:p>
    <w:p w:rsidR="00CC79C1" w:rsidRDefault="00CC79C1">
      <w:pPr>
        <w:pStyle w:val="1"/>
        <w:ind w:firstLine="0"/>
      </w:pPr>
      <w:r>
        <w:t>- проведение расчетов, связанных с определением стоимости собственных и привлеченных средств банка;</w:t>
      </w:r>
    </w:p>
    <w:p w:rsidR="00CC79C1" w:rsidRDefault="00CC79C1">
      <w:pPr>
        <w:pStyle w:val="1"/>
        <w:ind w:firstLine="0"/>
      </w:pPr>
      <w:r>
        <w:t>- определение и анализ показателей, характеризующих процесс управления активами и обязательствами банка в целом и управлениями отдельными видами его активных операций с учетом обеспечения ликвидности вложенных в него средств;</w:t>
      </w:r>
    </w:p>
    <w:p w:rsidR="00CC79C1" w:rsidRDefault="00CC79C1">
      <w:pPr>
        <w:pStyle w:val="1"/>
        <w:ind w:firstLine="0"/>
      </w:pPr>
      <w:r>
        <w:t>- анализ факторов, влияющих на финансовое состояние и результаты деятельности банка;</w:t>
      </w:r>
    </w:p>
    <w:p w:rsidR="00CC79C1" w:rsidRDefault="00CC79C1">
      <w:pPr>
        <w:pStyle w:val="1"/>
        <w:ind w:firstLine="0"/>
      </w:pPr>
      <w:r>
        <w:t>- проведение расчетов, связанных с определением доходности различных активных операций банков как на этапе их планирования, так и при текущем управлении.</w:t>
      </w:r>
    </w:p>
    <w:p w:rsidR="00CC79C1" w:rsidRDefault="00CC79C1">
      <w:pPr>
        <w:pStyle w:val="1"/>
        <w:ind w:firstLine="700"/>
      </w:pPr>
      <w:r>
        <w:t>При проведении финансового анализа в коммерческом банке следует учитывать, что, во-первых, сущность и количественные значения показателей, характеризующих ограничения, вводимые регулирующими органами на деятельность коммерческих банков, в разных странах различны и  могут изменяться.  Во-вторых,  кроме показателей, характеризующих выполнение нормативов регулирующих органов, при финансовом анализе в коммерческом банке могут определяться и анализироваться различные дополнительные внутренние показатели и нормативы, связанные, например, со структурой активов и обязательств, соотношением   капитала   и   обязательств   банка,   планируемой прибыльностью банка в целом и по отдельным видам его операций и подразделений и др.</w:t>
      </w:r>
    </w:p>
    <w:p w:rsidR="00CC79C1" w:rsidRDefault="00CC79C1">
      <w:pPr>
        <w:pStyle w:val="1"/>
        <w:ind w:firstLine="700"/>
      </w:pPr>
      <w:r>
        <w:t>Управление финансами коммерческого банка в целом и финансовый анализ как его составная часть являются сложными взаимосвязанными процессами. В связи с этим изложение составных частей общего процесса управления финансами банка и, соответственно, финансового анализа, результаты которого необходимы для обеспечения такого управления, как не зависящих друг от друга, по существу, невозможно. Это подтверждается и тем, что в литературе можно встретить такие термины, как "управление активами", "управление обязательствами", "управление активами и обязательствами", "управление капиталом", "управление прибыльностью", "управление ликвидностью", "управление банковскими рисками", причем при рассмотрении одних и тех же вопросов, связанных с управлением финансами банка, могут использоваться различные названия. При этом в различных разделах источников могут рассматриваться одни и те же вопросы управления банковскими операциями (финансами банка) с неизбежным обсуждением в той или иной степени других взаимосвязанных аспектов  и  изложением  тех  или  иных  отдельных  вопросов соответствующего финансового анализа.</w:t>
      </w:r>
    </w:p>
    <w:p w:rsidR="00CC79C1" w:rsidRDefault="00CC79C1">
      <w:pPr>
        <w:pStyle w:val="1"/>
        <w:ind w:firstLine="700"/>
      </w:pPr>
      <w:r>
        <w:t>Одним из важнейших направлений финансового анализа является анализ ликвидности коммерческого банка, т. е. оценка способности банка своевременно выполнять свои обязательства по возврату вложенных в него средств с выплатой соответствующего вознаграждения.</w:t>
      </w:r>
    </w:p>
    <w:p w:rsidR="00CC79C1" w:rsidRDefault="00CC79C1">
      <w:pPr>
        <w:pStyle w:val="1"/>
        <w:ind w:firstLine="700"/>
      </w:pPr>
      <w:r>
        <w:t>Целью данной работы является, разобравшись с основными понятиями и принципами анализа ликвидности коммерческого банка, наглядно показать необходимость проведения такого анализа    и использования  его  результатов  для  повышения  эффективности принимаемых решений по управлению финансовыми ресурсами банка.</w:t>
      </w:r>
    </w:p>
    <w:p w:rsidR="00CC79C1" w:rsidRDefault="00CC79C1">
      <w:pPr>
        <w:pStyle w:val="1"/>
        <w:ind w:firstLine="700"/>
      </w:pPr>
      <w:r>
        <w:t>Для достижения  поставленной  цели  понятие  ликвидности рассматривалось как один из компонентов единой системы оценки финансовой устойчивости и надежности банка. В работе проведен анализ существующих международных стандартов в этой области, разработанных Базельским комитетом по банковскому надзору и регулированию.</w:t>
      </w:r>
    </w:p>
    <w:p w:rsidR="00CC79C1" w:rsidRDefault="00CC79C1">
      <w:pPr>
        <w:pStyle w:val="1"/>
        <w:ind w:firstLine="700"/>
      </w:pPr>
      <w:r>
        <w:t>Основной задачей проведенной работы стало изучение влияния факторов, определяющих уровень ликвидности банка, и возможностей более гибкого управления ликвидностью, а значит - более эффективного управления финансами коммерческого банка. Для этого были рассмотрены существующие в мировой практике теории и методы управления ликвидностью, возможности применения их элементов при проведении практического анализа внутри банка.</w:t>
      </w:r>
    </w:p>
    <w:p w:rsidR="00CC79C1" w:rsidRDefault="00CC79C1">
      <w:pPr>
        <w:pStyle w:val="1"/>
        <w:ind w:firstLine="700"/>
      </w:pPr>
      <w:r>
        <w:t>При анализе ликвидности нельзя не учитывать существующие нормативные документы, разработанные Центральным Банком РФ, и регулирующие основные показатели ликвидности, с целью повышения финансовой устойчивости как отдельных банков, так и банковской системы в целом.   Однако анализ экономических нормативов, установленных Центральным Банком, является необходимым, но недостаточным условием при оценке реального уровня ликвидности коммерческого банка. Поэтому в работе был рассмотрен целый ряд показателей, позволяющих оценить степень ликвидности банка с точки зрения влияния на нее различных факторов, показаны возможности автоматизации расчета и анализа исследуемых показателей.</w:t>
      </w:r>
    </w:p>
    <w:p w:rsidR="00CC79C1" w:rsidRDefault="00CC79C1">
      <w:pPr>
        <w:pStyle w:val="1"/>
        <w:ind w:firstLine="840"/>
      </w:pPr>
      <w:r>
        <w:t>Методика проведения анализа ликвидности была рассмотрена на примере Московско-Парижского коммерческого банка.</w:t>
      </w:r>
    </w:p>
    <w:p w:rsidR="00CC79C1" w:rsidRDefault="00CC79C1">
      <w:pPr>
        <w:pStyle w:val="1"/>
        <w:spacing w:line="260" w:lineRule="auto"/>
        <w:ind w:left="680" w:right="400" w:firstLine="0"/>
        <w:jc w:val="left"/>
        <w:rPr>
          <w:b/>
        </w:rPr>
      </w:pPr>
    </w:p>
    <w:p w:rsidR="00CC79C1" w:rsidRDefault="00CC79C1">
      <w:pPr>
        <w:pStyle w:val="1"/>
        <w:spacing w:line="260" w:lineRule="auto"/>
        <w:ind w:left="680" w:right="400" w:firstLine="0"/>
        <w:jc w:val="left"/>
      </w:pPr>
      <w:r>
        <w:rPr>
          <w:b/>
        </w:rPr>
        <w:t>П. Ликвидность - как один из основных критериев оценки финансовой устойчивости банка.</w:t>
      </w:r>
    </w:p>
    <w:p w:rsidR="00CC79C1" w:rsidRDefault="00CC79C1">
      <w:pPr>
        <w:pStyle w:val="1"/>
        <w:spacing w:before="420" w:line="260" w:lineRule="auto"/>
        <w:ind w:firstLine="0"/>
      </w:pPr>
      <w:r>
        <w:rPr>
          <w:b/>
        </w:rPr>
        <w:t>1. Место ликвидности в управлении финансами коммерческого банка и системе критериев, определяющих его надежность.</w:t>
      </w:r>
    </w:p>
    <w:p w:rsidR="00CC79C1" w:rsidRDefault="00CC79C1">
      <w:pPr>
        <w:pStyle w:val="1"/>
        <w:spacing w:before="240"/>
        <w:ind w:firstLine="700"/>
      </w:pPr>
      <w:r>
        <w:t>Управление финансами коммерческого банка является сложным взаимосвязанным процессом управления формированием средств банка -собственных (капитала) и привлеченных (обязательств) - их размещением при проведении различных активных операций. Кроме того банки могут получать доход от проведения других операций, не связанных непосредственно с привлечением и размещением средств (финансовое посредничество, консультации по финансовым вопросам и др.).</w:t>
      </w:r>
    </w:p>
    <w:p w:rsidR="00CC79C1" w:rsidRDefault="00CC79C1">
      <w:pPr>
        <w:pStyle w:val="1"/>
        <w:ind w:firstLine="700"/>
      </w:pPr>
      <w:r>
        <w:t>Цель управления финансами банка - получение прибыли при соблюдении ограничений, вводимых регулирующими органами, а также дополнительных внутренних ограничений, которые могут устанавливаться руководством банка. При этом следует учитывать, что, во-первых, финансовые операции практически всегда связаны с риском. Риск означает, что может быть получена прибыль, меньшая ожидаемой, или, что операция приведет к убыткам. Следовательно, меры,принимаемые для уменьшения или полного исключения риска при проведении той или иной финансовой операции, будут способствовать увеличению возможной прибыли. Таким образом, неотъемлемой частью управления финансовыми операциями с целью обеспечения их прибыльности является принятие мер, снижающих степень связанного с ними риска.</w:t>
      </w:r>
    </w:p>
    <w:p w:rsidR="00CC79C1" w:rsidRDefault="00CC79C1">
      <w:pPr>
        <w:pStyle w:val="1"/>
        <w:ind w:firstLine="700"/>
      </w:pPr>
      <w:r>
        <w:t>Во-вторых, в структуре средств банков основную часть составляют привлеченные средства (обязательства) - депозиты вкладчиков и клиентов и заемные средства, которые банк по своей инициативе может взять у других банков или инвесторов, в том числе путем выпуска долговых обязательств. Это обстоятельство при управлении финансами банка обуславливает важность проблемы ликвидности вложенных в банк средств, или, иначе говоря, способности банка своевременно выполнять свои обязательства по возврату вложенных в него средств и выплате соответствующего дохода.</w:t>
      </w:r>
    </w:p>
    <w:p w:rsidR="00CC79C1" w:rsidRDefault="00CC79C1">
      <w:pPr>
        <w:pStyle w:val="1"/>
        <w:ind w:firstLine="700"/>
      </w:pPr>
      <w:r>
        <w:t>Другими словами, система управления финансами коммерческого банка нацелена на достижение его надежности и финансовой устойчивости, которые могут оцениваться по следующим критериям:</w:t>
      </w:r>
    </w:p>
    <w:p w:rsidR="00CC79C1" w:rsidRDefault="00CC79C1">
      <w:pPr>
        <w:pStyle w:val="1"/>
        <w:ind w:left="240" w:hanging="260"/>
      </w:pPr>
      <w:r>
        <w:t>• Достаточность капитала - оценивается размер капитала банка с точки зрения его достаточности для защиты интересов вкладчиков;</w:t>
      </w:r>
    </w:p>
    <w:p w:rsidR="00CC79C1" w:rsidRDefault="00CC79C1">
      <w:pPr>
        <w:pStyle w:val="1"/>
        <w:ind w:left="240" w:hanging="260"/>
      </w:pPr>
      <w:r>
        <w:t>• Качество активов - оценивается возможность обеспечения возврата активов, а также воздействие проблемных кредитов на общее финансовое положение банка;</w:t>
      </w:r>
    </w:p>
    <w:p w:rsidR="00CC79C1" w:rsidRDefault="00CC79C1">
      <w:pPr>
        <w:pStyle w:val="1"/>
        <w:ind w:left="240" w:hanging="260"/>
      </w:pPr>
      <w:r>
        <w:t>• Поступления  или  рентабельность   (доходность)  -   оценивается рентабельность банка с точки зрения достаточности его доходов для перспектив расширения банковской деятельности;</w:t>
      </w:r>
    </w:p>
    <w:p w:rsidR="00CC79C1" w:rsidRDefault="00CC79C1">
      <w:pPr>
        <w:pStyle w:val="1"/>
        <w:ind w:left="240" w:hanging="260"/>
      </w:pPr>
      <w:r>
        <w:t>• Ликвидность - определяется уровень ликвидности банка с точки зрения ее достаточности для выполнения как обычных, так и непредусмотренных обязательств.</w:t>
      </w:r>
    </w:p>
    <w:p w:rsidR="00CC79C1" w:rsidRDefault="00CC79C1">
      <w:pPr>
        <w:pStyle w:val="1"/>
        <w:ind w:left="200" w:hanging="220"/>
      </w:pPr>
      <w:r>
        <w:t>• Менеджмент (управление) - оценка методов управления банковского учреждения с учетом эффективности его деятельности, установившегося порядка работы, методов контроля и выполнения установленных законов и правил.</w:t>
      </w:r>
    </w:p>
    <w:p w:rsidR="00CC79C1" w:rsidRDefault="00CC79C1">
      <w:pPr>
        <w:pStyle w:val="1"/>
        <w:ind w:firstLine="700"/>
      </w:pPr>
      <w:r>
        <w:t>Перечисленные категории, являясь компонентами единой системы оценки финансового состояния коммерческих банков, подвержены взаимному влиянию. Они настолько тесно взаимосвязаны между собой, что нельзя до конца понять экономический смысл одного из них (в данном случае понятия "ликвидности"), не раскрыв сущности других составляющих системы.</w:t>
      </w:r>
    </w:p>
    <w:p w:rsidR="00CC79C1" w:rsidRDefault="00CC79C1">
      <w:pPr>
        <w:pStyle w:val="1"/>
        <w:spacing w:before="260"/>
        <w:ind w:firstLine="0"/>
        <w:jc w:val="left"/>
      </w:pPr>
      <w:r>
        <w:rPr>
          <w:b/>
        </w:rPr>
        <w:t>(1) Проблема достаточности капитала.</w:t>
      </w:r>
    </w:p>
    <w:p w:rsidR="00CC79C1" w:rsidRDefault="00CC79C1">
      <w:pPr>
        <w:pStyle w:val="1"/>
        <w:spacing w:before="240"/>
      </w:pPr>
      <w:r>
        <w:t>Размер капитала (собственных средств) банка имеет исключительно важное значение для его деятельности. Чем больше размер капитала банка, тем выше уверенность его вкладчиков, кредиторов и клиентов, поскольку при этом повышается его надежность. Капитал банка является резервом для адекватных действий в неожиданно возникающих непредвиденных обстоятельствах, позволяющих избежать неплатежеспособности в процессе приспособления к работе в изменяющихся условиях, или, иначе говоря, источником финансирования в случае финансовых трудностей. Капитал банков служит основой (капитальной базой) для установления регулирующими органами нормативов, определяющих контролируемые показатели их деятельности, в том числе показатели ликвидности.</w:t>
      </w:r>
    </w:p>
    <w:p w:rsidR="00CC79C1" w:rsidRDefault="00CC79C1">
      <w:pPr>
        <w:pStyle w:val="1"/>
      </w:pPr>
      <w:r>
        <w:t>По своей экономической сущности капитал банка включает взносы его участников (уставный фонд, обыкновенные и привилегированные акции), дополнительный капитал в случае продажи акций акционерных банков по цене выше номинала (эмиссионную разницу) и нераспределенную прибыль банка, оставляемую в его распоряжении после всех выплат (4, с.9).</w:t>
      </w:r>
    </w:p>
    <w:p w:rsidR="00CC79C1" w:rsidRDefault="00CC79C1">
      <w:pPr>
        <w:pStyle w:val="1"/>
      </w:pPr>
      <w:r>
        <w:t>Нормативы "достаточного" по объему капитала для банков исторически устанавливались в каждой стране в законодательном порядке. При этом каждая страна решала эту проблему самостоятельно, хотя и делались слабые попытки согласования их подходов. Однако в последние годы под давлением все более возрастающих объемов международных операций работа по сближению требований в отношении достаточности собственного капитала банков значительно активизировалась в рамках Базельского комитета.</w:t>
      </w:r>
    </w:p>
    <w:p w:rsidR="00CC79C1" w:rsidRDefault="00CC79C1">
      <w:pPr>
        <w:pStyle w:val="1"/>
        <w:spacing w:before="260"/>
        <w:ind w:firstLine="0"/>
        <w:jc w:val="left"/>
      </w:pPr>
      <w:r>
        <w:rPr>
          <w:b/>
          <w:i/>
          <w:u w:val="single"/>
        </w:rPr>
        <w:t>Историческая справка:</w:t>
      </w:r>
    </w:p>
    <w:p w:rsidR="00CC79C1" w:rsidRDefault="00CC79C1">
      <w:pPr>
        <w:pStyle w:val="1"/>
        <w:spacing w:before="280"/>
        <w:ind w:firstLine="0"/>
        <w:jc w:val="right"/>
      </w:pPr>
      <w:r>
        <w:rPr>
          <w:b/>
          <w:i/>
        </w:rPr>
        <w:t>Базельский комитет по банковскому надзору и регулированию был</w:t>
      </w:r>
    </w:p>
    <w:p w:rsidR="00CC79C1" w:rsidRDefault="00CC79C1">
      <w:pPr>
        <w:pStyle w:val="1"/>
        <w:ind w:firstLine="0"/>
      </w:pPr>
      <w:r>
        <w:rPr>
          <w:i/>
        </w:rPr>
        <w:t>создан управляющими центральными банками 10 стран Запада в конце '1974 года в связи с возникшими тогда серьезными трудностями на международных валютных и кредитных рынках. Первое заседание Комитета состоялось в феврале 1975 года. С тех пор заседания проводятся 3-4 раза в год. Членами Комитета являются Бельгия, Канада, Франция, Германия, Италия, Япония, Люксембург, Нидерланды, Швеция, Швейцария, Англия, США. В работе Комитета участвуют представители как центральных банков, так и других</w:t>
      </w:r>
    </w:p>
    <w:p w:rsidR="00CC79C1" w:rsidRDefault="00CC79C1">
      <w:pPr>
        <w:pStyle w:val="1"/>
        <w:ind w:firstLine="0"/>
      </w:pPr>
      <w:r>
        <w:rPr>
          <w:i/>
        </w:rPr>
        <w:t>органов банковского надзора. Комитет не обладает официальными полномочиями, его заключения не имеют юридической силы, однако правительства и банки во всем мире внимательно относятся к его рекомендациям. Главная задача Комитета - выработка правил банковского надзора. Широкую известность получили, в частности, рекомендации Комитета 1988 года, на основе которых было подписано соглашение, регулирующее достаточность капиталов банков (5, с. 498):</w:t>
      </w:r>
    </w:p>
    <w:p w:rsidR="00CC79C1" w:rsidRDefault="00CC79C1">
      <w:pPr>
        <w:pStyle w:val="1"/>
        <w:spacing w:before="260"/>
        <w:ind w:firstLine="720"/>
      </w:pPr>
      <w:r>
        <w:rPr>
          <w:b/>
        </w:rPr>
        <w:t>Достаточность капитала имеет статический и динамический аспекты.</w:t>
      </w:r>
    </w:p>
    <w:p w:rsidR="00CC79C1" w:rsidRDefault="00CC79C1">
      <w:pPr>
        <w:pStyle w:val="1"/>
        <w:ind w:firstLine="720"/>
      </w:pPr>
      <w:r>
        <w:rPr>
          <w:b/>
        </w:rPr>
        <w:t>Статический аспект</w:t>
      </w:r>
      <w:r>
        <w:t xml:space="preserve"> достаточно прост. Ни один из банков, принимающих депозиты и выдающих кредиты, не должен иметь уставной капитал меньше 5 млн. экю. Ни один из банков не имеет права приступать к деятельности, если он не отвечает этому требованию по капиталу; уже существующим банкам с капиталом, меньшим вышеуказанного, дается время на исправление положения. В отдельных случаях был предусмотрен промежуточный лимит в 1 млн. экю. Эта директива вступила в силу с 1 января 1993 года в 12 странах - членах Европейского сообщества.</w:t>
      </w:r>
    </w:p>
    <w:p w:rsidR="00CC79C1" w:rsidRDefault="00CC79C1">
      <w:pPr>
        <w:pStyle w:val="1"/>
        <w:ind w:firstLine="720"/>
      </w:pPr>
      <w:r>
        <w:t>Остальные страны - члены Базельского комитета также в основном одобрили эту меру, но одновременно предусмотрели право для национальных органов регулирования установить более высокие уровни минимального капитала. (5, с. 499)</w:t>
      </w:r>
    </w:p>
    <w:p w:rsidR="00CC79C1" w:rsidRDefault="00CC79C1">
      <w:pPr>
        <w:pStyle w:val="1"/>
        <w:ind w:firstLine="720"/>
      </w:pPr>
      <w:r>
        <w:t>Необходимо отличать минимальный объем капитала от показателей достаточности капитала:</w:t>
      </w:r>
    </w:p>
    <w:p w:rsidR="00CC79C1" w:rsidRDefault="00CC79C1">
      <w:pPr>
        <w:pStyle w:val="1"/>
        <w:ind w:firstLine="0"/>
      </w:pPr>
      <w:r>
        <w:t>- Минимальный объем капитала, как правило, представляет собой требование, в соответствии с которым банк постоянно должен располагать определенным минимальным объемом капитала (обычно, это уровень капитала, который необходим для получения лицензии на осуществление банковских операций).</w:t>
      </w:r>
    </w:p>
    <w:p w:rsidR="00CC79C1" w:rsidRDefault="00CC79C1">
      <w:pPr>
        <w:pStyle w:val="1"/>
        <w:ind w:firstLine="0"/>
      </w:pPr>
      <w:r>
        <w:t>- По мере роста банка, когда вклады используются для финансирования различных активных операций, как например, предоставление кредитов, требование  минимального   уровня  капитала  вскоре  становится недостаточным для защиты вкладов клиентов.</w:t>
      </w:r>
    </w:p>
    <w:p w:rsidR="00CC79C1" w:rsidRDefault="00CC79C1">
      <w:pPr>
        <w:pStyle w:val="1"/>
        <w:ind w:firstLine="720"/>
      </w:pPr>
      <w:r>
        <w:t>Таким образом, главная задача анализа капитала состоит в том, чтобы измерить объем капитала, используя при этом коэффициентные показатели, чтобы обеспечить достаточность капитала с учетом размера банка.</w:t>
      </w:r>
    </w:p>
    <w:p w:rsidR="00CC79C1" w:rsidRDefault="00CC79C1">
      <w:pPr>
        <w:pStyle w:val="1"/>
        <w:ind w:firstLine="720"/>
      </w:pPr>
      <w:r>
        <w:t>Поэтому,</w:t>
      </w:r>
      <w:r>
        <w:rPr>
          <w:b/>
        </w:rPr>
        <w:t xml:space="preserve"> динамический аспект достаточности капитала</w:t>
      </w:r>
      <w:r>
        <w:t xml:space="preserve"> более сложен. Качество капитала рассматривается адекватно качеству активов, поскольку капитал - это гарантия тех рисков, которые несет банк. Упрощенно говоря, банк может рисковать только собственным капиталом. В зарубежной практике существует     два коэффициента,  которые  определяют достаточность капитала.</w:t>
      </w:r>
    </w:p>
    <w:p w:rsidR="00CC79C1" w:rsidRDefault="00CC79C1">
      <w:pPr>
        <w:pStyle w:val="1"/>
        <w:ind w:firstLine="720"/>
      </w:pPr>
      <w:r>
        <w:t>Основным показателем надежности банков служит коэффициент Кука, выражающий отношение капитала банка к активам, взвешенным по степени риска, который должен составлять не менее 8 % :</w:t>
      </w:r>
    </w:p>
    <w:p w:rsidR="00CC79C1" w:rsidRDefault="00CC79C1">
      <w:pPr>
        <w:pStyle w:val="1"/>
        <w:ind w:firstLine="720"/>
        <w:sectPr w:rsidR="00CC79C1">
          <w:pgSz w:w="11900" w:h="16820"/>
          <w:pgMar w:top="1440" w:right="1380" w:bottom="720" w:left="1380" w:header="720" w:footer="720" w:gutter="0"/>
          <w:cols w:space="60"/>
          <w:noEndnote/>
        </w:sectPr>
      </w:pPr>
    </w:p>
    <w:p w:rsidR="00CC79C1" w:rsidRDefault="00CC79C1">
      <w:pPr>
        <w:pStyle w:val="1"/>
        <w:framePr w:w="460" w:h="840" w:hSpace="80" w:vSpace="40" w:wrap="notBeside" w:vAnchor="text" w:hAnchor="margin" w:x="-1099" w:y="-259" w:anchorLock="1"/>
        <w:spacing w:line="520" w:lineRule="auto"/>
        <w:ind w:firstLine="0"/>
      </w:pPr>
      <w:r>
        <w:t>Кс Ар</w:t>
      </w:r>
    </w:p>
    <w:p w:rsidR="00CC79C1" w:rsidRDefault="00CC79C1">
      <w:pPr>
        <w:pStyle w:val="1"/>
        <w:ind w:firstLine="0"/>
      </w:pPr>
      <w:r>
        <w:t>х 100%&gt;=8%,где</w:t>
      </w:r>
    </w:p>
    <w:p w:rsidR="00CC79C1" w:rsidRDefault="00CC79C1">
      <w:pPr>
        <w:pStyle w:val="1"/>
        <w:ind w:firstLine="0"/>
        <w:sectPr w:rsidR="00CC79C1">
          <w:pgSz w:w="11900" w:h="16820"/>
          <w:pgMar w:top="1440" w:right="4940" w:bottom="720" w:left="4600" w:header="720" w:footer="720" w:gutter="0"/>
          <w:cols w:space="60"/>
          <w:noEndnote/>
        </w:sectPr>
      </w:pPr>
    </w:p>
    <w:p w:rsidR="00CC79C1" w:rsidRDefault="00CC79C1">
      <w:pPr>
        <w:pStyle w:val="1"/>
        <w:spacing w:before="580"/>
        <w:ind w:firstLine="0"/>
        <w:jc w:val="left"/>
      </w:pPr>
      <w:r>
        <w:t>Кс - совокупный капитал банка;</w:t>
      </w:r>
    </w:p>
    <w:p w:rsidR="00CC79C1" w:rsidRDefault="00CC79C1">
      <w:pPr>
        <w:pStyle w:val="1"/>
        <w:ind w:firstLine="0"/>
        <w:jc w:val="left"/>
      </w:pPr>
      <w:r>
        <w:t>Ар - активы, взвешенные с учетом риска.(5, с. 499)</w:t>
      </w:r>
    </w:p>
    <w:p w:rsidR="00CC79C1" w:rsidRDefault="00CC79C1">
      <w:pPr>
        <w:pStyle w:val="1"/>
      </w:pPr>
      <w:r>
        <w:t>Базельское соглашение предусматривает процентные показатели, на которые взвешивается риск по всем видам активов с выделением пяти групп риска: 0 %, 10 %, 20 %, 50 % и 100 % (0 % означает нулевой риск, а 100 % является самым высоким показателем риска, т.е. полным банковским риском).</w:t>
      </w:r>
    </w:p>
    <w:p w:rsidR="00CC79C1" w:rsidRDefault="00CC79C1">
      <w:pPr>
        <w:pStyle w:val="1"/>
      </w:pPr>
      <w:r>
        <w:t>В качестве примера, денежная наличность и остаток средств на корр. счете в Центральном банке имеют показатель риска, равный 0 % (нулевой риск), остатки на счетах в первоклассных банках оцениваются в 20 % риска (имеется некоторый риск, но довольно незначительный), главным образом все виды кредитов имеют показатель риска, равный 100 %, что означает полный банковский риск. (16, с. 4.25)</w:t>
      </w:r>
    </w:p>
    <w:p w:rsidR="00CC79C1" w:rsidRDefault="00CC79C1">
      <w:pPr>
        <w:pStyle w:val="1"/>
      </w:pPr>
      <w:r>
        <w:t>С 1 января 1993 г. в странах - членах ЕЭС при оценке достаточности капитала обязательно применяется коэффициент Кука.</w:t>
      </w:r>
    </w:p>
    <w:p w:rsidR="00CC79C1" w:rsidRDefault="00CC79C1">
      <w:pPr>
        <w:pStyle w:val="1"/>
      </w:pPr>
      <w:r>
        <w:t>В США для оценки достаточности собственного капитала с учетом риска используется показатель, равный отношению активов, взвешенных с учетом риска, к собственному капиталу. При этом активы делятся на активы высокого класса (коэффициент риска 20 %), среднего класса (коэффициент риска 50 %) и рисковые (коэффициент риска 100 %). Как видно, такой показатель представляет собой величину, обратную коэффициенту Кука, применяемого в странах Западной Европы.(4, с. 25)</w:t>
      </w:r>
    </w:p>
    <w:p w:rsidR="00CC79C1" w:rsidRDefault="00CC79C1">
      <w:pPr>
        <w:pStyle w:val="1"/>
      </w:pPr>
      <w:r>
        <w:t>Второй коэффициент рассчитывается  исходя  из  разбиения совокупного капитала на две его составляющих - на основной (первичный, стержневой, капитал I порядка) и дополнительный (вторичный, капитал II порядка), учитывая, что некоторые виды капитальных статей являются более предпочтительными. При этом в разных странах подходы к определению первичного и вторичного капитала могут различаться.</w:t>
      </w:r>
    </w:p>
    <w:p w:rsidR="00CC79C1" w:rsidRDefault="00CC79C1">
      <w:pPr>
        <w:pStyle w:val="1"/>
      </w:pPr>
      <w:r>
        <w:t>По Базельскому соглашению капитал I порядка - основной капитал -включает в себя собственный капитал банка, нераспределенную прибыль прошлых лет и открытые резервы, формируемые из чистой прибыли (после уплаты налогов).</w:t>
      </w:r>
    </w:p>
    <w:p w:rsidR="00CC79C1" w:rsidRDefault="00CC79C1">
      <w:pPr>
        <w:pStyle w:val="1"/>
      </w:pPr>
      <w:r>
        <w:t>В общем смысле капитал II порядка (вспомогательный капитал) также служит для защиты средств вкладчиков, но является менее постоянным, т.е. его стоимость может изменяться. Основными видами вспомогательного капитала являются:</w:t>
      </w:r>
    </w:p>
    <w:p w:rsidR="00CC79C1" w:rsidRDefault="00CC79C1">
      <w:pPr>
        <w:pStyle w:val="1"/>
        <w:ind w:firstLine="0"/>
      </w:pPr>
      <w:r>
        <w:t>- резервные отчисления на покрытие возможных убытков по кредитам или прочим активам (существуют ограничения по размеру таких отчислений, которые также именуются общими резервными отчислениями);</w:t>
      </w:r>
    </w:p>
    <w:p w:rsidR="00CC79C1" w:rsidRDefault="00CC79C1">
      <w:pPr>
        <w:pStyle w:val="1"/>
        <w:ind w:firstLine="0"/>
      </w:pPr>
      <w:r>
        <w:t>- резервы переоценки стоимости основных средств, в случаях, когда здания банков (или др. виды активов) могут быть переоценены (оценены по более высокой стоимости), и разница в стоимости зачисляется на счет капитала. Такие резервы обычно называются резервами переоценки.</w:t>
      </w:r>
    </w:p>
    <w:p w:rsidR="00CC79C1" w:rsidRDefault="00CC79C1">
      <w:pPr>
        <w:pStyle w:val="1"/>
        <w:ind w:firstLine="0"/>
      </w:pPr>
      <w:r>
        <w:t>- определенные виды долговых инструментов, права держателей которых, в случае ликвидации, субординированы по отношению к правам вкладчиков;</w:t>
      </w:r>
    </w:p>
    <w:p w:rsidR="00CC79C1" w:rsidRDefault="00CC79C1">
      <w:pPr>
        <w:pStyle w:val="1"/>
        <w:ind w:firstLine="0"/>
      </w:pPr>
      <w:r>
        <w:t>такие долговые инструменты являются долгосрочными, но, как правило, должны подлежать погашению. (16, с. 4.23)</w:t>
      </w:r>
    </w:p>
    <w:p w:rsidR="00CC79C1" w:rsidRDefault="00CC79C1">
      <w:pPr>
        <w:pStyle w:val="1"/>
        <w:ind w:firstLine="700"/>
      </w:pPr>
      <w:r>
        <w:t>Таким образом, коэффициент достаточности капитала будет выглядеть несколько иначе:</w:t>
      </w:r>
    </w:p>
    <w:p w:rsidR="00CC79C1" w:rsidRDefault="00CC79C1">
      <w:pPr>
        <w:pStyle w:val="1"/>
        <w:ind w:firstLine="700"/>
        <w:sectPr w:rsidR="00CC79C1">
          <w:pgSz w:w="11900" w:h="16820"/>
          <w:pgMar w:top="1440" w:right="1400" w:bottom="720" w:left="1380" w:header="720" w:footer="720" w:gutter="0"/>
          <w:cols w:space="60"/>
          <w:noEndnote/>
        </w:sectPr>
      </w:pPr>
    </w:p>
    <w:p w:rsidR="00CC79C1" w:rsidRDefault="00CC79C1">
      <w:pPr>
        <w:pStyle w:val="1"/>
        <w:framePr w:w="840" w:h="800" w:hSpace="80" w:vSpace="40" w:wrap="notBeside" w:vAnchor="text" w:hAnchor="margin" w:x="-1559" w:y="361" w:anchorLock="1"/>
        <w:spacing w:line="460" w:lineRule="auto"/>
        <w:ind w:firstLine="0"/>
        <w:jc w:val="center"/>
      </w:pPr>
      <w:r>
        <w:t>К осн. Ар</w:t>
      </w:r>
    </w:p>
    <w:p w:rsidR="00CC79C1" w:rsidRDefault="00CC79C1">
      <w:pPr>
        <w:pStyle w:val="1"/>
        <w:spacing w:before="500"/>
        <w:ind w:firstLine="0"/>
      </w:pPr>
      <w:r>
        <w:t xml:space="preserve">х 100% </w:t>
      </w:r>
      <w:r>
        <w:rPr>
          <w:i/>
        </w:rPr>
        <w:t>&gt;==</w:t>
      </w:r>
      <w:r>
        <w:t xml:space="preserve"> 4%, где</w:t>
      </w:r>
    </w:p>
    <w:p w:rsidR="00CC79C1" w:rsidRDefault="00CC79C1">
      <w:pPr>
        <w:pStyle w:val="1"/>
        <w:spacing w:before="500"/>
        <w:ind w:firstLine="0"/>
        <w:sectPr w:rsidR="00CC79C1">
          <w:type w:val="continuous"/>
          <w:pgSz w:w="11900" w:h="16820"/>
          <w:pgMar w:top="1440" w:right="5140" w:bottom="720" w:left="4340" w:header="720" w:footer="720" w:gutter="0"/>
          <w:cols w:space="60"/>
          <w:noEndnote/>
        </w:sectPr>
      </w:pPr>
    </w:p>
    <w:p w:rsidR="00CC79C1" w:rsidRDefault="00CC79C1">
      <w:pPr>
        <w:pStyle w:val="1"/>
        <w:spacing w:before="500"/>
        <w:ind w:firstLine="0"/>
        <w:jc w:val="left"/>
      </w:pPr>
      <w:r>
        <w:t>К осн. - основной капитал;</w:t>
      </w:r>
    </w:p>
    <w:p w:rsidR="00CC79C1" w:rsidRDefault="00CC79C1">
      <w:pPr>
        <w:pStyle w:val="1"/>
        <w:ind w:firstLine="0"/>
        <w:jc w:val="left"/>
      </w:pPr>
      <w:r>
        <w:t>А р - активы, взвешенные с учетом риска.</w:t>
      </w:r>
    </w:p>
    <w:p w:rsidR="00CC79C1" w:rsidRDefault="00CC79C1">
      <w:pPr>
        <w:pStyle w:val="1"/>
      </w:pPr>
      <w:r>
        <w:t>Критическая планка этого коэффициента в зарубежной практике определена не менее 0,04, т. е. основной и вспомогательный капиталы должны быть примерно равны. (14, с. 22)</w:t>
      </w:r>
    </w:p>
    <w:p w:rsidR="00CC79C1" w:rsidRDefault="00CC79C1">
      <w:pPr>
        <w:pStyle w:val="1"/>
      </w:pPr>
      <w:r>
        <w:t>Соблюдение установленного минимума капитала и его соотношений еще не гарантирует надежности банка. Большинство банков, потерпевших крах за последние несколько лет, удовлетворяли требованиям "базельских нормативов", по крайней мере по своей последней опубликованной отчетности. Это свидетельствует о том, что при расчете показателя достаточности капитала аналитической службой банка могут допускаться ряд неточностей, приводящих к искажению значения показателя. К наиболее часто встречающимся недостаткам можно отнести:</w:t>
      </w:r>
    </w:p>
    <w:p w:rsidR="00CC79C1" w:rsidRDefault="00CC79C1">
      <w:pPr>
        <w:pStyle w:val="1"/>
        <w:ind w:firstLine="0"/>
      </w:pPr>
      <w:r>
        <w:t>- неточности в определении составных элементов капитала, что позволяет смягчить требования к капиталу со стороны отдельных банков.</w:t>
      </w:r>
    </w:p>
    <w:p w:rsidR="00CC79C1" w:rsidRDefault="00CC79C1">
      <w:pPr>
        <w:pStyle w:val="1"/>
        <w:ind w:firstLine="800"/>
      </w:pPr>
      <w:r>
        <w:t>Так, например, американцы считают такие трудноуловимые активы, как права на управление портфелем закладных, в качестве стержневого капитала I порядка.</w:t>
      </w:r>
    </w:p>
    <w:p w:rsidR="00CC79C1" w:rsidRDefault="00CC79C1">
      <w:pPr>
        <w:pStyle w:val="1"/>
        <w:ind w:firstLine="0"/>
      </w:pPr>
      <w:r>
        <w:t>- недостаточно подробная дифференциация активов по степени риска;</w:t>
      </w:r>
    </w:p>
    <w:p w:rsidR="00CC79C1" w:rsidRDefault="00CC79C1">
      <w:pPr>
        <w:pStyle w:val="1"/>
        <w:ind w:firstLine="0"/>
        <w:jc w:val="left"/>
      </w:pPr>
      <w:r>
        <w:t>- заниженные в ряде случаев требования к резервам.</w:t>
      </w:r>
    </w:p>
    <w:p w:rsidR="00CC79C1" w:rsidRDefault="00CC79C1">
      <w:pPr>
        <w:pStyle w:val="1"/>
      </w:pPr>
      <w:r>
        <w:t>Тем не менее основным достоинством рассматриваемых соотношений и нормативов является идея единого подхода при определении достаточности  банковского  капитала,  исходящая  из  признания международного характера деятельности банков. Именно для того, чтобы укрепить устойчивость международной банковской системы и установить равные условия международной конкуренции, достаточный банковский капитал должен быть равным для всех участников рынка.</w:t>
      </w:r>
    </w:p>
    <w:p w:rsidR="00CC79C1" w:rsidRDefault="00CC79C1">
      <w:pPr>
        <w:pStyle w:val="1"/>
      </w:pPr>
      <w:r>
        <w:t>С 1-го марта 1996 года в соответствии с Приказом ЦБ РФ N 02-23 от 30.01.96 года в целях обеспечения экономических условий устойчивого функционирования банковской системы РФ и в связи с принятием Государственной Думой нового Федерального закона "О Центральном банке РФ" введена в действие новая редакция Инструкции № 1 "О порядке регулирования деятельности кредитных организаций", приведенная в соответствие с существующими международными стандартами в этой области.</w:t>
      </w:r>
    </w:p>
    <w:p w:rsidR="00CC79C1" w:rsidRDefault="00CC79C1">
      <w:pPr>
        <w:pStyle w:val="1"/>
      </w:pPr>
      <w:r>
        <w:t>В Федеральном законе "О Центральном Банке РФ (Банке России)" от 26 апреля 1995 года говорится, что Центральный Банк РФ может устанавливать минимальный размер уставного фонда для вновь создаваемых банков, а также изменять требования к минимальному размеру собственных средств (капитала) существующих банков, предупреждая их об этом за три года.</w:t>
      </w:r>
    </w:p>
    <w:p w:rsidR="00CC79C1" w:rsidRDefault="00CC79C1">
      <w:pPr>
        <w:pStyle w:val="1"/>
        <w:ind w:firstLine="720"/>
      </w:pPr>
      <w:r>
        <w:t>В соответствии с инструкцией № 1 "О порядке регулирования деятельности кредитной организации" минимальный размер уставного капитала для вновь создаваемых кредитных организаций устанавливается соответственно:</w:t>
      </w:r>
    </w:p>
    <w:p w:rsidR="00CC79C1" w:rsidRDefault="00CC79C1">
      <w:pPr>
        <w:pStyle w:val="1"/>
        <w:spacing w:before="220"/>
        <w:ind w:firstLine="0"/>
        <w:jc w:val="left"/>
      </w:pPr>
      <w:r>
        <w:t>- на 1 апреля 1996 г. в сумме, эквивалентной 2,0 млн. ЭКЮ (для кредитных организаций с ограниченным кругом операций - 500 тыс. ЭКЮ);</w:t>
      </w:r>
    </w:p>
    <w:p w:rsidR="00CC79C1" w:rsidRDefault="00CC79C1">
      <w:pPr>
        <w:pStyle w:val="1"/>
        <w:ind w:firstLine="0"/>
        <w:jc w:val="left"/>
      </w:pPr>
      <w:r>
        <w:t>- на 1 июля 1998 г. - 5,0 млн. ЭКЮ (для кредитных организаций с ограниченным кругом операций - 1,250 млн. ЭКЮ).</w:t>
      </w:r>
    </w:p>
    <w:p w:rsidR="00CC79C1" w:rsidRDefault="00CC79C1">
      <w:pPr>
        <w:pStyle w:val="1"/>
        <w:spacing w:before="220"/>
      </w:pPr>
      <w:r>
        <w:t>Минимальный размер собственных средств (капитала) кредитной организации, определяемых как сумма уставного капитала, фондов кредитной организации и нераспределенной прибыли, устанавливается в сумме эквивалентной 5 млн. ЭКЮ (начиная с 1 января 1999 г.), что соответствуерт стандартам, установленным Базельским комитетом.</w:t>
      </w:r>
    </w:p>
    <w:p w:rsidR="00CC79C1" w:rsidRDefault="00CC79C1">
      <w:pPr>
        <w:pStyle w:val="1"/>
      </w:pPr>
      <w:r>
        <w:t>Кроме этого, Центральным Банком устанавливаются нормативы достаточности капитала. Таким нормативом в соответствии с Инструкцией № - 1 от 30 января 1996 г. является:</w:t>
      </w:r>
    </w:p>
    <w:p w:rsidR="00CC79C1" w:rsidRDefault="00CC79C1">
      <w:pPr>
        <w:pStyle w:val="1"/>
        <w:spacing w:before="240"/>
        <w:ind w:left="640" w:right="1800" w:firstLine="0"/>
        <w:jc w:val="left"/>
      </w:pPr>
      <w:r>
        <w:t>К Н1 = ———————————————— х 100 %, где</w:t>
      </w:r>
    </w:p>
    <w:p w:rsidR="00CC79C1" w:rsidRDefault="00CC79C1">
      <w:pPr>
        <w:pStyle w:val="1"/>
        <w:ind w:left="1360" w:firstLine="0"/>
        <w:jc w:val="left"/>
      </w:pPr>
      <w:r>
        <w:t>Ар - 944 - (часть 945 - часть 948)</w:t>
      </w:r>
    </w:p>
    <w:p w:rsidR="00CC79C1" w:rsidRDefault="00CC79C1">
      <w:pPr>
        <w:pStyle w:val="1"/>
        <w:spacing w:before="260"/>
      </w:pPr>
      <w:r>
        <w:t>Ар - активы кредитной организации, взвешенные с учетом риска.</w:t>
      </w:r>
    </w:p>
    <w:p w:rsidR="00CC79C1" w:rsidRDefault="00CC79C1">
      <w:pPr>
        <w:pStyle w:val="1"/>
      </w:pPr>
      <w:r>
        <w:t>К - собственные средства (капитал) кредитной организации -определяются как сумма уставного капитала, фондов кредитной организации и нераспределенной прибыли, уменьшенная на затраты капитального характера, допущенные убытки, выкупленные собственные акции и дебиторскую задолженность длительностью свыше 30 дней.</w:t>
      </w:r>
    </w:p>
    <w:p w:rsidR="00CC79C1" w:rsidRDefault="00CC79C1">
      <w:pPr>
        <w:pStyle w:val="1"/>
      </w:pPr>
      <w:r>
        <w:t>Инструкция № - 1 определяет не только состав собственных средств (капитал) банка, но и устанавливает коэффициенты риска по группам активов (при этом активы кредитной организации подразделяются на 5 групп) (см. приложение 1).</w:t>
      </w:r>
    </w:p>
    <w:p w:rsidR="00CC79C1" w:rsidRDefault="00CC79C1">
      <w:pPr>
        <w:pStyle w:val="1"/>
      </w:pPr>
      <w:r>
        <w:t>Таким образом, можно отметить, что указанный норматив Н1 по сути представляет собой коэффициент Кука, рекомендованный Базельским Комитетом для расчета достаточности капитала.</w:t>
      </w:r>
    </w:p>
    <w:p w:rsidR="00CC79C1" w:rsidRDefault="00CC79C1">
      <w:pPr>
        <w:pStyle w:val="1"/>
      </w:pPr>
      <w:r>
        <w:t>В целях приведения уровня достаточности капитала в соответствие с международными  стандартами  минимально  допустимое  значение норматива Н1 устанавливается в размере:</w:t>
      </w:r>
    </w:p>
    <w:p w:rsidR="00CC79C1" w:rsidRDefault="00CC79C1">
      <w:pPr>
        <w:pStyle w:val="1"/>
        <w:spacing w:before="220"/>
        <w:ind w:left="640" w:right="5000" w:firstLine="0"/>
      </w:pPr>
      <w:r>
        <w:t>с баланса на 1.07.96 г. - 5 % с баланса на 1.02.97 г. - б % с баланса на 1.02.98 г. - 7 % с баланса на 1.02.99 г. - 8 %</w:t>
      </w:r>
    </w:p>
    <w:p w:rsidR="00CC79C1" w:rsidRDefault="00CC79C1">
      <w:pPr>
        <w:pStyle w:val="1"/>
        <w:spacing w:before="600"/>
        <w:ind w:firstLine="700"/>
      </w:pPr>
      <w:r>
        <w:t>Таким образом, к 1999 г. Центральный Банк России планирует привести национальную банковскую систему страны в соответствие с установленными   международными   стандартами,   принятыми   для соблюдения достаточности банковского капитала.</w:t>
      </w:r>
    </w:p>
    <w:p w:rsidR="00CC79C1" w:rsidRDefault="00CC79C1">
      <w:pPr>
        <w:pStyle w:val="1"/>
        <w:spacing w:before="260"/>
        <w:ind w:firstLine="0"/>
        <w:jc w:val="left"/>
      </w:pPr>
      <w:r>
        <w:rPr>
          <w:b/>
        </w:rPr>
        <w:t>(2) Качество активов.</w:t>
      </w:r>
    </w:p>
    <w:p w:rsidR="00CC79C1" w:rsidRDefault="00CC79C1">
      <w:pPr>
        <w:pStyle w:val="1"/>
        <w:spacing w:before="220"/>
      </w:pPr>
      <w:r>
        <w:t>Рассматривая сущность такого понятия как "достаточность капитала" мы уже затрагивали вопросы, характеризующие качество активов.</w:t>
      </w:r>
    </w:p>
    <w:p w:rsidR="00CC79C1" w:rsidRDefault="00CC79C1">
      <w:pPr>
        <w:pStyle w:val="1"/>
      </w:pPr>
      <w:r>
        <w:t>Несмотря на то, что низкое качество активов является не единственной причиной финансовой слабости банков, вероятно, эта проблема является наиболее распространенной для банков с низким качеством управления и, в целом, неустойчивых банков. Целью проведения анализа качества активов банка является определение их жизнеспособности и правильности отражения их стоимости в отчетности банка.</w:t>
      </w:r>
    </w:p>
    <w:p w:rsidR="00CC79C1" w:rsidRDefault="00CC79C1">
      <w:pPr>
        <w:pStyle w:val="1"/>
      </w:pPr>
      <w:r>
        <w:t>Сложность проведения анализа заключается в недостатке данных отчетности для получения полной характеристики активов банка с точки зрения их качества, что осложняет анализ финансовой устойчивости банка для внешних пользователей.</w:t>
      </w:r>
    </w:p>
    <w:p w:rsidR="00CC79C1" w:rsidRDefault="00CC79C1">
      <w:pPr>
        <w:pStyle w:val="1"/>
      </w:pPr>
      <w:r>
        <w:t>Один из наиболее важных показателей качества активов -рискованность активов, т.е. потенциальная возможность потерять эти активы.</w:t>
      </w:r>
    </w:p>
    <w:p w:rsidR="00CC79C1" w:rsidRDefault="00CC79C1">
      <w:pPr>
        <w:pStyle w:val="1"/>
      </w:pPr>
      <w:r>
        <w:t>Необходимо заметить, что Базельское соглашение по адекватности (достаточности) капитала стало международным, в то время, как система взвешивания активов по категориям с учетом степени риска была разработана для нужд американского банковского надзора. Тем не менее, многие страны используют в настоящее время аналогичные подходы к анализу качества  активов.  Американцы  предлагают  следующую классификацию активов:</w:t>
      </w:r>
    </w:p>
    <w:p w:rsidR="00CC79C1" w:rsidRDefault="00CC79C1">
      <w:pPr>
        <w:pStyle w:val="1"/>
        <w:ind w:firstLine="0"/>
      </w:pPr>
      <w:r>
        <w:t>- активы, которые признаются удовлетворительными (имеют нулевой коэффициент риска);</w:t>
      </w:r>
    </w:p>
    <w:p w:rsidR="00CC79C1" w:rsidRDefault="00CC79C1">
      <w:pPr>
        <w:pStyle w:val="1"/>
        <w:ind w:firstLine="0"/>
      </w:pPr>
      <w:r>
        <w:t>- активы, демонстрирующие явные проблемы, и по которым конечное погашение не является гарантированным (имеют коэффициент риска, равный 20 %);</w:t>
      </w:r>
    </w:p>
    <w:p w:rsidR="00CC79C1" w:rsidRDefault="00CC79C1">
      <w:pPr>
        <w:pStyle w:val="1"/>
        <w:ind w:firstLine="0"/>
      </w:pPr>
      <w:r>
        <w:t>- активы, убытки по которым являются почти несомненными, но их объем пока нельзя установить с определенностью (коэффициент риска - 50 %);</w:t>
      </w:r>
    </w:p>
    <w:p w:rsidR="00CC79C1" w:rsidRDefault="00CC79C1">
      <w:pPr>
        <w:pStyle w:val="1"/>
        <w:ind w:firstLine="0"/>
      </w:pPr>
      <w:r>
        <w:t>- активы, которые без сомнения не будут погашены и, таким образом,не являются жизнеспособными активами банка (коэффициент риска - 100%). (16, с. 4.33)</w:t>
      </w:r>
    </w:p>
    <w:p w:rsidR="00CC79C1" w:rsidRDefault="00CC79C1">
      <w:pPr>
        <w:pStyle w:val="1"/>
      </w:pPr>
      <w:r>
        <w:t>Не следует путать оценку степени риска при анализе качества активов с оценкой риска активов при определении достаточности капитала: оценка степени риска при определении достаточности капитала служит для выявления различных видов активов и не предполагает убытков по активу.</w:t>
      </w:r>
    </w:p>
    <w:p w:rsidR="00CC79C1" w:rsidRDefault="00CC79C1">
      <w:pPr>
        <w:pStyle w:val="1"/>
      </w:pPr>
      <w:r>
        <w:t>В нашей стране принята слишком упрощенная схема оценки риска активов. Например, в области кредитов. Хотя анализ качества активов охватывает все их виды, а также забалансовые активы, большинство</w:t>
      </w:r>
    </w:p>
    <w:p w:rsidR="00CC79C1" w:rsidRDefault="00CC79C1">
      <w:pPr>
        <w:pStyle w:val="1"/>
        <w:spacing w:before="340"/>
        <w:ind w:firstLine="0"/>
      </w:pPr>
      <w:r>
        <w:t>проблемных активов сосредоточены внутри кредитного портфеля. В российской практике при оценке того или иного кредита за основу берется его обеспечение и просрочка. Но во всем мире ни тому , ни другому не придается большого значения. Там вообще нет речи о времени просрочки, т. к. ее наличие уже есть тревожный сигнал.</w:t>
      </w:r>
    </w:p>
    <w:p w:rsidR="00CC79C1" w:rsidRDefault="00CC79C1">
      <w:pPr>
        <w:pStyle w:val="1"/>
      </w:pPr>
      <w:r>
        <w:t>В Швейцарии срок принятия решения по выдаче кредита занимает зачастую более 3 месяцев, личность кредитополучателя подвергается тщательнейшему тестированию, вплоть до его моральных качеств (не говоря уже о балансе, предмете бизнеса, складских помещениях и т. д. )</w:t>
      </w:r>
    </w:p>
    <w:p w:rsidR="00CC79C1" w:rsidRDefault="00CC79C1">
      <w:pPr>
        <w:pStyle w:val="1"/>
      </w:pPr>
      <w:r>
        <w:t>На основе степени риска во многих странах выводится условный показатель, характеризующий качество активов:</w:t>
      </w:r>
    </w:p>
    <w:p w:rsidR="00CC79C1" w:rsidRDefault="00CC79C1">
      <w:pPr>
        <w:pStyle w:val="1"/>
        <w:spacing w:before="240"/>
        <w:ind w:left="640" w:right="5400" w:firstLine="0"/>
        <w:jc w:val="center"/>
      </w:pPr>
      <w:r>
        <w:t xml:space="preserve">5 С1 х </w:t>
      </w:r>
      <w:r>
        <w:rPr>
          <w:i/>
        </w:rPr>
        <w:t xml:space="preserve">Р[ </w:t>
      </w:r>
      <w:r>
        <w:t>Т = ———————, где</w:t>
      </w:r>
    </w:p>
    <w:p w:rsidR="00CC79C1" w:rsidRDefault="00CC79C1">
      <w:pPr>
        <w:pStyle w:val="1"/>
        <w:ind w:left="1920" w:firstLine="0"/>
        <w:jc w:val="left"/>
      </w:pPr>
      <w:r>
        <w:t>К</w:t>
      </w:r>
    </w:p>
    <w:p w:rsidR="00CC79C1" w:rsidRDefault="00CC79C1">
      <w:pPr>
        <w:pStyle w:val="1"/>
        <w:spacing w:before="260"/>
        <w:ind w:firstLine="0"/>
        <w:jc w:val="left"/>
      </w:pPr>
      <w:r>
        <w:t>Т - сводный коэффициент качества активов;</w:t>
      </w:r>
    </w:p>
    <w:p w:rsidR="00CC79C1" w:rsidRDefault="00CC79C1">
      <w:pPr>
        <w:pStyle w:val="1"/>
        <w:ind w:firstLine="0"/>
        <w:jc w:val="left"/>
      </w:pPr>
      <w:r>
        <w:t>С1 - объем группы активов в денежном выражении;</w:t>
      </w:r>
    </w:p>
    <w:p w:rsidR="00CC79C1" w:rsidRDefault="00CC79C1">
      <w:pPr>
        <w:pStyle w:val="1"/>
        <w:ind w:firstLine="0"/>
        <w:jc w:val="left"/>
      </w:pPr>
      <w:r>
        <w:rPr>
          <w:i/>
        </w:rPr>
        <w:t>Р[ -</w:t>
      </w:r>
      <w:r>
        <w:t xml:space="preserve"> процент риска группы активов.</w:t>
      </w:r>
    </w:p>
    <w:p w:rsidR="00CC79C1" w:rsidRDefault="00CC79C1">
      <w:pPr>
        <w:pStyle w:val="1"/>
        <w:ind w:firstLine="720"/>
      </w:pPr>
      <w:r>
        <w:t>Таким образом, 8 С1 х Р1 - средневзвешенная стоимость классифицируемых активов.</w:t>
      </w:r>
    </w:p>
    <w:p w:rsidR="00CC79C1" w:rsidRDefault="00CC79C1">
      <w:pPr>
        <w:pStyle w:val="1"/>
        <w:ind w:firstLine="720"/>
      </w:pPr>
      <w:r>
        <w:t>В США   критический рубеж принимается за 0,5, т. е., если вышеприведенный коэффициент превосходит этот рубеж, то банк считается близким к банкротству. (14, с. 22)</w:t>
      </w:r>
    </w:p>
    <w:p w:rsidR="00CC79C1" w:rsidRDefault="00CC79C1">
      <w:pPr>
        <w:pStyle w:val="1"/>
        <w:ind w:firstLine="720"/>
      </w:pPr>
      <w:r>
        <w:t>Из данного соотношения видна тесная связь между капиталом и качеством активов, т. к. банк с низким качеством активов несет большие убытки, которые уменьшат объем капитала, когда эти убытки будут списаны за счет капитала. В свою очередь, это не может не снизить уровень ликвидности банка, потерпевшего убытки.</w:t>
      </w:r>
    </w:p>
    <w:p w:rsidR="00CC79C1" w:rsidRDefault="00CC79C1">
      <w:pPr>
        <w:pStyle w:val="1"/>
        <w:spacing w:before="480"/>
        <w:ind w:firstLine="0"/>
        <w:jc w:val="left"/>
      </w:pPr>
      <w:r>
        <w:rPr>
          <w:b/>
        </w:rPr>
        <w:t>(3) Анализ поступлений и рентабельности (доходности) банков.</w:t>
      </w:r>
    </w:p>
    <w:p w:rsidR="00CC79C1" w:rsidRDefault="00CC79C1">
      <w:pPr>
        <w:pStyle w:val="1"/>
        <w:spacing w:before="220"/>
      </w:pPr>
      <w:r>
        <w:t>Поступления банка имеют большое значение не только для оценки эффективности его работы, но и для общего анализа финансового состояния банка, так как нераспределенная прибыль является основным способом увеличения капитала банка.</w:t>
      </w:r>
    </w:p>
    <w:p w:rsidR="00CC79C1" w:rsidRDefault="00CC79C1">
      <w:pPr>
        <w:pStyle w:val="1"/>
      </w:pPr>
      <w:r>
        <w:t>Одной из причин ухудшения показателей достаточности капитала может являться снижение прибыли банка, либо недостаточный объем его прибыли (вероятно в следствии выплат слишком большой доли прибыли в форме дивидендов владельцам банка).</w:t>
      </w:r>
    </w:p>
    <w:p w:rsidR="00CC79C1" w:rsidRDefault="00CC79C1">
      <w:pPr>
        <w:pStyle w:val="1"/>
      </w:pPr>
      <w:r>
        <w:t>Также необходимо понимать взаимосвязь между поступлениями и качеством активов: банк, имеющий проблемы с связанные качеством активов, будет вынужден, с точки зрения учета, признать убытки, которые сократят поступления (доходы) банка, или даже приведут к тому, что банк может понести убытки от своей основной деятельности.</w:t>
      </w:r>
    </w:p>
    <w:p w:rsidR="00CC79C1" w:rsidRDefault="00CC79C1">
      <w:pPr>
        <w:pStyle w:val="1"/>
        <w:spacing w:before="360"/>
      </w:pPr>
      <w:r>
        <w:t>Для анализа качества поступлений можно использовать, так называемый коэффициент возврата (отдачи) на среднюю стоимость активов. Он рассчитывается следующим образом:</w:t>
      </w:r>
    </w:p>
    <w:p w:rsidR="00CC79C1" w:rsidRDefault="00CC79C1">
      <w:pPr>
        <w:pStyle w:val="1"/>
        <w:spacing w:before="160" w:line="260" w:lineRule="auto"/>
        <w:ind w:right="400" w:firstLine="0"/>
        <w:jc w:val="center"/>
      </w:pPr>
      <w:r>
        <w:rPr>
          <w:sz w:val="22"/>
        </w:rPr>
        <w:t>Чистая прибыль после уплаты налогов, но до выплаты дивидендов К=  ___________________________________      &gt; 1</w:t>
      </w:r>
    </w:p>
    <w:p w:rsidR="00CC79C1" w:rsidRDefault="00CC79C1">
      <w:pPr>
        <w:pStyle w:val="1"/>
        <w:pBdr>
          <w:top w:val="single" w:sz="6" w:space="1" w:color="auto"/>
          <w:between w:val="single" w:sz="6" w:space="1" w:color="auto"/>
        </w:pBdr>
        <w:ind w:left="2920" w:firstLine="0"/>
        <w:jc w:val="left"/>
      </w:pPr>
      <w:r>
        <w:rPr>
          <w:sz w:val="18"/>
        </w:rPr>
        <w:t>Средняя стоимость активов</w:t>
      </w:r>
    </w:p>
    <w:p w:rsidR="00CC79C1" w:rsidRDefault="00CC79C1">
      <w:pPr>
        <w:pStyle w:val="1"/>
        <w:spacing w:before="220"/>
        <w:ind w:firstLine="0"/>
      </w:pPr>
      <w:r>
        <w:t>В качестве знаменателя лучше использовать среднюю стоимость активов вместо стоимости активов по состоянию на конец года или квартала, т. к. средняя стоимость активов учитывает рост банка в течении срока, за который производится анализ поступлений. (16, с. 4.40)</w:t>
      </w:r>
    </w:p>
    <w:p w:rsidR="00CC79C1" w:rsidRDefault="00CC79C1">
      <w:pPr>
        <w:pStyle w:val="1"/>
      </w:pPr>
      <w:r>
        <w:t>Стоит заметить, что по данному показателю наши банки превосходят зарубежные, учитывая повышенный риск по инвестициям в России. Дело в том, что для определения надежности и стабильности важна не абсолютная величина прибыли, а только ее устойчивая составляющая. Поэтому западные аудиторы прежде всего обращают внимание на структуру прибыли. Под устойчивой составляющей подразумеваются процентная прибыль и комиссионные и исключаются всякие спекулятивные доходы. Спекулятивная прибыль имеет много факторов зависимости (причем имеется ввиду не только конъюнктура рынка, но и множество непредсказуемых внешних и порой субъективных факторов), поэтому она не может служить для определения надежности банка с долгосрочной точки зрения. Тогда как процентная и комиссионная составляющие зависят непосредственно от качества обслуживания клиента.</w:t>
      </w:r>
    </w:p>
    <w:p w:rsidR="00CC79C1" w:rsidRDefault="00CC79C1">
      <w:pPr>
        <w:pStyle w:val="1"/>
      </w:pPr>
      <w:r>
        <w:t>Если величина данного показателя в квартальном исчислении ниже 1, то это говорит о серьезных проблемах банка с прибыльностью. Верхним пределом данного показателя предлагается установить 4. Хотя наивысшее значение в западных странах (в банках Великобританиии) не превышает 1 (в годовом исчислении), но, учитывая повышенный риск вложений в нашей стране, а, следовательно, повышенную доходность отечественных банков, вероятно возможно считать 4 вполне нормальной величиной. (15, с. 10). Более высокая прибыльность уже подозрительна, т.к., как уже говорилось, чрезмерно доходные операции часто связаны со слишком рискованной или даже противозаконной деятельностью.</w:t>
      </w:r>
    </w:p>
    <w:p w:rsidR="00CC79C1" w:rsidRDefault="00CC79C1">
      <w:pPr>
        <w:pStyle w:val="1"/>
      </w:pPr>
      <w:r>
        <w:t>При анализе доходности необходимо учитывать и тенденции поступлений, т. е. динамику доходов от одного года к другому или одного квартала к этому же кварталу прошлого года: происходит повышение или снижение уровня поступлений.</w:t>
      </w:r>
    </w:p>
    <w:p w:rsidR="00CC79C1" w:rsidRDefault="00CC79C1">
      <w:pPr>
        <w:pStyle w:val="1"/>
      </w:pPr>
      <w:r>
        <w:t>В конечном итоге анализ должен учитывать, не оказывают ли единичные события влияния на уровень доходов банка, тем самым искажая общую картину анализа.</w:t>
      </w:r>
    </w:p>
    <w:p w:rsidR="00CC79C1" w:rsidRDefault="00CC79C1">
      <w:pPr>
        <w:pStyle w:val="1"/>
      </w:pPr>
      <w:r>
        <w:t>Таким образом, несмотря на то, что существуют количественные показатели , измеряющие уровень доходности банков, особое внимание следует обращать на качественную характеристику поступлений.</w:t>
      </w:r>
    </w:p>
    <w:p w:rsidR="00CC79C1" w:rsidRDefault="00CC79C1">
      <w:pPr>
        <w:pStyle w:val="1"/>
        <w:spacing w:before="400"/>
        <w:ind w:firstLine="0"/>
        <w:jc w:val="left"/>
      </w:pPr>
      <w:r>
        <w:rPr>
          <w:b/>
        </w:rPr>
        <w:t>(4) Менеджмент.</w:t>
      </w:r>
    </w:p>
    <w:p w:rsidR="00CC79C1" w:rsidRDefault="00CC79C1">
      <w:pPr>
        <w:pStyle w:val="1"/>
        <w:spacing w:before="220"/>
        <w:ind w:firstLine="720"/>
      </w:pPr>
      <w:r>
        <w:t>В отличие от капитала, качества активов и даже ликвидности для оценки  методов  управления  коммерческим  банком  невозможно использовать коэффициентные показатели, поскольку менеджмент является наиболее субъективным из анализируемых показателей.</w:t>
      </w:r>
    </w:p>
    <w:p w:rsidR="00CC79C1" w:rsidRDefault="00CC79C1">
      <w:pPr>
        <w:pStyle w:val="1"/>
        <w:ind w:firstLine="720"/>
      </w:pPr>
      <w:r>
        <w:t>Поэтому оценку эффективности управления осуществляют после анализа четырех составляющих финансовой устойчивости коммерческого банка.</w:t>
      </w:r>
    </w:p>
    <w:p w:rsidR="00CC79C1" w:rsidRDefault="00CC79C1">
      <w:pPr>
        <w:pStyle w:val="1"/>
        <w:ind w:firstLine="720"/>
      </w:pPr>
      <w:r>
        <w:t>Таким образом, как правило, оценка управления основывается на результатах проведенного ранее анализа.</w:t>
      </w:r>
    </w:p>
    <w:p w:rsidR="00CC79C1" w:rsidRDefault="00CC79C1">
      <w:pPr>
        <w:pStyle w:val="1"/>
        <w:ind w:firstLine="720"/>
      </w:pPr>
      <w:r>
        <w:t>По международным стандартам менеджмент включает такие определяющие параметры, как:</w:t>
      </w:r>
    </w:p>
    <w:p w:rsidR="00CC79C1" w:rsidRDefault="00CC79C1">
      <w:pPr>
        <w:pStyle w:val="1"/>
        <w:ind w:firstLine="0"/>
      </w:pPr>
      <w:r>
        <w:t>- наличие четко сформулированной банковской политики;</w:t>
      </w:r>
    </w:p>
    <w:p w:rsidR="00CC79C1" w:rsidRDefault="00CC79C1">
      <w:pPr>
        <w:pStyle w:val="1"/>
        <w:ind w:firstLine="0"/>
      </w:pPr>
      <w:r>
        <w:t>- наличие внутренних инструктивных материалов банка;</w:t>
      </w:r>
    </w:p>
    <w:p w:rsidR="00CC79C1" w:rsidRDefault="00CC79C1">
      <w:pPr>
        <w:pStyle w:val="1"/>
        <w:ind w:firstLine="400"/>
      </w:pPr>
      <w:r>
        <w:t>организационная структура банка, т. е. наличие внутренней аналитической службы, органов контроля, органов контроля, внутреннего аудита, программы аудита, масштабы ее охвата (все ли сферы деятельности банка она затрагивает, или только выборочно);</w:t>
      </w:r>
    </w:p>
    <w:p w:rsidR="00CC79C1" w:rsidRDefault="00CC79C1">
      <w:pPr>
        <w:pStyle w:val="1"/>
        <w:ind w:firstLine="0"/>
      </w:pPr>
      <w:r>
        <w:t>- компетенция менеджеров, начиная с высшего звена до руководителей подразделений;</w:t>
      </w:r>
    </w:p>
    <w:p w:rsidR="00CC79C1" w:rsidRDefault="00CC79C1">
      <w:pPr>
        <w:pStyle w:val="1"/>
        <w:ind w:firstLine="0"/>
      </w:pPr>
      <w:r>
        <w:t>- система обучения кадров банка;</w:t>
      </w:r>
    </w:p>
    <w:p w:rsidR="00CC79C1" w:rsidRDefault="00CC79C1">
      <w:pPr>
        <w:pStyle w:val="1"/>
        <w:ind w:firstLine="0"/>
      </w:pPr>
      <w:r>
        <w:t>- вклад банка в экономику страны;</w:t>
      </w:r>
    </w:p>
    <w:p w:rsidR="00CC79C1" w:rsidRDefault="00CC79C1">
      <w:pPr>
        <w:pStyle w:val="1"/>
        <w:ind w:firstLine="0"/>
      </w:pPr>
      <w:r>
        <w:t>- самостоятельность банка по отношению к своим акционерам.</w:t>
      </w:r>
    </w:p>
    <w:p w:rsidR="00CC79C1" w:rsidRDefault="00CC79C1">
      <w:pPr>
        <w:pStyle w:val="1"/>
        <w:spacing w:before="500"/>
        <w:ind w:firstLine="0"/>
        <w:jc w:val="left"/>
      </w:pPr>
      <w:r>
        <w:rPr>
          <w:b/>
          <w:sz w:val="28"/>
        </w:rPr>
        <w:t>2. Понятие ликвидности и факторы, определяющие ее уровень.</w:t>
      </w:r>
    </w:p>
    <w:p w:rsidR="00CC79C1" w:rsidRDefault="00CC79C1">
      <w:pPr>
        <w:pStyle w:val="1"/>
        <w:spacing w:before="240"/>
      </w:pPr>
      <w:r>
        <w:t>Ликвидность банка является одним из основных и наиболее сложных факторов, определяющих его финансовую устойчивость.</w:t>
      </w:r>
    </w:p>
    <w:p w:rsidR="00CC79C1" w:rsidRDefault="00CC79C1">
      <w:pPr>
        <w:pStyle w:val="1"/>
      </w:pPr>
      <w:r>
        <w:t>Понятию ликвидности в литературе даются различные определения. С одной стороны, под ликвидностью понимается способность банка выполнять в срок свои обязательства, причем не только по возврату вложенных средств с выплатой соответствующего вознаграждения, но и по выдаче кредитов. Некоторые источники предлагают еще более полное определение ликвидности, как способности банка выполнить свои обязательства перед клиентами с учетом предстоящего высвобождения средств, вложенных в активные операции, и возможных займов на денежном рынке.(7, с. 237).   С другой стороны, под ликвидностью подразумевается соотношение сумм активов и пассивов с одинаковыми сроками. Наконец, говорят о более ликвидных и менее ликвидных активах банка с точки зрения возможности быстрого превращения их в денежные средства. Как видно из этих определений, они в основном взаимосвязаны, за исключением встречающихся в некоторых источниках добавления в понятие ликвидности - способность банка выполнять обязательства по выдаче кредитов.(4, с. 146)</w:t>
      </w:r>
    </w:p>
    <w:p w:rsidR="00CC79C1" w:rsidRDefault="00CC79C1">
      <w:pPr>
        <w:pStyle w:val="1"/>
      </w:pPr>
      <w:r>
        <w:t>Сам термин "ликвидность" (от латинского 1^^и^(^и8 - текучий, жидкий) в буквальном смысле означает легкость реализации, продажи, превращения</w:t>
      </w:r>
    </w:p>
    <w:p w:rsidR="00CC79C1" w:rsidRDefault="00CC79C1">
      <w:pPr>
        <w:pStyle w:val="1"/>
        <w:spacing w:before="360"/>
        <w:ind w:firstLine="0"/>
      </w:pPr>
      <w:r>
        <w:t>ценностей в денежные средства. Естественно, банкам, как и другим субъектам экономики, необходимы средства в ликвидной форме, т. е. такие активы, которые легко могут быть превращены в денежную наличность с небольшим риском потерь либо вовсе без риска.(5, с. 507)</w:t>
      </w:r>
    </w:p>
    <w:p w:rsidR="00CC79C1" w:rsidRDefault="00CC79C1">
      <w:pPr>
        <w:pStyle w:val="1"/>
        <w:ind w:firstLine="720"/>
      </w:pPr>
      <w:r>
        <w:t>Круг субъектов, заинтересованных в объективной, полной и достоверной оценке деятельности банка с позиции ликвидности включает:</w:t>
      </w:r>
    </w:p>
    <w:p w:rsidR="00CC79C1" w:rsidRDefault="00CC79C1">
      <w:pPr>
        <w:pStyle w:val="1"/>
        <w:ind w:firstLine="720"/>
      </w:pPr>
      <w:r>
        <w:t>- в первую очередь, вкладчиков и акционеров (пайщиков) коммерческих банков, заинтересованных в сохранении и приумножении собственных средств, вложенных в банки;</w:t>
      </w:r>
    </w:p>
    <w:p w:rsidR="00CC79C1" w:rsidRDefault="00CC79C1">
      <w:pPr>
        <w:pStyle w:val="1"/>
        <w:ind w:firstLine="720"/>
      </w:pPr>
      <w:r>
        <w:t>- кредиторов банков, предоставляющих ему займы;</w:t>
      </w:r>
    </w:p>
    <w:p w:rsidR="00CC79C1" w:rsidRDefault="00CC79C1">
      <w:pPr>
        <w:pStyle w:val="1"/>
      </w:pPr>
      <w:r>
        <w:t>- сами банки, несущие ответственность перед своими вкладчиками и кредиторами   за   сохранность   их   средств   и   непосредственно заинтересованные в сохранении собственной финансовой устойчивости;</w:t>
      </w:r>
    </w:p>
    <w:p w:rsidR="00CC79C1" w:rsidRDefault="00CC79C1">
      <w:pPr>
        <w:pStyle w:val="1"/>
        <w:ind w:firstLine="1220"/>
      </w:pPr>
      <w:r>
        <w:t>Центральный   банк,   осуществляющий   денежно-кредитное регулирование в целях реализации государственной экономической политики.</w:t>
      </w:r>
    </w:p>
    <w:p w:rsidR="00CC79C1" w:rsidRDefault="00CC79C1">
      <w:pPr>
        <w:pStyle w:val="1"/>
      </w:pPr>
      <w:r>
        <w:t>В теории финансового анализа существует два подхода к характеристике ликвидности. Ликвидность можно понимать как запас или как поток. В настоящее время наиболее распространенным является первый подход - по принципу запаса (остатков). Для него характерно:</w:t>
      </w:r>
    </w:p>
    <w:p w:rsidR="00CC79C1" w:rsidRDefault="00CC79C1">
      <w:pPr>
        <w:pStyle w:val="1"/>
        <w:ind w:firstLine="720"/>
      </w:pPr>
      <w:r>
        <w:t>- определение ликвидности на основе данных об остатках активов и пассивов баланса банка на определенную дату (возможные изменения объема и структуры активов и пассивов в процессе банковской деятельности, т. е. внутри прошедшего периода, во внимание не принимаются);</w:t>
      </w:r>
    </w:p>
    <w:p w:rsidR="00CC79C1" w:rsidRDefault="00CC79C1">
      <w:pPr>
        <w:pStyle w:val="1"/>
        <w:ind w:firstLine="720"/>
      </w:pPr>
      <w:r>
        <w:t>- измерение ликвидности, предполагающее оценку только тех активов, которые можно превратить в ликвидные средства, и осуществляемое путем сравнения имеющегося запаса ликвидных активов с потребностью в ликвидных средствах на определенную дату (т. е. не принимаются во внимание ликвидные средства, которые можно получить на денежном рынке в виде притока доходов);</w:t>
      </w:r>
    </w:p>
    <w:p w:rsidR="00CC79C1" w:rsidRDefault="00CC79C1">
      <w:pPr>
        <w:pStyle w:val="1"/>
      </w:pPr>
      <w:r>
        <w:t>- оценка ликвидности только по данным баланса, относящимся к прошедшему периоду (хотя важно как раз состояние ликвидности в предстоящем периоде).</w:t>
      </w:r>
    </w:p>
    <w:p w:rsidR="00CC79C1" w:rsidRDefault="00CC79C1">
      <w:pPr>
        <w:pStyle w:val="1"/>
        <w:ind w:firstLine="700"/>
      </w:pPr>
      <w:r>
        <w:t>Очевидно, что этот подход является ограниченным по своим возможностям и значению, хотя и необходимым. В рамках данного подхода можно дать следующее определение ликвидности баланса: баланс банка является ликвидным, если его состояние позволяет за счет быстрой реализации средств актива покрывать срочные обязательства по пассиву.</w:t>
      </w:r>
    </w:p>
    <w:p w:rsidR="00CC79C1" w:rsidRDefault="00CC79C1">
      <w:pPr>
        <w:pStyle w:val="1"/>
        <w:ind w:firstLine="1040"/>
      </w:pPr>
      <w:r>
        <w:t>Анализ ликвидности по</w:t>
      </w:r>
      <w:r>
        <w:rPr>
          <w:b/>
        </w:rPr>
        <w:t xml:space="preserve"> принципу потока (оборота)</w:t>
      </w:r>
      <w:r>
        <w:t xml:space="preserve"> дает более глубокую оценку степени ликвидности. В этом случае анализ ликвидности ведется непрерывно (а не от даты к дате), причем не сводится к анализу баланса, появляется возможность учитывать способность банка получать займы, обеспечивать приток наличных денег от текущей операционной деятельности. Подобный анализ предполагает использование более обширной информации, в частности, данных о динамике доходов банка за истекший период, своевременности возврата займов, состоянии денежного рынка и т. д.</w:t>
      </w:r>
    </w:p>
    <w:p w:rsidR="00CC79C1" w:rsidRDefault="00CC79C1">
      <w:pPr>
        <w:pStyle w:val="1"/>
        <w:spacing w:before="360"/>
        <w:jc w:val="left"/>
      </w:pPr>
      <w:r>
        <w:t>Данный подход не получил пока большого распространения из-за неразработанности методики проведения такого анализа.</w:t>
      </w:r>
    </w:p>
    <w:p w:rsidR="00CC79C1" w:rsidRDefault="00CC79C1">
      <w:pPr>
        <w:pStyle w:val="1"/>
        <w:jc w:val="left"/>
      </w:pPr>
      <w:r>
        <w:t>Когда ликвидность рассматривается в соответствии с принципом "потока", то правильнее говорить о ликвидности банка (а не о ликвидности его баланса), которая может быть определена так: банк является ликвидным, если сумма его ликвидных активов и ликвидные средства, которые он имеет возможность быстро мобилизовать из других источников, достаточны для своевременного погашения его текущих обязательств.</w:t>
      </w:r>
    </w:p>
    <w:p w:rsidR="00CC79C1" w:rsidRDefault="00CC79C1">
      <w:pPr>
        <w:pStyle w:val="1"/>
        <w:jc w:val="left"/>
      </w:pPr>
      <w:r>
        <w:t>Следует заметить, что ликвидность баланса банка является основным фактором ликвидности  самого  банка.  Поэтому нет оснований противопоставлять их как несовместимые понятия.</w:t>
      </w:r>
    </w:p>
    <w:p w:rsidR="00CC79C1" w:rsidRDefault="00CC79C1">
      <w:pPr>
        <w:pStyle w:val="1"/>
        <w:jc w:val="left"/>
      </w:pPr>
      <w:r>
        <w:t>На ликвидность банковского баланса оказывают влияние множество факторов, среди которых можно выделить следующие:</w:t>
      </w:r>
    </w:p>
    <w:p w:rsidR="00CC79C1" w:rsidRDefault="00CC79C1">
      <w:pPr>
        <w:pStyle w:val="1"/>
        <w:ind w:firstLine="0"/>
        <w:jc w:val="left"/>
      </w:pPr>
      <w:r>
        <w:t>• соотношение сроков привлечения ресурсов и сроков размещения средств;</w:t>
      </w:r>
    </w:p>
    <w:p w:rsidR="00CC79C1" w:rsidRDefault="00CC79C1">
      <w:pPr>
        <w:pStyle w:val="1"/>
        <w:spacing w:before="20"/>
        <w:ind w:firstLine="0"/>
        <w:jc w:val="left"/>
      </w:pPr>
      <w:r>
        <w:t>• структура активов;</w:t>
      </w:r>
    </w:p>
    <w:p w:rsidR="00CC79C1" w:rsidRDefault="00CC79C1">
      <w:pPr>
        <w:pStyle w:val="1"/>
        <w:ind w:firstLine="0"/>
        <w:jc w:val="left"/>
      </w:pPr>
      <w:r>
        <w:t>• степень рискованности активных операций;</w:t>
      </w:r>
    </w:p>
    <w:p w:rsidR="00CC79C1" w:rsidRDefault="00CC79C1">
      <w:pPr>
        <w:pStyle w:val="1"/>
        <w:spacing w:before="20"/>
        <w:ind w:firstLine="0"/>
        <w:jc w:val="left"/>
      </w:pPr>
      <w:r>
        <w:t>• структура пассивов;</w:t>
      </w:r>
    </w:p>
    <w:p w:rsidR="00CC79C1" w:rsidRDefault="00CC79C1">
      <w:pPr>
        <w:pStyle w:val="1"/>
        <w:spacing w:before="20"/>
        <w:ind w:firstLine="0"/>
        <w:jc w:val="left"/>
      </w:pPr>
      <w:r>
        <w:t>• качество управления банком.</w:t>
      </w:r>
    </w:p>
    <w:p w:rsidR="00CC79C1" w:rsidRDefault="00CC79C1">
      <w:pPr>
        <w:pStyle w:val="1"/>
        <w:spacing w:before="260"/>
        <w:ind w:firstLine="0"/>
        <w:jc w:val="left"/>
      </w:pPr>
      <w:r>
        <w:rPr>
          <w:b/>
        </w:rPr>
        <w:t>Соотношение сроков привлечения ресурсов и сроков размещения средств.</w:t>
      </w:r>
    </w:p>
    <w:p w:rsidR="00CC79C1" w:rsidRDefault="00CC79C1">
      <w:pPr>
        <w:pStyle w:val="1"/>
        <w:spacing w:before="240"/>
      </w:pPr>
      <w:r>
        <w:t>Успешное планирование банковской деятельности, в частности, в сфере управления ликвидностью, невозможно без четких ориентиров, один из которых - структура баланса банка на основе соблюдения определенных соотношений в активе и пассиве путем закрепления статей (блоков статей) пассивов за определенными статьями (блоками статей) активов. Традиционным же способом управления активами для российских банков является способ, который обеспечивает объединение всех привлеченных и собственных ресурсов в общий финансовый пул с распределением его по тем видам активных операций, которые определялись относительно благоприятной для банков конъюнктурой финансового рынка вне зависимости от источников формирования денежных средств и сроков их привлечения, что не может отрицательно не сказываться на финансовом состоянии банков.</w:t>
      </w:r>
    </w:p>
    <w:p w:rsidR="00CC79C1" w:rsidRDefault="00CC79C1">
      <w:pPr>
        <w:pStyle w:val="1"/>
      </w:pPr>
      <w:r>
        <w:t>Оптимальное соотношение сроков привлечения и размещения ресурсов подразумевает балансовое равновесие между суммами и сроками высвобождения денежных средств по активу и предстоящими платежами по обязательствам банка.</w:t>
      </w:r>
    </w:p>
    <w:p w:rsidR="00CC79C1" w:rsidRDefault="00CC79C1">
      <w:pPr>
        <w:pStyle w:val="1"/>
      </w:pPr>
      <w:r>
        <w:t>Поскольку указанное соответствие сроков имеет важное значение для обеспечения ликвидности, то банки должны постоянно проводить соответствующий анализ. Для этой цели можно использовать следующую группировку активов и пассивов по срокам (см. таблицу 1) (5, с. 510).</w:t>
      </w:r>
    </w:p>
    <w:p w:rsidR="00CC79C1" w:rsidRDefault="00CC79C1">
      <w:pPr>
        <w:pStyle w:val="1"/>
      </w:pPr>
      <w:r>
        <w:t>Равенство соответствующих статей актива и пассива баланса будет свидетельствовать о состоянии ликвидности баланса банка.</w:t>
      </w:r>
    </w:p>
    <w:p w:rsidR="00CC79C1" w:rsidRDefault="00CC79C1">
      <w:pPr>
        <w:pStyle w:val="1"/>
        <w:spacing w:before="460"/>
        <w:ind w:left="40" w:firstLine="0"/>
        <w:jc w:val="left"/>
      </w:pPr>
      <w:r>
        <w:t>Таблица 1.</w:t>
      </w:r>
    </w:p>
    <w:tbl>
      <w:tblPr>
        <w:tblW w:w="0" w:type="auto"/>
        <w:tblInd w:w="-8" w:type="dxa"/>
        <w:tblLayout w:type="fixed"/>
        <w:tblCellMar>
          <w:left w:w="40" w:type="dxa"/>
          <w:right w:w="40" w:type="dxa"/>
        </w:tblCellMar>
        <w:tblLook w:val="0000" w:firstRow="0" w:lastRow="0" w:firstColumn="0" w:lastColumn="0" w:noHBand="0" w:noVBand="0"/>
      </w:tblPr>
      <w:tblGrid>
        <w:gridCol w:w="2640"/>
        <w:gridCol w:w="2140"/>
        <w:gridCol w:w="2680"/>
        <w:gridCol w:w="2000"/>
      </w:tblGrid>
      <w:tr w:rsidR="00CC79C1">
        <w:trPr>
          <w:trHeight w:hRule="exact" w:val="880"/>
        </w:trPr>
        <w:tc>
          <w:tcPr>
            <w:tcW w:w="4780" w:type="dxa"/>
            <w:gridSpan w:val="2"/>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АКТИВ</w:t>
            </w:r>
          </w:p>
        </w:tc>
        <w:tc>
          <w:tcPr>
            <w:tcW w:w="4680" w:type="dxa"/>
            <w:gridSpan w:val="2"/>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ПАССИВ</w:t>
            </w:r>
          </w:p>
        </w:tc>
      </w:tr>
      <w:tr w:rsidR="00CC79C1">
        <w:trPr>
          <w:trHeight w:hRule="exact" w:val="118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Наименование статей</w:t>
            </w:r>
          </w:p>
        </w:tc>
        <w:tc>
          <w:tcPr>
            <w:tcW w:w="21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Срок</w:t>
            </w:r>
          </w:p>
        </w:tc>
        <w:tc>
          <w:tcPr>
            <w:tcW w:w="26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Наименование статей</w:t>
            </w:r>
          </w:p>
        </w:tc>
        <w:tc>
          <w:tcPr>
            <w:tcW w:w="20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Срок</w:t>
            </w:r>
          </w:p>
        </w:tc>
      </w:tr>
      <w:tr w:rsidR="00CC79C1">
        <w:trPr>
          <w:cantSplit/>
          <w:trHeight w:hRule="exact" w:val="86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Касса;</w:t>
            </w:r>
          </w:p>
        </w:tc>
        <w:tc>
          <w:tcPr>
            <w:tcW w:w="2140" w:type="dxa"/>
            <w:vMerge w:val="restart"/>
            <w:tcBorders>
              <w:top w:val="single" w:sz="6" w:space="0" w:color="auto"/>
              <w:left w:val="single" w:sz="6" w:space="0" w:color="auto"/>
              <w:right w:val="single" w:sz="6" w:space="0" w:color="auto"/>
            </w:tcBorders>
          </w:tcPr>
          <w:p w:rsidR="00CC79C1" w:rsidRDefault="00CC79C1">
            <w:pPr>
              <w:pStyle w:val="1"/>
              <w:spacing w:before="40"/>
              <w:ind w:firstLine="0"/>
              <w:jc w:val="left"/>
            </w:pPr>
            <w:r>
              <w:t>До востребования</w:t>
            </w:r>
          </w:p>
        </w:tc>
        <w:tc>
          <w:tcPr>
            <w:tcW w:w="2680" w:type="dxa"/>
            <w:vMerge w:val="restart"/>
            <w:tcBorders>
              <w:top w:val="single" w:sz="6" w:space="0" w:color="auto"/>
              <w:left w:val="single" w:sz="6" w:space="0" w:color="auto"/>
              <w:right w:val="single" w:sz="6" w:space="0" w:color="auto"/>
            </w:tcBorders>
          </w:tcPr>
          <w:p w:rsidR="00CC79C1" w:rsidRDefault="00CC79C1">
            <w:pPr>
              <w:pStyle w:val="1"/>
              <w:spacing w:before="40"/>
              <w:ind w:firstLine="0"/>
              <w:jc w:val="left"/>
            </w:pPr>
            <w:r>
              <w:t>Остатки средств на расчетных, текущих счетах; Обязательтва, по которым наступает срок платежа</w:t>
            </w:r>
          </w:p>
        </w:tc>
        <w:tc>
          <w:tcPr>
            <w:tcW w:w="2000" w:type="dxa"/>
            <w:vMerge w:val="restart"/>
            <w:tcBorders>
              <w:top w:val="single" w:sz="6" w:space="0" w:color="auto"/>
              <w:left w:val="single" w:sz="6" w:space="0" w:color="auto"/>
              <w:right w:val="single" w:sz="6" w:space="0" w:color="auto"/>
            </w:tcBorders>
          </w:tcPr>
          <w:p w:rsidR="00CC79C1" w:rsidRDefault="00CC79C1">
            <w:pPr>
              <w:pStyle w:val="1"/>
              <w:spacing w:before="40"/>
              <w:ind w:firstLine="0"/>
              <w:jc w:val="left"/>
            </w:pPr>
            <w:r>
              <w:t>До востребования</w:t>
            </w:r>
          </w:p>
        </w:tc>
      </w:tr>
      <w:tr w:rsidR="00CC79C1">
        <w:trPr>
          <w:cantSplit/>
          <w:trHeight w:hRule="exact" w:val="174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Корреспондентский счет в ЦБ;</w:t>
            </w:r>
          </w:p>
        </w:tc>
        <w:tc>
          <w:tcPr>
            <w:tcW w:w="2140" w:type="dxa"/>
            <w:vMerge/>
            <w:tcBorders>
              <w:left w:val="single" w:sz="6" w:space="0" w:color="auto"/>
              <w:right w:val="single" w:sz="6" w:space="0" w:color="auto"/>
            </w:tcBorders>
          </w:tcPr>
          <w:p w:rsidR="00CC79C1" w:rsidRDefault="00CC79C1">
            <w:pPr>
              <w:pStyle w:val="1"/>
              <w:spacing w:before="40"/>
              <w:ind w:firstLine="0"/>
              <w:jc w:val="left"/>
            </w:pPr>
          </w:p>
        </w:tc>
        <w:tc>
          <w:tcPr>
            <w:tcW w:w="2680" w:type="dxa"/>
            <w:vMerge/>
            <w:tcBorders>
              <w:left w:val="single" w:sz="6" w:space="0" w:color="auto"/>
              <w:right w:val="single" w:sz="6" w:space="0" w:color="auto"/>
            </w:tcBorders>
          </w:tcPr>
          <w:p w:rsidR="00CC79C1" w:rsidRDefault="00CC79C1">
            <w:pPr>
              <w:pStyle w:val="1"/>
              <w:spacing w:before="40"/>
              <w:ind w:firstLine="0"/>
              <w:jc w:val="left"/>
            </w:pPr>
          </w:p>
        </w:tc>
        <w:tc>
          <w:tcPr>
            <w:tcW w:w="2000" w:type="dxa"/>
            <w:vMerge/>
            <w:tcBorders>
              <w:left w:val="single" w:sz="6" w:space="0" w:color="auto"/>
              <w:right w:val="single" w:sz="6" w:space="0" w:color="auto"/>
            </w:tcBorders>
          </w:tcPr>
          <w:p w:rsidR="00CC79C1" w:rsidRDefault="00CC79C1">
            <w:pPr>
              <w:pStyle w:val="1"/>
              <w:spacing w:before="40"/>
              <w:ind w:firstLine="0"/>
              <w:jc w:val="left"/>
            </w:pPr>
          </w:p>
        </w:tc>
      </w:tr>
      <w:tr w:rsidR="00CC79C1">
        <w:trPr>
          <w:cantSplit/>
          <w:trHeight w:hRule="exact" w:val="86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Корреспондентские счета в других банках</w:t>
            </w:r>
          </w:p>
        </w:tc>
        <w:tc>
          <w:tcPr>
            <w:tcW w:w="214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268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200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r>
      <w:tr w:rsidR="00CC79C1">
        <w:trPr>
          <w:trHeight w:hRule="exact" w:val="58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Краткосрочные ссуды</w:t>
            </w:r>
          </w:p>
        </w:tc>
        <w:tc>
          <w:tcPr>
            <w:tcW w:w="21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До 30 дней</w:t>
            </w:r>
          </w:p>
        </w:tc>
        <w:tc>
          <w:tcPr>
            <w:tcW w:w="26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Срочные депозиты</w:t>
            </w:r>
          </w:p>
        </w:tc>
        <w:tc>
          <w:tcPr>
            <w:tcW w:w="20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До 30 дней</w:t>
            </w:r>
          </w:p>
        </w:tc>
      </w:tr>
      <w:tr w:rsidR="00CC79C1">
        <w:trPr>
          <w:trHeight w:hRule="exact" w:val="58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Краткосрочные ссуды</w:t>
            </w:r>
          </w:p>
        </w:tc>
        <w:tc>
          <w:tcPr>
            <w:tcW w:w="21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До 90 дней</w:t>
            </w:r>
          </w:p>
        </w:tc>
        <w:tc>
          <w:tcPr>
            <w:tcW w:w="26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Срочные депозиты</w:t>
            </w:r>
          </w:p>
        </w:tc>
        <w:tc>
          <w:tcPr>
            <w:tcW w:w="20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До 90 дней</w:t>
            </w:r>
          </w:p>
        </w:tc>
      </w:tr>
      <w:tr w:rsidR="00CC79C1">
        <w:trPr>
          <w:trHeight w:hRule="exact" w:val="58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Краткосрочные ссуды</w:t>
            </w:r>
          </w:p>
        </w:tc>
        <w:tc>
          <w:tcPr>
            <w:tcW w:w="21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До 180 дней</w:t>
            </w:r>
          </w:p>
        </w:tc>
        <w:tc>
          <w:tcPr>
            <w:tcW w:w="26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Срочные депозиты</w:t>
            </w:r>
          </w:p>
        </w:tc>
        <w:tc>
          <w:tcPr>
            <w:tcW w:w="20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До 180 дней</w:t>
            </w:r>
          </w:p>
        </w:tc>
      </w:tr>
      <w:tr w:rsidR="00CC79C1">
        <w:trPr>
          <w:trHeight w:hRule="exact" w:val="58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Краткосрочные ссуды</w:t>
            </w:r>
          </w:p>
        </w:tc>
        <w:tc>
          <w:tcPr>
            <w:tcW w:w="21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До 270 дней</w:t>
            </w:r>
          </w:p>
        </w:tc>
        <w:tc>
          <w:tcPr>
            <w:tcW w:w="26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Срочные депозиты</w:t>
            </w:r>
          </w:p>
        </w:tc>
        <w:tc>
          <w:tcPr>
            <w:tcW w:w="20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До 270 дней</w:t>
            </w:r>
          </w:p>
        </w:tc>
      </w:tr>
      <w:tr w:rsidR="00CC79C1">
        <w:trPr>
          <w:trHeight w:hRule="exact" w:val="58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Краткосрочные ссуды</w:t>
            </w:r>
          </w:p>
        </w:tc>
        <w:tc>
          <w:tcPr>
            <w:tcW w:w="21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До 360 дней</w:t>
            </w:r>
          </w:p>
        </w:tc>
        <w:tc>
          <w:tcPr>
            <w:tcW w:w="26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Срочные депозиты</w:t>
            </w:r>
          </w:p>
        </w:tc>
        <w:tc>
          <w:tcPr>
            <w:tcW w:w="20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До 360 дней</w:t>
            </w:r>
          </w:p>
        </w:tc>
      </w:tr>
      <w:tr w:rsidR="00CC79C1">
        <w:trPr>
          <w:trHeight w:hRule="exact" w:val="58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Среднесрочные ссуды</w:t>
            </w:r>
          </w:p>
        </w:tc>
        <w:tc>
          <w:tcPr>
            <w:tcW w:w="21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Свыше 1 года</w:t>
            </w:r>
          </w:p>
        </w:tc>
        <w:tc>
          <w:tcPr>
            <w:tcW w:w="26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Срочные депозиты</w:t>
            </w:r>
          </w:p>
        </w:tc>
        <w:tc>
          <w:tcPr>
            <w:tcW w:w="20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Свыше 1 года</w:t>
            </w:r>
          </w:p>
        </w:tc>
      </w:tr>
      <w:tr w:rsidR="00CC79C1">
        <w:trPr>
          <w:trHeight w:hRule="exact" w:val="174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Долгосрочные ссуды</w:t>
            </w:r>
          </w:p>
        </w:tc>
        <w:tc>
          <w:tcPr>
            <w:tcW w:w="21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От 3 лет и более</w:t>
            </w:r>
          </w:p>
        </w:tc>
        <w:tc>
          <w:tcPr>
            <w:tcW w:w="26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Долгосрочные депозиты (займы) Уставной капитал Резервный капитал Нераспределенная прибыль банка</w:t>
            </w:r>
          </w:p>
        </w:tc>
        <w:tc>
          <w:tcPr>
            <w:tcW w:w="20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От 3 лет и более (нет срока)</w:t>
            </w:r>
          </w:p>
        </w:tc>
      </w:tr>
      <w:tr w:rsidR="00CC79C1">
        <w:trPr>
          <w:trHeight w:hRule="exact" w:val="90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Основные фонды банка</w:t>
            </w:r>
          </w:p>
        </w:tc>
        <w:tc>
          <w:tcPr>
            <w:tcW w:w="21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Нет срока</w:t>
            </w:r>
          </w:p>
        </w:tc>
        <w:tc>
          <w:tcPr>
            <w:tcW w:w="26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Уставный капитал Фонды развития банка</w:t>
            </w:r>
          </w:p>
        </w:tc>
        <w:tc>
          <w:tcPr>
            <w:tcW w:w="20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t>Нет срока</w:t>
            </w:r>
          </w:p>
        </w:tc>
      </w:tr>
    </w:tbl>
    <w:p w:rsidR="00CC79C1" w:rsidRDefault="00CC79C1">
      <w:pPr>
        <w:pStyle w:val="1"/>
        <w:ind w:firstLine="0"/>
        <w:jc w:val="left"/>
      </w:pPr>
    </w:p>
    <w:p w:rsidR="00CC79C1" w:rsidRDefault="00CC79C1">
      <w:pPr>
        <w:pStyle w:val="1"/>
        <w:spacing w:before="420"/>
        <w:ind w:left="640" w:firstLine="0"/>
        <w:jc w:val="left"/>
      </w:pPr>
      <w:r>
        <w:rPr>
          <w:b/>
        </w:rPr>
        <w:t>Структура активов.</w:t>
      </w:r>
    </w:p>
    <w:p w:rsidR="00CC79C1" w:rsidRDefault="00CC79C1">
      <w:pPr>
        <w:pStyle w:val="1"/>
        <w:spacing w:before="220"/>
        <w:ind w:firstLine="700"/>
      </w:pPr>
      <w:r>
        <w:t>При изучении структуры направления использования средств банка используются такие основные статьи актива баланса, как:</w:t>
      </w:r>
    </w:p>
    <w:p w:rsidR="00CC79C1" w:rsidRDefault="00CC79C1">
      <w:pPr>
        <w:pStyle w:val="1"/>
        <w:ind w:firstLine="720"/>
      </w:pPr>
      <w:r>
        <w:t>- денежные средства в кассе (счета 031, 060) и на корреспондентских счетах (счета 072, 080, 082 и 167);</w:t>
      </w:r>
    </w:p>
    <w:p w:rsidR="00CC79C1" w:rsidRDefault="00CC79C1">
      <w:pPr>
        <w:pStyle w:val="1"/>
        <w:ind w:firstLine="720"/>
      </w:pPr>
      <w:r>
        <w:t>- выданные кредиты, в том числе факторинговые и лизинговые операции (кредиты, выданные банком, отражаются по активу баланса на счете 074, на счетах 210 - 720 (кроме счета 615) и с 760 по 780;</w:t>
      </w:r>
    </w:p>
    <w:p w:rsidR="00CC79C1" w:rsidRDefault="00CC79C1">
      <w:pPr>
        <w:pStyle w:val="1"/>
        <w:ind w:firstLine="720"/>
      </w:pPr>
      <w:r>
        <w:t>- межбанковские кредиты отражаются на счетах 615 и 822;</w:t>
      </w:r>
    </w:p>
    <w:p w:rsidR="00CC79C1" w:rsidRDefault="00CC79C1">
      <w:pPr>
        <w:pStyle w:val="1"/>
        <w:ind w:firstLine="720"/>
      </w:pPr>
      <w:r>
        <w:t>- вложения в негосударственные ценные бумаги, включая средства, перечисленные для участия в деятельности других предприятий (счета 191, 192, 193, 195 - 197, 825) и в государственные ценные бумаги (счет 194).</w:t>
      </w:r>
    </w:p>
    <w:p w:rsidR="00CC79C1" w:rsidRDefault="00CC79C1">
      <w:pPr>
        <w:pStyle w:val="1"/>
        <w:ind w:firstLine="720"/>
      </w:pPr>
      <w:r>
        <w:t>Рассматривая структуру средств банка, необходимо учитывать, приносит ли конкретная группа активов доход или является иммобилизацией средств в активы, не приносящие дохода и создающие лишь условия для работы банка. Так, например, вложения банка в недвижимость и оборудование, отражаемые на счетах 920 - 937, не приносят дохода, т. к. используются только для внутренних нужд банка. Положительной является такая динамика изменений структуры активов, при которой доля активов, приносящих доход, увеличивается более быстрыми темпами, чем валюта баланса.</w:t>
      </w:r>
    </w:p>
    <w:p w:rsidR="00CC79C1" w:rsidRDefault="00CC79C1">
      <w:pPr>
        <w:pStyle w:val="1"/>
        <w:ind w:firstLine="720"/>
      </w:pPr>
      <w:r>
        <w:t>Что касается влияния структуры активов банка на его ликвидность, то в этом случае справедливо утверждение: чем больше доля первоклассных ликвидных активов в общей сумме активов, тем выше ликвидность банка.</w:t>
      </w:r>
    </w:p>
    <w:p w:rsidR="00CC79C1" w:rsidRDefault="00CC79C1">
      <w:pPr>
        <w:pStyle w:val="1"/>
        <w:ind w:firstLine="720"/>
      </w:pPr>
      <w:r>
        <w:t>Все активы банка по быстроте превращения их в денежную наличность, или степени ликвидности, можно сгруппировать следующим образом:</w:t>
      </w:r>
    </w:p>
    <w:p w:rsidR="00CC79C1" w:rsidRDefault="00CC79C1">
      <w:pPr>
        <w:pStyle w:val="1"/>
        <w:ind w:left="280" w:hanging="260"/>
      </w:pPr>
      <w:r>
        <w:rPr>
          <w:b/>
        </w:rPr>
        <w:t xml:space="preserve">•   </w:t>
      </w:r>
      <w:r>
        <w:rPr>
          <w:b/>
          <w:i/>
        </w:rPr>
        <w:t>Ликвидные средства, находящиеся в состоянии немедленной готовности (первоклассные ликвидные средства):</w:t>
      </w:r>
    </w:p>
    <w:p w:rsidR="00CC79C1" w:rsidRDefault="00CC79C1">
      <w:pPr>
        <w:pStyle w:val="1"/>
        <w:ind w:firstLine="720"/>
      </w:pPr>
      <w:r>
        <w:rPr>
          <w:i/>
        </w:rPr>
        <w:t>-</w:t>
      </w:r>
      <w:r>
        <w:t xml:space="preserve"> касса и приравненные к ней средства;</w:t>
      </w:r>
    </w:p>
    <w:p w:rsidR="00CC79C1" w:rsidRDefault="00CC79C1">
      <w:pPr>
        <w:pStyle w:val="1"/>
        <w:ind w:firstLine="720"/>
      </w:pPr>
      <w:r>
        <w:t>- денежные средства на корреспондентском счете, открытом в Центральном банке;</w:t>
      </w:r>
    </w:p>
    <w:p w:rsidR="00CC79C1" w:rsidRDefault="00CC79C1">
      <w:pPr>
        <w:pStyle w:val="1"/>
        <w:ind w:firstLine="720"/>
      </w:pPr>
      <w:r>
        <w:t>- средства на резервном счете в Центральном банке.</w:t>
      </w:r>
    </w:p>
    <w:p w:rsidR="00CC79C1" w:rsidRDefault="00CC79C1">
      <w:pPr>
        <w:pStyle w:val="1"/>
        <w:ind w:firstLine="720"/>
      </w:pPr>
      <w:r>
        <w:t>- средства на счетах в иностранных банков - членов ОЭСР;</w:t>
      </w:r>
    </w:p>
    <w:p w:rsidR="00CC79C1" w:rsidRDefault="00CC79C1">
      <w:pPr>
        <w:pStyle w:val="1"/>
        <w:ind w:firstLine="720"/>
      </w:pPr>
      <w:r>
        <w:t>- средства, вложенные в высоколиквидные активы (государственные ценные бумаги, краткосрочные ссуды, гарантированные государтвом, первоклассные векселя и т. п.).</w:t>
      </w:r>
    </w:p>
    <w:p w:rsidR="00CC79C1" w:rsidRDefault="00CC79C1">
      <w:pPr>
        <w:pStyle w:val="1"/>
        <w:spacing w:before="260"/>
        <w:ind w:left="280" w:hanging="260"/>
      </w:pPr>
      <w:r>
        <w:rPr>
          <w:b/>
        </w:rPr>
        <w:t xml:space="preserve">•    </w:t>
      </w:r>
      <w:r>
        <w:rPr>
          <w:b/>
          <w:i/>
        </w:rPr>
        <w:t>Ликвидные средства, имеющиеся в распоряжении банка, которые могут быть обращены в денежные средства. Данную группу активов по степени ликвидности можно в свою очередь подразделить на подгруппы:</w:t>
      </w:r>
    </w:p>
    <w:p w:rsidR="00CC79C1" w:rsidRDefault="00CC79C1">
      <w:pPr>
        <w:pStyle w:val="1"/>
        <w:spacing w:before="260"/>
        <w:ind w:left="200" w:firstLine="0"/>
        <w:jc w:val="left"/>
      </w:pPr>
      <w:r>
        <w:rPr>
          <w:b/>
        </w:rPr>
        <w:t>I:</w:t>
      </w:r>
    </w:p>
    <w:p w:rsidR="00CC79C1" w:rsidRDefault="00CC79C1">
      <w:pPr>
        <w:pStyle w:val="1"/>
        <w:ind w:firstLine="720"/>
      </w:pPr>
      <w:r>
        <w:t>- ссуды, выдаваемые предприятиям и организациям (уровень ликвидности этих активов зависит как от сроков и целей, на которые предоставлены ссуды, так и от заемщиков - наиболее ликвидными являются</w:t>
      </w:r>
    </w:p>
    <w:p w:rsidR="00CC79C1" w:rsidRDefault="00CC79C1">
      <w:pPr>
        <w:pStyle w:val="1"/>
        <w:spacing w:before="360"/>
        <w:ind w:firstLine="0"/>
      </w:pPr>
      <w:r>
        <w:t>ссуды, выданные другим банкам, и краткосрочные ссуды первоклассным заемщикам).</w:t>
      </w:r>
    </w:p>
    <w:p w:rsidR="00CC79C1" w:rsidRDefault="00CC79C1">
      <w:pPr>
        <w:pStyle w:val="1"/>
        <w:spacing w:before="260"/>
        <w:ind w:left="80" w:firstLine="0"/>
        <w:jc w:val="left"/>
      </w:pPr>
      <w:r>
        <w:rPr>
          <w:b/>
        </w:rPr>
        <w:t>II:</w:t>
      </w:r>
    </w:p>
    <w:p w:rsidR="00CC79C1" w:rsidRDefault="00CC79C1">
      <w:pPr>
        <w:pStyle w:val="1"/>
        <w:ind w:firstLine="720"/>
      </w:pPr>
      <w:r>
        <w:t>- инвестиции в ценные бумаги других предприятий, организаций и паевое участие в их деятельности, (уровень ликвидности в этой группе ниже, чем в предыдущей - в настоящее время к наиболее ликвидным можно отнести ценные бумаги банков - акции, депозитные сертификаты и т. п.) Другие виды ликвидных активов не получили пока развития.</w:t>
      </w:r>
    </w:p>
    <w:p w:rsidR="00CC79C1" w:rsidRDefault="00CC79C1">
      <w:pPr>
        <w:pStyle w:val="1"/>
        <w:spacing w:before="300"/>
        <w:ind w:firstLine="0"/>
      </w:pPr>
      <w:r>
        <w:rPr>
          <w:b/>
        </w:rPr>
        <w:t xml:space="preserve">• Низколиквидные </w:t>
      </w:r>
      <w:r>
        <w:rPr>
          <w:b/>
          <w:i/>
        </w:rPr>
        <w:t>активы:</w:t>
      </w:r>
    </w:p>
    <w:p w:rsidR="00CC79C1" w:rsidRDefault="00CC79C1">
      <w:pPr>
        <w:pStyle w:val="1"/>
        <w:ind w:firstLine="720"/>
      </w:pPr>
      <w:r>
        <w:rPr>
          <w:i/>
        </w:rPr>
        <w:t>-</w:t>
      </w:r>
      <w:r>
        <w:t xml:space="preserve"> просроченные и ненадежные долги;</w:t>
      </w:r>
    </w:p>
    <w:p w:rsidR="00CC79C1" w:rsidRDefault="00CC79C1">
      <w:pPr>
        <w:pStyle w:val="1"/>
      </w:pPr>
      <w:r>
        <w:t>- здания и сооружения, вычислительная техника, оборудование, транспортные средства и т. д., принадлежащие банку и относящиеся к основным фондам.</w:t>
      </w:r>
    </w:p>
    <w:p w:rsidR="00CC79C1" w:rsidRDefault="00CC79C1">
      <w:pPr>
        <w:pStyle w:val="1"/>
      </w:pPr>
      <w:r>
        <w:t>При анализе ликвидности банка с   точки зрения структуры банковских активов следует помнить, что такие первоклассные ликвидные активы, как наличность в кассе или средства на корсчете в Центральном банке, не приносят дохода и, следовательно, структура активов, где значительно преобладают указанные средства, не при любых величинах может считаться оптимальной.</w:t>
      </w:r>
    </w:p>
    <w:p w:rsidR="00CC79C1" w:rsidRDefault="00CC79C1">
      <w:pPr>
        <w:pStyle w:val="1"/>
      </w:pPr>
      <w:r>
        <w:t>Углубить анализ структуры активов помогает более детальная информация о размещении средств в кредитах и доходных ценных бумагах не только собственным банком, но и другими банками. Так, анализ ссуд, выданных под ценные бумаги позволяет не только дополнить результаты микроанализа деятельности отдельно взятого коммерческого банка (как своего, так и банка-конкурента), но и сделать некоторые выводы макроаналитического характера о биржевом ажиотаже или кризисе: в период ажиотажа ссуды банков под ценные бумаги возрастают, в период кризиса - резко снижаются.</w:t>
      </w:r>
    </w:p>
    <w:p w:rsidR="00CC79C1" w:rsidRDefault="00CC79C1">
      <w:pPr>
        <w:pStyle w:val="1"/>
        <w:spacing w:before="260"/>
        <w:ind w:left="640" w:firstLine="0"/>
        <w:jc w:val="left"/>
      </w:pPr>
      <w:r>
        <w:rPr>
          <w:b/>
        </w:rPr>
        <w:t>Степень рискованности активных операций.</w:t>
      </w:r>
    </w:p>
    <w:p w:rsidR="00CC79C1" w:rsidRDefault="00CC79C1">
      <w:pPr>
        <w:pStyle w:val="1"/>
        <w:spacing w:before="240"/>
      </w:pPr>
      <w:r>
        <w:t>Портфель инвестиций коммерческого банка прежде всего призван выполнять две основные функции: обеспечить ликвидность и приносить прибыль, причем их выполнение может быть возложено на различные категории активов.</w:t>
      </w:r>
    </w:p>
    <w:p w:rsidR="00CC79C1" w:rsidRDefault="00CC79C1">
      <w:pPr>
        <w:pStyle w:val="1"/>
      </w:pPr>
      <w:r>
        <w:t>В данном смысле банковские активы могут быть подразделены на три основных группы:</w:t>
      </w:r>
    </w:p>
    <w:p w:rsidR="00CC79C1" w:rsidRDefault="00CC79C1">
      <w:pPr>
        <w:pStyle w:val="1"/>
        <w:ind w:firstLine="0"/>
      </w:pPr>
      <w:r>
        <w:t>• преимущественно резервные активы, т. е. полностью связанные с обеспечением ликвидности банка ("безрисковые" активы);</w:t>
      </w:r>
    </w:p>
    <w:p w:rsidR="00CC79C1" w:rsidRDefault="00CC79C1">
      <w:pPr>
        <w:pStyle w:val="1"/>
        <w:ind w:firstLine="0"/>
        <w:jc w:val="left"/>
      </w:pPr>
      <w:r>
        <w:t>• активы с минимальным риском, в первую очередь, призванные обеспечить ликвидность;</w:t>
      </w:r>
    </w:p>
    <w:p w:rsidR="00CC79C1" w:rsidRDefault="00CC79C1">
      <w:pPr>
        <w:pStyle w:val="1"/>
        <w:ind w:firstLine="0"/>
      </w:pPr>
      <w:r>
        <w:t>• "рискованные" активы, ориентированные на получение необходимой и достаточной для нормальной деятельности банка прибыли.(9, с. 63).</w:t>
      </w:r>
    </w:p>
    <w:p w:rsidR="00CC79C1" w:rsidRDefault="00CC79C1">
      <w:pPr>
        <w:pStyle w:val="1"/>
        <w:ind w:firstLine="700"/>
      </w:pPr>
      <w:r>
        <w:t>Под активами без или с минимальной степенью риска принято понимать наличность, средства на счетах в других банках, государственные ценные бумаги.</w:t>
      </w:r>
    </w:p>
    <w:p w:rsidR="00CC79C1" w:rsidRDefault="00CC79C1">
      <w:pPr>
        <w:pStyle w:val="1"/>
        <w:ind w:firstLine="700"/>
        <w:sectPr w:rsidR="00CC79C1">
          <w:pgSz w:w="11900" w:h="16820"/>
          <w:pgMar w:top="1440" w:right="1400" w:bottom="360" w:left="1380" w:header="720" w:footer="720" w:gutter="0"/>
          <w:cols w:space="60"/>
          <w:noEndnote/>
        </w:sectPr>
      </w:pPr>
    </w:p>
    <w:p w:rsidR="00CC79C1" w:rsidRDefault="00CC79C1">
      <w:pPr>
        <w:pStyle w:val="1"/>
        <w:ind w:firstLine="0"/>
        <w:jc w:val="center"/>
      </w:pPr>
      <w:r>
        <w:rPr>
          <w:sz w:val="18"/>
        </w:rPr>
        <w:t>19</w:t>
      </w:r>
    </w:p>
    <w:p w:rsidR="00CC79C1" w:rsidRDefault="00CC79C1">
      <w:pPr>
        <w:pStyle w:val="1"/>
        <w:spacing w:before="360"/>
      </w:pPr>
      <w:r>
        <w:t>Как уже отмечалось, Базельским комитетом был разработан ряд рекомендаций по оценке риска вложений по группам активов. В соответствии с этими рекомендациями в новой редакции Инструкции № 1 "О порядке регулирования деятельности кредитных организаций" от 30.04.96 г. при оценке рисков контрагентов активы подразделяются на пять групп, (см. приложение 1)</w:t>
      </w:r>
    </w:p>
    <w:p w:rsidR="00CC79C1" w:rsidRDefault="00CC79C1">
      <w:pPr>
        <w:pStyle w:val="1"/>
      </w:pPr>
      <w:r>
        <w:t>Для любого коммерческого банка крайне важно определить степень необходимого сокращения объема рискованных активов для обеспечения возможности покрыть свои обязательства перед вкладчиками или другими кредиторами,  имеющими преимущество в удовлетворении своих требований.</w:t>
      </w:r>
    </w:p>
    <w:p w:rsidR="00CC79C1" w:rsidRDefault="00CC79C1">
      <w:pPr>
        <w:pStyle w:val="1"/>
        <w:spacing w:before="280"/>
        <w:ind w:left="640" w:firstLine="0"/>
        <w:jc w:val="left"/>
      </w:pPr>
      <w:r>
        <w:rPr>
          <w:b/>
        </w:rPr>
        <w:t>Структура пассивов.</w:t>
      </w:r>
    </w:p>
    <w:p w:rsidR="00CC79C1" w:rsidRDefault="00CC79C1">
      <w:pPr>
        <w:pStyle w:val="1"/>
        <w:spacing w:before="220"/>
      </w:pPr>
      <w:r>
        <w:t>Пассивы коммерческого банка являются основой для осуществления им активных операций и определяют масштабы их развития. Одновременно структура и качество активов обуславливают структуру пассивов и разнообразие депозитных инструментов. Функции управления пассивами и активами тесно взаимосвязаны между собой и оказывают равновеликое влияние на уровень ликвидности и рентабельности банка.</w:t>
      </w:r>
    </w:p>
    <w:p w:rsidR="00CC79C1" w:rsidRDefault="00CC79C1">
      <w:pPr>
        <w:pStyle w:val="1"/>
      </w:pPr>
      <w:r>
        <w:t>Оптимизация структуры пассивов может идти по следующим направлениям:</w:t>
      </w:r>
    </w:p>
    <w:p w:rsidR="00CC79C1" w:rsidRDefault="00CC79C1">
      <w:pPr>
        <w:pStyle w:val="1"/>
        <w:ind w:firstLine="720"/>
      </w:pPr>
      <w:r>
        <w:t>- установление соответствия структуре активов;</w:t>
      </w:r>
    </w:p>
    <w:p w:rsidR="00CC79C1" w:rsidRDefault="00CC79C1">
      <w:pPr>
        <w:pStyle w:val="1"/>
      </w:pPr>
      <w:r>
        <w:t>- удешевление ресурсной базы.</w:t>
      </w:r>
    </w:p>
    <w:p w:rsidR="00CC79C1" w:rsidRDefault="00CC79C1">
      <w:pPr>
        <w:pStyle w:val="1"/>
      </w:pPr>
      <w:r>
        <w:t>Ресурсы банка делятся на две части: собственные и привлеченные средства.</w:t>
      </w:r>
    </w:p>
    <w:p w:rsidR="00CC79C1" w:rsidRDefault="00CC79C1">
      <w:pPr>
        <w:pStyle w:val="1"/>
      </w:pPr>
      <w:r>
        <w:rPr>
          <w:b/>
        </w:rPr>
        <w:t>Собственные средства -</w:t>
      </w:r>
      <w:r>
        <w:t xml:space="preserve"> это прежде всего различные фонды: уставный (счет 010), резервный (счет 011), производственного и социального развития (счет 016), а также нераспределенная прибыль текущего года и прошлых лет (счета 980, 981). Следует отметить, что в балансах на отчетные даты вся заработанная прибыль, как правило, уже распределена по фондам: на дивиденды акционерам или на внутренние нужды банка. При этом действительное использование прибыли остается неясным. Из балансов на промежуточные даты можно узнать больше. В них помимо счетов 980 и 981 находятся данные по счетам 960 - 969 "Доходы банка" по пассиву, счета 970 - 979 "Расходы банка" - по активу баланса, а также счета 950 и 951 "Использование прибыли".</w:t>
      </w:r>
    </w:p>
    <w:p w:rsidR="00CC79C1" w:rsidRDefault="00CC79C1">
      <w:pPr>
        <w:pStyle w:val="1"/>
      </w:pPr>
      <w:r>
        <w:t>Современная структура ресурсной базы коммерческого банка характеризуется, как правило, незначительной долей собственных средств. Исключением являются банки, находящиеся на начальном этапе существования. По мере развития пассивных операций доля собственных средств снижается. Основным назначением собственных средств является обеспечение устойчивости банка, страхование рисковых вложений.</w:t>
      </w:r>
    </w:p>
    <w:p w:rsidR="00CC79C1" w:rsidRDefault="00CC79C1">
      <w:pPr>
        <w:pStyle w:val="1"/>
      </w:pPr>
      <w:r>
        <w:t>Основу ресурсной базы банка составляют привлеченные средства, устойчивость которых является одним из факторов его ликвидности.</w:t>
      </w:r>
    </w:p>
    <w:p w:rsidR="00CC79C1" w:rsidRDefault="00CC79C1">
      <w:pPr>
        <w:pStyle w:val="1"/>
      </w:pPr>
      <w:r>
        <w:rPr>
          <w:b/>
        </w:rPr>
        <w:t>Привлеченные средства</w:t>
      </w:r>
      <w:r>
        <w:t xml:space="preserve"> состоят из средств на расчетных счетах предприятий и организаций (счета по пассиву баланса 070, 071, 200 - 709, 715 - 729, 740 - 751, 811 - 814), средств других банков и кредитных</w:t>
      </w:r>
    </w:p>
    <w:p w:rsidR="00CC79C1" w:rsidRDefault="00CC79C1">
      <w:pPr>
        <w:pStyle w:val="1"/>
        <w:sectPr w:rsidR="00CC79C1">
          <w:pgSz w:w="11900" w:h="16820"/>
          <w:pgMar w:top="1440" w:right="1400" w:bottom="360" w:left="1380" w:header="720" w:footer="720" w:gutter="0"/>
          <w:cols w:space="60"/>
          <w:noEndnote/>
        </w:sectPr>
      </w:pPr>
    </w:p>
    <w:p w:rsidR="00CC79C1" w:rsidRDefault="00CC79C1">
      <w:pPr>
        <w:pStyle w:val="FR3"/>
        <w:jc w:val="center"/>
      </w:pPr>
      <w:r>
        <w:rPr>
          <w:sz w:val="18"/>
        </w:rPr>
        <w:t>20</w:t>
      </w:r>
    </w:p>
    <w:p w:rsidR="00CC79C1" w:rsidRDefault="00CC79C1">
      <w:pPr>
        <w:pStyle w:val="1"/>
        <w:spacing w:before="360"/>
        <w:ind w:firstLine="0"/>
      </w:pPr>
      <w:r>
        <w:t>учреждений, имеющих счета - лоро в нашем банке (счета по пассиву баланса 073, 081, 087, 163, 164, 168), счетов бюджета и бюджетных организаций (счета 100 - 144), вкладов граждан и депозитов предприятий (счета 199, 710, 711, 713, 714, 730 - 739) и межбанковских кредитов (счет 823).</w:t>
      </w:r>
    </w:p>
    <w:p w:rsidR="00CC79C1" w:rsidRDefault="00CC79C1">
      <w:pPr>
        <w:pStyle w:val="1"/>
        <w:ind w:firstLine="720"/>
      </w:pPr>
      <w:r>
        <w:t>По фиксированности срока привлеченные ресурсы подразделяются на две группы:</w:t>
      </w:r>
    </w:p>
    <w:p w:rsidR="00CC79C1" w:rsidRDefault="00CC79C1">
      <w:pPr>
        <w:pStyle w:val="1"/>
        <w:ind w:firstLine="720"/>
      </w:pPr>
      <w:r>
        <w:t>- управляемые ресурсы;</w:t>
      </w:r>
    </w:p>
    <w:p w:rsidR="00CC79C1" w:rsidRDefault="00CC79C1">
      <w:pPr>
        <w:pStyle w:val="1"/>
      </w:pPr>
      <w:r>
        <w:t>- текущие пассивы.</w:t>
      </w:r>
    </w:p>
    <w:p w:rsidR="00CC79C1" w:rsidRDefault="00CC79C1">
      <w:pPr>
        <w:pStyle w:val="1"/>
      </w:pPr>
      <w:r>
        <w:t>К первой группе относятся срочные депозиты, привлеченные банком, и межбанковские кредиты. Во вторую группу включаются остатки на расчетных, текущих счетах и корреспондентских счетах - лоро, кредиторская задолженность.</w:t>
      </w:r>
    </w:p>
    <w:p w:rsidR="00CC79C1" w:rsidRDefault="00CC79C1">
      <w:pPr>
        <w:pStyle w:val="1"/>
      </w:pPr>
      <w:r>
        <w:t>Чем выше доля привлеченных на срочной основе ресурсов (управляемых пассивов) в общей сумме заемных средств, тем легче банку поддерживать нужную сбалансированность между активами и пассивами по срокам и суммам, а, следовательно, - тем выше ликвидность банка.</w:t>
      </w:r>
    </w:p>
    <w:p w:rsidR="00CC79C1" w:rsidRDefault="00CC79C1">
      <w:pPr>
        <w:pStyle w:val="1"/>
      </w:pPr>
      <w:r>
        <w:t>Однако, следует помнить, что ориентация на срочные пассивы увеличивает не только устойчивость обязательств, но и затраты банка, тогда как доминирование текущих пассивов ведет к снижению затрат, но и к увеличению риска. Поэтому, стратегия по размещению активов должна прежде всего определяться исходя из оценки ресурсов банка.</w:t>
      </w:r>
    </w:p>
    <w:p w:rsidR="00CC79C1" w:rsidRDefault="00CC79C1">
      <w:pPr>
        <w:pStyle w:val="1"/>
        <w:ind w:firstLine="0"/>
      </w:pPr>
      <w:r>
        <w:t>Как видим, одной из задач аналитического управления банка является нахождение компромисса между противоположными приоритетами, как-то:</w:t>
      </w:r>
    </w:p>
    <w:p w:rsidR="00CC79C1" w:rsidRDefault="00CC79C1">
      <w:pPr>
        <w:pStyle w:val="1"/>
        <w:ind w:firstLine="0"/>
      </w:pPr>
      <w:r>
        <w:t>прибыльность и ликвидность.     Для нормального функционирования банк должен поддерживать оптимальную ликвидность и оптимальную прибыльность. Чрезмерно высокая прибыльность так же опасна, как и убыточность. Известно, что максимальные доходы приносят только самые рискованные, порой сомнительные с точки зрения законодательства, инвестиции, а минимальные расходы дают самые ненадежные пассивы. С другой стороны, постоянное недоиспользование своих потенциальных возможностей первоначально обезопасит банк, но, в конце концов, приведет к снижению прибыльности, падению курсов акций, оттоку вкладов и займов и, в итоге, к хроническим убыткам, а, затем к банкротству.</w:t>
      </w:r>
    </w:p>
    <w:p w:rsidR="00CC79C1" w:rsidRDefault="00CC79C1">
      <w:pPr>
        <w:pStyle w:val="1"/>
      </w:pPr>
      <w:r>
        <w:t>Оптимальная прибыльность и ликвидность жестко детерминирована оптимальной структурой баланса, последняя же может быть достигнута лишь при разумном размещении средств и привлечении ресурсов. Это связано с качеством управления банком.</w:t>
      </w:r>
    </w:p>
    <w:p w:rsidR="00CC79C1" w:rsidRDefault="00CC79C1">
      <w:pPr>
        <w:pStyle w:val="1"/>
        <w:spacing w:before="260"/>
        <w:ind w:left="640" w:firstLine="0"/>
        <w:jc w:val="left"/>
      </w:pPr>
      <w:r>
        <w:rPr>
          <w:b/>
        </w:rPr>
        <w:t>Качество управления банком.</w:t>
      </w:r>
    </w:p>
    <w:p w:rsidR="00CC79C1" w:rsidRDefault="00CC79C1">
      <w:pPr>
        <w:pStyle w:val="1"/>
        <w:spacing w:before="220"/>
        <w:ind w:firstLine="700"/>
      </w:pPr>
      <w:r>
        <w:t>Ликвидность банка - дело прежде всего самого банка. Это значит, что руководство может определять стратегию и выбирать предпочтительный уровень ликвидности (ниже мы рассмотрим основные принципы управления ликвидностью банка). Однако заботясь о высоких доходах, низких расходах, высокой ликвидности или максимальном использовании средств как в активной, так и в пассивной политике необходимо соблюдать</w:t>
      </w:r>
    </w:p>
    <w:p w:rsidR="00CC79C1" w:rsidRDefault="00CC79C1">
      <w:pPr>
        <w:pStyle w:val="1"/>
        <w:spacing w:before="220"/>
        <w:ind w:firstLine="700"/>
        <w:sectPr w:rsidR="00CC79C1">
          <w:pgSz w:w="11900" w:h="16820"/>
          <w:pgMar w:top="1440" w:right="1400" w:bottom="720" w:left="1380" w:header="720" w:footer="720" w:gutter="0"/>
          <w:cols w:space="60"/>
          <w:noEndnote/>
        </w:sectPr>
      </w:pPr>
    </w:p>
    <w:p w:rsidR="00CC79C1" w:rsidRDefault="00CC79C1">
      <w:pPr>
        <w:pStyle w:val="1"/>
        <w:ind w:firstLine="0"/>
        <w:jc w:val="center"/>
      </w:pPr>
      <w:r>
        <w:rPr>
          <w:sz w:val="18"/>
        </w:rPr>
        <w:t>21</w:t>
      </w:r>
    </w:p>
    <w:p w:rsidR="00CC79C1" w:rsidRDefault="00CC79C1">
      <w:pPr>
        <w:pStyle w:val="1"/>
        <w:spacing w:before="360"/>
        <w:ind w:firstLine="0"/>
      </w:pPr>
      <w:r>
        <w:t>диверсификацию, хеджирование, не допускать слишком крупных ссуд и вкладов.</w:t>
      </w:r>
    </w:p>
    <w:p w:rsidR="00CC79C1" w:rsidRDefault="00CC79C1">
      <w:pPr>
        <w:pStyle w:val="1"/>
        <w:spacing w:before="220"/>
        <w:ind w:firstLine="700"/>
      </w:pPr>
      <w:r>
        <w:t>Помимо вышеперечисленных факторов на ликвидность банка влияют и другие факторы, в том числе:</w:t>
      </w:r>
    </w:p>
    <w:p w:rsidR="00CC79C1" w:rsidRDefault="00CC79C1">
      <w:pPr>
        <w:pStyle w:val="1"/>
        <w:ind w:firstLine="720"/>
      </w:pPr>
      <w:r>
        <w:t>- объем, структура и сроки выполнения забалансовых операций;</w:t>
      </w:r>
    </w:p>
    <w:p w:rsidR="00CC79C1" w:rsidRDefault="00CC79C1">
      <w:pPr>
        <w:pStyle w:val="1"/>
      </w:pPr>
      <w:r>
        <w:t>- возможность быстрой мобилизации средств из иных источников.</w:t>
      </w:r>
    </w:p>
    <w:p w:rsidR="00CC79C1" w:rsidRDefault="00CC79C1">
      <w:pPr>
        <w:pStyle w:val="1"/>
      </w:pPr>
      <w:r>
        <w:t>Анализ этих факторов позволяет при оценке ликвидности на основе балансовых данных учесть влияние забалансовых операций и тем самым с большей точностью определить фактическое состояние банка. Такой анализ носит характер прогноза, поскольку ответственность по обязательствам банка, отраженным за балансом, не всегда может наступить. Тем не менее он имеет важное значение, т. к. недооценка таких обязательств может привести к снижению ликвидности либо даже к неликвидности банка.</w:t>
      </w:r>
    </w:p>
    <w:p w:rsidR="00CC79C1" w:rsidRDefault="00CC79C1">
      <w:pPr>
        <w:pStyle w:val="1"/>
      </w:pPr>
      <w:r>
        <w:t>Подобная ситуация может быть порождена, например, чрезмерной активностью банка в выдаче гарантий (поручительств). Она может быть предотвращена, если банк имеет возможность быстро привлечь средства из других источников, скажем, взять межбанковский кредит или иным способом получить на необходимый ему срок ликвидные средства. Отсюда оправданный интерес банков к установлению дружеских отношений между собой.</w:t>
      </w:r>
    </w:p>
    <w:p w:rsidR="00CC79C1" w:rsidRDefault="00CC79C1">
      <w:pPr>
        <w:pStyle w:val="1"/>
      </w:pPr>
      <w:r>
        <w:t>На ликвидность банков воздействуют также внешние факторы. К ним можно отнести:</w:t>
      </w:r>
    </w:p>
    <w:p w:rsidR="00CC79C1" w:rsidRDefault="00CC79C1">
      <w:pPr>
        <w:pStyle w:val="1"/>
        <w:ind w:firstLine="720"/>
      </w:pPr>
      <w:r>
        <w:t>- случайные и (или) чрезвычайные (вызванные особенностями деятельности клиентов банка);</w:t>
      </w:r>
    </w:p>
    <w:p w:rsidR="00CC79C1" w:rsidRDefault="00CC79C1">
      <w:pPr>
        <w:pStyle w:val="1"/>
        <w:ind w:firstLine="720"/>
      </w:pPr>
      <w:r>
        <w:t>- сезонные (связанные с сезонными видами производства);</w:t>
      </w:r>
    </w:p>
    <w:p w:rsidR="00CC79C1" w:rsidRDefault="00CC79C1">
      <w:pPr>
        <w:pStyle w:val="1"/>
      </w:pPr>
      <w:r>
        <w:t>- циклические (отражающие колебания деловой активности);</w:t>
      </w:r>
    </w:p>
    <w:p w:rsidR="00CC79C1" w:rsidRDefault="00CC79C1">
      <w:pPr>
        <w:pStyle w:val="1"/>
        <w:ind w:firstLine="1140"/>
      </w:pPr>
      <w:r>
        <w:t>долгосрочные  (обусловленные  сдвигами  в  потреблении, инвестиционном процессе, НТП) (5, с. 512).</w:t>
      </w:r>
    </w:p>
    <w:p w:rsidR="00CC79C1" w:rsidRDefault="00CC79C1">
      <w:pPr>
        <w:pStyle w:val="1"/>
      </w:pPr>
      <w:r>
        <w:t>Влияние внешних факторов на ликвидность банка обычно проявляется через изменение структуры его активов и пассивов. Так, при случайных или чрезвычайных обстоятельствах может начаться отток срочных депозитов, что, конечно, приводит к напряженности в выполнении банком своих обязательств. У клиентов с сезонным производством в отдельные периоды либо увеличивается потребность в ссудах, либо высвобождаются средства, которые могут накапливаться в виде срочных депозитов.</w:t>
      </w:r>
    </w:p>
    <w:p w:rsidR="00CC79C1" w:rsidRDefault="00CC79C1">
      <w:pPr>
        <w:pStyle w:val="1"/>
      </w:pPr>
      <w:r>
        <w:t>Чтобы адекватно учесть роль названных факторов, банку необходимо располагать всесторонней информацией об обслуживаемой им клиентуре, а также изучать потребности и финансовое положение потенциальных клиентов.</w:t>
      </w:r>
    </w:p>
    <w:p w:rsidR="00CC79C1" w:rsidRDefault="00CC79C1">
      <w:pPr>
        <w:pStyle w:val="1"/>
        <w:sectPr w:rsidR="00CC79C1">
          <w:pgSz w:w="11900" w:h="16820"/>
          <w:pgMar w:top="1440" w:right="1400" w:bottom="720" w:left="1380" w:header="720" w:footer="720" w:gutter="0"/>
          <w:cols w:space="60"/>
          <w:noEndnote/>
        </w:sectPr>
      </w:pPr>
    </w:p>
    <w:p w:rsidR="00CC79C1" w:rsidRDefault="00CC79C1">
      <w:pPr>
        <w:pStyle w:val="FR3"/>
        <w:jc w:val="center"/>
      </w:pPr>
      <w:r>
        <w:rPr>
          <w:sz w:val="18"/>
        </w:rPr>
        <w:t>22</w:t>
      </w:r>
    </w:p>
    <w:p w:rsidR="00CC79C1" w:rsidRDefault="00CC79C1">
      <w:pPr>
        <w:pStyle w:val="1"/>
        <w:spacing w:before="100" w:line="460" w:lineRule="auto"/>
        <w:ind w:right="3200" w:firstLine="0"/>
        <w:jc w:val="left"/>
      </w:pPr>
      <w:r>
        <w:rPr>
          <w:b/>
        </w:rPr>
        <w:t>3. Управление ликвидностью банка. 3.1. Теории управления ликвидностью банка.</w:t>
      </w:r>
    </w:p>
    <w:p w:rsidR="00CC79C1" w:rsidRDefault="00CC79C1">
      <w:pPr>
        <w:pStyle w:val="1"/>
        <w:spacing w:before="220"/>
        <w:ind w:firstLine="700"/>
      </w:pPr>
      <w:r>
        <w:t>Отечественная и зарубежная банковская практика накопила богатый опыт управления ликвидностью банков. Теории управления ликвидностью появились практически одновременно с организацией самих банков. Современной банковской науке и практике известны следующие четыре теории:</w:t>
      </w:r>
    </w:p>
    <w:p w:rsidR="00CC79C1" w:rsidRDefault="00CC79C1">
      <w:pPr>
        <w:pStyle w:val="1"/>
        <w:spacing w:before="20"/>
        <w:ind w:firstLine="0"/>
      </w:pPr>
      <w:r>
        <w:t>• теория коммерческих ссуд;</w:t>
      </w:r>
    </w:p>
    <w:p w:rsidR="00CC79C1" w:rsidRDefault="00CC79C1">
      <w:pPr>
        <w:pStyle w:val="1"/>
        <w:spacing w:before="20"/>
        <w:ind w:firstLine="0"/>
      </w:pPr>
      <w:r>
        <w:t>• теория перемещения;</w:t>
      </w:r>
    </w:p>
    <w:p w:rsidR="00CC79C1" w:rsidRDefault="00CC79C1">
      <w:pPr>
        <w:pStyle w:val="1"/>
        <w:spacing w:before="20"/>
        <w:ind w:firstLine="0"/>
      </w:pPr>
      <w:r>
        <w:t>• теория ожидаемых доходов;</w:t>
      </w:r>
    </w:p>
    <w:p w:rsidR="00CC79C1" w:rsidRDefault="00CC79C1">
      <w:pPr>
        <w:pStyle w:val="1"/>
        <w:spacing w:before="20"/>
        <w:ind w:firstLine="0"/>
      </w:pPr>
      <w:r>
        <w:t>• теория управления пассивами.</w:t>
      </w:r>
    </w:p>
    <w:p w:rsidR="00CC79C1" w:rsidRDefault="00CC79C1">
      <w:pPr>
        <w:pStyle w:val="1"/>
        <w:spacing w:before="220"/>
      </w:pPr>
      <w:r>
        <w:rPr>
          <w:b/>
        </w:rPr>
        <w:t>Теория коммерческих ссуд</w:t>
      </w:r>
      <w:r>
        <w:t xml:space="preserve"> зародилась в английской банковской практике. Основу ее составляет положение о том, что банк сохраняет свою ликвидность, пока его активы размещены в краткосрочные ссуды, своевременно погашающиеся при нормальном состоянии деловой активности.   Иными   словами,   банкам   следует   финансировать последовательные стадии движения товаров от производства к потреблению. В настоящее время эти кредиты получили бы название кредитов под товарные запасы или на пополнение оборотного капитала. Согласно этой теории, коммерческие банки не должны были выдавать кредиты на покупку ценных бумаг, недвижимости, а также долгосрочные ссуды сельскому хозяйству.</w:t>
      </w:r>
    </w:p>
    <w:p w:rsidR="00CC79C1" w:rsidRDefault="00CC79C1">
      <w:pPr>
        <w:pStyle w:val="1"/>
      </w:pPr>
      <w:r>
        <w:t>В США, например, теория коммерческих ссуд была преобладающей до 30-х годов и широко пропагандировалась органами контроля и регулирования и самими банками. Однако на практике она применялась не столь строго.</w:t>
      </w:r>
    </w:p>
    <w:p w:rsidR="00CC79C1" w:rsidRDefault="00CC79C1">
      <w:pPr>
        <w:pStyle w:val="1"/>
      </w:pPr>
      <w:r>
        <w:t>Основные недостатки данной теории сводились к следующему:</w:t>
      </w:r>
    </w:p>
    <w:p w:rsidR="00CC79C1" w:rsidRDefault="00CC79C1">
      <w:pPr>
        <w:pStyle w:val="1"/>
        <w:ind w:firstLine="720"/>
      </w:pPr>
      <w:r>
        <w:t>1) данная теория не учитывала потребности субъектов экономики в долгосрочных кредитах и оправдывала неучастие банков в финансировании инвестиций в основные фонды, расширения и технического перевооружения предприятий, приобретения жилья.</w:t>
      </w:r>
    </w:p>
    <w:p w:rsidR="00CC79C1" w:rsidRDefault="00CC79C1">
      <w:pPr>
        <w:pStyle w:val="1"/>
        <w:ind w:firstLine="720"/>
      </w:pPr>
      <w:r>
        <w:t>2) не учитывала относительную стабильность банковских вкладов, которая позволяет банкам размещать средства на относительно длительные сроки без существенного ущерба для ликвидности.</w:t>
      </w:r>
    </w:p>
    <w:p w:rsidR="00CC79C1" w:rsidRDefault="00CC79C1">
      <w:pPr>
        <w:pStyle w:val="1"/>
      </w:pPr>
      <w:r>
        <w:t>3) теория предполагала, что при нормальной деловой активности все ссуды (краткосрочные) могут быть погашены. Такая предпосылка вполне правомерна для условий действительно высокой деловой активности. Однако при других условиях (экономический спад, финансовые кризисы, большие неплатежи, банкротства) возврат даже краткосрочных ссуд становится проблематичным, а банки испытывают недостаток ликвидных средств.</w:t>
      </w:r>
    </w:p>
    <w:p w:rsidR="00CC79C1" w:rsidRDefault="00CC79C1">
      <w:pPr>
        <w:pStyle w:val="1"/>
      </w:pPr>
      <w:r>
        <w:rPr>
          <w:b/>
        </w:rPr>
        <w:t>Теория перемещения</w:t>
      </w:r>
      <w:r>
        <w:t xml:space="preserve"> предполагает сохранение ликвидности банка при условии, что его активы можно переструктурировать ("перемещать") либо продавать другим кредиторам или инвесторам за наличные, т. е. если при невозврате ему кредитов банк может получить эквивалентные суммы либо</w:t>
      </w:r>
    </w:p>
    <w:p w:rsidR="00CC79C1" w:rsidRDefault="00CC79C1">
      <w:pPr>
        <w:pStyle w:val="1"/>
        <w:sectPr w:rsidR="00CC79C1">
          <w:pgSz w:w="11900" w:h="16820"/>
          <w:pgMar w:top="1440" w:right="1380" w:bottom="360" w:left="1380" w:header="720" w:footer="720" w:gutter="0"/>
          <w:cols w:space="60"/>
          <w:noEndnote/>
        </w:sectPr>
      </w:pPr>
    </w:p>
    <w:p w:rsidR="00CC79C1" w:rsidRDefault="00CC79C1">
      <w:pPr>
        <w:pStyle w:val="FR3"/>
        <w:jc w:val="center"/>
      </w:pPr>
      <w:r>
        <w:rPr>
          <w:sz w:val="18"/>
        </w:rPr>
        <w:t>23</w:t>
      </w:r>
    </w:p>
    <w:p w:rsidR="00CC79C1" w:rsidRDefault="00CC79C1">
      <w:pPr>
        <w:pStyle w:val="1"/>
        <w:spacing w:before="360"/>
        <w:ind w:firstLine="0"/>
      </w:pPr>
      <w:r>
        <w:t>путем перепродажи ценных бумаг, принятых им по этим кредитам в качестве залога, либо путем получения под эти бумаги кредита в другом банке.</w:t>
      </w:r>
    </w:p>
    <w:p w:rsidR="00CC79C1" w:rsidRDefault="00CC79C1">
      <w:pPr>
        <w:pStyle w:val="1"/>
      </w:pPr>
      <w:r>
        <w:t>Таким образом, в рамках данной теории условием удовлетворения потребностей отдельного банка в ликвидных ресурсах считается постоянное наличие активов, которые можно будет реализовать быстро и без потерь.</w:t>
      </w:r>
    </w:p>
    <w:p w:rsidR="00CC79C1" w:rsidRDefault="00CC79C1">
      <w:pPr>
        <w:pStyle w:val="1"/>
      </w:pPr>
      <w:r>
        <w:t>В качестве первоклассного источника ликвидных средств длительное время рассматривались легко реализуемые ценные бумаги, которые одновременно выполняли роль резервов. При этом ценные бумаги должны были отвечать следующим критериям:</w:t>
      </w:r>
    </w:p>
    <w:p w:rsidR="00CC79C1" w:rsidRDefault="00CC79C1">
      <w:pPr>
        <w:pStyle w:val="1"/>
        <w:ind w:firstLine="0"/>
      </w:pPr>
      <w:r>
        <w:t>- высокое качество;</w:t>
      </w:r>
    </w:p>
    <w:p w:rsidR="00CC79C1" w:rsidRDefault="00CC79C1">
      <w:pPr>
        <w:pStyle w:val="1"/>
        <w:ind w:firstLine="0"/>
      </w:pPr>
      <w:r>
        <w:t>- короткий срок погашения;</w:t>
      </w:r>
    </w:p>
    <w:p w:rsidR="00CC79C1" w:rsidRDefault="00CC79C1">
      <w:pPr>
        <w:pStyle w:val="1"/>
        <w:ind w:firstLine="0"/>
      </w:pPr>
      <w:r>
        <w:t>- реализуемость;</w:t>
      </w:r>
    </w:p>
    <w:p w:rsidR="00CC79C1" w:rsidRDefault="00CC79C1">
      <w:pPr>
        <w:pStyle w:val="1"/>
        <w:ind w:firstLine="0"/>
      </w:pPr>
      <w:r>
        <w:t>- отсутствие кредитного и процентного рисков;</w:t>
      </w:r>
    </w:p>
    <w:p w:rsidR="00CC79C1" w:rsidRDefault="00CC79C1">
      <w:pPr>
        <w:pStyle w:val="1"/>
        <w:ind w:firstLine="0"/>
        <w:jc w:val="left"/>
      </w:pPr>
      <w:r>
        <w:t>- возможность продажи с краткосрочным уведомлением.</w:t>
      </w:r>
    </w:p>
    <w:p w:rsidR="00CC79C1" w:rsidRDefault="00CC79C1">
      <w:pPr>
        <w:pStyle w:val="1"/>
      </w:pPr>
      <w:r>
        <w:t>Теория перемещения в большей степени, чем предыдущая, отвечает задачам поддержания ликвидности банка. Вместе с тем многие банки, следовавшие ее рекомендациям не избежали проблем с ликвидностью (в 30-ые и последующие годы). Теория имеет много сторонников и последователей и в настоящее время, хотя в последние годы упор делается на размещение активов в государственные ценные бумаги.</w:t>
      </w:r>
    </w:p>
    <w:p w:rsidR="00CC79C1" w:rsidRDefault="00CC79C1">
      <w:pPr>
        <w:pStyle w:val="1"/>
      </w:pPr>
      <w:r>
        <w:t>Согласно</w:t>
      </w:r>
      <w:r>
        <w:rPr>
          <w:b/>
        </w:rPr>
        <w:t xml:space="preserve"> теории ожидаемого дохода,</w:t>
      </w:r>
      <w:r>
        <w:t xml:space="preserve"> ликвидность банка можно прогнозировать или даже просто планировать, если в основу графика погашения кредитов положить будущие доходы заемщиков. Эта позиция не отрицает предыдущие теории, но исходит из того, что увязывание сроков выдачи ссуд с доходами заемщиков надежнее, предпочтительнее, чем, например, ориентация на залог.</w:t>
      </w:r>
    </w:p>
    <w:p w:rsidR="00CC79C1" w:rsidRDefault="00CC79C1">
      <w:pPr>
        <w:pStyle w:val="1"/>
      </w:pPr>
      <w:r>
        <w:t>По мнению сторонников данной теории, на банковскую ликвидность можно   воздействовать   посредством   корректирования   структуры инвестиций и сроков погашения кредитов. Так, краткосрочные кредиты промышленности более ликвидны, чем среднесрочные, а потребительские кредиты на приобретение товаров длительного пользования более ликвидны, чем ипотечные кредиты под жилье.</w:t>
      </w:r>
    </w:p>
    <w:p w:rsidR="00CC79C1" w:rsidRDefault="00CC79C1">
      <w:pPr>
        <w:pStyle w:val="1"/>
      </w:pPr>
      <w:r>
        <w:t>Достоинство теории ожидаемого дохода в том, что она признает необходимость быстрого роста средне- и долгосрочных кредитов предприятиям, потребительских кредитов и кредитов на недвижимость. Отличительным признаком таких кредитов является то, что они погашаются периодически (имеют промежуточные сроки погашения), что повышает их ликвидность. Кроме того, указанное обстоятельство позволяет планировать регулярные поступления денег и, таким образом, обеспечивать ликвидность в будущем.</w:t>
      </w:r>
    </w:p>
    <w:p w:rsidR="00CC79C1" w:rsidRDefault="00CC79C1">
      <w:pPr>
        <w:pStyle w:val="1"/>
      </w:pPr>
      <w:r>
        <w:t>Однако, отмеченные достоинства не будут действовать в условиях массовых  неплатежей.  Тем  не  менее  рассматриваемая  теория способствовала тому, что многие банки при формировании портфеля инвестиций используют эффект ступенчатости: ценные бумаги подбираются по срокам погашения таким образом, чтобы поступления были предсказуемыми и по возможности регулярными.</w:t>
      </w:r>
    </w:p>
    <w:p w:rsidR="00CC79C1" w:rsidRDefault="00CC79C1">
      <w:pPr>
        <w:pStyle w:val="1"/>
        <w:sectPr w:rsidR="00CC79C1">
          <w:pgSz w:w="11900" w:h="16820"/>
          <w:pgMar w:top="1440" w:right="1400" w:bottom="720" w:left="1380" w:header="720" w:footer="720" w:gutter="0"/>
          <w:cols w:space="60"/>
          <w:noEndnote/>
        </w:sectPr>
      </w:pPr>
    </w:p>
    <w:p w:rsidR="00CC79C1" w:rsidRDefault="00CC79C1">
      <w:pPr>
        <w:pStyle w:val="FR3"/>
        <w:jc w:val="center"/>
      </w:pPr>
      <w:r>
        <w:rPr>
          <w:sz w:val="18"/>
        </w:rPr>
        <w:t>24</w:t>
      </w:r>
    </w:p>
    <w:p w:rsidR="00CC79C1" w:rsidRDefault="00CC79C1">
      <w:pPr>
        <w:pStyle w:val="1"/>
        <w:spacing w:before="360"/>
        <w:ind w:firstLine="720"/>
      </w:pPr>
      <w:r>
        <w:rPr>
          <w:b/>
        </w:rPr>
        <w:t>Теория управления пассивами</w:t>
      </w:r>
      <w:r>
        <w:t xml:space="preserve"> опирается на возможности привлечения с денежного рынка дополнительных ресурсов для поддержания ликвидности банка.</w:t>
      </w:r>
    </w:p>
    <w:p w:rsidR="00CC79C1" w:rsidRDefault="00CC79C1">
      <w:pPr>
        <w:pStyle w:val="1"/>
        <w:ind w:firstLine="720"/>
      </w:pPr>
      <w:r>
        <w:t>Возникновение этой теории связано с восстановлением рынка федеральных резервов в США и развитием недепозитных методов привлечения денежных средств, в частности передаваемых срочных депозитных сертификатов.</w:t>
      </w:r>
    </w:p>
    <w:p w:rsidR="00CC79C1" w:rsidRDefault="00CC79C1">
      <w:pPr>
        <w:pStyle w:val="1"/>
        <w:ind w:firstLine="720"/>
      </w:pPr>
      <w:r>
        <w:t>Управление пассивами в широком смысле представляет собой деятельность банка, связанную с привлечение средств вкладчиков и других кредиторов и определением (регулированием) структуры источников соответствующих средств. В более узком смысле под управлением пассивами (пассивными операциями) понимаются действия банка, направленные на поддержание его ликвидности путем активного поиска привлеченных средств по мере необходимости. Подобные операции считаются рискованными, поэтому в процессе управления пассивами необходимо внимательно сравнивать расходы на привлечение средств с доходами, получаемыми от их вложения.</w:t>
      </w:r>
    </w:p>
    <w:p w:rsidR="00CC79C1" w:rsidRDefault="00CC79C1">
      <w:pPr>
        <w:pStyle w:val="1"/>
        <w:ind w:firstLine="720"/>
      </w:pPr>
      <w:r>
        <w:t>Каждая из этих четырех теорий имеет свои достоинства и недостатки. Ни одна из них в отдельности не в состоянии полностью объяснить способы обеспечения ликвидности банка. Поэтому в настоящее время банки в  своей  практической  деятельности  вынуждены  опираться  на рекомендациях всех этих теорий, отдавая предпочтение той или иной из них исходя из собственного понимания специфики условий в каждой конкретной ситуации.</w:t>
      </w:r>
    </w:p>
    <w:p w:rsidR="00CC79C1" w:rsidRDefault="00CC79C1">
      <w:pPr>
        <w:pStyle w:val="1"/>
        <w:spacing w:before="500"/>
        <w:ind w:firstLine="0"/>
        <w:jc w:val="left"/>
      </w:pPr>
      <w:r>
        <w:rPr>
          <w:b/>
        </w:rPr>
        <w:t>3.2. Методы управления ликвидностью банка.</w:t>
      </w:r>
    </w:p>
    <w:p w:rsidR="00CC79C1" w:rsidRDefault="00CC79C1">
      <w:pPr>
        <w:pStyle w:val="1"/>
        <w:spacing w:before="240"/>
        <w:ind w:firstLine="0"/>
      </w:pPr>
      <w:r>
        <w:t>Проанализировав   подходы   к   управлению</w:t>
      </w:r>
      <w:r>
        <w:tab/>
        <w:t>ликвидностью,</w:t>
      </w:r>
    </w:p>
    <w:p w:rsidR="00CC79C1" w:rsidRDefault="00CC79C1">
      <w:pPr>
        <w:pStyle w:val="1"/>
        <w:ind w:firstLine="0"/>
      </w:pPr>
      <w:r>
        <w:t>предлагаемые рассмотренными выше теориями, можно</w:t>
      </w:r>
      <w:r>
        <w:tab/>
        <w:t>сделать вывод:</w:t>
      </w:r>
    </w:p>
    <w:p w:rsidR="00CC79C1" w:rsidRDefault="00CC79C1">
      <w:pPr>
        <w:pStyle w:val="1"/>
        <w:ind w:firstLine="0"/>
      </w:pPr>
      <w:r>
        <w:t>процесс управления ликвидностью включает в себя совокупность действий и методов по управлению активами и пассивами.</w:t>
      </w:r>
    </w:p>
    <w:p w:rsidR="00CC79C1" w:rsidRDefault="00CC79C1">
      <w:pPr>
        <w:pStyle w:val="1"/>
        <w:ind w:firstLine="720"/>
      </w:pPr>
      <w:r>
        <w:t>Под управлением активами понимают пути и порядок размещения собственных и привлеченных средств. Как уже отмечалось, банки должны так размещать средства в активы, чтобы они, с одной стороны, приносили соответствующий доход, а с другой - не увеличивали бы риск банка потерять эти средства.</w:t>
      </w:r>
    </w:p>
    <w:p w:rsidR="00CC79C1" w:rsidRDefault="00CC79C1">
      <w:pPr>
        <w:pStyle w:val="1"/>
        <w:ind w:firstLine="720"/>
      </w:pPr>
      <w:r>
        <w:t>На основе анализа структуры активов в разрезе отдельных их групп и видов как на определенную дату, так и в динамике за соответствующий период времени банк может перемещать средства с одного вида активов в другой при неизменных источниках средств или при появлении новых денежных ресурсов размещать их в активы с таким расчетом, чтобы обеспечить формирование наиболее приемлемой структуры активов с точки зрения надежности размещения и исходя из уровня дохода.</w:t>
      </w:r>
    </w:p>
    <w:p w:rsidR="00CC79C1" w:rsidRDefault="00CC79C1">
      <w:pPr>
        <w:pStyle w:val="1"/>
        <w:ind w:firstLine="720"/>
      </w:pPr>
      <w:r>
        <w:t>В мировой банковской практике управление активами осуществляется посредством ряда методов, к которым, в частности, относятся метод общего фонда средств и метод распределения активов.</w:t>
      </w:r>
    </w:p>
    <w:p w:rsidR="00CC79C1" w:rsidRDefault="00CC79C1">
      <w:pPr>
        <w:pStyle w:val="1"/>
        <w:ind w:firstLine="720"/>
        <w:sectPr w:rsidR="00CC79C1">
          <w:pgSz w:w="11900" w:h="16820"/>
          <w:pgMar w:top="1440" w:right="1400" w:bottom="720" w:left="1380" w:header="720" w:footer="720" w:gutter="0"/>
          <w:cols w:space="60"/>
          <w:noEndnote/>
        </w:sectPr>
      </w:pPr>
    </w:p>
    <w:p w:rsidR="00CC79C1" w:rsidRDefault="00CC79C1">
      <w:pPr>
        <w:pStyle w:val="FR3"/>
        <w:jc w:val="center"/>
      </w:pPr>
      <w:r>
        <w:rPr>
          <w:sz w:val="18"/>
        </w:rPr>
        <w:t>25</w:t>
      </w:r>
    </w:p>
    <w:p w:rsidR="00CC79C1" w:rsidRDefault="00CC79C1">
      <w:pPr>
        <w:pStyle w:val="1"/>
        <w:spacing w:before="360"/>
      </w:pPr>
      <w:r>
        <w:rPr>
          <w:u w:val="single"/>
        </w:rPr>
        <w:t>Сущность метода общего фонда средств</w:t>
      </w:r>
      <w:r>
        <w:t xml:space="preserve"> заключается в том, что в процессе управления активами все виды ресурсов, а это вклады и остатки средств на счетах до востребования, срочные вклады и депозиты, уставный капитал и резервы, объединяются в совокупный фонд ресурсов коммерческого банка. Далее средства этого совокупного распределяются между теми видами активов, которые с позиции банка являются наиболее приемлемыми с точки зрения их прибыльности. В модели общего фонда средств для осуществления конкретной активной операции не имеет значения, из какого источника поступили средства, пока их размещение содействует достижению поставленных перед банком целей. Схематично этот метод предстален в приложении № 2.</w:t>
      </w:r>
    </w:p>
    <w:p w:rsidR="00CC79C1" w:rsidRDefault="00CC79C1">
      <w:pPr>
        <w:pStyle w:val="1"/>
      </w:pPr>
      <w:r>
        <w:t>При использовании этого метода сначала определяется доля средств, которая может быть размещена в активы, представляющие резервы первой очереди, т. е. те средства, которые могут быть немедленно использованы для выплаты изымаемых вкладов или удовлетворения заявок на кредиты. Это - главный источник ликвидности коммерческого банка (средства в кассе и на корреспондентских счетах в Центральном Банке России и в коммерческих банках-корреспондентах).</w:t>
      </w:r>
    </w:p>
    <w:p w:rsidR="00CC79C1" w:rsidRDefault="00CC79C1">
      <w:pPr>
        <w:pStyle w:val="1"/>
      </w:pPr>
      <w:r>
        <w:t>Затем определяется доля средств, которая может быть размещена в резервы второй очереди, включающие высоколиквидные активы, приносящие соответствующий доход. При необходимости они могут быть использованы для увеличения резервов первой очереди. К ним можно отнести краткосрочные государственные ценные бумаги, межбанковские кредиты, выданные на незначительные сроки, и в определенной степени -высоколиквидные ссуды с небольшими сроками погашения. Величина резервов второй очереди зависит от диапазона колебаний объемов обязательств банка и спроса на кредит - чем они выше, тем больше по величине требуются активы.</w:t>
      </w:r>
    </w:p>
    <w:p w:rsidR="00CC79C1" w:rsidRDefault="00CC79C1">
      <w:pPr>
        <w:pStyle w:val="1"/>
      </w:pPr>
      <w:r>
        <w:t>Третий этап размещения средств по методу общего фонда -формирование портфеля кредитов. Предоставление кредитов приносит наибольший доход банку, но одновременно является и наиболее рискованным видом банковской деятельности.</w:t>
      </w:r>
    </w:p>
    <w:p w:rsidR="00CC79C1" w:rsidRDefault="00CC79C1">
      <w:pPr>
        <w:pStyle w:val="1"/>
      </w:pPr>
      <w:r>
        <w:t>И наконец, в последнюю группу активов входят первоклассные ценные бумаги с относительно длительными сроками погашения. Назначение инвестиций в эти ценные бумаги - приносить банку определенный постоянный доход и по мере приближения срока погашения долговых обязательств выступать в качестве дополнения резерва второй очереди.</w:t>
      </w:r>
    </w:p>
    <w:p w:rsidR="00CC79C1" w:rsidRDefault="00CC79C1">
      <w:pPr>
        <w:pStyle w:val="1"/>
      </w:pPr>
      <w:r>
        <w:t xml:space="preserve">При использовании </w:t>
      </w:r>
      <w:r>
        <w:rPr>
          <w:u w:val="single"/>
        </w:rPr>
        <w:t>метода распределения активов, или метода конверсии средств,</w:t>
      </w:r>
      <w:r>
        <w:t xml:space="preserve"> учитывается зависимость ликвидных активов от источников привлеченных банком средств (см. приложение № 3) и устанавливается определенное соотношение между соответствующими видами активов и пассивов (подобный подход уже был отчасти рассмотрен при анализе факторов, влияющих на уровень ликвидности). При этом принимается во внимание, что средства из каждого источника с учетом их оборачиваемости требуют различного обеспечения и соответственно нормы обязательных резервов. В частности, по вкладам до востребования необходимо устанавливать более высокую норму обязательных резервов,</w:t>
      </w:r>
    </w:p>
    <w:p w:rsidR="00CC79C1" w:rsidRDefault="00CC79C1">
      <w:pPr>
        <w:pStyle w:val="1"/>
        <w:sectPr w:rsidR="00CC79C1">
          <w:pgSz w:w="11900" w:h="16820"/>
          <w:pgMar w:top="1440" w:right="1400" w:bottom="360" w:left="1380" w:header="720" w:footer="720" w:gutter="0"/>
          <w:cols w:space="60"/>
          <w:noEndnote/>
        </w:sectPr>
      </w:pPr>
    </w:p>
    <w:p w:rsidR="00CC79C1" w:rsidRDefault="00CC79C1">
      <w:pPr>
        <w:pStyle w:val="FR3"/>
        <w:jc w:val="center"/>
      </w:pPr>
      <w:r>
        <w:rPr>
          <w:sz w:val="18"/>
        </w:rPr>
        <w:t>26</w:t>
      </w:r>
    </w:p>
    <w:p w:rsidR="00CC79C1" w:rsidRDefault="00CC79C1">
      <w:pPr>
        <w:pStyle w:val="1"/>
        <w:spacing w:before="360"/>
        <w:ind w:firstLine="0"/>
      </w:pPr>
      <w:r>
        <w:t>чем по срочным вкладам. Отсюда большая доля средств, привлеченных в виде вкладов до востребования, должна помещаться в резервы первой и второй очереди, что позволит обеспечить выполнение обязательств банка перед вкладчиками.</w:t>
      </w:r>
    </w:p>
    <w:p w:rsidR="00CC79C1" w:rsidRDefault="00CC79C1">
      <w:pPr>
        <w:pStyle w:val="1"/>
      </w:pPr>
      <w:r>
        <w:t>В соответствии с этим методом определяется несколько центров ликвидности (прибыльности), которые еще иначе называют "банками внутри банка". (8, с. 461) В частности, такими центрами являются: счета до востребования, срочные обязательства банка (например, срочные вклады и депозиты), уставный капитал и резервы. Из каждого такого центра средства могут размещаться только в определенные виды активов с тем расчетом, чтобы обеспечить их соответствующие ликвидность и прибыльность. Так, поскольку обязательства до востребования требуют самого высокого уровня обеспечения, то большая их часть направляется в резервы первой очереди; другая существенная часть - в резервы второй очереди путем приобретения краткосрочных государственных ценных бумаг, и только относительно небольшая доля обязательств до востребования должна быть размещена в ссуды банка с крайне незначительными сроками возврата.</w:t>
      </w:r>
    </w:p>
    <w:p w:rsidR="00CC79C1" w:rsidRDefault="00CC79C1">
      <w:pPr>
        <w:pStyle w:val="1"/>
      </w:pPr>
      <w:r>
        <w:t>Требования ликвидности для привлеченных средств, относящихся к центру срочных обязательств, будут ниже по сравнению с предыдущими, и поэтому основная часть этих средств размещается в ссуды банка, в меньшей мере - в первичные и вторичные резервы, в незначительной части - в ценные бумаги.</w:t>
      </w:r>
    </w:p>
    <w:p w:rsidR="00CC79C1" w:rsidRDefault="00CC79C1">
      <w:pPr>
        <w:pStyle w:val="1"/>
      </w:pPr>
      <w:r>
        <w:t>Средства, принадлежащие центру уставного капитала и резервов, в определенной мере вкладываются в здания, оборудование, технику и т. п. и частично - в низколиквидные ценные бумаги, паи.</w:t>
      </w:r>
    </w:p>
    <w:p w:rsidR="00CC79C1" w:rsidRDefault="00CC79C1">
      <w:pPr>
        <w:pStyle w:val="1"/>
      </w:pPr>
      <w:r>
        <w:t>Основным достоинством метода распределения активов по сравнению с методом общего фонда средств считается то, что на основе расчета он позволяет более точно установить долю высоколиквидных активов и за счет ее уменьшения вложить дополнительные ресурсы в высокодоходные   активы,   например,   кредиты   предприятиям   и организациям.</w:t>
      </w:r>
    </w:p>
    <w:p w:rsidR="00CC79C1" w:rsidRDefault="00CC79C1">
      <w:pPr>
        <w:pStyle w:val="1"/>
      </w:pPr>
      <w:r>
        <w:t>Как уже отмечалось, общий объем и структура активов в разрезе отдельных статей баланса определяются теми источниками средств, за счет которых они сформированы, т. е. пассивами коммерческого банка. Подавляющую часть пассивов банка, доходящую до 90 % и выше, составляют привлеченные средства сторонних предприятий, организаций и граждан. Оставшаяся часть приходится на собственные средства банка, состоящие из уставного капитала, фондов специального назначения, резервов и нераспределенной прибыли. (8, с. 456)</w:t>
      </w:r>
    </w:p>
    <w:p w:rsidR="00CC79C1" w:rsidRDefault="00CC79C1">
      <w:pPr>
        <w:pStyle w:val="1"/>
      </w:pPr>
      <w:r>
        <w:t>Управление ликвидностью банка включает в себя поиск источников заемных средств, выбор среди них самых надежных с наиболее длительными сроками привлечения, и установление необходимого оптимального соотношения между отдельными видами пассивов и активов, позволяющего банку впредь выполнять свои обязательства перед кредиторами. Кроме того, при формировании кредитных ресурсов следует учитывать все издержки банка, связанные с привлечением средств (включая косвенные, например заработную плату работников банка), с тем расчетом, чтобы они имели минимально допустимый уровень, позволяющий банку не</w:t>
      </w:r>
    </w:p>
    <w:p w:rsidR="00CC79C1" w:rsidRDefault="00CC79C1">
      <w:pPr>
        <w:pStyle w:val="1"/>
        <w:sectPr w:rsidR="00CC79C1">
          <w:pgSz w:w="11900" w:h="16820"/>
          <w:pgMar w:top="1440" w:right="1400" w:bottom="360" w:left="1380" w:header="720" w:footer="720" w:gutter="0"/>
          <w:cols w:space="60"/>
          <w:noEndnote/>
        </w:sectPr>
      </w:pPr>
    </w:p>
    <w:p w:rsidR="00CC79C1" w:rsidRDefault="00CC79C1">
      <w:pPr>
        <w:pStyle w:val="FR3"/>
        <w:jc w:val="center"/>
      </w:pPr>
      <w:r>
        <w:rPr>
          <w:sz w:val="18"/>
        </w:rPr>
        <w:t>27</w:t>
      </w:r>
    </w:p>
    <w:p w:rsidR="00CC79C1" w:rsidRDefault="00CC79C1">
      <w:pPr>
        <w:pStyle w:val="1"/>
        <w:spacing w:before="360"/>
        <w:ind w:firstLine="0"/>
      </w:pPr>
      <w:r>
        <w:t>снижать норму прибыли при размещении этих средств в активные операции. Таким образом, процессы управления активами и пассивами взаимосвязаны, взаимозависимы и осуществляются одновременно.</w:t>
      </w:r>
    </w:p>
    <w:p w:rsidR="00CC79C1" w:rsidRDefault="00CC79C1">
      <w:pPr>
        <w:pStyle w:val="1"/>
        <w:spacing w:before="360"/>
        <w:ind w:firstLine="0"/>
        <w:sectPr w:rsidR="00CC79C1">
          <w:pgSz w:w="11900" w:h="16820"/>
          <w:pgMar w:top="1440" w:right="1400" w:bottom="720" w:left="1380" w:header="720" w:footer="720" w:gutter="0"/>
          <w:cols w:space="60"/>
          <w:noEndnote/>
        </w:sectPr>
      </w:pPr>
    </w:p>
    <w:p w:rsidR="00CC79C1" w:rsidRDefault="00CC79C1">
      <w:pPr>
        <w:pStyle w:val="FR3"/>
        <w:jc w:val="center"/>
      </w:pPr>
      <w:r>
        <w:rPr>
          <w:sz w:val="18"/>
        </w:rPr>
        <w:t>28</w:t>
      </w:r>
    </w:p>
    <w:p w:rsidR="00CC79C1" w:rsidRDefault="00CC79C1">
      <w:pPr>
        <w:pStyle w:val="1"/>
        <w:spacing w:before="740"/>
        <w:ind w:left="280" w:firstLine="0"/>
        <w:jc w:val="center"/>
      </w:pPr>
      <w:r>
        <w:rPr>
          <w:b/>
          <w:sz w:val="28"/>
        </w:rPr>
        <w:t>III. Показатели ликвидности, их определение и оценка.</w:t>
      </w:r>
    </w:p>
    <w:p w:rsidR="00CC79C1" w:rsidRDefault="00CC79C1">
      <w:pPr>
        <w:pStyle w:val="1"/>
        <w:spacing w:before="280" w:line="220" w:lineRule="auto"/>
        <w:ind w:firstLine="0"/>
      </w:pPr>
      <w:r>
        <w:rPr>
          <w:b/>
          <w:sz w:val="28"/>
        </w:rPr>
        <w:t>1. Нормативное регулирование показателей ликвидности: мировой опыт и российская практика.</w:t>
      </w:r>
    </w:p>
    <w:p w:rsidR="00CC79C1" w:rsidRDefault="00CC79C1">
      <w:pPr>
        <w:pStyle w:val="1"/>
        <w:spacing w:before="240"/>
        <w:ind w:firstLine="720"/>
      </w:pPr>
      <w:r>
        <w:t>Для  количественной  и  качественной  оценки  ликвидности коммерческих банков в мировой практике используются разнообразные показатели, отражающие надежность и финансовую устойчивость банка, безопасность его деятельности. Одновременно эти показатели выступают в качестве критериев оценки деятельности коммерческого банка. В большинстве    стран    показатели   ликвидности    законодательно регламентируются, т. е. устанавливается перечень оценочных показателей и их критериальные уровни.</w:t>
      </w:r>
    </w:p>
    <w:p w:rsidR="00CC79C1" w:rsidRDefault="00CC79C1">
      <w:pPr>
        <w:pStyle w:val="1"/>
        <w:ind w:firstLine="720"/>
      </w:pPr>
      <w:r>
        <w:t>Для оценки ликвидности банка (его баланса) используется система показателей (нормативов, коэффициентов), определяющих желательные или допустимые с точки зрения регулирующих органов соотношения отдельных активных и пассивных статей баланса, а также структурные соотношения внутри активной и пассивной частей баланса банка.</w:t>
      </w:r>
    </w:p>
    <w:p w:rsidR="00CC79C1" w:rsidRDefault="00CC79C1">
      <w:pPr>
        <w:pStyle w:val="1"/>
        <w:ind w:firstLine="720"/>
      </w:pPr>
      <w:r>
        <w:t>Такая система обычно включает в себя показатели текущей, кратко- и долгосрочной ликвидности, характеризующие устойчивость пассивов, подвижность активов, соответствие между пассивными и активными операциями по срокам их проведения, способность банка выполнять свои обязательства.</w:t>
      </w:r>
    </w:p>
    <w:p w:rsidR="00CC79C1" w:rsidRDefault="00CC79C1">
      <w:pPr>
        <w:pStyle w:val="1"/>
        <w:ind w:firstLine="720"/>
      </w:pPr>
      <w:r>
        <w:t>Так, например, в США наиболее употребительными являются показатели, представляющие собой отношение к привлеченным средствам (депозитам):</w:t>
      </w:r>
    </w:p>
    <w:p w:rsidR="00CC79C1" w:rsidRDefault="00CC79C1">
      <w:pPr>
        <w:pStyle w:val="1"/>
        <w:ind w:firstLine="720"/>
      </w:pPr>
      <w:r>
        <w:t>- кассовых активов;</w:t>
      </w:r>
    </w:p>
    <w:p w:rsidR="00CC79C1" w:rsidRDefault="00CC79C1">
      <w:pPr>
        <w:pStyle w:val="1"/>
        <w:ind w:firstLine="720"/>
      </w:pPr>
      <w:r>
        <w:t>- кассовых активов и вложений в государственные ценные бумаги;</w:t>
      </w:r>
    </w:p>
    <w:p w:rsidR="00CC79C1" w:rsidRDefault="00CC79C1">
      <w:pPr>
        <w:pStyle w:val="1"/>
        <w:ind w:firstLine="720"/>
      </w:pPr>
      <w:r>
        <w:t>- выданных кредитов.</w:t>
      </w:r>
    </w:p>
    <w:p w:rsidR="00CC79C1" w:rsidRDefault="00CC79C1">
      <w:pPr>
        <w:pStyle w:val="1"/>
        <w:ind w:firstLine="720"/>
      </w:pPr>
      <w:r>
        <w:t>В других странах показатели того же назначения рассчитываются как соотношения активных и пассивных статей, учитывающих средства, привлеченные или размещенные на определенный срок.</w:t>
      </w:r>
    </w:p>
    <w:p w:rsidR="00CC79C1" w:rsidRDefault="00CC79C1">
      <w:pPr>
        <w:pStyle w:val="1"/>
        <w:ind w:firstLine="720"/>
      </w:pPr>
      <w:r>
        <w:t>Во Франции такой срок установлен в 3 месяца. То есть коэффициент ликвидности здесь исчисляется как отношение суммы размещенных средств, срок платежа по которым наступает через 3 месяца, легко реализуемых ценных бумаг и наличных средств к сумме средств, привлеченных до востребования и на срок до 3 месяцев. Коэффициент рассчитывается ежеквартально, при этом его уровень не должен быть ниже 60 %. Это означает, что в виде ссуд или вложений в другие активы на срок не более 3 месяцев банки должны разместить не менее 60 % тех средств, которые они привлекли на срок до 3 месяцев. Остальные 40 % они могут разместить на более длительные сроки, обеспечивая таким образом трансформацию краткосрочных ресурсов в средне- и долгосрочные вложения.</w:t>
      </w:r>
    </w:p>
    <w:p w:rsidR="00CC79C1" w:rsidRDefault="00CC79C1">
      <w:pPr>
        <w:pStyle w:val="1"/>
        <w:ind w:firstLine="720"/>
      </w:pPr>
      <w:r>
        <w:t>В Англии коэффициент ликвидности рассчитывается как отношение, в числителе которого - наличные деньги, остатки на счетах "ностро", активы, размещенные до востребования в 1 день, ценные бумаги, включая</w:t>
      </w:r>
    </w:p>
    <w:p w:rsidR="00CC79C1" w:rsidRDefault="00CC79C1">
      <w:pPr>
        <w:pStyle w:val="1"/>
        <w:ind w:firstLine="720"/>
        <w:sectPr w:rsidR="00CC79C1">
          <w:pgSz w:w="11900" w:h="16820"/>
          <w:pgMar w:top="1440" w:right="1400" w:bottom="360" w:left="1380" w:header="720" w:footer="720" w:gutter="0"/>
          <w:cols w:space="60"/>
          <w:noEndnote/>
        </w:sectPr>
      </w:pPr>
    </w:p>
    <w:p w:rsidR="00CC79C1" w:rsidRDefault="00CC79C1">
      <w:pPr>
        <w:pStyle w:val="FR3"/>
        <w:jc w:val="center"/>
      </w:pPr>
      <w:r>
        <w:rPr>
          <w:sz w:val="16"/>
        </w:rPr>
        <w:t>29</w:t>
      </w:r>
    </w:p>
    <w:p w:rsidR="00CC79C1" w:rsidRDefault="00CC79C1">
      <w:pPr>
        <w:pStyle w:val="1"/>
        <w:spacing w:before="360"/>
        <w:ind w:firstLine="0"/>
      </w:pPr>
      <w:r>
        <w:t>векселя, принимаемые к переучету, а в знаменателе - вся сумма привлеченных  средств.  Установлена  ежемесячная  отчетность  по соблюдению этого показателя, минимально допустимое его значение определено на уровне 12,5 %. Помимо этого банки рассчитывают и другие коэффициенты,   но   они   носят   скорее   справочный   характер (соответствующие данные не требуется предоставлять в регулирующие органы):</w:t>
      </w:r>
    </w:p>
    <w:p w:rsidR="00CC79C1" w:rsidRDefault="00CC79C1">
      <w:pPr>
        <w:pStyle w:val="1"/>
        <w:ind w:firstLine="720"/>
      </w:pPr>
      <w:r>
        <w:t>- кассовый коэффициент (отношение ликвидных активов и кредитов в форме овердрафта к сумме привлеченных средств);</w:t>
      </w:r>
    </w:p>
    <w:p w:rsidR="00CC79C1" w:rsidRDefault="00CC79C1">
      <w:pPr>
        <w:pStyle w:val="1"/>
      </w:pPr>
      <w:r>
        <w:t>- одномесячный коэффициент (отношение активов, размещенных на срок до 1 месяца, к сумме обязательств, сроком погашения также до 1 месяца);</w:t>
      </w:r>
    </w:p>
    <w:p w:rsidR="00CC79C1" w:rsidRDefault="00CC79C1">
      <w:pPr>
        <w:pStyle w:val="1"/>
        <w:ind w:firstLine="920"/>
      </w:pPr>
      <w:r>
        <w:t>шестимесячный коэффициент (аналогично предыдущему, но в расчете на сроки в 6 месяцев).</w:t>
      </w:r>
    </w:p>
    <w:p w:rsidR="00CC79C1" w:rsidRDefault="00CC79C1">
      <w:pPr>
        <w:pStyle w:val="1"/>
      </w:pPr>
      <w:r>
        <w:t>В Германии банки отчитываются о состоянии своей ликвидности ежемесячно, используя аналогичные коэффициенты, но за более длительные сроки:</w:t>
      </w:r>
    </w:p>
    <w:p w:rsidR="00CC79C1" w:rsidRDefault="00CC79C1">
      <w:pPr>
        <w:pStyle w:val="1"/>
        <w:ind w:firstLine="0"/>
      </w:pPr>
      <w:r>
        <w:t>• отношение суммы средств, размещенных на срок 4 года и более, к величине ресурсов, привлеченных на аналогичные периоды (либо к собственным средствам, к сберегательным вкладам);</w:t>
      </w:r>
    </w:p>
    <w:p w:rsidR="00CC79C1" w:rsidRDefault="00CC79C1">
      <w:pPr>
        <w:pStyle w:val="1"/>
        <w:ind w:left="280" w:hanging="280"/>
      </w:pPr>
      <w:r>
        <w:t>• отношение кратко- и среднесрочных вложений (до 4 лет) к равнозначным по срокам привлеченным ресурсам (сберегательным вкладам).</w:t>
      </w:r>
    </w:p>
    <w:p w:rsidR="00CC79C1" w:rsidRDefault="00CC79C1">
      <w:pPr>
        <w:pStyle w:val="1"/>
      </w:pPr>
      <w:r>
        <w:t>При этом такие статьи пассива, как сберегательные вклады, включаются в расчет в определенной пропорции от их общей суммы. Уровень коэффициентов установлен в размере 100 %. Целью этих коэффициентов является снижение перевода краткосрочных ссуд в средне- и долгосрочные вложения.</w:t>
      </w:r>
    </w:p>
    <w:p w:rsidR="00CC79C1" w:rsidRDefault="00CC79C1">
      <w:pPr>
        <w:pStyle w:val="1"/>
      </w:pPr>
      <w:r>
        <w:t>В некоторых странах для определения коэффициентов ликвидности используются более сложные расчеты, базирующиеся на сравнении ликвидных активов и пассивов, классифицированных по срокам их востребования. При этом для каждой группы легко воостребуемых пассивов устанавливаются отдельные нормативы (например, до 15 %, от 15 до 25 %, от 25 до 35 %). (5, с. 518-519)</w:t>
      </w:r>
    </w:p>
    <w:p w:rsidR="00CC79C1" w:rsidRDefault="00CC79C1">
      <w:pPr>
        <w:pStyle w:val="1"/>
        <w:spacing w:before="220"/>
      </w:pPr>
      <w:r>
        <w:t>В России после более чем 60-летнего перерыва также было решено ввести нормы ликвидности балансов коммерческих банков.</w:t>
      </w:r>
    </w:p>
    <w:p w:rsidR="00CC79C1" w:rsidRDefault="00CC79C1">
      <w:pPr>
        <w:pStyle w:val="1"/>
      </w:pPr>
      <w:r>
        <w:t>В Федеральном законе "О Центральном банке Российской Федерации (Банке России)" указывается, что Банк России может устанавливать для кредитных организаций нормативы ликвидности, определяемые как отношение ее активов к пассивам с учетом сроков, сумм и типов активов и пассивов и других факторов, а также как соотношение ликвидных активов (наличные   денежные   средства,   требования   до   востребования, краткосрочные ценные бумаги, другие легко реализуемые активы) и суммарных активов.</w:t>
      </w:r>
    </w:p>
    <w:p w:rsidR="00CC79C1" w:rsidRDefault="00CC79C1">
      <w:pPr>
        <w:pStyle w:val="1"/>
      </w:pPr>
      <w:r>
        <w:t>С 1-го марта 1996 года введена в действие новая редакция Инструкции № 1 "О порядке регулирования деятельности кредитных организаций". Отличительной чертой новой Инструкции стала близость ее содержания, методологии, числовых параметров к международным</w:t>
      </w:r>
    </w:p>
    <w:p w:rsidR="00CC79C1" w:rsidRDefault="00CC79C1">
      <w:pPr>
        <w:pStyle w:val="1"/>
        <w:sectPr w:rsidR="00CC79C1">
          <w:pgSz w:w="11900" w:h="16820"/>
          <w:pgMar w:top="1440" w:right="1400" w:bottom="360" w:left="1380" w:header="720" w:footer="720" w:gutter="0"/>
          <w:cols w:space="60"/>
          <w:noEndnote/>
        </w:sectPr>
      </w:pPr>
    </w:p>
    <w:p w:rsidR="00CC79C1" w:rsidRDefault="00CC79C1">
      <w:pPr>
        <w:pStyle w:val="FR3"/>
        <w:jc w:val="center"/>
      </w:pPr>
      <w:r>
        <w:rPr>
          <w:sz w:val="16"/>
        </w:rPr>
        <w:t>30</w:t>
      </w:r>
    </w:p>
    <w:p w:rsidR="00CC79C1" w:rsidRDefault="00CC79C1">
      <w:pPr>
        <w:pStyle w:val="1"/>
        <w:spacing w:before="360"/>
        <w:ind w:firstLine="0"/>
      </w:pPr>
      <w:r>
        <w:t>стандартам. В связи с этим все экономические нормативы, устанавливаемые указанной Инструкцией, носят обязательный характер. Старая Инструкция делила экономические нормативы на обязательные к исполнению и оценочные, которые рекомендовались коммерческим банкам "для расчетов при регулировании их активных и пассивных операций с точки зрения поддержания ликвидности". Индикативность этих оценочных нормативов нередко вела к их игнорированию, тогда как именно эти нормативы должны способствовать качественному управлению ликвидностью в коммерческих банках.</w:t>
      </w:r>
    </w:p>
    <w:p w:rsidR="00CC79C1" w:rsidRDefault="00CC79C1">
      <w:pPr>
        <w:pStyle w:val="1"/>
        <w:ind w:firstLine="720"/>
      </w:pPr>
      <w:r>
        <w:t>В соответствии с Инструкцией № 1 "О порядке регулирования деятельности кредитных организаций" устанавливаются следующие обязательные нормативы ликвидности:</w:t>
      </w:r>
    </w:p>
    <w:p w:rsidR="00CC79C1" w:rsidRDefault="00CC79C1">
      <w:pPr>
        <w:pStyle w:val="1"/>
        <w:spacing w:before="220"/>
        <w:ind w:firstLine="0"/>
      </w:pPr>
      <w:r>
        <w:rPr>
          <w:b/>
        </w:rPr>
        <w:t>1. Норматив текущей ликвидности</w:t>
      </w:r>
      <w:r>
        <w:t xml:space="preserve"> (Н2) - характеризует степень покрытия ликвидными  активами  обязательств  кредитной  организации  до востребования и на срок до 30 дней:</w:t>
      </w:r>
    </w:p>
    <w:p w:rsidR="00CC79C1" w:rsidRDefault="00CC79C1">
      <w:pPr>
        <w:pStyle w:val="1"/>
        <w:spacing w:before="220"/>
        <w:ind w:left="640" w:right="4200" w:firstLine="0"/>
        <w:jc w:val="left"/>
      </w:pPr>
      <w:r>
        <w:t xml:space="preserve">ЛАт Н2 </w:t>
      </w:r>
      <w:r>
        <w:rPr>
          <w:i/>
        </w:rPr>
        <w:t>=</w:t>
      </w:r>
      <w:r>
        <w:t xml:space="preserve"> ———————— х 100 %,</w:t>
      </w:r>
      <w:r>
        <w:rPr>
          <w:b/>
        </w:rPr>
        <w:t xml:space="preserve"> где</w:t>
      </w:r>
    </w:p>
    <w:p w:rsidR="00CC79C1" w:rsidRDefault="00CC79C1">
      <w:pPr>
        <w:pStyle w:val="1"/>
        <w:ind w:left="2080" w:firstLine="0"/>
        <w:jc w:val="left"/>
      </w:pPr>
      <w:r>
        <w:t>0Вт</w:t>
      </w:r>
    </w:p>
    <w:p w:rsidR="00CC79C1" w:rsidRDefault="00CC79C1">
      <w:pPr>
        <w:pStyle w:val="1"/>
        <w:spacing w:before="220"/>
      </w:pPr>
      <w:r>
        <w:t>ЛАт - ликвидные активы - наличность и быстрореализуемые активы (денежные средства в кассе, в пути, прочие денежные средства, драгоценные металлы, иностранная валюта, средства на счетах "ностро" в иностранных банках стран - членов ОЭСР, остатки денежных средств на корсчете в Центральном Банке, вложения в государственные ценные бумаги, суммы краткосрочных ссуд (срок погашения которых наступает в ближайшие 30 дней) и аналогичных платежей в пользу банка.</w:t>
      </w:r>
    </w:p>
    <w:p w:rsidR="00CC79C1" w:rsidRDefault="00CC79C1">
      <w:pPr>
        <w:pStyle w:val="1"/>
        <w:ind w:firstLine="700"/>
      </w:pPr>
      <w:r>
        <w:t>0Вт - обязательства до востребования и на срок до 30 дней - остатки средств на расчетных и текущих счетах клиентов банка, остатки средств местных бюджетов и на счетах бюджетных учреждений и организаций;</w:t>
      </w:r>
    </w:p>
    <w:p w:rsidR="00CC79C1" w:rsidRDefault="00CC79C1">
      <w:pPr>
        <w:pStyle w:val="1"/>
        <w:ind w:firstLine="0"/>
      </w:pPr>
      <w:r>
        <w:t>остатки средств на счетах "лоро"; вклады и депозиты с истекающим сроком до одного месяца и выпущенные собственные векселя со сроками предъявления до 30-ти дней; кредиты, полученные от других кредитных организаций (включая кредиты Центрального Банка РФ), а также юридических лиц-нерезидентов, срок погашения которых наступает в ближайшие 30 дней; остатки средств, полученных от прочих кредиторов для текущих операций капитального характера; гарантии и поручительства, выданные банком, со сроком исполнения обязательств в течение ближайших 30 дней.</w:t>
      </w:r>
    </w:p>
    <w:p w:rsidR="00CC79C1" w:rsidRDefault="00CC79C1">
      <w:pPr>
        <w:pStyle w:val="1"/>
      </w:pPr>
      <w:r>
        <w:t>Минимально допустимое значение норматива Н2 устанавливается в размере:</w:t>
      </w:r>
    </w:p>
    <w:p w:rsidR="00CC79C1" w:rsidRDefault="00CC79C1">
      <w:pPr>
        <w:pStyle w:val="1"/>
      </w:pPr>
      <w:r>
        <w:t>с баланса на 1.07.96 г. - 20 %;</w:t>
      </w:r>
    </w:p>
    <w:p w:rsidR="00CC79C1" w:rsidRDefault="00CC79C1">
      <w:pPr>
        <w:pStyle w:val="1"/>
      </w:pPr>
      <w:r>
        <w:t>с баланса на 1.02.97 г. - 30 %;</w:t>
      </w:r>
    </w:p>
    <w:p w:rsidR="00CC79C1" w:rsidRDefault="00CC79C1">
      <w:pPr>
        <w:pStyle w:val="1"/>
      </w:pPr>
      <w:r>
        <w:t>с баланса на 1.02.98 г. - 50 %;</w:t>
      </w:r>
    </w:p>
    <w:p w:rsidR="00CC79C1" w:rsidRDefault="00CC79C1">
      <w:pPr>
        <w:pStyle w:val="1"/>
      </w:pPr>
      <w:r>
        <w:t>с баланса на 1.02.99 г. - 70 %.</w:t>
      </w:r>
    </w:p>
    <w:p w:rsidR="00CC79C1" w:rsidRDefault="00CC79C1">
      <w:pPr>
        <w:pStyle w:val="1"/>
        <w:sectPr w:rsidR="00CC79C1">
          <w:pgSz w:w="11900" w:h="16820"/>
          <w:pgMar w:top="1440" w:right="1400" w:bottom="720" w:left="1380" w:header="720" w:footer="720" w:gutter="0"/>
          <w:cols w:space="60"/>
          <w:noEndnote/>
        </w:sectPr>
      </w:pPr>
    </w:p>
    <w:p w:rsidR="00CC79C1" w:rsidRDefault="00CC79C1">
      <w:pPr>
        <w:pStyle w:val="1"/>
        <w:ind w:firstLine="0"/>
        <w:jc w:val="center"/>
      </w:pPr>
      <w:r>
        <w:rPr>
          <w:sz w:val="18"/>
        </w:rPr>
        <w:t>31</w:t>
      </w:r>
    </w:p>
    <w:p w:rsidR="00CC79C1" w:rsidRDefault="00CC79C1">
      <w:pPr>
        <w:pStyle w:val="1"/>
        <w:spacing w:before="360"/>
        <w:ind w:firstLine="0"/>
      </w:pPr>
      <w:r>
        <w:rPr>
          <w:b/>
        </w:rPr>
        <w:t>2. Норматив мгновенной ликвидности</w:t>
      </w:r>
      <w:r>
        <w:t xml:space="preserve"> (НЗ) представляет собой отношение суммы высоколиквидных активов кредитной организации к сумме обязательств кредитной организации по счетам до востребования:</w:t>
      </w:r>
    </w:p>
    <w:p w:rsidR="00CC79C1" w:rsidRDefault="00CC79C1">
      <w:pPr>
        <w:pStyle w:val="1"/>
        <w:spacing w:before="260"/>
        <w:ind w:left="640" w:right="4000" w:firstLine="0"/>
        <w:jc w:val="left"/>
      </w:pPr>
      <w:r>
        <w:t xml:space="preserve">ЛАм НЗ </w:t>
      </w:r>
      <w:r>
        <w:rPr>
          <w:i/>
        </w:rPr>
        <w:t>=</w:t>
      </w:r>
      <w:r>
        <w:t xml:space="preserve"> ————————— х 100 %,</w:t>
      </w:r>
      <w:r>
        <w:rPr>
          <w:b/>
        </w:rPr>
        <w:t xml:space="preserve"> где</w:t>
      </w:r>
    </w:p>
    <w:p w:rsidR="00CC79C1" w:rsidRDefault="00CC79C1">
      <w:pPr>
        <w:pStyle w:val="FR3"/>
        <w:spacing w:before="20"/>
        <w:ind w:left="2080"/>
        <w:jc w:val="left"/>
      </w:pPr>
      <w:r>
        <w:t>ОВм</w:t>
      </w:r>
    </w:p>
    <w:p w:rsidR="00CC79C1" w:rsidRDefault="00CC79C1">
      <w:pPr>
        <w:pStyle w:val="1"/>
        <w:spacing w:before="220"/>
        <w:ind w:firstLine="700"/>
      </w:pPr>
      <w:r>
        <w:t>ЛАм - высоколиквидные активы - денежные средства в кассе, в пути, прочие денежные средства, драгоценные металлы, иностранная валюта, средства на счетах "ностро" в иностранных банках стран - членов ОЭСР;</w:t>
      </w:r>
    </w:p>
    <w:p w:rsidR="00CC79C1" w:rsidRDefault="00CC79C1">
      <w:pPr>
        <w:pStyle w:val="1"/>
        <w:ind w:firstLine="0"/>
      </w:pPr>
      <w:r>
        <w:t>остатки денежных средств на корсчете в Центральном Банке, вложения в государственные ценные бумаги.</w:t>
      </w:r>
    </w:p>
    <w:p w:rsidR="00CC79C1" w:rsidRDefault="00CC79C1">
      <w:pPr>
        <w:pStyle w:val="1"/>
      </w:pPr>
      <w:r>
        <w:t>ОВм - обязательства до востребования - в расчет включаются 20 % от остатков средств по счетам до востребования (остаткам средств на расчетных и текущих счетах клиентов банка, остаткам средств местных бюджетов и на счетах бюджетных учреждений и организаций, остаткам средств на счетах "лоро", вкладам и депозитам до востребования и выпущенным банком собственным векселям до востребования).</w:t>
      </w:r>
    </w:p>
    <w:p w:rsidR="00CC79C1" w:rsidRDefault="00CC79C1">
      <w:pPr>
        <w:pStyle w:val="1"/>
      </w:pPr>
      <w:r>
        <w:t>Минимально допустимое значение норматива НЗ устанавливается в размере:</w:t>
      </w:r>
    </w:p>
    <w:p w:rsidR="00CC79C1" w:rsidRDefault="00CC79C1">
      <w:pPr>
        <w:pStyle w:val="1"/>
      </w:pPr>
      <w:r>
        <w:t>с баланса на 1.07.96 г. - 10 %;</w:t>
      </w:r>
    </w:p>
    <w:p w:rsidR="00CC79C1" w:rsidRDefault="00CC79C1">
      <w:pPr>
        <w:pStyle w:val="1"/>
      </w:pPr>
      <w:r>
        <w:t>с баланса на 1.02.97 г. - 20 %.</w:t>
      </w:r>
    </w:p>
    <w:p w:rsidR="00CC79C1" w:rsidRDefault="00CC79C1">
      <w:pPr>
        <w:pStyle w:val="1"/>
        <w:spacing w:before="220"/>
        <w:ind w:firstLine="0"/>
      </w:pPr>
      <w:r>
        <w:rPr>
          <w:b/>
        </w:rPr>
        <w:t>3. Норматив долгосрочной ликвидности</w:t>
      </w:r>
      <w:r>
        <w:t xml:space="preserve"> (Н4) представляет собой отношение выданных кредитной организации кредитов сроком погашения свыше года к капиталу кредитной организации, а также к обязательствам кредитной организации по депозитным счетам, полученным кредитам и другим долговым обязательствам на срок свыше года:</w:t>
      </w:r>
    </w:p>
    <w:p w:rsidR="00CC79C1" w:rsidRDefault="00CC79C1">
      <w:pPr>
        <w:pStyle w:val="1"/>
        <w:spacing w:before="240"/>
        <w:ind w:left="640" w:right="3800" w:firstLine="0"/>
        <w:jc w:val="left"/>
      </w:pPr>
      <w:r>
        <w:t xml:space="preserve">Крд Н4 </w:t>
      </w:r>
      <w:r>
        <w:rPr>
          <w:i/>
        </w:rPr>
        <w:t>=</w:t>
      </w:r>
      <w:r>
        <w:t xml:space="preserve"> ————————— х 100 %, где</w:t>
      </w:r>
    </w:p>
    <w:p w:rsidR="00CC79C1" w:rsidRDefault="00CC79C1">
      <w:pPr>
        <w:pStyle w:val="FR2"/>
        <w:spacing w:before="0" w:line="240" w:lineRule="auto"/>
        <w:ind w:left="1960"/>
        <w:jc w:val="left"/>
      </w:pPr>
      <w:r>
        <w:rPr>
          <w:sz w:val="36"/>
        </w:rPr>
        <w:t>к+од</w:t>
      </w:r>
    </w:p>
    <w:p w:rsidR="00CC79C1" w:rsidRDefault="00CC79C1">
      <w:pPr>
        <w:pStyle w:val="1"/>
        <w:spacing w:before="200"/>
      </w:pPr>
      <w:r>
        <w:t>Крд - кредиты, выданные банком, в рублях и иностранной валюте, с оставшимся сроком до погашения свыше года, а также 50 % гарантий и поручительств, выданных банком сроком действия свыше года (часть внебалансового сч. 9925);</w:t>
      </w:r>
    </w:p>
    <w:p w:rsidR="00CC79C1" w:rsidRDefault="00CC79C1">
      <w:pPr>
        <w:pStyle w:val="1"/>
      </w:pPr>
      <w:r>
        <w:t>ОД - обязательства банка по депозитным счетам, кредитам, полученным банком, и обращающиеся на рынке долговые обязательства сроком погашения свыше года (в рублях и иностранной валюте);</w:t>
      </w:r>
    </w:p>
    <w:p w:rsidR="00CC79C1" w:rsidRDefault="00CC79C1">
      <w:pPr>
        <w:pStyle w:val="1"/>
      </w:pPr>
      <w:r>
        <w:t>К - собственные средства (капитал) банка.</w:t>
      </w:r>
    </w:p>
    <w:p w:rsidR="00CC79C1" w:rsidRDefault="00CC79C1">
      <w:pPr>
        <w:pStyle w:val="1"/>
      </w:pPr>
      <w:r>
        <w:t>Максимально допустимое значение норматива Н4 устанавливается в размере 120 %.</w:t>
      </w:r>
    </w:p>
    <w:p w:rsidR="00CC79C1" w:rsidRDefault="00CC79C1">
      <w:pPr>
        <w:pStyle w:val="1"/>
        <w:sectPr w:rsidR="00CC79C1">
          <w:pgSz w:w="11900" w:h="16820"/>
          <w:pgMar w:top="1440" w:right="1400" w:bottom="720" w:left="1380" w:header="720" w:footer="720" w:gutter="0"/>
          <w:cols w:space="60"/>
          <w:noEndnote/>
        </w:sectPr>
      </w:pPr>
    </w:p>
    <w:p w:rsidR="00CC79C1" w:rsidRDefault="00CC79C1">
      <w:pPr>
        <w:pStyle w:val="FR3"/>
        <w:ind w:left="4440"/>
        <w:jc w:val="center"/>
      </w:pPr>
      <w:r>
        <w:rPr>
          <w:sz w:val="18"/>
        </w:rPr>
        <w:tab/>
        <w:t>32</w:t>
      </w:r>
    </w:p>
    <w:p w:rsidR="00CC79C1" w:rsidRDefault="00CC79C1">
      <w:pPr>
        <w:pStyle w:val="1"/>
        <w:spacing w:before="360"/>
        <w:ind w:firstLine="0"/>
      </w:pPr>
      <w:r>
        <w:rPr>
          <w:b/>
        </w:rPr>
        <w:t>4. Соотношение ликвидных</w:t>
      </w:r>
      <w:r>
        <w:rPr>
          <w:b/>
        </w:rPr>
        <w:tab/>
        <w:t>активов и</w:t>
      </w:r>
      <w:r>
        <w:rPr>
          <w:b/>
        </w:rPr>
        <w:tab/>
        <w:t>суммарных</w:t>
      </w:r>
      <w:r>
        <w:rPr>
          <w:b/>
        </w:rPr>
        <w:tab/>
        <w:t>активов</w:t>
      </w:r>
      <w:r>
        <w:rPr>
          <w:b/>
        </w:rPr>
        <w:tab/>
        <w:t>кредитной организации (Н5).</w:t>
      </w:r>
    </w:p>
    <w:p w:rsidR="00CC79C1" w:rsidRDefault="00CC79C1">
      <w:pPr>
        <w:pStyle w:val="1"/>
        <w:spacing w:before="240"/>
        <w:ind w:left="640" w:right="4000" w:firstLine="0"/>
        <w:jc w:val="left"/>
      </w:pPr>
      <w:r>
        <w:t xml:space="preserve">ЛАт Н5 </w:t>
      </w:r>
      <w:r>
        <w:rPr>
          <w:i/>
        </w:rPr>
        <w:t>=</w:t>
      </w:r>
      <w:r>
        <w:t xml:space="preserve"> ————————— х 100 %, где</w:t>
      </w:r>
    </w:p>
    <w:p w:rsidR="00CC79C1" w:rsidRDefault="00CC79C1">
      <w:pPr>
        <w:pStyle w:val="FR3"/>
        <w:spacing w:before="20"/>
        <w:ind w:left="2200"/>
        <w:jc w:val="left"/>
      </w:pPr>
      <w:r>
        <w:t>А</w:t>
      </w:r>
    </w:p>
    <w:p w:rsidR="00CC79C1" w:rsidRDefault="00CC79C1">
      <w:pPr>
        <w:pStyle w:val="1"/>
        <w:spacing w:before="240"/>
      </w:pPr>
      <w:r>
        <w:t>А - общая сумма всех активов по балансу банка за минусом дебетовых остатков балансовых счетов: 019, 145, 18, 681, 816, 817, 820, 89, 948, 950, 951, 970, 971, 979,980,981.</w:t>
      </w:r>
    </w:p>
    <w:p w:rsidR="00CC79C1" w:rsidRDefault="00CC79C1">
      <w:pPr>
        <w:pStyle w:val="1"/>
      </w:pPr>
      <w:r>
        <w:t>Минимально допустимое значение норматива Н5 устанавливается в размере:</w:t>
      </w:r>
    </w:p>
    <w:p w:rsidR="00CC79C1" w:rsidRDefault="00CC79C1">
      <w:pPr>
        <w:pStyle w:val="1"/>
      </w:pPr>
      <w:r>
        <w:t>с баланса на 1.07.96 г. - 10 %;</w:t>
      </w:r>
    </w:p>
    <w:p w:rsidR="00CC79C1" w:rsidRDefault="00CC79C1">
      <w:pPr>
        <w:pStyle w:val="1"/>
      </w:pPr>
      <w:r>
        <w:t>с баланса на 1.02.97 г. - 20 %.</w:t>
      </w:r>
    </w:p>
    <w:p w:rsidR="00CC79C1" w:rsidRDefault="00CC79C1">
      <w:pPr>
        <w:pStyle w:val="1"/>
        <w:spacing w:before="240"/>
        <w:ind w:firstLine="0"/>
      </w:pPr>
      <w:r>
        <w:rPr>
          <w:b/>
        </w:rPr>
        <w:t>5. Максимальный размер крупных кредитных рисков</w:t>
      </w:r>
      <w:r>
        <w:t xml:space="preserve"> (Н7) - устанавливается как процентное соотношение совокупной величины крупных кредитных рисков и собственных средств (капитала) банка.</w:t>
      </w:r>
    </w:p>
    <w:p w:rsidR="00CC79C1" w:rsidRDefault="00CC79C1">
      <w:pPr>
        <w:pStyle w:val="1"/>
        <w:spacing w:before="240"/>
        <w:ind w:left="640" w:right="5000" w:firstLine="0"/>
        <w:jc w:val="center"/>
      </w:pPr>
      <w:r>
        <w:t>8 Кркр Н7 = ---------, где</w:t>
      </w:r>
    </w:p>
    <w:p w:rsidR="00CC79C1" w:rsidRDefault="00CC79C1">
      <w:pPr>
        <w:pStyle w:val="1"/>
        <w:ind w:left="2400" w:firstLine="0"/>
        <w:jc w:val="left"/>
      </w:pPr>
      <w:r>
        <w:t>К</w:t>
      </w:r>
    </w:p>
    <w:p w:rsidR="00CC79C1" w:rsidRDefault="00CC79C1">
      <w:pPr>
        <w:pStyle w:val="1"/>
        <w:spacing w:before="220"/>
      </w:pPr>
      <w:r>
        <w:t>8 Кркр - совокупная величина крупных кредитов, выданных банком. Установление этого норматива препятствует чрезмерной ориентации банка при проведении им кредитных операций на одного крупного заемщика (или группу связанных заемщиков)*, поскольку в этом случае при невозврате кредита в установленные сроки может значительно снижаться уровень ликвидности банка. В связи с этим, чтобы не допускать подобного положения, Центральным Банком вводится понятие "крупного" кредита.</w:t>
      </w:r>
    </w:p>
    <w:p w:rsidR="00CC79C1" w:rsidRDefault="00CC79C1">
      <w:pPr>
        <w:pStyle w:val="1"/>
      </w:pPr>
      <w:r>
        <w:t>В качестве крупного кредита рассматривается совокупная сумма требований, взвешенных с учетом риска, к одному заемщику (или группе связанных заемщиков) банка по кредитам с учетом 50 % сумм забалансовых требований (гарантий, поручительств), имеющихся у банка в отношении одного заемщика (или группы связанных заемщиков), превышающая 5 % капитала банка.</w:t>
      </w:r>
    </w:p>
    <w:p w:rsidR="00CC79C1" w:rsidRDefault="00CC79C1">
      <w:pPr>
        <w:pStyle w:val="1"/>
      </w:pPr>
      <w:r>
        <w:t>Устанавливается, что совокупная величина крупных кредитов, выданных банком, включая взаимосвязанных заемщиков с учетом 50 %</w:t>
      </w:r>
    </w:p>
    <w:p w:rsidR="00CC79C1" w:rsidRDefault="00CC79C1">
      <w:pPr>
        <w:pStyle w:val="1"/>
        <w:spacing w:before="240"/>
        <w:ind w:firstLine="220"/>
      </w:pPr>
      <w:r>
        <w:t>* Под взаимосвязанными заемщиками понимаются юридические и физические лица-заемщики, связанные между собой экономически и юридически (т. е. имеющие общую собственность и/или взаимные гарантии (обязательства) и/или контролирующие имущество друг друга, а также совмещение одним физическим лицом руководящих должностей), таким образом, что финансовые трудности одного из заемщиков обуславливают или делают вероятностным возникновение финансовых трудностей другого (других) заемщика (заемщиков). (19, с. 14).</w:t>
      </w:r>
    </w:p>
    <w:p w:rsidR="00CC79C1" w:rsidRDefault="00CC79C1">
      <w:pPr>
        <w:pStyle w:val="1"/>
        <w:spacing w:before="240"/>
        <w:ind w:firstLine="220"/>
        <w:sectPr w:rsidR="00CC79C1">
          <w:pgSz w:w="11900" w:h="16820"/>
          <w:pgMar w:top="1440" w:right="1380" w:bottom="720" w:left="1380" w:header="720" w:footer="720" w:gutter="0"/>
          <w:cols w:space="60"/>
          <w:noEndnote/>
        </w:sectPr>
      </w:pPr>
    </w:p>
    <w:p w:rsidR="00CC79C1" w:rsidRDefault="00CC79C1">
      <w:pPr>
        <w:pStyle w:val="FR3"/>
        <w:ind w:left="4440"/>
        <w:jc w:val="center"/>
      </w:pPr>
      <w:r>
        <w:rPr>
          <w:sz w:val="18"/>
        </w:rPr>
        <w:tab/>
        <w:t>33</w:t>
      </w:r>
    </w:p>
    <w:p w:rsidR="00CC79C1" w:rsidRDefault="00CC79C1">
      <w:pPr>
        <w:pStyle w:val="1"/>
        <w:spacing w:before="360"/>
      </w:pPr>
      <w:r>
        <w:t>забалансовых требований,</w:t>
      </w:r>
      <w:r>
        <w:tab/>
        <w:t>не может</w:t>
      </w:r>
      <w:r>
        <w:tab/>
        <w:t>превышать</w:t>
      </w:r>
      <w:r>
        <w:tab/>
        <w:t>размер</w:t>
      </w:r>
      <w:r>
        <w:tab/>
        <w:t>капитала банка более, чем:</w:t>
      </w:r>
    </w:p>
    <w:p w:rsidR="00CC79C1" w:rsidRDefault="00CC79C1">
      <w:pPr>
        <w:pStyle w:val="1"/>
        <w:spacing w:before="260"/>
        <w:ind w:left="680" w:firstLine="0"/>
        <w:jc w:val="left"/>
      </w:pPr>
      <w:r>
        <w:t>1996г. -в 12 раз;</w:t>
      </w:r>
    </w:p>
    <w:p w:rsidR="00CC79C1" w:rsidRDefault="00CC79C1">
      <w:pPr>
        <w:pStyle w:val="1"/>
        <w:ind w:left="680" w:firstLine="0"/>
        <w:jc w:val="left"/>
      </w:pPr>
      <w:r>
        <w:t>1997 г.-в 10 раз;</w:t>
      </w:r>
    </w:p>
    <w:p w:rsidR="00CC79C1" w:rsidRDefault="00CC79C1">
      <w:pPr>
        <w:pStyle w:val="1"/>
        <w:ind w:left="680" w:firstLine="0"/>
        <w:jc w:val="left"/>
      </w:pPr>
      <w:r>
        <w:t>1998г. -в 8 раз.</w:t>
      </w:r>
    </w:p>
    <w:p w:rsidR="00CC79C1" w:rsidRDefault="00CC79C1">
      <w:pPr>
        <w:pStyle w:val="1"/>
        <w:spacing w:before="260"/>
        <w:ind w:firstLine="0"/>
        <w:jc w:val="left"/>
      </w:pPr>
      <w:r>
        <w:rPr>
          <w:b/>
        </w:rPr>
        <w:t>6. Максимальный размер риска на одного кредитора (вкладчика) (Н8).</w:t>
      </w:r>
    </w:p>
    <w:p w:rsidR="00CC79C1" w:rsidRDefault="00CC79C1">
      <w:pPr>
        <w:pStyle w:val="1"/>
        <w:spacing w:before="220"/>
      </w:pPr>
      <w:r>
        <w:t>Устанавливается как процентное соотношение величины вклада или полученного кредита, полученных гарантий и поручительств данного банка, остатков по счетам одного или группы связанных между собой кредиторов (вкладчиков) и собственных средств банка:</w:t>
      </w:r>
    </w:p>
    <w:p w:rsidR="00CC79C1" w:rsidRDefault="00CC79C1">
      <w:pPr>
        <w:pStyle w:val="1"/>
        <w:spacing w:before="260"/>
        <w:ind w:left="640" w:right="4000" w:firstLine="0"/>
        <w:jc w:val="left"/>
      </w:pPr>
      <w:r>
        <w:t>О вкл. Н8 = ———————— х 100 %, где</w:t>
      </w:r>
    </w:p>
    <w:p w:rsidR="00CC79C1" w:rsidRDefault="00CC79C1">
      <w:pPr>
        <w:pStyle w:val="1"/>
        <w:ind w:left="2280" w:firstLine="0"/>
        <w:jc w:val="left"/>
      </w:pPr>
      <w:r>
        <w:t>К</w:t>
      </w:r>
    </w:p>
    <w:p w:rsidR="00CC79C1" w:rsidRDefault="00CC79C1">
      <w:pPr>
        <w:pStyle w:val="1"/>
        <w:spacing w:before="220"/>
        <w:ind w:firstLine="720"/>
      </w:pPr>
      <w:r>
        <w:t>О вкл. - совокупная сумма обязательств кредитной организациии в рублях и иностранной валюте по вкладам, полученным кредитам, гарантиям и поручительствам (50 %) и остаткам по расчетным, текущим счетам и счетам по операциям с ценными бумагами одного или группы взаимосвязанных кредиторов (вкладчиков). Остатки по бюджетным счетам в расчет не принимаются.</w:t>
      </w:r>
    </w:p>
    <w:p w:rsidR="00CC79C1" w:rsidRDefault="00CC79C1">
      <w:pPr>
        <w:pStyle w:val="1"/>
        <w:ind w:firstLine="720"/>
      </w:pPr>
      <w:r>
        <w:t>Максимально допустимое значение норматива Н8 устанавливается в размере:</w:t>
      </w:r>
    </w:p>
    <w:p w:rsidR="00CC79C1" w:rsidRDefault="00CC79C1">
      <w:pPr>
        <w:pStyle w:val="1"/>
        <w:ind w:firstLine="720"/>
      </w:pPr>
      <w:r>
        <w:t>с баланса на 1.07.96 г. - 60 %;</w:t>
      </w:r>
    </w:p>
    <w:p w:rsidR="00CC79C1" w:rsidRDefault="00CC79C1">
      <w:pPr>
        <w:pStyle w:val="1"/>
        <w:ind w:firstLine="720"/>
      </w:pPr>
      <w:r>
        <w:t>с баланса на 1.02.97 г. - 40 %;</w:t>
      </w:r>
    </w:p>
    <w:p w:rsidR="00CC79C1" w:rsidRDefault="00CC79C1">
      <w:pPr>
        <w:pStyle w:val="1"/>
        <w:ind w:firstLine="720"/>
      </w:pPr>
      <w:r>
        <w:t>с баланса на 1.02.98 г. - 25 %.</w:t>
      </w:r>
    </w:p>
    <w:p w:rsidR="00CC79C1" w:rsidRDefault="00CC79C1">
      <w:pPr>
        <w:pStyle w:val="1"/>
        <w:spacing w:before="240"/>
        <w:ind w:firstLine="700"/>
      </w:pPr>
      <w:r>
        <w:t>Отдельным нормативом устанавливается максимальный размер кредитов, гарантий и поручительств, предоставленных банком своим участникам (акционерам, пайщикам, инсайдерам) (Н9, Н9.1,Н10).</w:t>
      </w:r>
    </w:p>
    <w:p w:rsidR="00CC79C1" w:rsidRDefault="00CC79C1">
      <w:pPr>
        <w:pStyle w:val="1"/>
        <w:spacing w:before="220"/>
        <w:ind w:firstLine="0"/>
      </w:pPr>
      <w:r>
        <w:rPr>
          <w:b/>
        </w:rPr>
        <w:t>7. Максимальный размер привлеченных денежных вкладов (депозитов) населения (Н11).</w:t>
      </w:r>
    </w:p>
    <w:p w:rsidR="00CC79C1" w:rsidRDefault="00CC79C1">
      <w:pPr>
        <w:pStyle w:val="1"/>
        <w:ind w:firstLine="700"/>
      </w:pPr>
      <w:r>
        <w:t>Устанавливается как процентное соотношение общей суммы денежных вкладов (депозитов) граждан и величины собственных средств (капитала) банка.</w:t>
      </w:r>
    </w:p>
    <w:p w:rsidR="00CC79C1" w:rsidRDefault="00CC79C1">
      <w:pPr>
        <w:pStyle w:val="1"/>
        <w:spacing w:before="260"/>
        <w:ind w:left="640" w:right="4000" w:firstLine="0"/>
        <w:jc w:val="center"/>
      </w:pPr>
      <w:r>
        <w:t>Вкл. нас. Н11 = ———————— х 100 %, где</w:t>
      </w:r>
    </w:p>
    <w:p w:rsidR="00CC79C1" w:rsidRDefault="00CC79C1">
      <w:pPr>
        <w:pStyle w:val="1"/>
        <w:ind w:left="2480" w:firstLine="0"/>
        <w:jc w:val="left"/>
      </w:pPr>
      <w:r>
        <w:t>К</w:t>
      </w:r>
    </w:p>
    <w:p w:rsidR="00CC79C1" w:rsidRDefault="00CC79C1">
      <w:pPr>
        <w:pStyle w:val="1"/>
        <w:spacing w:before="220"/>
        <w:jc w:val="left"/>
      </w:pPr>
      <w:r>
        <w:t>Вкл. нас. - совокупная сумма вкладов населения в рублях и иностранной валюте.</w:t>
      </w:r>
    </w:p>
    <w:p w:rsidR="00CC79C1" w:rsidRDefault="00CC79C1">
      <w:pPr>
        <w:pStyle w:val="1"/>
        <w:jc w:val="left"/>
      </w:pPr>
      <w:r>
        <w:t>Максимально допустимое значение норматива Н11 устанавливается в размере 100 %.</w:t>
      </w:r>
    </w:p>
    <w:p w:rsidR="00CC79C1" w:rsidRDefault="00CC79C1">
      <w:pPr>
        <w:pStyle w:val="1"/>
        <w:jc w:val="left"/>
        <w:sectPr w:rsidR="00CC79C1">
          <w:pgSz w:w="11900" w:h="16820"/>
          <w:pgMar w:top="1440" w:right="1400" w:bottom="360" w:left="1380" w:header="720" w:footer="720" w:gutter="0"/>
          <w:cols w:space="60"/>
          <w:noEndnote/>
        </w:sectPr>
      </w:pPr>
    </w:p>
    <w:p w:rsidR="00CC79C1" w:rsidRDefault="00CC79C1">
      <w:pPr>
        <w:pStyle w:val="FR3"/>
        <w:jc w:val="center"/>
      </w:pPr>
      <w:r>
        <w:rPr>
          <w:sz w:val="18"/>
        </w:rPr>
        <w:t>34</w:t>
      </w:r>
    </w:p>
    <w:p w:rsidR="00CC79C1" w:rsidRDefault="00CC79C1">
      <w:pPr>
        <w:pStyle w:val="1"/>
        <w:spacing w:before="600"/>
      </w:pPr>
      <w:r>
        <w:t>Таким  образом,  изложенные подходы к  определению  и регулированию ликвидности банков, при которых оценку фактического уровня ликвидности проводят в сравнении с тем или иным способом полученным нормативным его значением, можно назвать общепринятыми в мировой практике.</w:t>
      </w:r>
    </w:p>
    <w:p w:rsidR="00CC79C1" w:rsidRDefault="00CC79C1">
      <w:pPr>
        <w:pStyle w:val="1"/>
      </w:pPr>
      <w:r>
        <w:t>В отдельных случаях, когда уровень ликвидности коммерческого банка снижается и он не может самостоятельно решить возникшие финансовые проблемы, соответствующую экономическую помощь ему может оказать Центральный Банк РФ. В частности, Банк России может предоставлять коммерческим банкам во временное пользование на основе договора и с учетом причин ухудшения финансового положения средства из централизованных фондов, например, из фонда обязательных резервов. Одновременно Банк России предъявляет требования к коммерческим банкам о проведении мероприятий по финансовому оздоровлению банка -по увеличению собственных средств, восполнению утраченного капитала, изменению структуры активов и др.</w:t>
      </w:r>
    </w:p>
    <w:p w:rsidR="00CC79C1" w:rsidRDefault="00CC79C1">
      <w:pPr>
        <w:pStyle w:val="1"/>
      </w:pPr>
      <w:r>
        <w:t>Кроме того, Центральным Банком могут применяться и такие достаточно жесткие меры экономического воздействия, как взыскание денежного штрафа, повышение нормы обязательных резервов.</w:t>
      </w:r>
    </w:p>
    <w:p w:rsidR="00CC79C1" w:rsidRDefault="00CC79C1">
      <w:pPr>
        <w:pStyle w:val="1"/>
        <w:spacing w:before="200" w:line="220" w:lineRule="auto"/>
        <w:ind w:firstLine="0"/>
      </w:pPr>
      <w:r>
        <w:rPr>
          <w:b/>
          <w:sz w:val="28"/>
        </w:rPr>
        <w:t>2. Анализ ликвидности банка на основе расчета показателей ликвидности.</w:t>
      </w:r>
    </w:p>
    <w:p w:rsidR="00CC79C1" w:rsidRDefault="00CC79C1">
      <w:pPr>
        <w:pStyle w:val="1"/>
        <w:spacing w:before="220"/>
        <w:ind w:firstLine="700"/>
      </w:pPr>
      <w:r>
        <w:t>При проведении анализа ликвидности коммерческого банка расчет обязательных экономических нормативов является необходимым, но недостаточным условием полной и достоверной оценки действительного уровня ликвидности банка. Для полноты  анализа необходимо использование не только данных балансов на отчетные даты, но и данных аналитического учета. Кроме этого, многие коммерческие банки в целях получения наиболее объективной информации о своем текущем финансовом состоянии, в том числе о текущем состоянии уровня ликвидности, разрабатывают специальные внутренние формы отчетности (включая ежедневные), облегчающие получение необходимых первичных данных. Результаты проведенного анализа должны не только давать оценку реальному уровню ликвидности*, но и помогать руководству банка в выборе наиболее эффективных методов управления ликвидностью. Для этого, в первую очередь, необходимо изучение влияния различных факторов, прямо или косвенно влиящих на состояние ликвидности банка.</w:t>
      </w:r>
    </w:p>
    <w:p w:rsidR="00CC79C1" w:rsidRDefault="00CC79C1">
      <w:pPr>
        <w:pStyle w:val="1"/>
        <w:spacing w:before="240"/>
        <w:ind w:firstLine="0"/>
      </w:pPr>
      <w:r>
        <w:t>* Для банка имеет значение лишь реальная ликвидность, находящаяся в их распоряжении, т. е. ресурсы, которые могут быть эффективно использованы ими для противостояния оттоку средств - это тем более справедливо, что часть ликвидных активов в силу действующего законодательства как бы изымается из обращения за счет создания обязательных резервов, что оозначает не что иное, как замораживание определенной части банковской ликвидности.</w:t>
      </w:r>
    </w:p>
    <w:p w:rsidR="00CC79C1" w:rsidRDefault="00CC79C1">
      <w:pPr>
        <w:pStyle w:val="1"/>
        <w:spacing w:before="240"/>
        <w:ind w:firstLine="0"/>
        <w:sectPr w:rsidR="00CC79C1">
          <w:pgSz w:w="11900" w:h="16820"/>
          <w:pgMar w:top="1440" w:right="1400" w:bottom="720" w:left="1380" w:header="720" w:footer="720" w:gutter="0"/>
          <w:cols w:space="60"/>
          <w:noEndnote/>
        </w:sectPr>
      </w:pPr>
    </w:p>
    <w:p w:rsidR="00CC79C1" w:rsidRDefault="00CC79C1">
      <w:pPr>
        <w:pStyle w:val="FR3"/>
        <w:jc w:val="center"/>
      </w:pPr>
      <w:r>
        <w:rPr>
          <w:sz w:val="16"/>
        </w:rPr>
        <w:t>35</w:t>
      </w:r>
    </w:p>
    <w:p w:rsidR="00CC79C1" w:rsidRDefault="00CC79C1">
      <w:pPr>
        <w:pStyle w:val="1"/>
        <w:spacing w:before="360"/>
        <w:ind w:firstLine="0"/>
      </w:pPr>
      <w:r>
        <w:t>Следует также отметить, что для анализа ликвидности до настоящего времени нет устоявшихся общепринятых коэффициентов, поэтому отдельные банки сами разрабатывают системы показателей, наиболее приемлемые с позиций изучаемых аспектов банковской деятельности. Вместе с тем существует несколько общих подходов к анализу ликвидности.</w:t>
      </w:r>
    </w:p>
    <w:p w:rsidR="00CC79C1" w:rsidRDefault="00CC79C1">
      <w:pPr>
        <w:pStyle w:val="1"/>
        <w:ind w:firstLine="700"/>
      </w:pPr>
      <w:r>
        <w:t>Так, анализ ликвидности принято начинать с анализа баланса банка. Баланс коммерческого банка - это сводная таблица, дающая представление о характере, структуре и размерах операций банка на соответствующую дату. В целом анализ баланса коммерческого банка распадается на три основных стадии:</w:t>
      </w:r>
    </w:p>
    <w:p w:rsidR="00CC79C1" w:rsidRDefault="00CC79C1">
      <w:pPr>
        <w:pStyle w:val="1"/>
        <w:ind w:firstLine="0"/>
      </w:pPr>
      <w:r>
        <w:t>I. Изучение содержания балансовых статей с учетом действующей номенклатуры счетов и их перегруппировка по принятой для анализа схеме. Указанная стадия работы является наиболее сложной и требует от аналитика высокого уровня чисто профессиональной подготовки. II. Расчет и анализ основных показателей системы коэффициентов. III. Общая оценка ликвидности банка; сопоставление анализируемого баланса с балансами банка за ряд лет, изучение динамики рассчитаных коэффициентов и выявление основных тенденций развития.</w:t>
      </w:r>
    </w:p>
    <w:p w:rsidR="00CC79C1" w:rsidRDefault="00CC79C1">
      <w:pPr>
        <w:pStyle w:val="1"/>
      </w:pPr>
      <w:r>
        <w:t>Подготовительным этапом для анализа баланса коммерческого банка является точное определение содержания и структуры отдельных статей баланса, а также их следующая перегруппировка:</w:t>
      </w:r>
    </w:p>
    <w:p w:rsidR="00CC79C1" w:rsidRDefault="00CC79C1">
      <w:pPr>
        <w:pStyle w:val="1"/>
        <w:spacing w:before="220"/>
        <w:ind w:firstLine="0"/>
      </w:pPr>
      <w:r>
        <w:rPr>
          <w:b/>
          <w:u w:val="single"/>
        </w:rPr>
        <w:t>По активу баланса</w:t>
      </w:r>
      <w:r>
        <w:rPr>
          <w:b/>
        </w:rPr>
        <w:t xml:space="preserve"> -</w:t>
      </w:r>
      <w:r>
        <w:t xml:space="preserve"> по степени ликвидности активов. Выше была приведена типичная группировка активов банка по степени их ликвидности, предлагаемая различными источниками. Однако следует учитывать, что для банка важна реальная ликвидность, т. е. фактический размер находящихся в его распоряжении средств, которыми он может воспользоваться при погашении своих текущих обязательств. Поэтому включение в группу ликвидных активов, находящихся в состоянии немедленной готовности (первоклассных ликвидных активов), средств, направляемых в фонд обязательного резервирования в Центральном Банке, является неправомерным.    Этими же соображениями необходимо руководствоваться при оценке ликвидности принадлежащих банку ценных бумаг и кредитного портфеля. Для такой оценки недостаточно данных баланса, необходимо привлечение дополнительной информации (внутреняя отчетность банка, например, кредитного отдела, биржевые котировки и т.</w:t>
      </w:r>
    </w:p>
    <w:p w:rsidR="00CC79C1" w:rsidRDefault="00CC79C1">
      <w:pPr>
        <w:pStyle w:val="FR3"/>
        <w:spacing w:before="60"/>
        <w:jc w:val="left"/>
      </w:pPr>
      <w:r>
        <w:t>Д.)</w:t>
      </w:r>
    </w:p>
    <w:p w:rsidR="00CC79C1" w:rsidRDefault="00CC79C1">
      <w:pPr>
        <w:pStyle w:val="1"/>
        <w:spacing w:before="180"/>
        <w:ind w:firstLine="0"/>
        <w:jc w:val="left"/>
      </w:pPr>
      <w:r>
        <w:rPr>
          <w:b/>
          <w:u w:val="single"/>
        </w:rPr>
        <w:t>По пассиву баланса -</w:t>
      </w:r>
      <w:r>
        <w:t xml:space="preserve"> пассивы банка принято делить по следующим группам:</w:t>
      </w:r>
    </w:p>
    <w:p w:rsidR="00CC79C1" w:rsidRDefault="00CC79C1">
      <w:pPr>
        <w:pStyle w:val="1"/>
        <w:spacing w:before="20"/>
        <w:ind w:firstLine="0"/>
        <w:jc w:val="left"/>
      </w:pPr>
      <w:r>
        <w:t>• Обязательства до востребования;</w:t>
      </w:r>
    </w:p>
    <w:p w:rsidR="00CC79C1" w:rsidRDefault="00CC79C1">
      <w:pPr>
        <w:pStyle w:val="1"/>
        <w:ind w:firstLine="0"/>
        <w:jc w:val="left"/>
      </w:pPr>
      <w:r>
        <w:t>• Краткосрочные обязательства со сроком погашения в ближайшие 30 дней;</w:t>
      </w:r>
    </w:p>
    <w:p w:rsidR="00CC79C1" w:rsidRDefault="00CC79C1">
      <w:pPr>
        <w:pStyle w:val="1"/>
        <w:ind w:firstLine="0"/>
        <w:jc w:val="left"/>
      </w:pPr>
      <w:r>
        <w:t>• Средне- и долгосрочные обязательства (по срокам погашения);</w:t>
      </w:r>
    </w:p>
    <w:p w:rsidR="00CC79C1" w:rsidRDefault="00CC79C1">
      <w:pPr>
        <w:pStyle w:val="1"/>
        <w:spacing w:before="20"/>
        <w:ind w:firstLine="0"/>
        <w:jc w:val="left"/>
      </w:pPr>
      <w:r>
        <w:t>• Собственные средства (капитал, резервы, нераспределенная прибыль).</w:t>
      </w:r>
    </w:p>
    <w:p w:rsidR="00CC79C1" w:rsidRDefault="00CC79C1">
      <w:pPr>
        <w:pStyle w:val="1"/>
        <w:ind w:firstLine="700"/>
      </w:pPr>
      <w:r>
        <w:t>Следующим шагом при анализе ликвидности является сопоставление сроков привлечения ресурсов и сроков размещения средств (см. таблицу 1).</w:t>
      </w:r>
    </w:p>
    <w:p w:rsidR="00CC79C1" w:rsidRDefault="00CC79C1">
      <w:pPr>
        <w:pStyle w:val="1"/>
        <w:ind w:firstLine="700"/>
        <w:sectPr w:rsidR="00CC79C1">
          <w:pgSz w:w="11900" w:h="16820"/>
          <w:pgMar w:top="1440" w:right="1400" w:bottom="360" w:left="1380" w:header="720" w:footer="720" w:gutter="0"/>
          <w:cols w:space="60"/>
          <w:noEndnote/>
        </w:sectPr>
      </w:pPr>
    </w:p>
    <w:p w:rsidR="00CC79C1" w:rsidRDefault="00CC79C1">
      <w:pPr>
        <w:pStyle w:val="FR3"/>
        <w:jc w:val="center"/>
      </w:pPr>
      <w:r>
        <w:rPr>
          <w:b/>
          <w:sz w:val="16"/>
        </w:rPr>
        <w:t>36</w:t>
      </w:r>
    </w:p>
    <w:p w:rsidR="00CC79C1" w:rsidRDefault="00CC79C1">
      <w:pPr>
        <w:pStyle w:val="1"/>
        <w:spacing w:before="360"/>
        <w:ind w:firstLine="0"/>
      </w:pPr>
      <w:r>
        <w:t>Подобный   качественный   анализ   необходим   для   получения предварительной оценки уровня ликвидности коммерческого банка.</w:t>
      </w:r>
    </w:p>
    <w:p w:rsidR="00CC79C1" w:rsidRDefault="00CC79C1">
      <w:pPr>
        <w:pStyle w:val="1"/>
      </w:pPr>
      <w:r>
        <w:t>Более   детальный   анализ   предусматривает   расчет   ряда коэффициентов.  Банки  сами  определяют  необходимый  уровень исчисляемых показателей, который бы не вызвал беспокойства у вкладчиков и акционеров, соответствовал бы требованиям органов банковского надзора и был бы достаточно высоким, чтобы обеспечить необходимый уровень прибыли при  одновременном  сохранении достаточной степени ликвидности. Следует отметить и то, что в практике финансового анализа в большинстве случаев сложились определенные критерии, контрольные цифры, однако их значения являются отнюдь не абсолютными и могут значительно варьироваться в зависимости от конкретной сложившейся ситуации.</w:t>
      </w:r>
    </w:p>
    <w:p w:rsidR="00CC79C1" w:rsidRDefault="00CC79C1">
      <w:pPr>
        <w:pStyle w:val="1"/>
      </w:pPr>
      <w:r>
        <w:t>Анализ   рекомендуется   проводить   с   позиции   управления ликвидностью, т. е. с учетом внутренних факторов, влияющих на уровень ликвидности банка. Как уже отмечалось, такими основными факторами являются структура имеющихся у банка активов и пассивов с учетом сроков осуществления активных и пассивных операций, степень рискованности активных операций банка.</w:t>
      </w:r>
    </w:p>
    <w:p w:rsidR="00CC79C1" w:rsidRDefault="00CC79C1">
      <w:pPr>
        <w:pStyle w:val="1"/>
        <w:spacing w:before="240"/>
        <w:ind w:firstLine="0"/>
      </w:pPr>
      <w:r>
        <w:rPr>
          <w:u w:val="single"/>
        </w:rPr>
        <w:t>С точки зрения структуры активов банка (с учетом сроков осуществления активных и пассивных операций).</w:t>
      </w:r>
    </w:p>
    <w:p w:rsidR="00CC79C1" w:rsidRDefault="00CC79C1">
      <w:pPr>
        <w:pStyle w:val="1"/>
        <w:spacing w:before="220"/>
        <w:ind w:firstLine="720"/>
      </w:pPr>
      <w:r>
        <w:t>Основой анализа является оценка величины и структуры ликвидных активов банка, с учетом соответствия сроков осуществления активных и пассивных операций.</w:t>
      </w:r>
    </w:p>
    <w:p w:rsidR="00CC79C1" w:rsidRDefault="00CC79C1">
      <w:pPr>
        <w:pStyle w:val="1"/>
        <w:ind w:firstLine="720"/>
      </w:pPr>
      <w:r>
        <w:t>Прежде всего устанавливают соотношение между обязательствами до востребования и высоколиквидными активами, призванными обеспечить выполнение указанных обязательств, - с другой. Рассчитанный таким образом показатель призван характеризовать абсолютную ликвидность банка:</w:t>
      </w:r>
    </w:p>
    <w:p w:rsidR="00CC79C1" w:rsidRDefault="00CC79C1">
      <w:pPr>
        <w:pStyle w:val="1"/>
        <w:spacing w:before="480"/>
        <w:ind w:left="640" w:right="3800" w:firstLine="0"/>
        <w:jc w:val="left"/>
      </w:pPr>
      <w:r>
        <w:t>КА Кал = ————————— х 100 %, где</w:t>
      </w:r>
    </w:p>
    <w:p w:rsidR="00CC79C1" w:rsidRDefault="00CC79C1">
      <w:pPr>
        <w:pStyle w:val="1"/>
        <w:ind w:left="2280" w:firstLine="0"/>
        <w:jc w:val="left"/>
      </w:pPr>
      <w:r>
        <w:t>ОВм</w:t>
      </w:r>
    </w:p>
    <w:p w:rsidR="00CC79C1" w:rsidRDefault="00CC79C1">
      <w:pPr>
        <w:pStyle w:val="1"/>
        <w:spacing w:before="220"/>
        <w:ind w:firstLine="0"/>
      </w:pPr>
      <w:r>
        <w:t>КА  -  кассовые  активы  -  денежные  средства  в  кассе  (03-034+04+050+06+729(Д-К)); средства на корсчете в РКЦ (161); средства на корреспондентских счетах в других банках (072+167+080+162+164+165). Овм - размер обязательств банка до востребования.</w:t>
      </w:r>
    </w:p>
    <w:p w:rsidR="00CC79C1" w:rsidRDefault="00CC79C1">
      <w:pPr>
        <w:pStyle w:val="1"/>
      </w:pPr>
      <w:r>
        <w:t>Данный показатель характеризует степень покрытия наиболее неустойчивых обязательств высоколиквидными средствами. Вероятно, величина такого покрытия, как подтверждает мировая практика, должна быть около 20-50 %. (15, с. 5).</w:t>
      </w:r>
    </w:p>
    <w:p w:rsidR="00CC79C1" w:rsidRDefault="00CC79C1">
      <w:pPr>
        <w:pStyle w:val="1"/>
      </w:pPr>
      <w:r>
        <w:t>Однако значение данного коэффициента может быть обманчиво, в случае, если в структуре привлеченных ресурсов слишком мала доля вкладов до востребования и явно доминируют срочные и сберегательные</w:t>
      </w:r>
    </w:p>
    <w:p w:rsidR="00CC79C1" w:rsidRDefault="00CC79C1">
      <w:pPr>
        <w:pStyle w:val="1"/>
        <w:sectPr w:rsidR="00CC79C1">
          <w:pgSz w:w="11900" w:h="16820"/>
          <w:pgMar w:top="1440" w:right="1380" w:bottom="360" w:left="1380" w:header="720" w:footer="720" w:gutter="0"/>
          <w:cols w:space="60"/>
          <w:noEndnote/>
        </w:sectPr>
      </w:pPr>
    </w:p>
    <w:p w:rsidR="00CC79C1" w:rsidRDefault="00CC79C1">
      <w:pPr>
        <w:pStyle w:val="FR3"/>
        <w:jc w:val="center"/>
      </w:pPr>
      <w:r>
        <w:rPr>
          <w:sz w:val="16"/>
        </w:rPr>
        <w:t>37</w:t>
      </w:r>
    </w:p>
    <w:p w:rsidR="00CC79C1" w:rsidRDefault="00CC79C1">
      <w:pPr>
        <w:pStyle w:val="1"/>
        <w:spacing w:before="360"/>
        <w:ind w:firstLine="0"/>
      </w:pPr>
      <w:r>
        <w:t>вклады, которые безусловно более устойчивы, чем первые, но некоторое их покрытие все-таки необходимо при условии, что часть срочных обязательств может иметь срок погашения в ближайшие 30 дней. Кроме того данный показатель не учитывает такие ликвидные активы, как государственные ценные бумаги, которые могут быть использованы для покрытия краткосрочных обязательств банка, а также кредиты, выданные банком, со сроком погашения в течение ближайших 30-ти дней и другие платежи в пользу банка, подлежащие перечислению в эти сроки.</w:t>
      </w:r>
    </w:p>
    <w:p w:rsidR="00CC79C1" w:rsidRDefault="00CC79C1">
      <w:pPr>
        <w:pStyle w:val="1"/>
        <w:ind w:firstLine="700"/>
      </w:pPr>
      <w:r>
        <w:t>Для того, чтобы сгладить возможное искажение целесообразно рассчитывать коэффициент относительной ликвидности банка:</w:t>
      </w:r>
    </w:p>
    <w:p w:rsidR="00CC79C1" w:rsidRDefault="00CC79C1">
      <w:pPr>
        <w:pStyle w:val="1"/>
        <w:spacing w:before="440"/>
        <w:ind w:left="640" w:right="3800" w:firstLine="0"/>
        <w:jc w:val="center"/>
      </w:pPr>
      <w:r>
        <w:t xml:space="preserve">КА + Бра Кол </w:t>
      </w:r>
      <w:r>
        <w:rPr>
          <w:i/>
        </w:rPr>
        <w:t>= —————————</w:t>
      </w:r>
      <w:r>
        <w:t xml:space="preserve"> х 100 %, где</w:t>
      </w:r>
    </w:p>
    <w:p w:rsidR="00CC79C1" w:rsidRDefault="00CC79C1">
      <w:pPr>
        <w:pStyle w:val="1"/>
        <w:ind w:left="2560" w:firstLine="0"/>
        <w:jc w:val="left"/>
      </w:pPr>
      <w:r>
        <w:t>Овт</w:t>
      </w:r>
    </w:p>
    <w:p w:rsidR="00CC79C1" w:rsidRDefault="00CC79C1">
      <w:pPr>
        <w:pStyle w:val="1"/>
        <w:spacing w:before="220"/>
        <w:ind w:firstLine="0"/>
        <w:jc w:val="left"/>
      </w:pPr>
      <w:r>
        <w:t>КА + Бра - кассовые активы и быстрореализуемые активы банка, включая государственные ценные бумаги, платежи в пользу банка, подлежащие перечислению в ближайшие 30 дней. Овт - обязательства банка до востребования и на срок до 30 дней.</w:t>
      </w:r>
    </w:p>
    <w:p w:rsidR="00CC79C1" w:rsidRDefault="00CC79C1">
      <w:pPr>
        <w:pStyle w:val="1"/>
        <w:spacing w:before="240"/>
      </w:pPr>
      <w:r>
        <w:t>Данный показатель по сути является нормативом текущей ликвидности, установленным ЦБ РФ (Н2). Однако его существенным достоинством является то, что он учитывает в составе ликвидных активов остатки средств на корсчетах банка (безусловно, в расчет должны приниматься только действительно функционирующие счета). Поэтому банк может считать положительным значение данного показателя, если оно будет чуть ниже установленного норматива.</w:t>
      </w:r>
    </w:p>
    <w:p w:rsidR="00CC79C1" w:rsidRDefault="00CC79C1">
      <w:pPr>
        <w:pStyle w:val="1"/>
      </w:pPr>
      <w:r>
        <w:t>Помимо рассмотренных выше показателей банк может рассчитывать и другие коэффициенты, характеризующие структуру активов банка с точки зрения ликвидности. Таким показателем является соотношение ликвидных активов и суммарных активов банка. Данный коэффициент по сути представляет собой норматив ликвидности, установленный ЦБ РФ - Н5. Однако сам норматив также учитывает не все ликвидные активы банка (например, те же средства на корсчетах), поэтому банки для оценки реального уровня ликвидности должны корректировать числитель Н5 на сумму неучтенных в нем ликвидных активов.</w:t>
      </w:r>
    </w:p>
    <w:p w:rsidR="00CC79C1" w:rsidRDefault="00CC79C1">
      <w:pPr>
        <w:pStyle w:val="1"/>
      </w:pPr>
      <w:r>
        <w:t>Для анализа ликвидности эффективно применение и таких показателей, для расчета которых используются данные не в абсолютном выражении, а их средние значения. Это позволяет проводить анализ с учетом изменений значений показателей внутри анализируемого периода:</w:t>
      </w:r>
    </w:p>
    <w:p w:rsidR="00CC79C1" w:rsidRDefault="00CC79C1">
      <w:pPr>
        <w:pStyle w:val="1"/>
        <w:spacing w:before="460"/>
        <w:ind w:left="40" w:right="1400" w:firstLine="2100"/>
        <w:jc w:val="left"/>
      </w:pPr>
      <w:r>
        <w:t>Средние остатки кассовых активов 1. К1 = —-————————————————————————;</w:t>
      </w:r>
    </w:p>
    <w:p w:rsidR="00CC79C1" w:rsidRDefault="00CC79C1">
      <w:pPr>
        <w:pStyle w:val="1"/>
        <w:ind w:left="640" w:firstLine="0"/>
        <w:jc w:val="left"/>
      </w:pPr>
      <w:r>
        <w:t>Средние остатки по депозитным счетам до востребования</w:t>
      </w:r>
    </w:p>
    <w:p w:rsidR="00CC79C1" w:rsidRDefault="00CC79C1">
      <w:pPr>
        <w:pStyle w:val="1"/>
        <w:ind w:left="640" w:firstLine="0"/>
        <w:jc w:val="left"/>
        <w:sectPr w:rsidR="00CC79C1">
          <w:pgSz w:w="11900" w:h="16820"/>
          <w:pgMar w:top="1440" w:right="1400" w:bottom="720" w:left="1380" w:header="720" w:footer="720" w:gutter="0"/>
          <w:cols w:space="60"/>
          <w:noEndnote/>
        </w:sectPr>
      </w:pPr>
    </w:p>
    <w:p w:rsidR="00CC79C1" w:rsidRDefault="00CC79C1">
      <w:pPr>
        <w:pStyle w:val="FR3"/>
        <w:jc w:val="center"/>
      </w:pPr>
      <w:r>
        <w:rPr>
          <w:sz w:val="18"/>
        </w:rPr>
        <w:t>38</w:t>
      </w:r>
    </w:p>
    <w:p w:rsidR="00CC79C1" w:rsidRDefault="00CC79C1">
      <w:pPr>
        <w:pStyle w:val="1"/>
        <w:spacing w:before="380"/>
        <w:ind w:right="1400" w:firstLine="0"/>
        <w:jc w:val="left"/>
      </w:pPr>
      <w:r>
        <w:t>Средние остатки кассовых активов 2. К2 = ————————-———————————————.</w:t>
      </w:r>
    </w:p>
    <w:p w:rsidR="00CC79C1" w:rsidRDefault="00CC79C1">
      <w:pPr>
        <w:pStyle w:val="1"/>
        <w:ind w:left="1360" w:firstLine="0"/>
        <w:jc w:val="left"/>
      </w:pPr>
      <w:r>
        <w:t>Средние остатки по всем депозитным счетам</w:t>
      </w:r>
    </w:p>
    <w:p w:rsidR="00CC79C1" w:rsidRDefault="00CC79C1">
      <w:pPr>
        <w:pStyle w:val="1"/>
        <w:spacing w:before="220"/>
      </w:pPr>
      <w:r>
        <w:t>Данные коэффициенты показывают, насколько могут быть покрыты депозиты кассовыми активами в случае изъятия вкладчиками своих средств.</w:t>
      </w:r>
    </w:p>
    <w:p w:rsidR="00CC79C1" w:rsidRDefault="00CC79C1">
      <w:pPr>
        <w:pStyle w:val="1"/>
      </w:pPr>
      <w:r>
        <w:t>Еще одним показателем, характеризующим ликвидность банка с точки зрения структуры его активов, является отношение размера портфеля ценных бумаг, принадлежащего банку, к его обязательствам.</w:t>
      </w:r>
    </w:p>
    <w:p w:rsidR="00CC79C1" w:rsidRDefault="00CC79C1">
      <w:pPr>
        <w:pStyle w:val="1"/>
        <w:spacing w:before="440"/>
        <w:ind w:left="640" w:right="4000" w:firstLine="0"/>
        <w:jc w:val="left"/>
      </w:pPr>
      <w:r>
        <w:t>Ц/Б Кц/б = ———————— х 100 %, где</w:t>
      </w:r>
    </w:p>
    <w:p w:rsidR="00CC79C1" w:rsidRDefault="00CC79C1">
      <w:pPr>
        <w:pStyle w:val="FR3"/>
        <w:spacing w:before="20"/>
        <w:ind w:left="2200"/>
        <w:jc w:val="left"/>
      </w:pPr>
      <w:r>
        <w:t>О</w:t>
      </w:r>
    </w:p>
    <w:p w:rsidR="00CC79C1" w:rsidRDefault="00CC79C1">
      <w:pPr>
        <w:pStyle w:val="1"/>
        <w:spacing w:before="220"/>
        <w:ind w:firstLine="0"/>
      </w:pPr>
      <w:r>
        <w:t>Ц/Б - ценные бумаги - государственные ценные бумаги (194), другие ценные бумаги в портфеле банка (034 +191+192+193 +195). О - сумма обязательств банка, включая обязательства до востребования, срочные обязательства банка (по депозитным счетам, кредитам, полученным банком, и обращающиеся на рынке долговые обязательства) и т. п.</w:t>
      </w:r>
    </w:p>
    <w:p w:rsidR="00CC79C1" w:rsidRDefault="00CC79C1">
      <w:pPr>
        <w:pStyle w:val="1"/>
      </w:pPr>
      <w:r>
        <w:t>Портфельные   ценные   бумаги   обладают   потенциальной ликвидностью.  Так,  высокое  их  отношение  к  обязательствам свидетельствует о мощном запасе ликвидности в качестве вторичных резервов. Но при большой доле займов в обязательствах это может вести к убыточности. С другой стороны, низкая доля инвестиций в ценные бумаги, в том числе государственные ценные бумаги, сильно снижает маневренность банка в плане поддержания ликвидности и конкуренции за очень выгодные ссуды. Значение коэффициента в зависимости от обстоятельств, может варьироваться в значительных пределах - от 15 % до 40 %. Это связано с неразвитостью финансовых рынков, поэтому у банков могут быть объективные трудности с развитием инвестиционной деятельности. (15, с. 10).</w:t>
      </w:r>
    </w:p>
    <w:p w:rsidR="00CC79C1" w:rsidRDefault="00CC79C1">
      <w:pPr>
        <w:pStyle w:val="1"/>
      </w:pPr>
      <w:r>
        <w:t>При анализе ликвидности банка очень важно оценить качество активов, например качество кредитов, выданных банком. Для этого определяют долю просроченных кредитов в кредитном портфеле банка.</w:t>
      </w:r>
    </w:p>
    <w:p w:rsidR="00CC79C1" w:rsidRDefault="00CC79C1">
      <w:pPr>
        <w:pStyle w:val="1"/>
        <w:spacing w:before="480"/>
        <w:ind w:left="640" w:right="400" w:firstLine="0"/>
        <w:jc w:val="left"/>
      </w:pPr>
      <w:r>
        <w:t>Просроченные кредиты (сч. 620 + 780) Кпркр = ————————————————————— х 100 %</w:t>
      </w:r>
    </w:p>
    <w:p w:rsidR="00CC79C1" w:rsidRDefault="00CC79C1">
      <w:pPr>
        <w:pStyle w:val="1"/>
        <w:ind w:firstLine="0"/>
        <w:jc w:val="center"/>
      </w:pPr>
      <w:r>
        <w:t>Общая сумма выданных банком кредитов</w:t>
      </w:r>
    </w:p>
    <w:p w:rsidR="00CC79C1" w:rsidRDefault="00CC79C1">
      <w:pPr>
        <w:pStyle w:val="1"/>
        <w:spacing w:before="220"/>
        <w:ind w:firstLine="0"/>
      </w:pPr>
      <w:r>
        <w:t>Размер данного показателя вероятно не должен превышать 3 - 4 %, а резервы на покрытие убытков по ссудам должны быть не менее величины просроченных кредитов (15, с. 5):</w:t>
      </w:r>
    </w:p>
    <w:p w:rsidR="00CC79C1" w:rsidRDefault="00CC79C1">
      <w:pPr>
        <w:pStyle w:val="1"/>
        <w:spacing w:before="220"/>
        <w:ind w:firstLine="0"/>
        <w:sectPr w:rsidR="00CC79C1">
          <w:pgSz w:w="11900" w:h="16820"/>
          <w:pgMar w:top="1440" w:right="1400" w:bottom="720" w:left="1380" w:header="720" w:footer="720" w:gutter="0"/>
          <w:cols w:space="60"/>
          <w:noEndnote/>
        </w:sectPr>
      </w:pPr>
    </w:p>
    <w:p w:rsidR="00CC79C1" w:rsidRDefault="00CC79C1">
      <w:pPr>
        <w:pStyle w:val="FR3"/>
        <w:jc w:val="center"/>
      </w:pPr>
      <w:r>
        <w:rPr>
          <w:sz w:val="18"/>
        </w:rPr>
        <w:t>39</w:t>
      </w:r>
    </w:p>
    <w:p w:rsidR="00CC79C1" w:rsidRDefault="00CC79C1">
      <w:pPr>
        <w:pStyle w:val="1"/>
        <w:spacing w:before="400"/>
        <w:ind w:firstLine="0"/>
        <w:jc w:val="left"/>
      </w:pPr>
      <w:r>
        <w:t>Резервы на возможные потери по ссудам (сч. 945) Крез-в    = ——————————————————— х 100 % &gt;= Кпркр</w:t>
      </w:r>
    </w:p>
    <w:p w:rsidR="00CC79C1" w:rsidRDefault="00CC79C1">
      <w:pPr>
        <w:pStyle w:val="1"/>
        <w:ind w:firstLine="0"/>
        <w:jc w:val="left"/>
      </w:pPr>
      <w:r>
        <w:t>по ссудам   Общая сумма выданных банком кредитов</w:t>
      </w:r>
    </w:p>
    <w:p w:rsidR="00CC79C1" w:rsidRDefault="00CC79C1">
      <w:pPr>
        <w:pStyle w:val="1"/>
        <w:spacing w:before="480"/>
        <w:ind w:firstLine="0"/>
        <w:jc w:val="left"/>
      </w:pPr>
      <w:r>
        <w:rPr>
          <w:u w:val="single"/>
        </w:rPr>
        <w:t>Степень рискованности активных операций.</w:t>
      </w:r>
    </w:p>
    <w:p w:rsidR="00CC79C1" w:rsidRDefault="00CC79C1">
      <w:pPr>
        <w:pStyle w:val="1"/>
        <w:spacing w:before="220"/>
        <w:ind w:firstLine="700"/>
      </w:pPr>
      <w:r>
        <w:t>За основу анализа берется метод выделения вложений с повышенной степенью риска, основанный на уменьшении обязательств перед клиентами и кредиторами на сумму активов, не сопряженных с риском, либо с минимальной степенью риска, с последующим делением полученного итога на сумму активов, сопряженных с риском. Таким образом, коэффициент потенциального снижения уровня "рискованных" активов рассчитывается по следующей формуле:</w:t>
      </w:r>
    </w:p>
    <w:p w:rsidR="00CC79C1" w:rsidRDefault="00CC79C1">
      <w:pPr>
        <w:pStyle w:val="1"/>
        <w:spacing w:before="240"/>
        <w:ind w:left="640" w:right="4000" w:firstLine="0"/>
        <w:jc w:val="left"/>
      </w:pPr>
      <w:r>
        <w:t>0-ЛА Кр = ———————— х 100 %, где</w:t>
      </w:r>
    </w:p>
    <w:p w:rsidR="00CC79C1" w:rsidRDefault="00CC79C1">
      <w:pPr>
        <w:pStyle w:val="1"/>
        <w:ind w:left="2280" w:firstLine="0"/>
        <w:jc w:val="left"/>
      </w:pPr>
      <w:r>
        <w:t>Ар</w:t>
      </w:r>
    </w:p>
    <w:p w:rsidR="00CC79C1" w:rsidRDefault="00CC79C1">
      <w:pPr>
        <w:pStyle w:val="1"/>
        <w:spacing w:before="260"/>
        <w:ind w:firstLine="0"/>
        <w:jc w:val="left"/>
      </w:pPr>
      <w:r>
        <w:t>О - обязательства банка;</w:t>
      </w:r>
    </w:p>
    <w:p w:rsidR="00CC79C1" w:rsidRDefault="00CC79C1">
      <w:pPr>
        <w:pStyle w:val="1"/>
        <w:ind w:firstLine="0"/>
      </w:pPr>
      <w:r>
        <w:t>ЛА - "безрисковые" активы и активы с минимальной степенью риска (или просто ликвидные активы);</w:t>
      </w:r>
    </w:p>
    <w:p w:rsidR="00CC79C1" w:rsidRDefault="00CC79C1">
      <w:pPr>
        <w:pStyle w:val="1"/>
        <w:ind w:firstLine="0"/>
      </w:pPr>
      <w:r>
        <w:t>Ар - "рискованные" активы.(1, с. 69)</w:t>
      </w:r>
    </w:p>
    <w:p w:rsidR="00CC79C1" w:rsidRDefault="00CC79C1">
      <w:pPr>
        <w:pStyle w:val="1"/>
        <w:ind w:firstLine="700"/>
      </w:pPr>
      <w:r>
        <w:t>Результат, выраженный в процентах, показывает, что, если, к наличности и средствам на корсчете банка в ЦБ присовокупить государственные ценные бумаги, реализованные по номинальной стоимости, то банку потребуется избавиться от своих "рисковых" активов, понеся убытки, в размере не более стольких-то процентов их балансовой оценки, чтобы полностью удовлетворить требования всех своих вкладчиков.</w:t>
      </w:r>
    </w:p>
    <w:p w:rsidR="00CC79C1" w:rsidRDefault="00CC79C1">
      <w:pPr>
        <w:pStyle w:val="1"/>
        <w:spacing w:before="260"/>
        <w:ind w:firstLine="0"/>
        <w:jc w:val="left"/>
      </w:pPr>
      <w:r>
        <w:rPr>
          <w:u w:val="single"/>
        </w:rPr>
        <w:t>Структура пассивов банка.</w:t>
      </w:r>
    </w:p>
    <w:p w:rsidR="00CC79C1" w:rsidRDefault="00CC79C1">
      <w:pPr>
        <w:pStyle w:val="1"/>
        <w:spacing w:before="240"/>
      </w:pPr>
      <w:r>
        <w:t>Как уже отмечалось, ресурсы банка делятся на собственные и привлеченные средства.</w:t>
      </w:r>
    </w:p>
    <w:p w:rsidR="00CC79C1" w:rsidRDefault="00CC79C1">
      <w:pPr>
        <w:pStyle w:val="1"/>
      </w:pPr>
      <w:r>
        <w:t>Абсолютная величина собственного капитала банка является одним из факторов, гарантирующих ликвидность банка. Другими словами, в случае недостатка у банка ликвидных активов для покрытия своих обязательств перед кредиторами и вкладчиками и при отсутствии возможности привлечь необходимые средства банк может воспользоваться принадлежащими ему собственными средствами.</w:t>
      </w:r>
    </w:p>
    <w:p w:rsidR="00CC79C1" w:rsidRDefault="00CC79C1">
      <w:pPr>
        <w:pStyle w:val="1"/>
        <w:spacing w:before="240"/>
        <w:ind w:left="640" w:right="3000" w:firstLine="0"/>
        <w:jc w:val="center"/>
      </w:pPr>
      <w:r>
        <w:t xml:space="preserve">ЛА+ Резервы в ЦБ + ЗК К </w:t>
      </w:r>
      <w:r>
        <w:rPr>
          <w:i/>
        </w:rPr>
        <w:t>=</w:t>
      </w:r>
      <w:r>
        <w:t xml:space="preserve"> ————————————————, где</w:t>
      </w:r>
    </w:p>
    <w:p w:rsidR="00CC79C1" w:rsidRDefault="00CC79C1">
      <w:pPr>
        <w:pStyle w:val="1"/>
        <w:spacing w:line="460" w:lineRule="auto"/>
        <w:ind w:right="400" w:firstLine="1420"/>
        <w:jc w:val="left"/>
      </w:pPr>
      <w:r>
        <w:t>Суммарные обязательства банка ЛА - ликвидные активы (кассовые и другие быстрореализуемые активы);</w:t>
      </w:r>
    </w:p>
    <w:p w:rsidR="00CC79C1" w:rsidRDefault="00CC79C1">
      <w:pPr>
        <w:pStyle w:val="1"/>
        <w:spacing w:line="460" w:lineRule="auto"/>
        <w:ind w:right="400" w:firstLine="1420"/>
        <w:jc w:val="left"/>
        <w:sectPr w:rsidR="00CC79C1">
          <w:pgSz w:w="11900" w:h="16820"/>
          <w:pgMar w:top="1440" w:right="1380" w:bottom="360" w:left="1380" w:header="720" w:footer="720" w:gutter="0"/>
          <w:cols w:space="60"/>
          <w:noEndnote/>
        </w:sectPr>
      </w:pPr>
    </w:p>
    <w:p w:rsidR="00CC79C1" w:rsidRDefault="00CC79C1">
      <w:pPr>
        <w:pStyle w:val="FR3"/>
        <w:jc w:val="center"/>
      </w:pPr>
      <w:r>
        <w:rPr>
          <w:b/>
          <w:sz w:val="16"/>
        </w:rPr>
        <w:t>40</w:t>
      </w:r>
    </w:p>
    <w:p w:rsidR="00CC79C1" w:rsidRDefault="00CC79C1">
      <w:pPr>
        <w:pStyle w:val="1"/>
        <w:spacing w:before="320" w:line="260" w:lineRule="auto"/>
        <w:ind w:firstLine="0"/>
      </w:pPr>
      <w:r>
        <w:t>ЗК - защищенный капитал (принадлежащие банку недвижимость и другие ценности).</w:t>
      </w:r>
    </w:p>
    <w:p w:rsidR="00CC79C1" w:rsidRDefault="00CC79C1">
      <w:pPr>
        <w:pStyle w:val="1"/>
        <w:ind w:firstLine="720"/>
      </w:pPr>
      <w:r>
        <w:t>Данный   коэффициент   показывает   обеспеченность   средств, доверенных банку клиентами, ликвидными активами, недвижимостью и другими ценностями. Иными словами, характеризует способность банка при невозврате выданных займов увдовлетворить требования кредиторов в минимальный срок. Оптимальным с точки зрения надежности считается банк, совокупные обязательства которого полностью покрываются ликвидными активами, недвижимостью и др. ценностями. (К&gt;=1).</w:t>
      </w:r>
    </w:p>
    <w:p w:rsidR="00CC79C1" w:rsidRDefault="00CC79C1">
      <w:pPr>
        <w:pStyle w:val="1"/>
        <w:ind w:firstLine="720"/>
      </w:pPr>
      <w:r>
        <w:t>Структура привлеченных ресурсов является одним из основных качественных факторов, определяющих ликвидность. Анализ отдельных видов привлеченных средств позволяет конкретизировать пути укрепления ликвидности банка. Для этого в общей величине обязательств банка рассчитывается :</w:t>
      </w:r>
    </w:p>
    <w:p w:rsidR="00CC79C1" w:rsidRDefault="00CC79C1">
      <w:pPr>
        <w:pStyle w:val="1"/>
        <w:ind w:firstLine="0"/>
      </w:pPr>
      <w:r>
        <w:t>- доля обязательств до востребования;</w:t>
      </w:r>
    </w:p>
    <w:p w:rsidR="00CC79C1" w:rsidRDefault="00CC79C1">
      <w:pPr>
        <w:pStyle w:val="1"/>
        <w:ind w:firstLine="0"/>
      </w:pPr>
      <w:r>
        <w:t>- срочных депозитов, а именно, срочных вкладов и сберегательных вкладов;</w:t>
      </w:r>
    </w:p>
    <w:p w:rsidR="00CC79C1" w:rsidRDefault="00CC79C1">
      <w:pPr>
        <w:pStyle w:val="1"/>
        <w:ind w:firstLine="0"/>
      </w:pPr>
      <w:r>
        <w:t>- доля кредитов и займов.</w:t>
      </w:r>
    </w:p>
    <w:p w:rsidR="00CC79C1" w:rsidRDefault="00CC79C1">
      <w:pPr>
        <w:pStyle w:val="1"/>
      </w:pPr>
      <w:r>
        <w:t>Для качественного анализа срочных депозитов используются следующие показатели:</w:t>
      </w:r>
    </w:p>
    <w:p w:rsidR="00CC79C1" w:rsidRDefault="00CC79C1">
      <w:pPr>
        <w:pStyle w:val="1"/>
        <w:spacing w:before="260"/>
        <w:ind w:firstLine="0"/>
        <w:jc w:val="left"/>
      </w:pPr>
      <w:r>
        <w:t>1. Средний срок использования депозитов:</w:t>
      </w:r>
    </w:p>
    <w:p w:rsidR="00CC79C1" w:rsidRDefault="00CC79C1">
      <w:pPr>
        <w:pStyle w:val="1"/>
        <w:spacing w:before="480"/>
        <w:ind w:left="640" w:right="4600" w:firstLine="0"/>
        <w:jc w:val="center"/>
      </w:pPr>
      <w:r>
        <w:t>8 Дп х Сф Си = —-————————, где</w:t>
      </w:r>
    </w:p>
    <w:p w:rsidR="00CC79C1" w:rsidRDefault="00CC79C1">
      <w:pPr>
        <w:pStyle w:val="FR3"/>
        <w:spacing w:before="40"/>
        <w:ind w:left="2280"/>
        <w:jc w:val="left"/>
      </w:pPr>
      <w:r>
        <w:rPr>
          <w:b/>
        </w:rPr>
        <w:t>Дп</w:t>
      </w:r>
    </w:p>
    <w:p w:rsidR="00CC79C1" w:rsidRDefault="00CC79C1">
      <w:pPr>
        <w:pStyle w:val="1"/>
        <w:spacing w:before="240"/>
        <w:ind w:firstLine="0"/>
        <w:jc w:val="left"/>
      </w:pPr>
      <w:r>
        <w:t>Дп - сумма депозита;</w:t>
      </w:r>
    </w:p>
    <w:p w:rsidR="00CC79C1" w:rsidRDefault="00CC79C1">
      <w:pPr>
        <w:pStyle w:val="1"/>
        <w:ind w:firstLine="0"/>
        <w:jc w:val="left"/>
      </w:pPr>
      <w:r>
        <w:t>Сф - срок, в течение которого депозит будет использоваться банком.</w:t>
      </w:r>
    </w:p>
    <w:p w:rsidR="00CC79C1" w:rsidRDefault="00CC79C1">
      <w:pPr>
        <w:pStyle w:val="1"/>
        <w:spacing w:before="220"/>
        <w:ind w:firstLine="0"/>
      </w:pPr>
      <w:r>
        <w:t>2. Коэффициент нестабильности депозитов характеризует</w:t>
      </w:r>
      <w:r>
        <w:tab/>
        <w:t>уровень досрочного изъятия срочных депозитов:</w:t>
      </w:r>
    </w:p>
    <w:p w:rsidR="00CC79C1" w:rsidRDefault="00CC79C1">
      <w:pPr>
        <w:pStyle w:val="1"/>
        <w:spacing w:before="220"/>
        <w:ind w:left="640" w:right="800" w:firstLine="0"/>
        <w:jc w:val="left"/>
      </w:pPr>
      <w:r>
        <w:t xml:space="preserve">Сумма досрочно изъятых депозитов Кн </w:t>
      </w:r>
      <w:r>
        <w:rPr>
          <w:i/>
        </w:rPr>
        <w:t>=</w:t>
      </w:r>
      <w:r>
        <w:t xml:space="preserve"> ————————————————— х 100 %. (7, с. 246)</w:t>
      </w:r>
    </w:p>
    <w:p w:rsidR="00CC79C1" w:rsidRDefault="00CC79C1">
      <w:pPr>
        <w:pStyle w:val="1"/>
        <w:ind w:left="2040" w:firstLine="0"/>
        <w:jc w:val="left"/>
      </w:pPr>
      <w:r>
        <w:t>Общая сумма депозитов</w:t>
      </w:r>
    </w:p>
    <w:p w:rsidR="00CC79C1" w:rsidRDefault="00CC79C1">
      <w:pPr>
        <w:pStyle w:val="1"/>
        <w:spacing w:before="220"/>
        <w:ind w:firstLine="720"/>
      </w:pPr>
      <w:r>
        <w:t>Подобный анализ позволяет сделать выводы о стабильности депозитных ресурсов данного банка и тенденциях ее изменения (при сравнении рассчитанных данных за разные периоды времени). Снижение среднего срока использования депозитов в сочетании со значительным коэффициентом нестабильности (Кн) (более 10 %) говорит об усилении нестабильности депозитной базы, что негативно влияет на уровень ликвидности банка.</w:t>
      </w:r>
    </w:p>
    <w:p w:rsidR="00CC79C1" w:rsidRDefault="00CC79C1">
      <w:pPr>
        <w:pStyle w:val="1"/>
        <w:ind w:firstLine="720"/>
      </w:pPr>
      <w:r>
        <w:rPr>
          <w:b/>
        </w:rPr>
        <w:t>Коэффициент использования привлеченных ресурсов</w:t>
      </w:r>
      <w:r>
        <w:t xml:space="preserve"> относится к числу наиболее важных, поскольку основой банковского дела является предоставление кредитов за счет привлеченных средств с целью получения прибыли на разнице между получаемыми и уплачиваемыми процентами.</w:t>
      </w:r>
    </w:p>
    <w:p w:rsidR="00CC79C1" w:rsidRDefault="00CC79C1">
      <w:pPr>
        <w:pStyle w:val="1"/>
        <w:ind w:firstLine="720"/>
        <w:sectPr w:rsidR="00CC79C1">
          <w:pgSz w:w="11900" w:h="16820"/>
          <w:pgMar w:top="1440" w:right="1380" w:bottom="360" w:left="1380" w:header="720" w:footer="720" w:gutter="0"/>
          <w:cols w:space="60"/>
          <w:noEndnote/>
        </w:sectPr>
      </w:pPr>
    </w:p>
    <w:p w:rsidR="00CC79C1" w:rsidRDefault="00CC79C1">
      <w:pPr>
        <w:pStyle w:val="1"/>
        <w:ind w:firstLine="0"/>
        <w:jc w:val="center"/>
      </w:pPr>
      <w:r>
        <w:rPr>
          <w:sz w:val="18"/>
        </w:rPr>
        <w:t>41</w:t>
      </w:r>
    </w:p>
    <w:p w:rsidR="00CC79C1" w:rsidRDefault="00CC79C1">
      <w:pPr>
        <w:pStyle w:val="1"/>
        <w:spacing w:before="640"/>
        <w:ind w:left="640" w:right="1400" w:firstLine="0"/>
        <w:jc w:val="left"/>
      </w:pPr>
      <w:r>
        <w:t>Размер выданных кредитов Кисп = —————————————————— х 100 %.</w:t>
      </w:r>
    </w:p>
    <w:p w:rsidR="00CC79C1" w:rsidRDefault="00CC79C1">
      <w:pPr>
        <w:pStyle w:val="1"/>
        <w:ind w:left="1640" w:firstLine="0"/>
        <w:jc w:val="left"/>
      </w:pPr>
      <w:r>
        <w:t>Общий размер привлеченных средств</w:t>
      </w:r>
    </w:p>
    <w:p w:rsidR="00CC79C1" w:rsidRDefault="00CC79C1">
      <w:pPr>
        <w:pStyle w:val="1"/>
        <w:spacing w:before="220"/>
      </w:pPr>
      <w:r>
        <w:t>Чем выше этот показатель, тем больше риски банка и, следовательно, его доходы (если только полученная прибыль не поглощается выплатой процентов по привлеченным ресурсам и покрытием убытков по операциям с ценными бумагами и валютным операциям).</w:t>
      </w:r>
    </w:p>
    <w:p w:rsidR="00CC79C1" w:rsidRDefault="00CC79C1">
      <w:pPr>
        <w:pStyle w:val="1"/>
      </w:pPr>
      <w:r>
        <w:t>Банки сами определяяют наиболее приемлемое для них значение данного показателя, однако в целом принято считать, что банки, у которых этот коэффициент составляет 75 % и более, излишне увлекаются кредитными операциями, хотя некоторые из наиболее солидных и устойчивых банков имеют именно такие показатели, а менее устойчивые в финансовом отношении банки с показателями в 45 - 65 % не пользуются особым доверием.(1, с. 62)</w:t>
      </w:r>
    </w:p>
    <w:p w:rsidR="00CC79C1" w:rsidRDefault="00CC79C1">
      <w:pPr>
        <w:pStyle w:val="1"/>
      </w:pPr>
      <w:r>
        <w:t>Объясняется это тем, что рассмотренный коэффициент прежде всего свидетельствует о соотношении привлечения ресурсов и их направления в кредитные операции. Он не отражает вероятность погашения заемщиком полученных от банка кредитов, сроки которых и качество рисков являются важными компонентами рассматриваемого показателя. Поэтому анализ данного  показателя  необходимо  дополнять  определением  доли просроченных кредитов, а также расчетом резервов на покрытие убытков по ссудам, (см. стр. 39)</w:t>
      </w:r>
    </w:p>
    <w:p w:rsidR="00CC79C1" w:rsidRDefault="00CC79C1">
      <w:pPr>
        <w:pStyle w:val="1"/>
        <w:spacing w:before="220"/>
        <w:ind w:firstLine="720"/>
      </w:pPr>
      <w:r>
        <w:t>Предложенные показатели прежде всего призваны выявить причины обострения банковской ликвидности (если конечно это имеет место) на основе последовательного анализа структуры и сроков размещаемых средств (активов) и привлеченных ресурсов, служащих основой образования таких активов.</w:t>
      </w:r>
    </w:p>
    <w:p w:rsidR="00CC79C1" w:rsidRDefault="00CC79C1">
      <w:pPr>
        <w:pStyle w:val="1"/>
        <w:ind w:firstLine="720"/>
      </w:pPr>
      <w:r>
        <w:t>Тем не менее, следует иметь в виду, что любой показатель лишь закладывает основу для последующего фундаментального анализа и отнюдь не является унифицированным. Все предложенные показатели могут использоваться как порознь, так и в совокупности в зависимости от потребности банка в более или менее глубоком анализе различных аспектов рассматриваемой проблемы.</w:t>
      </w:r>
    </w:p>
    <w:p w:rsidR="00CC79C1" w:rsidRDefault="00CC79C1">
      <w:pPr>
        <w:pStyle w:val="1"/>
        <w:spacing w:before="460"/>
        <w:ind w:firstLine="0"/>
        <w:jc w:val="left"/>
      </w:pPr>
      <w:r>
        <w:rPr>
          <w:b/>
          <w:sz w:val="28"/>
        </w:rPr>
        <w:t>3. Автоматизированная система расчета экономических показателей.</w:t>
      </w:r>
    </w:p>
    <w:p w:rsidR="00CC79C1" w:rsidRDefault="00CC79C1">
      <w:pPr>
        <w:pStyle w:val="1"/>
        <w:spacing w:before="220"/>
        <w:ind w:firstLine="0"/>
      </w:pPr>
      <w:r>
        <w:t>Автоматизированная Система Расчета Экономических Показателей предназначена   для   формирования   с   использованием   средств вычислительной техники различного рода финансовой отчетности, предназначенной как для представления в органы банковского надзора, так и для внутрибанковского анализа финансового состояния.</w:t>
      </w:r>
    </w:p>
    <w:p w:rsidR="00CC79C1" w:rsidRDefault="00CC79C1">
      <w:pPr>
        <w:pStyle w:val="1"/>
        <w:ind w:firstLine="720"/>
      </w:pPr>
      <w:r>
        <w:t>Один  из  модулей  Автоматизированной  Системы  Расчета Экономических Показателей предназначен в том числе для анализа ликвидности коммерческого банка.</w:t>
      </w:r>
    </w:p>
    <w:p w:rsidR="00CC79C1" w:rsidRDefault="00CC79C1">
      <w:pPr>
        <w:pStyle w:val="1"/>
        <w:ind w:firstLine="720"/>
        <w:sectPr w:rsidR="00CC79C1">
          <w:pgSz w:w="11900" w:h="16820"/>
          <w:pgMar w:top="1440" w:right="1400" w:bottom="360" w:left="1380" w:header="720" w:footer="720" w:gutter="0"/>
          <w:cols w:space="60"/>
          <w:noEndnote/>
        </w:sectPr>
      </w:pPr>
    </w:p>
    <w:p w:rsidR="00CC79C1" w:rsidRDefault="00CC79C1">
      <w:pPr>
        <w:pStyle w:val="FR3"/>
        <w:jc w:val="center"/>
      </w:pPr>
      <w:r>
        <w:rPr>
          <w:sz w:val="16"/>
        </w:rPr>
        <w:t>42</w:t>
      </w:r>
    </w:p>
    <w:p w:rsidR="00CC79C1" w:rsidRDefault="00CC79C1">
      <w:pPr>
        <w:pStyle w:val="1"/>
        <w:spacing w:before="620"/>
        <w:ind w:firstLine="0"/>
      </w:pPr>
      <w:r>
        <w:rPr>
          <w:b/>
          <w:u w:val="single"/>
        </w:rPr>
        <w:t>Технический состав системы.</w:t>
      </w:r>
      <w:r>
        <w:t xml:space="preserve"> Система функционирует в локальной вычислительной сети банка. В качестве рабочих станций используются персональные компьютеры типа 1ВМ РС с процессорами 1486 и Р5 и операционными системами: М8 008, М8 ^тДоууз, 1ВМ 08/2. В качестве файлового сервера используется компьютер Сотрад РК.ОЫАМТ 1500 с двумя процессорами РепНит 133, 32 Мб оперативной памяти и 8Гб дискового пространства организованного в массив КАЮ 5-го уровня с операционной системой Моуе11 Ме1У/аге </w:t>
      </w:r>
      <w:r>
        <w:rPr>
          <w:smallCaps/>
        </w:rPr>
        <w:t xml:space="preserve">v </w:t>
      </w:r>
      <w:r>
        <w:t xml:space="preserve">4.1 8МР. В качестве сервера приложений используется компьютер Ве11 с процессором Реп1шт 60, 32Мб оперативной памяти и 2Гб дискового пространства и операционной системой М8 У/тс1о\у§ "МТ </w:t>
      </w:r>
      <w:r>
        <w:rPr>
          <w:smallCaps/>
        </w:rPr>
        <w:t xml:space="preserve">v </w:t>
      </w:r>
      <w:r>
        <w:t xml:space="preserve">3.51. В качестве сервера баз данных используется М8 80Ь 8егуег </w:t>
      </w:r>
      <w:r>
        <w:rPr>
          <w:smallCaps/>
        </w:rPr>
        <w:t xml:space="preserve">v </w:t>
      </w:r>
      <w:r>
        <w:t>6.0. В качестве транспортной системы используется оборудование фирмы ЗСот на витой паре 5-й категории. Программное обеспечение системы тесно интегрировано с Операционным днем банка и использует единую с ним базу данных.</w:t>
      </w:r>
    </w:p>
    <w:p w:rsidR="00CC79C1" w:rsidRDefault="00CC79C1">
      <w:pPr>
        <w:pStyle w:val="1"/>
        <w:spacing w:before="240"/>
        <w:ind w:firstLine="0"/>
      </w:pPr>
      <w:r>
        <w:rPr>
          <w:b/>
          <w:u w:val="single"/>
        </w:rPr>
        <w:t>Информационный состав системы.</w:t>
      </w:r>
      <w:r>
        <w:t xml:space="preserve">     При проектировании Системы использовался объектно-ориентированный подход, обеспечивший системе расширяемость   и   настраиваем ость   при   изменении   условий функционирования. Система состоит из следующих основных объектов:</w:t>
      </w:r>
    </w:p>
    <w:p w:rsidR="00CC79C1" w:rsidRDefault="00CC79C1">
      <w:pPr>
        <w:pStyle w:val="1"/>
        <w:ind w:firstLine="720"/>
      </w:pPr>
      <w:r>
        <w:rPr>
          <w:i/>
        </w:rPr>
        <w:t>Разделы баланса, балансовые счета 1-го и 2-го порядка -</w:t>
      </w:r>
      <w:r>
        <w:t xml:space="preserve"> описание разделов баланса и балансовых счетов 1-го и 2-го порядка;</w:t>
      </w:r>
    </w:p>
    <w:p w:rsidR="00CC79C1" w:rsidRDefault="00CC79C1">
      <w:pPr>
        <w:pStyle w:val="1"/>
        <w:ind w:firstLine="720"/>
      </w:pPr>
      <w:r>
        <w:rPr>
          <w:i/>
        </w:rPr>
        <w:t>Лицевые счета -</w:t>
      </w:r>
      <w:r>
        <w:t xml:space="preserve"> лицевые счета (расчетные, депозитные, вексельные, корреспондентские, аккредитивные, ссудные, внутрибанковские и др.,), содержащие информацию о виде счета, состоянии счета (остатки, обороты и т.д.), процентные ставки (для счетов, их использующих) и начисленные проценты, шкалы комиссионных отчислений (например, за расчетно-кассовое обслуживание);</w:t>
      </w:r>
    </w:p>
    <w:p w:rsidR="00CC79C1" w:rsidRDefault="00CC79C1">
      <w:pPr>
        <w:pStyle w:val="1"/>
        <w:ind w:firstLine="720"/>
      </w:pPr>
      <w:r>
        <w:rPr>
          <w:i/>
        </w:rPr>
        <w:t>Классификации счетов -</w:t>
      </w:r>
      <w:r>
        <w:t xml:space="preserve"> определяемые пользователем дополнительные признаки для классификации счетов (например, участие счета в расчете того или иного показателя);</w:t>
      </w:r>
    </w:p>
    <w:p w:rsidR="00CC79C1" w:rsidRDefault="00CC79C1">
      <w:pPr>
        <w:pStyle w:val="1"/>
        <w:ind w:firstLine="720"/>
      </w:pPr>
      <w:r>
        <w:rPr>
          <w:i/>
        </w:rPr>
        <w:t>Внебалансовые счета -</w:t>
      </w:r>
      <w:r>
        <w:t xml:space="preserve"> информация о забалансовых счетах;</w:t>
      </w:r>
    </w:p>
    <w:p w:rsidR="00CC79C1" w:rsidRDefault="00CC79C1">
      <w:pPr>
        <w:pStyle w:val="1"/>
        <w:ind w:firstLine="720"/>
      </w:pPr>
      <w:r>
        <w:rPr>
          <w:i/>
        </w:rPr>
        <w:t>Вне балансовые операции -</w:t>
      </w:r>
      <w:r>
        <w:t xml:space="preserve"> операции по внебалансовым счетам (приход, расход).</w:t>
      </w:r>
    </w:p>
    <w:p w:rsidR="00CC79C1" w:rsidRDefault="00CC79C1">
      <w:pPr>
        <w:pStyle w:val="1"/>
        <w:ind w:firstLine="720"/>
      </w:pPr>
      <w:r>
        <w:rPr>
          <w:i/>
        </w:rPr>
        <w:t>Документы -</w:t>
      </w:r>
      <w:r>
        <w:t xml:space="preserve"> все платежные документы, на основании которых формируются проводки (кассовые, мемориальные и др.). В зависимости от вида документа содержат информацию о номере документа, содержании документа, реквизитах документа (например, для начальных дебетовых операций: МФО, код участника, корреспондентский счет и др.), ссылку на массив проводок по данному документу, дату ввода в систему, дату оплаты, ссылку на пользователя, которому принадлежит данный документ;</w:t>
      </w:r>
    </w:p>
    <w:p w:rsidR="00CC79C1" w:rsidRDefault="00CC79C1">
      <w:pPr>
        <w:pStyle w:val="1"/>
        <w:ind w:firstLine="720"/>
      </w:pPr>
      <w:r>
        <w:rPr>
          <w:i/>
        </w:rPr>
        <w:t>Проводки -</w:t>
      </w:r>
      <w:r>
        <w:t xml:space="preserve"> операции, проводимые по счетам на основании введенных документов; содержат информацию о счетах, участвующих в проводках, кодах валют, курсах валют, суммах, видах операций, ссылки на родительские документы;</w:t>
      </w:r>
    </w:p>
    <w:p w:rsidR="00CC79C1" w:rsidRDefault="00CC79C1">
      <w:pPr>
        <w:pStyle w:val="1"/>
        <w:ind w:firstLine="720"/>
      </w:pPr>
      <w:r>
        <w:rPr>
          <w:i/>
        </w:rPr>
        <w:t>Клиенты банка -</w:t>
      </w:r>
      <w:r>
        <w:t xml:space="preserve"> справочник клиентов банка (как юридических, так и физических лиц) по всем видам проводимых банком операций. Для</w:t>
      </w:r>
    </w:p>
    <w:p w:rsidR="00CC79C1" w:rsidRDefault="00CC79C1">
      <w:pPr>
        <w:pStyle w:val="1"/>
        <w:ind w:firstLine="720"/>
        <w:sectPr w:rsidR="00CC79C1">
          <w:pgSz w:w="11900" w:h="16820"/>
          <w:pgMar w:top="1440" w:right="1400" w:bottom="360" w:left="1380" w:header="720" w:footer="720" w:gutter="0"/>
          <w:cols w:space="60"/>
          <w:noEndnote/>
        </w:sectPr>
      </w:pPr>
    </w:p>
    <w:p w:rsidR="00CC79C1" w:rsidRDefault="00CC79C1">
      <w:pPr>
        <w:pStyle w:val="FR3"/>
        <w:ind w:right="200"/>
        <w:jc w:val="center"/>
      </w:pPr>
      <w:r>
        <w:rPr>
          <w:sz w:val="18"/>
        </w:rPr>
        <w:t>43</w:t>
      </w:r>
    </w:p>
    <w:p w:rsidR="00CC79C1" w:rsidRDefault="00CC79C1">
      <w:pPr>
        <w:pStyle w:val="1"/>
        <w:spacing w:before="360"/>
        <w:ind w:right="200" w:firstLine="0"/>
      </w:pPr>
      <w:r>
        <w:t>юридических лиц - содержат информацию о платежных и почтовых реквизитах, о руководителях организации (которые в свою очередь регистрируются в качестве клиентов - физических лиц) и прочая информация, представленная в произвольном виде. Для физических лиц -паспортные данные, почтовые реквизиты и др. информация;</w:t>
      </w:r>
    </w:p>
    <w:p w:rsidR="00CC79C1" w:rsidRDefault="00CC79C1">
      <w:pPr>
        <w:pStyle w:val="1"/>
        <w:ind w:firstLine="720"/>
      </w:pPr>
      <w:r>
        <w:rPr>
          <w:i/>
        </w:rPr>
        <w:t>Договора -</w:t>
      </w:r>
      <w:r>
        <w:t xml:space="preserve"> информация о договорах банка, используемых системой в зависимости от типа договора (содержит информацию о датах договора (начальной и конечной), сумме, открытых лицевых счетах, процентной ставке, ссылку на клиента, с которым заключен договор, реквизиты договора);</w:t>
      </w:r>
    </w:p>
    <w:p w:rsidR="00CC79C1" w:rsidRDefault="00CC79C1">
      <w:pPr>
        <w:pStyle w:val="1"/>
        <w:ind w:firstLine="720"/>
      </w:pPr>
      <w:r>
        <w:rPr>
          <w:i/>
        </w:rPr>
        <w:t>Типы договоров -</w:t>
      </w:r>
      <w:r>
        <w:t xml:space="preserve"> содержит информацию о классификациях договоров (кредитный , депозитный, корреспондентский, хозяйственный и др.).</w:t>
      </w:r>
    </w:p>
    <w:p w:rsidR="00CC79C1" w:rsidRDefault="00CC79C1">
      <w:pPr>
        <w:pStyle w:val="1"/>
        <w:spacing w:before="220"/>
        <w:ind w:firstLine="0"/>
        <w:jc w:val="left"/>
      </w:pPr>
      <w:r>
        <w:t>Все объекты системы логически связаны между собой. Общая схема объектов и взаимосвязей представлена на рис. 1</w:t>
      </w:r>
    </w:p>
    <w:p w:rsidR="00CC79C1" w:rsidRDefault="00CC79C1">
      <w:pPr>
        <w:pStyle w:val="1"/>
        <w:spacing w:before="280"/>
        <w:ind w:firstLine="0"/>
        <w:jc w:val="left"/>
      </w:pPr>
      <w:r>
        <w:t>Рис. 1.</w:t>
      </w:r>
    </w:p>
    <w:p w:rsidR="00CC79C1" w:rsidRDefault="00E17E75">
      <w:pPr>
        <w:pStyle w:val="1"/>
        <w:spacing w:before="120"/>
        <w:ind w:left="20" w:firstLine="0"/>
        <w:jc w:val="left"/>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235.5pt">
            <v:imagedata r:id="rId4" o:title=""/>
          </v:shape>
        </w:pict>
      </w:r>
    </w:p>
    <w:p w:rsidR="00CC79C1" w:rsidRDefault="00CC79C1">
      <w:pPr>
        <w:pStyle w:val="1"/>
        <w:spacing w:before="440"/>
        <w:ind w:right="200" w:firstLine="0"/>
      </w:pPr>
      <w:r>
        <w:t>Объекты системы изображены прямоугольниками, а стрелками связи между объектами и обозначают возможность обращения от одного объекта к другому.  Например, двусторонняя стрелка Клиент-Лицевой счет обозначает, что, работая с объектом "Клиент", мы имеем возможность обращаться к массиву лицевых счетов, связанных с данным объектом, и наоборот, работая с планом счетов, по номеру лицевого счета мы можем получить информацию о связанном с ним клиенте, если таковой имеется. Указанная схема организации данных позволяет комплексно подойти к проблеме информационного обеспечения работы банка, что означает непосредственное сопряжение в работе различных подразделений банка в режиме реального времени.</w:t>
      </w:r>
    </w:p>
    <w:p w:rsidR="00CC79C1" w:rsidRDefault="00CC79C1">
      <w:pPr>
        <w:pStyle w:val="1"/>
        <w:spacing w:before="440"/>
        <w:ind w:right="200" w:firstLine="0"/>
        <w:sectPr w:rsidR="00CC79C1">
          <w:pgSz w:w="11900" w:h="16820"/>
          <w:pgMar w:top="1440" w:right="1220" w:bottom="720" w:left="1220" w:header="720" w:footer="720" w:gutter="0"/>
          <w:cols w:space="60"/>
          <w:noEndnote/>
        </w:sectPr>
      </w:pPr>
    </w:p>
    <w:p w:rsidR="00CC79C1" w:rsidRDefault="00CC79C1">
      <w:pPr>
        <w:pStyle w:val="FR3"/>
        <w:jc w:val="center"/>
      </w:pPr>
      <w:r>
        <w:rPr>
          <w:b/>
          <w:sz w:val="18"/>
        </w:rPr>
        <w:t>44</w:t>
      </w:r>
    </w:p>
    <w:p w:rsidR="00CC79C1" w:rsidRDefault="00CC79C1">
      <w:pPr>
        <w:pStyle w:val="1"/>
        <w:spacing w:before="620"/>
        <w:ind w:firstLine="0"/>
      </w:pPr>
      <w:r>
        <w:rPr>
          <w:b/>
        </w:rPr>
        <w:t>Основные   принципы   работы.</w:t>
      </w:r>
      <w:r>
        <w:t xml:space="preserve">   Основные   принципы   работы Автоматизированной Системы Расчета Экономических Показателей заключаются в том, что необходимая информация доступна и готова к использованию в любой момент времени и все актуальные в настоящий момент изменения учтены, причем анализ исходных данных может производится за любой период времени. Работы производятся в три основных этапа:</w:t>
      </w:r>
    </w:p>
    <w:p w:rsidR="00CC79C1" w:rsidRDefault="00CC79C1">
      <w:pPr>
        <w:pStyle w:val="1"/>
        <w:ind w:left="720" w:firstLine="0"/>
      </w:pPr>
      <w:r>
        <w:t>- формирование необходимых запросов к базе данных;</w:t>
      </w:r>
    </w:p>
    <w:p w:rsidR="00CC79C1" w:rsidRDefault="00CC79C1">
      <w:pPr>
        <w:pStyle w:val="1"/>
        <w:ind w:left="720" w:firstLine="0"/>
      </w:pPr>
      <w:r>
        <w:t>- анализ полученных результатов;</w:t>
      </w:r>
    </w:p>
    <w:p w:rsidR="00CC79C1" w:rsidRDefault="00CC79C1">
      <w:pPr>
        <w:pStyle w:val="1"/>
        <w:ind w:left="720" w:firstLine="0"/>
      </w:pPr>
      <w:r>
        <w:t>- генерация отчетных форм.</w:t>
      </w:r>
    </w:p>
    <w:p w:rsidR="00CC79C1" w:rsidRDefault="00CC79C1">
      <w:pPr>
        <w:pStyle w:val="1"/>
        <w:spacing w:before="220"/>
        <w:ind w:firstLine="0"/>
      </w:pPr>
      <w:r>
        <w:t>1. Формирование запросов к базе данных. Изначально Система была спроектирована для работы в архитектуре Клиент-Сервер (С11еп1-8егуег). Такая организация данных позволила произвести распределение задач в вычислительной   среде:   обработка   больших   массивов   данных осуществляется на более производительном сервере, а на клиентскую станцию пересылается только результат запроса, в то время, как основная логика приложения находится непосредственно на рабочей станции и максимально приближена к тем задачам, которые решаются на этом рабочем месте. Выбор необходимых данных на сервере осуществляется путем формирования запроса, что является ключевым звеном в процессе получения и анализа имеющейся в системе информации. Запрос к базе данных может быть сформирован двумя способами. Первый заключается в использовании графических средств формирования запросов к базе данных, таких как Сп§1а1 Керог1§ фирмы Сп51а1, 0+А фирмы 1п1ег§о1у, У1§иа1 Ехрге§5 фирмы Сотри1ег А8§ос1а1е§, и другие. Достоинство указанных продуктов заключается в том, что работа с ними происходит в привычной для пользователей среде М5 У/т(1о^5, данные могут быть наглядно представлены в виде схем или диаграмм, обычно средства доля формирования запросов интегрированы с генераторами отчетов. К основному недостатку данных продуктов можно отнести недостаточно высокое быстродействие, что обусловлено спецификой использования входящих в комплект ООВС- драйверов для доступа к данным. Вторым способом формирования запросов является непосредственной написание запроса на языке 80Ь (81гис1иге&lt;1 Оиегу Ьап§иа§е или сруктуированный язык запросов). Данная схема является поле производительной и гибкой в использовании, так как практически позволяет извлекать любые данные в любо необходимом пользователю виде. Недостатком данного метода является сложность в освоении языка ЗОД^ и средств работы с ним. В качестве примера формирования запроса можно использовать задачу, в которой требуется получить текущие остатки по балансовым счетам 2-го порядка. Допустим Ва1апсе - таблица в которой хранятся данные по счетам второго порядка, Ассп1- поле содержащее номер балансового счета, ОеЬе1 -поле содержащее дебетовый остаток по счету , СгесШ - Поле содержащее кредитовый остаток по счету, данные упорядочены по номеру балансового счета. Запрос к базе данных на языке 80</w:t>
      </w:r>
      <w:r>
        <w:rPr>
          <w:vertAlign w:val="superscript"/>
        </w:rPr>
        <w:t>1</w:t>
      </w:r>
      <w:r>
        <w:t>!. будет выглядеть так:</w:t>
      </w:r>
    </w:p>
    <w:p w:rsidR="00CC79C1" w:rsidRDefault="00CC79C1">
      <w:pPr>
        <w:pStyle w:val="1"/>
        <w:spacing w:before="220"/>
        <w:ind w:firstLine="0"/>
        <w:sectPr w:rsidR="00CC79C1">
          <w:pgSz w:w="11900" w:h="16820"/>
          <w:pgMar w:top="1440" w:right="1380" w:bottom="720" w:left="1380" w:header="720" w:footer="720" w:gutter="0"/>
          <w:cols w:space="60"/>
          <w:noEndnote/>
        </w:sectPr>
      </w:pPr>
    </w:p>
    <w:p w:rsidR="00CC79C1" w:rsidRDefault="00CC79C1">
      <w:pPr>
        <w:pStyle w:val="FR3"/>
        <w:jc w:val="center"/>
      </w:pPr>
      <w:r>
        <w:rPr>
          <w:sz w:val="18"/>
        </w:rPr>
        <w:t>45</w:t>
      </w:r>
    </w:p>
    <w:p w:rsidR="00CC79C1" w:rsidRDefault="00CC79C1">
      <w:pPr>
        <w:pStyle w:val="1"/>
        <w:spacing w:before="400"/>
        <w:ind w:left="720" w:right="4800" w:firstLine="0"/>
        <w:jc w:val="left"/>
      </w:pPr>
      <w:r>
        <w:t>8ЕЕЕСТ Ассп1, ОеЬе1, СгесШ РК.ОМ Ва1апсе ОК.ПЕК ВУ Ассп1</w:t>
      </w:r>
    </w:p>
    <w:p w:rsidR="00CC79C1" w:rsidRDefault="00CC79C1">
      <w:pPr>
        <w:pStyle w:val="1"/>
        <w:spacing w:before="260"/>
        <w:ind w:left="40" w:firstLine="0"/>
        <w:jc w:val="left"/>
      </w:pPr>
      <w:r>
        <w:t>Результатом подобного запроса будут следующие данные:</w:t>
      </w:r>
    </w:p>
    <w:p w:rsidR="00CC79C1" w:rsidRDefault="00CC79C1">
      <w:pPr>
        <w:pStyle w:val="1"/>
        <w:spacing w:before="280"/>
        <w:ind w:left="40" w:firstLine="0"/>
        <w:jc w:val="left"/>
      </w:pPr>
      <w:r>
        <w:t>Рис. 2</w:t>
      </w:r>
    </w:p>
    <w:tbl>
      <w:tblPr>
        <w:tblW w:w="0" w:type="auto"/>
        <w:tblLayout w:type="fixed"/>
        <w:tblCellMar>
          <w:left w:w="40" w:type="dxa"/>
          <w:right w:w="40" w:type="dxa"/>
        </w:tblCellMar>
        <w:tblLook w:val="0000" w:firstRow="0" w:lastRow="0" w:firstColumn="0" w:lastColumn="0" w:noHBand="0" w:noVBand="0"/>
      </w:tblPr>
      <w:tblGrid>
        <w:gridCol w:w="1060"/>
        <w:gridCol w:w="2660"/>
        <w:gridCol w:w="2220"/>
      </w:tblGrid>
      <w:tr w:rsidR="00CC79C1">
        <w:trPr>
          <w:trHeight w:hRule="exact" w:val="260"/>
        </w:trPr>
        <w:tc>
          <w:tcPr>
            <w:tcW w:w="1060" w:type="dxa"/>
          </w:tcPr>
          <w:p w:rsidR="00CC79C1" w:rsidRDefault="00CC79C1">
            <w:pPr>
              <w:pStyle w:val="1"/>
              <w:spacing w:before="20"/>
              <w:ind w:firstLine="0"/>
              <w:jc w:val="left"/>
            </w:pPr>
            <w:r>
              <w:rPr>
                <w:sz w:val="22"/>
              </w:rPr>
              <w:t>Ассп1</w:t>
            </w:r>
          </w:p>
        </w:tc>
        <w:tc>
          <w:tcPr>
            <w:tcW w:w="2660" w:type="dxa"/>
          </w:tcPr>
          <w:p w:rsidR="00CC79C1" w:rsidRDefault="00CC79C1">
            <w:pPr>
              <w:pStyle w:val="1"/>
              <w:spacing w:before="20"/>
              <w:ind w:firstLine="0"/>
              <w:jc w:val="left"/>
            </w:pPr>
            <w:r>
              <w:rPr>
                <w:sz w:val="22"/>
              </w:rPr>
              <w:t>ПеЬе!:</w:t>
            </w:r>
          </w:p>
        </w:tc>
        <w:tc>
          <w:tcPr>
            <w:tcW w:w="2220" w:type="dxa"/>
          </w:tcPr>
          <w:p w:rsidR="00CC79C1" w:rsidRDefault="00CC79C1">
            <w:pPr>
              <w:pStyle w:val="1"/>
              <w:spacing w:before="20"/>
              <w:ind w:firstLine="0"/>
              <w:jc w:val="left"/>
            </w:pPr>
            <w:r>
              <w:rPr>
                <w:sz w:val="22"/>
              </w:rPr>
              <w:t>СгесШ</w:t>
            </w:r>
          </w:p>
        </w:tc>
      </w:tr>
      <w:tr w:rsidR="00CC79C1">
        <w:trPr>
          <w:trHeight w:hRule="exact" w:val="280"/>
        </w:trPr>
        <w:tc>
          <w:tcPr>
            <w:tcW w:w="1060" w:type="dxa"/>
          </w:tcPr>
          <w:p w:rsidR="00CC79C1" w:rsidRDefault="00CC79C1">
            <w:pPr>
              <w:pStyle w:val="1"/>
              <w:spacing w:before="20"/>
              <w:ind w:firstLine="0"/>
              <w:jc w:val="left"/>
            </w:pPr>
            <w:r>
              <w:rPr>
                <w:sz w:val="22"/>
              </w:rPr>
              <w:t>010</w:t>
            </w:r>
          </w:p>
        </w:tc>
        <w:tc>
          <w:tcPr>
            <w:tcW w:w="2660" w:type="dxa"/>
          </w:tcPr>
          <w:p w:rsidR="00CC79C1" w:rsidRDefault="00CC79C1">
            <w:pPr>
              <w:pStyle w:val="1"/>
              <w:spacing w:before="20"/>
              <w:ind w:firstLine="0"/>
              <w:jc w:val="left"/>
            </w:pPr>
            <w:r>
              <w:rPr>
                <w:sz w:val="22"/>
              </w:rPr>
              <w:t>0.00</w:t>
            </w:r>
          </w:p>
        </w:tc>
        <w:tc>
          <w:tcPr>
            <w:tcW w:w="2220" w:type="dxa"/>
          </w:tcPr>
          <w:p w:rsidR="00CC79C1" w:rsidRDefault="00CC79C1">
            <w:pPr>
              <w:pStyle w:val="1"/>
              <w:spacing w:before="20"/>
              <w:ind w:firstLine="0"/>
              <w:jc w:val="left"/>
            </w:pPr>
            <w:r>
              <w:rPr>
                <w:sz w:val="22"/>
              </w:rPr>
              <w:t>11572368100.00</w:t>
            </w:r>
          </w:p>
        </w:tc>
      </w:tr>
      <w:tr w:rsidR="00CC79C1">
        <w:trPr>
          <w:trHeight w:hRule="exact" w:val="280"/>
        </w:trPr>
        <w:tc>
          <w:tcPr>
            <w:tcW w:w="1060" w:type="dxa"/>
          </w:tcPr>
          <w:p w:rsidR="00CC79C1" w:rsidRDefault="00CC79C1">
            <w:pPr>
              <w:pStyle w:val="1"/>
              <w:spacing w:before="20"/>
              <w:ind w:firstLine="0"/>
              <w:jc w:val="left"/>
            </w:pPr>
            <w:r>
              <w:rPr>
                <w:sz w:val="22"/>
              </w:rPr>
              <w:t>011</w:t>
            </w:r>
          </w:p>
        </w:tc>
        <w:tc>
          <w:tcPr>
            <w:tcW w:w="2660" w:type="dxa"/>
          </w:tcPr>
          <w:p w:rsidR="00CC79C1" w:rsidRDefault="00CC79C1">
            <w:pPr>
              <w:pStyle w:val="1"/>
              <w:spacing w:before="20"/>
              <w:ind w:firstLine="0"/>
              <w:jc w:val="left"/>
            </w:pPr>
            <w:r>
              <w:rPr>
                <w:sz w:val="22"/>
              </w:rPr>
              <w:t>0.00</w:t>
            </w:r>
          </w:p>
        </w:tc>
        <w:tc>
          <w:tcPr>
            <w:tcW w:w="2220" w:type="dxa"/>
          </w:tcPr>
          <w:p w:rsidR="00CC79C1" w:rsidRDefault="00CC79C1">
            <w:pPr>
              <w:pStyle w:val="1"/>
              <w:spacing w:before="20"/>
              <w:ind w:firstLine="0"/>
              <w:jc w:val="left"/>
            </w:pPr>
            <w:r>
              <w:rPr>
                <w:sz w:val="22"/>
              </w:rPr>
              <w:t>2314473620.00</w:t>
            </w:r>
          </w:p>
        </w:tc>
      </w:tr>
      <w:tr w:rsidR="00CC79C1">
        <w:trPr>
          <w:trHeight w:hRule="exact" w:val="280"/>
        </w:trPr>
        <w:tc>
          <w:tcPr>
            <w:tcW w:w="1060" w:type="dxa"/>
          </w:tcPr>
          <w:p w:rsidR="00CC79C1" w:rsidRDefault="00CC79C1">
            <w:pPr>
              <w:pStyle w:val="1"/>
              <w:spacing w:before="20"/>
              <w:ind w:firstLine="0"/>
              <w:jc w:val="left"/>
            </w:pPr>
            <w:r>
              <w:rPr>
                <w:sz w:val="22"/>
              </w:rPr>
              <w:t>012</w:t>
            </w:r>
          </w:p>
        </w:tc>
        <w:tc>
          <w:tcPr>
            <w:tcW w:w="2660" w:type="dxa"/>
          </w:tcPr>
          <w:p w:rsidR="00CC79C1" w:rsidRDefault="00CC79C1">
            <w:pPr>
              <w:pStyle w:val="1"/>
              <w:spacing w:before="20"/>
              <w:ind w:firstLine="0"/>
              <w:jc w:val="left"/>
            </w:pPr>
            <w:r>
              <w:rPr>
                <w:sz w:val="22"/>
              </w:rPr>
              <w:t>0.00</w:t>
            </w:r>
          </w:p>
        </w:tc>
        <w:tc>
          <w:tcPr>
            <w:tcW w:w="2220" w:type="dxa"/>
          </w:tcPr>
          <w:p w:rsidR="00CC79C1" w:rsidRDefault="00CC79C1">
            <w:pPr>
              <w:pStyle w:val="1"/>
              <w:spacing w:before="20"/>
              <w:ind w:firstLine="0"/>
              <w:jc w:val="left"/>
            </w:pPr>
            <w:r>
              <w:rPr>
                <w:sz w:val="22"/>
              </w:rPr>
              <w:t>2516219646.61</w:t>
            </w:r>
          </w:p>
        </w:tc>
      </w:tr>
      <w:tr w:rsidR="00CC79C1">
        <w:trPr>
          <w:trHeight w:hRule="exact" w:val="280"/>
        </w:trPr>
        <w:tc>
          <w:tcPr>
            <w:tcW w:w="1060" w:type="dxa"/>
          </w:tcPr>
          <w:p w:rsidR="00CC79C1" w:rsidRDefault="00CC79C1">
            <w:pPr>
              <w:pStyle w:val="1"/>
              <w:spacing w:before="20"/>
              <w:ind w:firstLine="0"/>
              <w:jc w:val="left"/>
            </w:pPr>
            <w:r>
              <w:rPr>
                <w:sz w:val="22"/>
              </w:rPr>
              <w:t>031</w:t>
            </w:r>
          </w:p>
        </w:tc>
        <w:tc>
          <w:tcPr>
            <w:tcW w:w="2660" w:type="dxa"/>
          </w:tcPr>
          <w:p w:rsidR="00CC79C1" w:rsidRDefault="00CC79C1">
            <w:pPr>
              <w:pStyle w:val="1"/>
              <w:spacing w:before="20"/>
              <w:ind w:firstLine="0"/>
              <w:jc w:val="left"/>
            </w:pPr>
            <w:r>
              <w:rPr>
                <w:sz w:val="22"/>
              </w:rPr>
              <w:t>425302827.00</w:t>
            </w:r>
          </w:p>
        </w:tc>
        <w:tc>
          <w:tcPr>
            <w:tcW w:w="2220" w:type="dxa"/>
          </w:tcPr>
          <w:p w:rsidR="00CC79C1" w:rsidRDefault="00CC79C1">
            <w:pPr>
              <w:pStyle w:val="1"/>
              <w:spacing w:before="20"/>
              <w:ind w:firstLine="0"/>
              <w:jc w:val="left"/>
            </w:pPr>
            <w:r>
              <w:rPr>
                <w:sz w:val="22"/>
              </w:rPr>
              <w:t>0.00</w:t>
            </w:r>
          </w:p>
        </w:tc>
      </w:tr>
      <w:tr w:rsidR="00CC79C1">
        <w:trPr>
          <w:trHeight w:hRule="exact" w:val="780"/>
        </w:trPr>
        <w:tc>
          <w:tcPr>
            <w:tcW w:w="1060" w:type="dxa"/>
            <w:tcBorders>
              <w:bottom w:val="single" w:sz="6" w:space="0" w:color="auto"/>
            </w:tcBorders>
          </w:tcPr>
          <w:p w:rsidR="00CC79C1" w:rsidRDefault="00CC79C1">
            <w:pPr>
              <w:pStyle w:val="1"/>
              <w:spacing w:before="40"/>
              <w:ind w:firstLine="0"/>
              <w:jc w:val="left"/>
            </w:pPr>
            <w:r>
              <w:rPr>
                <w:sz w:val="22"/>
              </w:rPr>
              <w:t>161</w:t>
            </w:r>
          </w:p>
        </w:tc>
        <w:tc>
          <w:tcPr>
            <w:tcW w:w="2660" w:type="dxa"/>
            <w:tcBorders>
              <w:bottom w:val="single" w:sz="6" w:space="0" w:color="auto"/>
            </w:tcBorders>
          </w:tcPr>
          <w:p w:rsidR="00CC79C1" w:rsidRDefault="00CC79C1">
            <w:pPr>
              <w:pStyle w:val="1"/>
              <w:spacing w:before="40"/>
              <w:ind w:firstLine="0"/>
              <w:jc w:val="left"/>
            </w:pPr>
            <w:r>
              <w:rPr>
                <w:sz w:val="22"/>
              </w:rPr>
              <w:t>4697444016.00</w:t>
            </w:r>
          </w:p>
        </w:tc>
        <w:tc>
          <w:tcPr>
            <w:tcW w:w="2220" w:type="dxa"/>
            <w:tcBorders>
              <w:bottom w:val="single" w:sz="6" w:space="0" w:color="auto"/>
            </w:tcBorders>
          </w:tcPr>
          <w:p w:rsidR="00CC79C1" w:rsidRDefault="00CC79C1">
            <w:pPr>
              <w:pStyle w:val="1"/>
              <w:spacing w:before="40"/>
              <w:ind w:firstLine="0"/>
              <w:jc w:val="left"/>
            </w:pPr>
            <w:r>
              <w:rPr>
                <w:sz w:val="22"/>
              </w:rPr>
              <w:t>0.00</w:t>
            </w:r>
          </w:p>
        </w:tc>
      </w:tr>
      <w:tr w:rsidR="00CC79C1">
        <w:trPr>
          <w:trHeight w:hRule="exact" w:val="640"/>
        </w:trPr>
        <w:tc>
          <w:tcPr>
            <w:tcW w:w="1060" w:type="dxa"/>
            <w:tcBorders>
              <w:top w:val="single" w:sz="6" w:space="0" w:color="auto"/>
            </w:tcBorders>
          </w:tcPr>
          <w:p w:rsidR="00CC79C1" w:rsidRDefault="00CC79C1">
            <w:pPr>
              <w:pStyle w:val="1"/>
              <w:spacing w:before="40"/>
              <w:ind w:firstLine="0"/>
              <w:jc w:val="left"/>
            </w:pPr>
            <w:r>
              <w:rPr>
                <w:sz w:val="22"/>
              </w:rPr>
              <w:t>904</w:t>
            </w:r>
          </w:p>
        </w:tc>
        <w:tc>
          <w:tcPr>
            <w:tcW w:w="2660" w:type="dxa"/>
            <w:tcBorders>
              <w:top w:val="single" w:sz="6" w:space="0" w:color="auto"/>
            </w:tcBorders>
          </w:tcPr>
          <w:p w:rsidR="00CC79C1" w:rsidRDefault="00CC79C1">
            <w:pPr>
              <w:pStyle w:val="1"/>
              <w:spacing w:before="40"/>
              <w:ind w:firstLine="0"/>
              <w:jc w:val="left"/>
            </w:pPr>
            <w:r>
              <w:rPr>
                <w:sz w:val="22"/>
              </w:rPr>
              <w:t>14683812622.93</w:t>
            </w:r>
          </w:p>
        </w:tc>
        <w:tc>
          <w:tcPr>
            <w:tcW w:w="2220" w:type="dxa"/>
            <w:tcBorders>
              <w:top w:val="single" w:sz="6" w:space="0" w:color="auto"/>
            </w:tcBorders>
          </w:tcPr>
          <w:p w:rsidR="00CC79C1" w:rsidRDefault="00CC79C1">
            <w:pPr>
              <w:pStyle w:val="1"/>
              <w:spacing w:before="40"/>
              <w:ind w:firstLine="0"/>
              <w:jc w:val="left"/>
            </w:pPr>
            <w:r>
              <w:rPr>
                <w:sz w:val="22"/>
              </w:rPr>
              <w:t>2494014022.15</w:t>
            </w:r>
          </w:p>
        </w:tc>
      </w:tr>
      <w:tr w:rsidR="00CC79C1">
        <w:trPr>
          <w:trHeight w:hRule="exact" w:val="280"/>
        </w:trPr>
        <w:tc>
          <w:tcPr>
            <w:tcW w:w="1060" w:type="dxa"/>
          </w:tcPr>
          <w:p w:rsidR="00CC79C1" w:rsidRDefault="00CC79C1">
            <w:pPr>
              <w:pStyle w:val="1"/>
              <w:spacing w:before="20"/>
              <w:ind w:firstLine="0"/>
              <w:jc w:val="left"/>
            </w:pPr>
            <w:r>
              <w:rPr>
                <w:sz w:val="22"/>
              </w:rPr>
              <w:t>960</w:t>
            </w:r>
          </w:p>
        </w:tc>
        <w:tc>
          <w:tcPr>
            <w:tcW w:w="2660" w:type="dxa"/>
          </w:tcPr>
          <w:p w:rsidR="00CC79C1" w:rsidRDefault="00CC79C1">
            <w:pPr>
              <w:pStyle w:val="1"/>
              <w:spacing w:before="20"/>
              <w:ind w:firstLine="0"/>
              <w:jc w:val="left"/>
            </w:pPr>
            <w:r>
              <w:rPr>
                <w:sz w:val="22"/>
              </w:rPr>
              <w:t>0.00</w:t>
            </w:r>
          </w:p>
        </w:tc>
        <w:tc>
          <w:tcPr>
            <w:tcW w:w="2220" w:type="dxa"/>
          </w:tcPr>
          <w:p w:rsidR="00CC79C1" w:rsidRDefault="00CC79C1">
            <w:pPr>
              <w:pStyle w:val="1"/>
              <w:spacing w:before="20"/>
              <w:ind w:firstLine="0"/>
              <w:jc w:val="left"/>
            </w:pPr>
            <w:r>
              <w:rPr>
                <w:sz w:val="22"/>
              </w:rPr>
              <w:t>15479128067.81</w:t>
            </w:r>
          </w:p>
        </w:tc>
      </w:tr>
      <w:tr w:rsidR="00CC79C1">
        <w:trPr>
          <w:trHeight w:hRule="exact" w:val="280"/>
        </w:trPr>
        <w:tc>
          <w:tcPr>
            <w:tcW w:w="1060" w:type="dxa"/>
          </w:tcPr>
          <w:p w:rsidR="00CC79C1" w:rsidRDefault="00CC79C1">
            <w:pPr>
              <w:pStyle w:val="1"/>
              <w:spacing w:before="20"/>
              <w:ind w:firstLine="0"/>
              <w:jc w:val="left"/>
            </w:pPr>
            <w:r>
              <w:rPr>
                <w:sz w:val="22"/>
              </w:rPr>
              <w:t>970</w:t>
            </w:r>
          </w:p>
        </w:tc>
        <w:tc>
          <w:tcPr>
            <w:tcW w:w="2660" w:type="dxa"/>
          </w:tcPr>
          <w:p w:rsidR="00CC79C1" w:rsidRDefault="00CC79C1">
            <w:pPr>
              <w:pStyle w:val="1"/>
              <w:spacing w:before="20"/>
              <w:ind w:firstLine="0"/>
              <w:jc w:val="left"/>
            </w:pPr>
            <w:r>
              <w:rPr>
                <w:sz w:val="22"/>
              </w:rPr>
              <w:t>12513791543.25</w:t>
            </w:r>
          </w:p>
        </w:tc>
        <w:tc>
          <w:tcPr>
            <w:tcW w:w="2220" w:type="dxa"/>
          </w:tcPr>
          <w:p w:rsidR="00CC79C1" w:rsidRDefault="00CC79C1">
            <w:pPr>
              <w:pStyle w:val="1"/>
              <w:spacing w:before="20"/>
              <w:ind w:firstLine="0"/>
              <w:jc w:val="left"/>
            </w:pPr>
            <w:r>
              <w:rPr>
                <w:sz w:val="22"/>
              </w:rPr>
              <w:t>0.00</w:t>
            </w:r>
          </w:p>
        </w:tc>
      </w:tr>
      <w:tr w:rsidR="00CC79C1">
        <w:trPr>
          <w:trHeight w:hRule="exact" w:val="260"/>
        </w:trPr>
        <w:tc>
          <w:tcPr>
            <w:tcW w:w="1060" w:type="dxa"/>
          </w:tcPr>
          <w:p w:rsidR="00CC79C1" w:rsidRDefault="00CC79C1">
            <w:pPr>
              <w:pStyle w:val="1"/>
              <w:spacing w:before="20"/>
              <w:ind w:firstLine="0"/>
              <w:jc w:val="left"/>
            </w:pPr>
            <w:r>
              <w:rPr>
                <w:sz w:val="22"/>
              </w:rPr>
              <w:t>980</w:t>
            </w:r>
          </w:p>
        </w:tc>
        <w:tc>
          <w:tcPr>
            <w:tcW w:w="2660" w:type="dxa"/>
          </w:tcPr>
          <w:p w:rsidR="00CC79C1" w:rsidRDefault="00CC79C1">
            <w:pPr>
              <w:pStyle w:val="1"/>
              <w:spacing w:before="20"/>
              <w:ind w:firstLine="0"/>
              <w:jc w:val="left"/>
            </w:pPr>
            <w:r>
              <w:rPr>
                <w:sz w:val="22"/>
              </w:rPr>
              <w:t>0.00</w:t>
            </w:r>
          </w:p>
        </w:tc>
        <w:tc>
          <w:tcPr>
            <w:tcW w:w="2220" w:type="dxa"/>
          </w:tcPr>
          <w:p w:rsidR="00CC79C1" w:rsidRDefault="00CC79C1">
            <w:pPr>
              <w:pStyle w:val="1"/>
              <w:spacing w:before="20"/>
              <w:ind w:firstLine="0"/>
              <w:jc w:val="left"/>
            </w:pPr>
            <w:r>
              <w:rPr>
                <w:sz w:val="22"/>
              </w:rPr>
              <w:t>10002444921.02</w:t>
            </w:r>
          </w:p>
        </w:tc>
      </w:tr>
    </w:tbl>
    <w:p w:rsidR="00CC79C1" w:rsidRDefault="00CC79C1">
      <w:pPr>
        <w:pStyle w:val="1"/>
        <w:ind w:firstLine="0"/>
        <w:jc w:val="left"/>
      </w:pPr>
    </w:p>
    <w:p w:rsidR="00CC79C1" w:rsidRDefault="00CC79C1">
      <w:pPr>
        <w:pStyle w:val="1"/>
        <w:spacing w:before="240"/>
        <w:ind w:left="40" w:firstLine="0"/>
      </w:pPr>
      <w:r>
        <w:t>2. Анализ результатов. Задачу анализа исходных данных наиболее целесообразно решить используя возможности электронных таблиц таких, как М8 Ехсе1. Для этого результаты запроса импортируются в электронную таблицу, группируются в соответствии с выбранным критерием и анализируются. Результат представлен в табл. 2.</w:t>
      </w:r>
    </w:p>
    <w:p w:rsidR="00CC79C1" w:rsidRDefault="00CC79C1">
      <w:pPr>
        <w:pStyle w:val="1"/>
        <w:spacing w:before="260"/>
        <w:ind w:left="40" w:firstLine="0"/>
        <w:jc w:val="left"/>
      </w:pPr>
      <w:r>
        <w:t>Табл.2.</w:t>
      </w:r>
    </w:p>
    <w:tbl>
      <w:tblPr>
        <w:tblW w:w="0" w:type="auto"/>
        <w:tblInd w:w="-8" w:type="dxa"/>
        <w:tblLayout w:type="fixed"/>
        <w:tblCellMar>
          <w:left w:w="40" w:type="dxa"/>
          <w:right w:w="40" w:type="dxa"/>
        </w:tblCellMar>
        <w:tblLook w:val="0000" w:firstRow="0" w:lastRow="0" w:firstColumn="0" w:lastColumn="0" w:noHBand="0" w:noVBand="0"/>
      </w:tblPr>
      <w:tblGrid>
        <w:gridCol w:w="6360"/>
        <w:gridCol w:w="2940"/>
      </w:tblGrid>
      <w:tr w:rsidR="00CC79C1">
        <w:trPr>
          <w:trHeight w:hRule="exact" w:val="360"/>
        </w:trPr>
        <w:tc>
          <w:tcPr>
            <w:tcW w:w="63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22"/>
              </w:rPr>
              <w:t>Наименование показателей</w:t>
            </w:r>
          </w:p>
        </w:tc>
        <w:tc>
          <w:tcPr>
            <w:tcW w:w="29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22"/>
              </w:rPr>
              <w:t>Значения показателей</w:t>
            </w:r>
          </w:p>
        </w:tc>
      </w:tr>
      <w:tr w:rsidR="00CC79C1">
        <w:trPr>
          <w:trHeight w:hRule="exact" w:val="320"/>
        </w:trPr>
        <w:tc>
          <w:tcPr>
            <w:tcW w:w="63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22"/>
              </w:rPr>
              <w:t>1. Кассовые активы (счета 031,161,167) (тыс. руб.)</w:t>
            </w:r>
          </w:p>
        </w:tc>
        <w:tc>
          <w:tcPr>
            <w:tcW w:w="29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22"/>
              </w:rPr>
              <w:t>9.225.934=</w:t>
            </w:r>
          </w:p>
        </w:tc>
      </w:tr>
      <w:tr w:rsidR="00CC79C1">
        <w:trPr>
          <w:trHeight w:hRule="exact" w:val="620"/>
        </w:trPr>
        <w:tc>
          <w:tcPr>
            <w:tcW w:w="63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22"/>
              </w:rPr>
              <w:t>2. Вложения в государственные ценные бумаги (сч.194) (тыс. руб.)</w:t>
            </w:r>
          </w:p>
        </w:tc>
        <w:tc>
          <w:tcPr>
            <w:tcW w:w="29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22"/>
              </w:rPr>
              <w:t>47.602.842=</w:t>
            </w:r>
          </w:p>
        </w:tc>
      </w:tr>
      <w:tr w:rsidR="00CC79C1">
        <w:trPr>
          <w:trHeight w:hRule="exact" w:val="600"/>
        </w:trPr>
        <w:tc>
          <w:tcPr>
            <w:tcW w:w="63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22"/>
              </w:rPr>
              <w:t>3. Ликвидные активы (гр.1+гр.2+код 8989) (тыс. руб.)</w:t>
            </w:r>
          </w:p>
        </w:tc>
        <w:tc>
          <w:tcPr>
            <w:tcW w:w="29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22"/>
              </w:rPr>
              <w:t>75.798.361=</w:t>
            </w:r>
          </w:p>
        </w:tc>
      </w:tr>
      <w:tr w:rsidR="00CC79C1">
        <w:trPr>
          <w:trHeight w:hRule="exact" w:val="620"/>
        </w:trPr>
        <w:tc>
          <w:tcPr>
            <w:tcW w:w="63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22"/>
              </w:rPr>
              <w:t>4. Обязательства банка до востребования (сч. 168, 345, 467, 468, 700, 718, 904(К), код 8995) (тыс.руб.)</w:t>
            </w:r>
          </w:p>
        </w:tc>
        <w:tc>
          <w:tcPr>
            <w:tcW w:w="29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22"/>
              </w:rPr>
              <w:t>13.390.602=</w:t>
            </w:r>
          </w:p>
        </w:tc>
      </w:tr>
      <w:tr w:rsidR="00CC79C1">
        <w:trPr>
          <w:trHeight w:hRule="exact" w:val="920"/>
        </w:trPr>
        <w:tc>
          <w:tcPr>
            <w:tcW w:w="63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22"/>
              </w:rPr>
              <w:t>5. Обязательства банка до востребования и на срок до 30 дней (сч. 168, 345, 467, 468, 700, 711, 718, 720, 904(К), код 8991,8992) (тыс. руб.)</w:t>
            </w:r>
          </w:p>
        </w:tc>
        <w:tc>
          <w:tcPr>
            <w:tcW w:w="29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22"/>
              </w:rPr>
              <w:t>36.569.779=</w:t>
            </w:r>
          </w:p>
        </w:tc>
      </w:tr>
      <w:tr w:rsidR="00CC79C1">
        <w:trPr>
          <w:trHeight w:hRule="exact" w:val="600"/>
        </w:trPr>
        <w:tc>
          <w:tcPr>
            <w:tcW w:w="63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22"/>
              </w:rPr>
              <w:t>6. Коэффициент абсолютной ликвидности (гр.1/гр.4)</w:t>
            </w:r>
          </w:p>
        </w:tc>
        <w:tc>
          <w:tcPr>
            <w:tcW w:w="29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22"/>
              </w:rPr>
              <w:t>0,689</w:t>
            </w:r>
          </w:p>
        </w:tc>
      </w:tr>
      <w:tr w:rsidR="00CC79C1">
        <w:trPr>
          <w:trHeight w:hRule="exact" w:val="640"/>
        </w:trPr>
        <w:tc>
          <w:tcPr>
            <w:tcW w:w="63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22"/>
              </w:rPr>
              <w:t>7. Коэффициент относительной ликвидности (гр.З/гр.5)</w:t>
            </w:r>
          </w:p>
        </w:tc>
        <w:tc>
          <w:tcPr>
            <w:tcW w:w="29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22"/>
              </w:rPr>
              <w:t>2,07</w:t>
            </w:r>
          </w:p>
        </w:tc>
      </w:tr>
    </w:tbl>
    <w:p w:rsidR="00CC79C1" w:rsidRDefault="00CC79C1">
      <w:pPr>
        <w:pStyle w:val="1"/>
        <w:ind w:firstLine="0"/>
        <w:jc w:val="left"/>
      </w:pPr>
    </w:p>
    <w:p w:rsidR="00CC79C1" w:rsidRDefault="00CC79C1">
      <w:pPr>
        <w:pStyle w:val="1"/>
        <w:ind w:firstLine="0"/>
        <w:jc w:val="left"/>
        <w:sectPr w:rsidR="00CC79C1">
          <w:pgSz w:w="11900" w:h="16820"/>
          <w:pgMar w:top="1440" w:right="1300" w:bottom="720" w:left="1280" w:header="720" w:footer="720" w:gutter="0"/>
          <w:cols w:space="60"/>
          <w:noEndnote/>
        </w:sectPr>
      </w:pPr>
    </w:p>
    <w:p w:rsidR="00CC79C1" w:rsidRDefault="00CC79C1">
      <w:pPr>
        <w:pStyle w:val="FR3"/>
        <w:jc w:val="center"/>
      </w:pPr>
      <w:r>
        <w:rPr>
          <w:sz w:val="18"/>
        </w:rPr>
        <w:t>46</w:t>
      </w:r>
    </w:p>
    <w:p w:rsidR="00CC79C1" w:rsidRDefault="00CC79C1">
      <w:pPr>
        <w:pStyle w:val="1"/>
        <w:spacing w:before="360"/>
        <w:ind w:firstLine="0"/>
      </w:pPr>
      <w:r>
        <w:t>Используя стандартные средства Ехсе1, полученные результаты могут быть подвергнуты статистическому анализу и представлены в графическом виде, что позволит выявить существующие тенденции и определить тесноту взаимосвязи параметров.</w:t>
      </w:r>
    </w:p>
    <w:p w:rsidR="00CC79C1" w:rsidRDefault="00CC79C1">
      <w:pPr>
        <w:pStyle w:val="1"/>
        <w:spacing w:before="220"/>
        <w:ind w:firstLine="0"/>
      </w:pPr>
      <w:r>
        <w:t>3. Генерация отчета. Полученные в результате данные могут быть представлены в виде различных стандартных или специфических отчетных форм. Для этого наиболее целесообразно использовать мощные редакторы текстов, такие как М5 У/огД.</w:t>
      </w:r>
    </w:p>
    <w:p w:rsidR="00CC79C1" w:rsidRDefault="00CC79C1">
      <w:pPr>
        <w:pStyle w:val="1"/>
        <w:spacing w:before="220"/>
        <w:ind w:firstLine="0"/>
      </w:pPr>
      <w:r>
        <w:t>Таким образом можно сделать вывод о том, что использование новейших средств вычислительной техники сильно упрощает процесс анализа банковской  информации  и  позволяет значительно  ускорить  и аргументировать процесс принятия решений по тем или иным стратегическим вопросам политики банка. А это в свою очередь приводит к быстрой окупаемости инвестиций направленных на создание новых технологий и является серьезным орудием в конкурентной борьбе на рынке банковских услуг.</w:t>
      </w:r>
    </w:p>
    <w:p w:rsidR="00CC79C1" w:rsidRDefault="00CC79C1">
      <w:pPr>
        <w:pStyle w:val="1"/>
        <w:spacing w:before="220"/>
        <w:ind w:firstLine="0"/>
        <w:sectPr w:rsidR="00CC79C1">
          <w:pgSz w:w="11900" w:h="16820"/>
          <w:pgMar w:top="1440" w:right="1400" w:bottom="720" w:left="1400" w:header="720" w:footer="720" w:gutter="0"/>
          <w:cols w:space="60"/>
          <w:noEndnote/>
        </w:sectPr>
      </w:pPr>
    </w:p>
    <w:p w:rsidR="00CC79C1" w:rsidRDefault="00CC79C1">
      <w:pPr>
        <w:pStyle w:val="FR3"/>
        <w:jc w:val="center"/>
      </w:pPr>
      <w:r>
        <w:rPr>
          <w:sz w:val="18"/>
        </w:rPr>
        <w:t>47</w:t>
      </w:r>
    </w:p>
    <w:p w:rsidR="00CC79C1" w:rsidRDefault="00CC79C1">
      <w:pPr>
        <w:pStyle w:val="1"/>
        <w:spacing w:before="380" w:line="220" w:lineRule="auto"/>
        <w:ind w:left="80" w:firstLine="0"/>
      </w:pPr>
      <w:r>
        <w:rPr>
          <w:b/>
          <w:sz w:val="28"/>
        </w:rPr>
        <w:t>III. Использование методики анализа ликвидности на примере Московско-Парижского коммерческого банка.</w:t>
      </w:r>
    </w:p>
    <w:p w:rsidR="00CC79C1" w:rsidRDefault="00CC79C1">
      <w:pPr>
        <w:pStyle w:val="1"/>
        <w:spacing w:before="220" w:line="220" w:lineRule="auto"/>
        <w:ind w:firstLine="0"/>
      </w:pPr>
      <w:r>
        <w:rPr>
          <w:b/>
          <w:sz w:val="28"/>
        </w:rPr>
        <w:t>1. Использование методики анализа ликвидности на материалах Московско-Парижского коммерческого банка.</w:t>
      </w:r>
    </w:p>
    <w:p w:rsidR="00CC79C1" w:rsidRDefault="00CC79C1">
      <w:pPr>
        <w:pStyle w:val="1"/>
        <w:ind w:left="80" w:firstLine="720"/>
      </w:pPr>
      <w:r>
        <w:t>Рассмотрим основные методы проведения анализа ликвидности банка на конкретном примере.</w:t>
      </w:r>
    </w:p>
    <w:p w:rsidR="00CC79C1" w:rsidRDefault="00CC79C1">
      <w:pPr>
        <w:pStyle w:val="1"/>
        <w:ind w:left="80" w:firstLine="720"/>
      </w:pPr>
      <w:r>
        <w:t>На предварительном этапе анализа осуществим перегруппировку статей актива и пассива баланса с целью получения синтетических данных для расчета необходимых показателей.</w:t>
      </w:r>
    </w:p>
    <w:p w:rsidR="00CC79C1" w:rsidRDefault="00CC79C1">
      <w:pPr>
        <w:pStyle w:val="1"/>
        <w:spacing w:before="280"/>
        <w:ind w:left="40" w:firstLine="0"/>
      </w:pPr>
      <w:r>
        <w:t>Таблица 3.                                    ___       _____</w:t>
      </w:r>
    </w:p>
    <w:tbl>
      <w:tblPr>
        <w:tblW w:w="0" w:type="auto"/>
        <w:tblInd w:w="-8" w:type="dxa"/>
        <w:tblLayout w:type="fixed"/>
        <w:tblCellMar>
          <w:left w:w="40" w:type="dxa"/>
          <w:right w:w="40" w:type="dxa"/>
        </w:tblCellMar>
        <w:tblLook w:val="0000" w:firstRow="0" w:lastRow="0" w:firstColumn="0" w:lastColumn="0" w:noHBand="0" w:noVBand="0"/>
      </w:tblPr>
      <w:tblGrid>
        <w:gridCol w:w="5920"/>
        <w:gridCol w:w="1840"/>
        <w:gridCol w:w="1500"/>
      </w:tblGrid>
      <w:tr w:rsidR="00CC79C1">
        <w:trPr>
          <w:trHeight w:hRule="exact" w:val="78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Статьи актива (А)</w:t>
            </w:r>
          </w:p>
        </w:tc>
        <w:tc>
          <w:tcPr>
            <w:tcW w:w="18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тыс.руб.</w:t>
            </w:r>
          </w:p>
        </w:tc>
        <w:tc>
          <w:tcPr>
            <w:tcW w:w="15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w:t>
            </w:r>
          </w:p>
        </w:tc>
      </w:tr>
      <w:tr w:rsidR="00CC79C1">
        <w:trPr>
          <w:cantSplit/>
          <w:trHeight w:hRule="exact" w:val="24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I. Высоколиквидные активы:</w:t>
            </w:r>
          </w:p>
        </w:tc>
        <w:tc>
          <w:tcPr>
            <w:tcW w:w="1840" w:type="dxa"/>
            <w:vMerge w:val="restart"/>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500" w:type="dxa"/>
            <w:vMerge w:val="restart"/>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cantSplit/>
          <w:trHeight w:hRule="exact" w:val="26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1.1. Кассовые активы:</w:t>
            </w:r>
          </w:p>
        </w:tc>
        <w:tc>
          <w:tcPr>
            <w:tcW w:w="1840" w:type="dxa"/>
            <w:vMerge/>
            <w:tcBorders>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p>
        </w:tc>
        <w:tc>
          <w:tcPr>
            <w:tcW w:w="1500" w:type="dxa"/>
            <w:vMerge/>
            <w:tcBorders>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p>
        </w:tc>
      </w:tr>
      <w:tr w:rsidR="00CC79C1">
        <w:trPr>
          <w:trHeight w:hRule="exact" w:val="24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1. Денежные средства в кассе банка (031)</w:t>
            </w:r>
          </w:p>
        </w:tc>
        <w:tc>
          <w:tcPr>
            <w:tcW w:w="18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261.017=</w:t>
            </w:r>
          </w:p>
        </w:tc>
        <w:tc>
          <w:tcPr>
            <w:tcW w:w="15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0,2</w:t>
            </w:r>
          </w:p>
        </w:tc>
      </w:tr>
      <w:tr w:rsidR="00CC79C1">
        <w:trPr>
          <w:trHeight w:hRule="exact" w:val="24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2. Счета в Центральном банке (161)</w:t>
            </w:r>
          </w:p>
        </w:tc>
        <w:tc>
          <w:tcPr>
            <w:tcW w:w="18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8.824.510=</w:t>
            </w:r>
          </w:p>
        </w:tc>
        <w:tc>
          <w:tcPr>
            <w:tcW w:w="15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6,2</w:t>
            </w:r>
          </w:p>
        </w:tc>
      </w:tr>
      <w:tr w:rsidR="00CC79C1">
        <w:trPr>
          <w:trHeight w:hRule="exact" w:val="50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3. Средства на счетах в банках и кредитных учреждениях (167)</w:t>
            </w:r>
          </w:p>
        </w:tc>
        <w:tc>
          <w:tcPr>
            <w:tcW w:w="18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140.407=</w:t>
            </w:r>
          </w:p>
        </w:tc>
        <w:tc>
          <w:tcPr>
            <w:tcW w:w="15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0,1</w:t>
            </w:r>
          </w:p>
        </w:tc>
      </w:tr>
      <w:tr w:rsidR="00CC79C1">
        <w:trPr>
          <w:trHeight w:hRule="exact" w:val="26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Итого 1.1.:</w:t>
            </w:r>
          </w:p>
        </w:tc>
        <w:tc>
          <w:tcPr>
            <w:tcW w:w="18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9.225.934=</w:t>
            </w:r>
          </w:p>
        </w:tc>
        <w:tc>
          <w:tcPr>
            <w:tcW w:w="15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6.5</w:t>
            </w:r>
          </w:p>
        </w:tc>
      </w:tr>
      <w:tr w:rsidR="00CC79C1">
        <w:trPr>
          <w:trHeight w:hRule="exact" w:val="50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1.11. Вложения в государственные ценные бумаги (194)</w:t>
            </w:r>
          </w:p>
        </w:tc>
        <w:tc>
          <w:tcPr>
            <w:tcW w:w="18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47.602.842=</w:t>
            </w:r>
          </w:p>
        </w:tc>
        <w:tc>
          <w:tcPr>
            <w:tcW w:w="15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33,4</w:t>
            </w:r>
          </w:p>
        </w:tc>
      </w:tr>
      <w:tr w:rsidR="00CC79C1">
        <w:trPr>
          <w:trHeight w:hRule="exact" w:val="26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Итого I.:</w:t>
            </w:r>
          </w:p>
        </w:tc>
        <w:tc>
          <w:tcPr>
            <w:tcW w:w="18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56.828.796=</w:t>
            </w:r>
          </w:p>
        </w:tc>
        <w:tc>
          <w:tcPr>
            <w:tcW w:w="15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39,9</w:t>
            </w:r>
          </w:p>
        </w:tc>
      </w:tr>
      <w:tr w:rsidR="00CC79C1">
        <w:trPr>
          <w:trHeight w:hRule="exact" w:val="50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II. Кредиты предприятиям, организациям, населению, учтенные банком векселя (195, 477, 716, 822)</w:t>
            </w:r>
          </w:p>
        </w:tc>
        <w:tc>
          <w:tcPr>
            <w:tcW w:w="18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51.793.794=</w:t>
            </w:r>
          </w:p>
        </w:tc>
        <w:tc>
          <w:tcPr>
            <w:tcW w:w="15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36,3</w:t>
            </w:r>
          </w:p>
        </w:tc>
      </w:tr>
      <w:tr w:rsidR="00CC79C1">
        <w:trPr>
          <w:trHeight w:hRule="exact" w:val="124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III. Инвестиции (вложения в корпоративные ценные бумаги и средства, перечисленные предприятиям и организациям для участия в их хозяйственной деятельности)(191,825)</w:t>
            </w:r>
          </w:p>
        </w:tc>
        <w:tc>
          <w:tcPr>
            <w:tcW w:w="18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829.850=</w:t>
            </w:r>
          </w:p>
        </w:tc>
        <w:tc>
          <w:tcPr>
            <w:tcW w:w="15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0,6</w:t>
            </w:r>
          </w:p>
        </w:tc>
      </w:tr>
      <w:tr w:rsidR="00CC79C1">
        <w:trPr>
          <w:trHeight w:hRule="exact" w:val="26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IV. Прочие активы:</w:t>
            </w:r>
          </w:p>
        </w:tc>
        <w:tc>
          <w:tcPr>
            <w:tcW w:w="18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28.421.026=</w:t>
            </w:r>
          </w:p>
        </w:tc>
        <w:tc>
          <w:tcPr>
            <w:tcW w:w="15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19,9</w:t>
            </w:r>
          </w:p>
        </w:tc>
      </w:tr>
      <w:tr w:rsidR="00CC79C1">
        <w:trPr>
          <w:trHeight w:hRule="exact" w:val="50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 в том числе, средства, перечисленные в фонд обязательных резервов (816):</w:t>
            </w:r>
          </w:p>
        </w:tc>
        <w:tc>
          <w:tcPr>
            <w:tcW w:w="18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8.860.226=</w:t>
            </w:r>
          </w:p>
        </w:tc>
        <w:tc>
          <w:tcPr>
            <w:tcW w:w="15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6,2</w:t>
            </w:r>
          </w:p>
        </w:tc>
      </w:tr>
      <w:tr w:rsidR="00CC79C1">
        <w:trPr>
          <w:trHeight w:hRule="exact" w:val="50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V. Капитализированные и нематериальные активы</w:t>
            </w:r>
          </w:p>
        </w:tc>
        <w:tc>
          <w:tcPr>
            <w:tcW w:w="18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4.835.962=</w:t>
            </w:r>
          </w:p>
        </w:tc>
        <w:tc>
          <w:tcPr>
            <w:tcW w:w="15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3,3</w:t>
            </w:r>
          </w:p>
        </w:tc>
      </w:tr>
      <w:tr w:rsidR="00CC79C1">
        <w:trPr>
          <w:trHeight w:hRule="exact" w:val="24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БАЛАНС:</w:t>
            </w:r>
          </w:p>
        </w:tc>
        <w:tc>
          <w:tcPr>
            <w:tcW w:w="18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142.709.428=</w:t>
            </w:r>
          </w:p>
        </w:tc>
        <w:tc>
          <w:tcPr>
            <w:tcW w:w="15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100</w:t>
            </w:r>
          </w:p>
        </w:tc>
      </w:tr>
      <w:tr w:rsidR="00CC79C1">
        <w:trPr>
          <w:trHeight w:hRule="exact" w:val="76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Статьи пассива (П)</w:t>
            </w:r>
          </w:p>
        </w:tc>
        <w:tc>
          <w:tcPr>
            <w:tcW w:w="18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тыс.руб.</w:t>
            </w:r>
          </w:p>
        </w:tc>
        <w:tc>
          <w:tcPr>
            <w:tcW w:w="15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w:t>
            </w:r>
          </w:p>
        </w:tc>
      </w:tr>
      <w:tr w:rsidR="00CC79C1">
        <w:trPr>
          <w:trHeight w:hRule="exact" w:val="50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I. Обязательства до востребования (168, 345, 467, 468, 700,718,904(К),код8995)</w:t>
            </w:r>
          </w:p>
        </w:tc>
        <w:tc>
          <w:tcPr>
            <w:tcW w:w="18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13.390.602=</w:t>
            </w:r>
          </w:p>
        </w:tc>
        <w:tc>
          <w:tcPr>
            <w:tcW w:w="15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9,4</w:t>
            </w:r>
          </w:p>
        </w:tc>
      </w:tr>
      <w:tr w:rsidR="00CC79C1">
        <w:trPr>
          <w:trHeight w:hRule="exact" w:val="50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II. Срочные обязательства банка (196, 734, 735, 823)</w:t>
            </w:r>
          </w:p>
        </w:tc>
        <w:tc>
          <w:tcPr>
            <w:tcW w:w="18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78.293.991=</w:t>
            </w:r>
          </w:p>
        </w:tc>
        <w:tc>
          <w:tcPr>
            <w:tcW w:w="15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54,9</w:t>
            </w:r>
          </w:p>
        </w:tc>
      </w:tr>
      <w:tr w:rsidR="00CC79C1">
        <w:trPr>
          <w:trHeight w:hRule="exact" w:val="26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III. Прочие пассивы</w:t>
            </w:r>
          </w:p>
        </w:tc>
        <w:tc>
          <w:tcPr>
            <w:tcW w:w="18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2.571.779=</w:t>
            </w:r>
          </w:p>
        </w:tc>
        <w:tc>
          <w:tcPr>
            <w:tcW w:w="15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1.7</w:t>
            </w:r>
          </w:p>
        </w:tc>
      </w:tr>
      <w:tr w:rsidR="00CC79C1">
        <w:trPr>
          <w:trHeight w:hRule="exact" w:val="126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IV. Собственные средства (капитал) банка (рассчитан в соответствии с указаниями Инструкции № 1 "0 регулировании деятельности кредитных организаций" от 30.01.96г.</w:t>
            </w:r>
          </w:p>
        </w:tc>
        <w:tc>
          <w:tcPr>
            <w:tcW w:w="18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48.453.056=</w:t>
            </w:r>
          </w:p>
        </w:tc>
        <w:tc>
          <w:tcPr>
            <w:tcW w:w="15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line="260" w:lineRule="auto"/>
              <w:ind w:firstLine="0"/>
              <w:jc w:val="left"/>
            </w:pPr>
            <w:r>
              <w:rPr>
                <w:sz w:val="18"/>
              </w:rPr>
              <w:t>34,0</w:t>
            </w:r>
          </w:p>
        </w:tc>
      </w:tr>
      <w:tr w:rsidR="00CC79C1">
        <w:trPr>
          <w:trHeight w:hRule="exact" w:val="280"/>
        </w:trPr>
        <w:tc>
          <w:tcPr>
            <w:tcW w:w="59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БАЛАНС:</w:t>
            </w:r>
          </w:p>
        </w:tc>
        <w:tc>
          <w:tcPr>
            <w:tcW w:w="18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142.709.428=</w:t>
            </w:r>
          </w:p>
        </w:tc>
        <w:tc>
          <w:tcPr>
            <w:tcW w:w="150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line="260" w:lineRule="auto"/>
              <w:ind w:firstLine="0"/>
              <w:jc w:val="left"/>
            </w:pPr>
            <w:r>
              <w:rPr>
                <w:sz w:val="18"/>
              </w:rPr>
              <w:t>100</w:t>
            </w:r>
          </w:p>
        </w:tc>
      </w:tr>
    </w:tbl>
    <w:p w:rsidR="00CC79C1" w:rsidRDefault="00CC79C1">
      <w:pPr>
        <w:pStyle w:val="1"/>
        <w:ind w:firstLine="0"/>
        <w:jc w:val="left"/>
      </w:pPr>
    </w:p>
    <w:p w:rsidR="00CC79C1" w:rsidRDefault="00CC79C1">
      <w:pPr>
        <w:pStyle w:val="1"/>
        <w:ind w:firstLine="0"/>
        <w:jc w:val="left"/>
        <w:sectPr w:rsidR="00CC79C1">
          <w:pgSz w:w="11900" w:h="16820"/>
          <w:pgMar w:top="1440" w:right="1300" w:bottom="360" w:left="1300" w:header="720" w:footer="720" w:gutter="0"/>
          <w:cols w:space="60"/>
          <w:noEndnote/>
        </w:sectPr>
      </w:pPr>
    </w:p>
    <w:p w:rsidR="00CC79C1" w:rsidRDefault="00CC79C1">
      <w:pPr>
        <w:pStyle w:val="FR3"/>
        <w:jc w:val="center"/>
      </w:pPr>
      <w:r>
        <w:rPr>
          <w:sz w:val="16"/>
        </w:rPr>
        <w:t>48</w:t>
      </w:r>
    </w:p>
    <w:p w:rsidR="00CC79C1" w:rsidRDefault="00CC79C1">
      <w:pPr>
        <w:pStyle w:val="1"/>
        <w:spacing w:before="600"/>
        <w:ind w:firstLine="0"/>
      </w:pPr>
      <w:r>
        <w:rPr>
          <w:u w:val="single"/>
        </w:rPr>
        <w:t>Примечание:</w:t>
      </w:r>
      <w:r>
        <w:t xml:space="preserve"> расчет показателей осуществлялся в соответствии с Инструкцией № 1 "О регулировании деятельности кредитных организаций" от 30.01.96 г.</w:t>
      </w:r>
    </w:p>
    <w:p w:rsidR="00CC79C1" w:rsidRDefault="00CC79C1">
      <w:pPr>
        <w:pStyle w:val="1"/>
        <w:spacing w:before="220"/>
        <w:ind w:firstLine="0"/>
      </w:pPr>
      <w:r>
        <w:t>Данные в таблице сгруппированы по аналогии с моделями распределения активов, что позволяет уже на начальном этапе анализа сделать ряд предварительных выводов о текущем состоянии ликвидности банка. Но сначала необходимо пояснить содержание таблицы, уточнив некоторые моменты:</w:t>
      </w:r>
    </w:p>
    <w:p w:rsidR="00CC79C1" w:rsidRDefault="00CC79C1">
      <w:pPr>
        <w:pStyle w:val="1"/>
        <w:ind w:firstLine="0"/>
      </w:pPr>
      <w:r>
        <w:t>- поскольку банк заинтересован в оценке реального уровня ликвидности, то при расчете показателей из группы высоколиквидных активов исключаются средства, направленные в фонд обязательных резервов, т. к. они не могут быть использованы для покрытия текущих обязательств банка;</w:t>
      </w:r>
    </w:p>
    <w:p w:rsidR="00CC79C1" w:rsidRDefault="00CC79C1">
      <w:pPr>
        <w:pStyle w:val="1"/>
        <w:ind w:firstLine="0"/>
      </w:pPr>
      <w:r>
        <w:t>- на рассматриваемый момент времени банк имеет средства на счетах в других банках-корреспондентах, причем финансовое состояние этих банков и практика работы с ними позволяют считать эти средства высоколиквидными активами.</w:t>
      </w:r>
    </w:p>
    <w:p w:rsidR="00CC79C1" w:rsidRDefault="00CC79C1">
      <w:pPr>
        <w:pStyle w:val="1"/>
        <w:ind w:firstLine="700"/>
      </w:pPr>
      <w:r>
        <w:t>Простое сравнение размеров активов и пассивов по группам позволяет нам сделать следующие выводы:</w:t>
      </w:r>
    </w:p>
    <w:p w:rsidR="00CC79C1" w:rsidRDefault="00CC79C1">
      <w:pPr>
        <w:pStyle w:val="1"/>
        <w:ind w:firstLine="0"/>
      </w:pPr>
      <w:r>
        <w:t>- банк обладает значительной долей высоколиквидных средств в общем объеме активов банка (39,9 %) - в основном за счет вложений в государственные ценные бумаги (их удельный вес в общем объеме активов составляет 33,4 %); высоколиквидные активы полностью покрывают обязательства банка до востребования и большую часть срочных обязательств.</w:t>
      </w:r>
    </w:p>
    <w:p w:rsidR="00CC79C1" w:rsidRDefault="00CC79C1">
      <w:pPr>
        <w:pStyle w:val="1"/>
        <w:ind w:firstLine="0"/>
      </w:pPr>
      <w:r>
        <w:t>- оставшаяся часть срочных обязательств использована для формирования кредитного портфеля банка и хотя не полностью обеспечивает выданные кредиты, но за счет того, что собственный капитал не полностью иммобилизован, он обеспечивает дополнительное покрытие ссудных операций банка.</w:t>
      </w:r>
    </w:p>
    <w:p w:rsidR="00CC79C1" w:rsidRDefault="00CC79C1">
      <w:pPr>
        <w:pStyle w:val="1"/>
      </w:pPr>
      <w:r>
        <w:t>Провести более тщательный анализ позволяет расчет основных показателей, характеризующих ликвидность с точки зрения структуры активов и пассивов с учетом сроков осуществления активных и пассивных операций. Расчет осуществим в форме таблицы (см. след. стр. - табл. 4).</w:t>
      </w:r>
    </w:p>
    <w:p w:rsidR="00CC79C1" w:rsidRDefault="00CC79C1">
      <w:pPr>
        <w:pStyle w:val="1"/>
        <w:ind w:firstLine="700"/>
      </w:pPr>
      <w:r>
        <w:t>Коэффициент абсолютной ликвидности характеризует степень покрытия наиболее неустойчивых обязательств  (обязательств до востребования) высоколиквидными активами банка - кассовыми активами. Рассчитанное значение данного показателя (Кал = 0,689) значительно превышает рекомендуемый в мировой практике уровень, а именно - 0,2-0,5. (15,с.5).</w:t>
      </w:r>
    </w:p>
    <w:p w:rsidR="00CC79C1" w:rsidRDefault="00CC79C1">
      <w:pPr>
        <w:pStyle w:val="1"/>
        <w:ind w:firstLine="820"/>
      </w:pPr>
      <w:r>
        <w:t>Как уже отмечалось, Центральный банк устанавливает нормативные значения для показателя, характеризующего отношение высоколиквидных активов банка к его обязательствам до востребования (норматив мгновенной ликвидности - НЗ). Однако данный норматив нельзя назвать слишком жестким. В соответствии с ним банки начиная с баланса на 01.07.96 г. должны обладать высоколиквидными активами в размере не менее 2 % от объема своих обязательств до востребования. Учитывая, что в</w:t>
      </w:r>
    </w:p>
    <w:p w:rsidR="00CC79C1" w:rsidRDefault="00CC79C1">
      <w:pPr>
        <w:pStyle w:val="1"/>
        <w:ind w:firstLine="820"/>
        <w:sectPr w:rsidR="00CC79C1">
          <w:pgSz w:w="11900" w:h="16820"/>
          <w:pgMar w:top="1440" w:right="1400" w:bottom="360" w:left="1380" w:header="720" w:footer="720" w:gutter="0"/>
          <w:cols w:space="60"/>
          <w:noEndnote/>
        </w:sectPr>
      </w:pPr>
    </w:p>
    <w:p w:rsidR="00CC79C1" w:rsidRDefault="00CC79C1">
      <w:pPr>
        <w:pStyle w:val="FR3"/>
        <w:jc w:val="center"/>
      </w:pPr>
      <w:r>
        <w:rPr>
          <w:sz w:val="18"/>
        </w:rPr>
        <w:t>49</w:t>
      </w:r>
    </w:p>
    <w:p w:rsidR="00CC79C1" w:rsidRDefault="00CC79C1">
      <w:pPr>
        <w:pStyle w:val="1"/>
        <w:spacing w:before="400"/>
        <w:ind w:firstLine="0"/>
      </w:pPr>
      <w:r>
        <w:t>состав высоколиквидных активов, принимаемых для расчета данного норматива, включаются не только кассовые активы (без учета средств на счетах в других банках-корреспондентах), но и вложения в государственные ценные бумаги (вторичные резервы), установленный уровень данного показателя можно назвать явно недостаточным для устойчивой работы банка. Как показывает практика, коммерческие банки, обладающие уровнем абсолютной ликвидности, близким к установленному критерию, неизбежно сталкиваются с проблемами обострения ликвидности.</w:t>
      </w:r>
    </w:p>
    <w:p w:rsidR="00CC79C1" w:rsidRDefault="00CC79C1">
      <w:pPr>
        <w:pStyle w:val="1"/>
        <w:spacing w:before="280"/>
        <w:ind w:firstLine="0"/>
        <w:jc w:val="left"/>
      </w:pPr>
      <w:r>
        <w:t>Таблица 4.</w:t>
      </w:r>
    </w:p>
    <w:p w:rsidR="00CC79C1" w:rsidRDefault="00CC79C1">
      <w:pPr>
        <w:pStyle w:val="1"/>
        <w:spacing w:before="280"/>
        <w:ind w:firstLine="0"/>
        <w:jc w:val="left"/>
        <w:sectPr w:rsidR="00CC79C1">
          <w:pgSz w:w="11900" w:h="16820"/>
          <w:pgMar w:top="1440" w:right="1380" w:bottom="360" w:left="1380" w:header="720" w:footer="720" w:gutter="0"/>
          <w:cols w:space="60"/>
          <w:noEndnote/>
        </w:sectPr>
      </w:pPr>
    </w:p>
    <w:p w:rsidR="00CC79C1" w:rsidRDefault="00CC79C1">
      <w:pPr>
        <w:pStyle w:val="1"/>
        <w:pBdr>
          <w:top w:val="single" w:sz="6" w:space="1" w:color="auto"/>
        </w:pBdr>
        <w:ind w:firstLine="0"/>
        <w:jc w:val="left"/>
        <w:rPr>
          <w:sz w:val="10"/>
        </w:rPr>
      </w:pPr>
    </w:p>
    <w:p w:rsidR="00CC79C1" w:rsidRDefault="00CC79C1">
      <w:pPr>
        <w:pStyle w:val="1"/>
        <w:pBdr>
          <w:top w:val="single" w:sz="6" w:space="1" w:color="auto"/>
        </w:pBdr>
        <w:ind w:firstLine="0"/>
        <w:jc w:val="left"/>
        <w:rPr>
          <w:sz w:val="10"/>
        </w:rPr>
        <w:sectPr w:rsidR="00CC79C1">
          <w:type w:val="continuous"/>
          <w:pgSz w:w="11900" w:h="16820"/>
          <w:pgMar w:top="1440" w:right="1380" w:bottom="360" w:left="1380" w:header="720" w:footer="720" w:gutter="0"/>
          <w:cols w:space="720"/>
          <w:noEndnote/>
        </w:sectPr>
      </w:pPr>
    </w:p>
    <w:p w:rsidR="00CC79C1" w:rsidRDefault="00CC79C1">
      <w:pPr>
        <w:pStyle w:val="1"/>
        <w:framePr w:w="3900" w:h="160" w:hSpace="10080" w:vSpace="40" w:wrap="notBeside" w:vAnchor="text" w:hAnchor="margin" w:x="1441" w:y="41" w:anchorLock="1"/>
        <w:ind w:firstLine="0"/>
      </w:pPr>
      <w:r>
        <w:t>Наименование показателей</w:t>
      </w:r>
    </w:p>
    <w:p w:rsidR="00CC79C1" w:rsidRDefault="00CC79C1">
      <w:pPr>
        <w:pStyle w:val="1"/>
        <w:framePr w:w="2700" w:h="180" w:hSpace="10080" w:vSpace="40" w:wrap="notBeside" w:vAnchor="text" w:hAnchor="margin" w:x="6401" w:y="41" w:anchorLock="1"/>
        <w:ind w:firstLine="0"/>
      </w:pPr>
      <w:r>
        <w:t>Значения показателей</w:t>
      </w:r>
    </w:p>
    <w:p w:rsidR="00CC79C1" w:rsidRDefault="00CC79C1">
      <w:pPr>
        <w:pStyle w:val="1"/>
        <w:ind w:firstLine="0"/>
        <w:jc w:val="left"/>
        <w:rPr>
          <w:sz w:val="10"/>
        </w:rPr>
      </w:pPr>
    </w:p>
    <w:p w:rsidR="00CC79C1" w:rsidRDefault="00CC79C1">
      <w:pPr>
        <w:pStyle w:val="1"/>
        <w:ind w:firstLine="0"/>
        <w:jc w:val="left"/>
        <w:rPr>
          <w:sz w:val="10"/>
        </w:rPr>
        <w:sectPr w:rsidR="00CC79C1">
          <w:type w:val="continuous"/>
          <w:pgSz w:w="11900" w:h="16820"/>
          <w:pgMar w:top="1440" w:right="1380" w:bottom="360" w:left="1380" w:header="720" w:footer="720" w:gutter="0"/>
          <w:cols w:space="720"/>
          <w:noEndnote/>
        </w:sectPr>
      </w:pPr>
    </w:p>
    <w:p w:rsidR="00CC79C1" w:rsidRDefault="00CC79C1">
      <w:pPr>
        <w:pStyle w:val="1"/>
        <w:pBdr>
          <w:top w:val="single" w:sz="6" w:space="1" w:color="auto"/>
        </w:pBdr>
        <w:ind w:firstLine="0"/>
        <w:jc w:val="left"/>
        <w:rPr>
          <w:sz w:val="10"/>
        </w:rPr>
      </w:pPr>
    </w:p>
    <w:p w:rsidR="00CC79C1" w:rsidRDefault="00CC79C1">
      <w:pPr>
        <w:pStyle w:val="1"/>
        <w:pBdr>
          <w:top w:val="single" w:sz="6" w:space="1" w:color="auto"/>
        </w:pBdr>
        <w:ind w:firstLine="0"/>
        <w:jc w:val="left"/>
        <w:rPr>
          <w:sz w:val="10"/>
        </w:rPr>
        <w:sectPr w:rsidR="00CC79C1">
          <w:type w:val="continuous"/>
          <w:pgSz w:w="11900" w:h="16820"/>
          <w:pgMar w:top="1440" w:right="1380" w:bottom="360" w:left="1380" w:header="720" w:footer="720" w:gutter="0"/>
          <w:cols w:space="720"/>
          <w:noEndnote/>
        </w:sectPr>
      </w:pPr>
    </w:p>
    <w:p w:rsidR="00CC79C1" w:rsidRDefault="00CC79C1">
      <w:pPr>
        <w:pStyle w:val="FR3"/>
        <w:framePr w:w="1860" w:h="180" w:hSpace="80" w:vSpace="40" w:wrap="notBeside" w:vAnchor="text" w:hAnchor="margin" w:x="7041" w:y="681" w:anchorLock="1"/>
      </w:pPr>
      <w:r>
        <w:t>9.225.934=</w:t>
      </w:r>
    </w:p>
    <w:p w:rsidR="00CC79C1" w:rsidRDefault="00CC79C1">
      <w:pPr>
        <w:pStyle w:val="1"/>
        <w:spacing w:before="560"/>
        <w:ind w:firstLine="0"/>
      </w:pPr>
      <w:r>
        <w:rPr>
          <w:u w:val="single"/>
        </w:rPr>
        <w:t>1. Кассовые активы (счета 031,161,167) (тыс. руб.)</w:t>
      </w:r>
    </w:p>
    <w:p w:rsidR="00CC79C1" w:rsidRDefault="00CC79C1">
      <w:pPr>
        <w:pStyle w:val="1"/>
        <w:spacing w:before="560"/>
        <w:ind w:firstLine="0"/>
        <w:sectPr w:rsidR="00CC79C1">
          <w:type w:val="continuous"/>
          <w:pgSz w:w="11900" w:h="16820"/>
          <w:pgMar w:top="1440" w:right="4600" w:bottom="360" w:left="1420" w:header="720" w:footer="720" w:gutter="0"/>
          <w:cols w:space="60"/>
          <w:noEndnote/>
        </w:sectPr>
      </w:pPr>
    </w:p>
    <w:p w:rsidR="00CC79C1" w:rsidRDefault="00CC79C1">
      <w:pPr>
        <w:pStyle w:val="1"/>
        <w:pBdr>
          <w:top w:val="single" w:sz="6" w:space="1" w:color="auto"/>
        </w:pBdr>
        <w:ind w:firstLine="0"/>
        <w:jc w:val="left"/>
        <w:rPr>
          <w:sz w:val="10"/>
        </w:rPr>
      </w:pPr>
    </w:p>
    <w:p w:rsidR="00CC79C1" w:rsidRDefault="00CC79C1">
      <w:pPr>
        <w:pStyle w:val="1"/>
        <w:pBdr>
          <w:top w:val="single" w:sz="6" w:space="1" w:color="auto"/>
        </w:pBdr>
        <w:ind w:firstLine="0"/>
        <w:jc w:val="left"/>
        <w:rPr>
          <w:sz w:val="10"/>
        </w:rPr>
        <w:sectPr w:rsidR="00CC79C1">
          <w:type w:val="continuous"/>
          <w:pgSz w:w="11900" w:h="16820"/>
          <w:pgMar w:top="1440" w:right="4300" w:bottom="360" w:left="1400" w:header="720" w:footer="720" w:gutter="0"/>
          <w:cols w:space="720"/>
          <w:noEndnote/>
        </w:sectPr>
      </w:pPr>
    </w:p>
    <w:p w:rsidR="00CC79C1" w:rsidRDefault="00CC79C1">
      <w:pPr>
        <w:pStyle w:val="FR3"/>
        <w:framePr w:w="1900" w:h="180" w:hSpace="80" w:vSpace="40" w:wrap="notBeside" w:vAnchor="text" w:hAnchor="margin" w:x="7001" w:y="341" w:anchorLock="1"/>
      </w:pPr>
      <w:r>
        <w:t>47.602.842=</w:t>
      </w:r>
    </w:p>
    <w:p w:rsidR="00CC79C1" w:rsidRDefault="00CC79C1">
      <w:pPr>
        <w:pStyle w:val="1"/>
        <w:spacing w:before="240"/>
        <w:ind w:firstLine="0"/>
      </w:pPr>
      <w:r>
        <w:t xml:space="preserve">2. Вложения в государственные ценные бумаги </w:t>
      </w:r>
      <w:r>
        <w:rPr>
          <w:u w:val="single"/>
        </w:rPr>
        <w:t>(сч.194) (тыс. руб.)</w:t>
      </w:r>
    </w:p>
    <w:p w:rsidR="00CC79C1" w:rsidRDefault="00CC79C1">
      <w:pPr>
        <w:pStyle w:val="1"/>
        <w:spacing w:before="240"/>
        <w:ind w:firstLine="0"/>
        <w:sectPr w:rsidR="00CC79C1">
          <w:type w:val="continuous"/>
          <w:pgSz w:w="11900" w:h="16820"/>
          <w:pgMar w:top="1440" w:right="4300" w:bottom="360" w:left="1400" w:header="720" w:footer="720" w:gutter="0"/>
          <w:cols w:space="60"/>
          <w:noEndnote/>
        </w:sectPr>
      </w:pPr>
    </w:p>
    <w:p w:rsidR="00CC79C1" w:rsidRDefault="00CC79C1">
      <w:pPr>
        <w:pStyle w:val="1"/>
        <w:pBdr>
          <w:top w:val="single" w:sz="6" w:space="1" w:color="auto"/>
        </w:pBdr>
        <w:ind w:firstLine="0"/>
        <w:jc w:val="left"/>
        <w:rPr>
          <w:sz w:val="10"/>
        </w:rPr>
      </w:pPr>
    </w:p>
    <w:p w:rsidR="00CC79C1" w:rsidRDefault="00CC79C1">
      <w:pPr>
        <w:pStyle w:val="1"/>
        <w:pBdr>
          <w:top w:val="single" w:sz="6" w:space="1" w:color="auto"/>
        </w:pBdr>
        <w:ind w:firstLine="0"/>
        <w:jc w:val="left"/>
        <w:rPr>
          <w:sz w:val="10"/>
        </w:rPr>
        <w:sectPr w:rsidR="00CC79C1">
          <w:type w:val="continuous"/>
          <w:pgSz w:w="11900" w:h="16820"/>
          <w:pgMar w:top="1440" w:right="4300" w:bottom="360" w:left="1400" w:header="720" w:footer="720" w:gutter="0"/>
          <w:cols w:space="720"/>
          <w:noEndnote/>
        </w:sectPr>
      </w:pPr>
    </w:p>
    <w:p w:rsidR="00CC79C1" w:rsidRDefault="00CC79C1">
      <w:pPr>
        <w:pStyle w:val="1"/>
        <w:framePr w:w="1860" w:h="180" w:hSpace="80" w:vSpace="40" w:wrap="notBeside" w:vAnchor="text" w:hAnchor="margin" w:x="7001" w:y="341" w:anchorLock="1"/>
        <w:ind w:firstLine="0"/>
      </w:pPr>
      <w:r>
        <w:t>75.798.361:</w:t>
      </w:r>
    </w:p>
    <w:p w:rsidR="00CC79C1" w:rsidRDefault="00CC79C1">
      <w:pPr>
        <w:pStyle w:val="1"/>
        <w:spacing w:before="280"/>
        <w:ind w:firstLine="0"/>
      </w:pPr>
      <w:r>
        <w:t>3. Ликвидные активы (гр.1+гр.2+код 8989) (тыс.</w:t>
      </w:r>
    </w:p>
    <w:p w:rsidR="00CC79C1" w:rsidRDefault="00CC79C1">
      <w:pPr>
        <w:pStyle w:val="1"/>
        <w:ind w:firstLine="0"/>
        <w:jc w:val="left"/>
      </w:pPr>
      <w:r>
        <w:rPr>
          <w:sz w:val="28"/>
          <w:u w:val="single"/>
        </w:rPr>
        <w:t>руб.)</w:t>
      </w:r>
    </w:p>
    <w:p w:rsidR="00CC79C1" w:rsidRDefault="00CC79C1">
      <w:pPr>
        <w:pStyle w:val="1"/>
        <w:ind w:firstLine="0"/>
        <w:jc w:val="left"/>
        <w:sectPr w:rsidR="00CC79C1">
          <w:type w:val="continuous"/>
          <w:pgSz w:w="11900" w:h="16820"/>
          <w:pgMar w:top="1440" w:right="4300" w:bottom="360" w:left="1380" w:header="720" w:footer="720" w:gutter="0"/>
          <w:cols w:space="60"/>
          <w:noEndnote/>
        </w:sectPr>
      </w:pPr>
    </w:p>
    <w:p w:rsidR="00CC79C1" w:rsidRDefault="00CC79C1">
      <w:pPr>
        <w:pStyle w:val="1"/>
        <w:pBdr>
          <w:top w:val="single" w:sz="6" w:space="1" w:color="auto"/>
        </w:pBdr>
        <w:ind w:firstLine="0"/>
        <w:jc w:val="left"/>
        <w:rPr>
          <w:sz w:val="10"/>
        </w:rPr>
      </w:pPr>
    </w:p>
    <w:p w:rsidR="00CC79C1" w:rsidRDefault="00CC79C1">
      <w:pPr>
        <w:pStyle w:val="1"/>
        <w:pBdr>
          <w:top w:val="single" w:sz="6" w:space="1" w:color="auto"/>
        </w:pBdr>
        <w:ind w:firstLine="0"/>
        <w:jc w:val="left"/>
        <w:rPr>
          <w:sz w:val="10"/>
        </w:rPr>
        <w:sectPr w:rsidR="00CC79C1">
          <w:type w:val="continuous"/>
          <w:pgSz w:w="11900" w:h="16820"/>
          <w:pgMar w:top="1440" w:right="4300" w:bottom="360" w:left="1380" w:header="720" w:footer="720" w:gutter="0"/>
          <w:cols w:space="720"/>
          <w:noEndnote/>
        </w:sectPr>
      </w:pPr>
    </w:p>
    <w:p w:rsidR="00CC79C1" w:rsidRDefault="00CC79C1">
      <w:pPr>
        <w:pStyle w:val="1"/>
        <w:framePr w:w="1880" w:h="180" w:hSpace="80" w:vSpace="40" w:wrap="notBeside" w:vAnchor="text" w:hAnchor="margin" w:x="7021" w:y="361" w:anchorLock="1"/>
        <w:ind w:firstLine="0"/>
      </w:pPr>
      <w:r>
        <w:t>13.390.602=</w:t>
      </w:r>
    </w:p>
    <w:p w:rsidR="00CC79C1" w:rsidRDefault="00CC79C1">
      <w:pPr>
        <w:pStyle w:val="1"/>
        <w:spacing w:before="240"/>
        <w:ind w:firstLine="0"/>
      </w:pPr>
      <w:r>
        <w:t xml:space="preserve">4. Обязательства банка до востребования (сч. 168, </w:t>
      </w:r>
      <w:r>
        <w:rPr>
          <w:u w:val="single"/>
        </w:rPr>
        <w:t>345, 467, 468, 700, 718, 904(К). код 8995) (тыс.руб.)</w:t>
      </w:r>
    </w:p>
    <w:p w:rsidR="00CC79C1" w:rsidRDefault="00CC79C1">
      <w:pPr>
        <w:pStyle w:val="1"/>
        <w:spacing w:before="240"/>
        <w:ind w:firstLine="0"/>
        <w:sectPr w:rsidR="00CC79C1">
          <w:type w:val="continuous"/>
          <w:pgSz w:w="11900" w:h="16820"/>
          <w:pgMar w:top="1440" w:right="4300" w:bottom="360" w:left="1400" w:header="720" w:footer="720" w:gutter="0"/>
          <w:cols w:space="60"/>
          <w:noEndnote/>
        </w:sectPr>
      </w:pPr>
    </w:p>
    <w:p w:rsidR="00CC79C1" w:rsidRDefault="00CC79C1">
      <w:pPr>
        <w:pStyle w:val="1"/>
        <w:pBdr>
          <w:top w:val="single" w:sz="6" w:space="1" w:color="auto"/>
        </w:pBdr>
        <w:ind w:firstLine="0"/>
        <w:jc w:val="left"/>
        <w:rPr>
          <w:sz w:val="10"/>
        </w:rPr>
      </w:pPr>
    </w:p>
    <w:p w:rsidR="00CC79C1" w:rsidRDefault="00CC79C1">
      <w:pPr>
        <w:pStyle w:val="1"/>
        <w:pBdr>
          <w:top w:val="single" w:sz="6" w:space="1" w:color="auto"/>
        </w:pBdr>
        <w:ind w:firstLine="0"/>
        <w:jc w:val="left"/>
        <w:rPr>
          <w:sz w:val="10"/>
        </w:rPr>
        <w:sectPr w:rsidR="00CC79C1">
          <w:type w:val="continuous"/>
          <w:pgSz w:w="11900" w:h="16820"/>
          <w:pgMar w:top="1440" w:right="4300" w:bottom="360" w:left="1380" w:header="720" w:footer="720" w:gutter="0"/>
          <w:cols w:space="720"/>
          <w:noEndnote/>
        </w:sectPr>
      </w:pPr>
    </w:p>
    <w:p w:rsidR="00CC79C1" w:rsidRDefault="00CC79C1">
      <w:pPr>
        <w:pStyle w:val="FR3"/>
        <w:framePr w:w="1900" w:h="160" w:hSpace="80" w:vSpace="40" w:wrap="notBeside" w:vAnchor="text" w:hAnchor="margin" w:x="7021" w:y="641" w:anchorLock="1"/>
      </w:pPr>
      <w:r>
        <w:t>36.569.779=</w:t>
      </w:r>
    </w:p>
    <w:p w:rsidR="00CC79C1" w:rsidRDefault="00CC79C1">
      <w:pPr>
        <w:pStyle w:val="1"/>
        <w:spacing w:before="240"/>
        <w:ind w:firstLine="0"/>
      </w:pPr>
      <w:r>
        <w:t xml:space="preserve">5. Обязательства банка до востребования и на срок до 30 дней (сч. 168, 345, 467, 468, 700, 711, 718, 720, </w:t>
      </w:r>
      <w:r>
        <w:rPr>
          <w:u w:val="single"/>
        </w:rPr>
        <w:t>904(К), код 8991,8992) (тыс. руб.)</w:t>
      </w:r>
    </w:p>
    <w:p w:rsidR="00CC79C1" w:rsidRDefault="00CC79C1">
      <w:pPr>
        <w:pStyle w:val="1"/>
        <w:spacing w:before="240"/>
        <w:ind w:firstLine="0"/>
        <w:sectPr w:rsidR="00CC79C1">
          <w:type w:val="continuous"/>
          <w:pgSz w:w="11900" w:h="16820"/>
          <w:pgMar w:top="1440" w:right="4300" w:bottom="360" w:left="1380" w:header="720" w:footer="720" w:gutter="0"/>
          <w:cols w:space="60"/>
          <w:noEndnote/>
        </w:sectPr>
      </w:pPr>
    </w:p>
    <w:p w:rsidR="00CC79C1" w:rsidRDefault="00CC79C1">
      <w:pPr>
        <w:pStyle w:val="1"/>
        <w:pBdr>
          <w:top w:val="single" w:sz="6" w:space="1" w:color="auto"/>
        </w:pBdr>
        <w:ind w:firstLine="0"/>
        <w:jc w:val="left"/>
        <w:rPr>
          <w:sz w:val="10"/>
        </w:rPr>
      </w:pPr>
    </w:p>
    <w:p w:rsidR="00CC79C1" w:rsidRDefault="00CC79C1">
      <w:pPr>
        <w:pStyle w:val="1"/>
        <w:pBdr>
          <w:top w:val="single" w:sz="6" w:space="1" w:color="auto"/>
        </w:pBdr>
        <w:ind w:firstLine="0"/>
        <w:jc w:val="left"/>
        <w:rPr>
          <w:sz w:val="10"/>
        </w:rPr>
        <w:sectPr w:rsidR="00CC79C1">
          <w:type w:val="continuous"/>
          <w:pgSz w:w="11900" w:h="16820"/>
          <w:pgMar w:top="1440" w:right="4300" w:bottom="360" w:left="1380" w:header="720" w:footer="720" w:gutter="0"/>
          <w:cols w:space="720"/>
          <w:noEndnote/>
        </w:sectPr>
      </w:pPr>
    </w:p>
    <w:p w:rsidR="00CC79C1" w:rsidRDefault="00CC79C1">
      <w:pPr>
        <w:pStyle w:val="FR3"/>
        <w:framePr w:w="1220" w:h="200" w:hSpace="80" w:vSpace="40" w:wrap="notBeside" w:vAnchor="text" w:hAnchor="margin" w:x="7381" w:y="361" w:anchorLock="1"/>
      </w:pPr>
      <w:r>
        <w:t>0,689</w:t>
      </w:r>
    </w:p>
    <w:p w:rsidR="00CC79C1" w:rsidRDefault="00CC79C1">
      <w:pPr>
        <w:pStyle w:val="1"/>
        <w:spacing w:before="240"/>
        <w:ind w:firstLine="0"/>
      </w:pPr>
      <w:r>
        <w:t xml:space="preserve">6.   Коэффициент   абсолютной   ликвидности </w:t>
      </w:r>
      <w:r>
        <w:rPr>
          <w:u w:val="single"/>
        </w:rPr>
        <w:t>(гр.1/гр.4)</w:t>
      </w:r>
    </w:p>
    <w:p w:rsidR="00CC79C1" w:rsidRDefault="00CC79C1">
      <w:pPr>
        <w:pStyle w:val="1"/>
        <w:spacing w:before="240"/>
        <w:ind w:firstLine="0"/>
        <w:sectPr w:rsidR="00CC79C1">
          <w:type w:val="continuous"/>
          <w:pgSz w:w="11900" w:h="16820"/>
          <w:pgMar w:top="1440" w:right="4300" w:bottom="360" w:left="1400" w:header="720" w:footer="720" w:gutter="0"/>
          <w:cols w:space="60"/>
          <w:noEndnote/>
        </w:sectPr>
      </w:pPr>
    </w:p>
    <w:p w:rsidR="00CC79C1" w:rsidRDefault="00CC79C1">
      <w:pPr>
        <w:pStyle w:val="1"/>
        <w:pBdr>
          <w:top w:val="single" w:sz="6" w:space="1" w:color="auto"/>
        </w:pBdr>
        <w:ind w:firstLine="0"/>
        <w:jc w:val="left"/>
        <w:rPr>
          <w:sz w:val="10"/>
        </w:rPr>
      </w:pPr>
    </w:p>
    <w:p w:rsidR="00CC79C1" w:rsidRDefault="00CC79C1">
      <w:pPr>
        <w:pStyle w:val="1"/>
        <w:pBdr>
          <w:top w:val="single" w:sz="6" w:space="1" w:color="auto"/>
        </w:pBdr>
        <w:ind w:firstLine="0"/>
        <w:jc w:val="left"/>
        <w:rPr>
          <w:sz w:val="10"/>
        </w:rPr>
        <w:sectPr w:rsidR="00CC79C1">
          <w:type w:val="continuous"/>
          <w:pgSz w:w="11900" w:h="16820"/>
          <w:pgMar w:top="1440" w:right="4300" w:bottom="360" w:left="1400" w:header="720" w:footer="720" w:gutter="0"/>
          <w:cols w:space="720"/>
          <w:noEndnote/>
        </w:sectPr>
      </w:pPr>
    </w:p>
    <w:p w:rsidR="00CC79C1" w:rsidRDefault="00CC79C1">
      <w:pPr>
        <w:pStyle w:val="FR3"/>
        <w:framePr w:w="1080" w:h="200" w:hSpace="80" w:vSpace="40" w:wrap="notBeside" w:vAnchor="text" w:hAnchor="margin" w:x="7461" w:y="361" w:anchorLock="1"/>
      </w:pPr>
      <w:r>
        <w:t>2,07</w:t>
      </w:r>
    </w:p>
    <w:p w:rsidR="00CC79C1" w:rsidRDefault="00CC79C1">
      <w:pPr>
        <w:pStyle w:val="1"/>
        <w:spacing w:before="260"/>
        <w:ind w:left="240" w:hanging="260"/>
      </w:pPr>
      <w:r>
        <w:t xml:space="preserve">7. Коэффициент относительной ликвидности </w:t>
      </w:r>
      <w:r>
        <w:rPr>
          <w:u w:val="single"/>
        </w:rPr>
        <w:t>(гр.З/гр.5)</w:t>
      </w:r>
    </w:p>
    <w:p w:rsidR="00CC79C1" w:rsidRDefault="00CC79C1">
      <w:pPr>
        <w:pStyle w:val="1"/>
        <w:spacing w:before="260"/>
        <w:ind w:left="240" w:hanging="260"/>
        <w:sectPr w:rsidR="00CC79C1">
          <w:type w:val="continuous"/>
          <w:pgSz w:w="11900" w:h="16820"/>
          <w:pgMar w:top="1440" w:right="5120" w:bottom="360" w:left="1380" w:header="720" w:footer="720" w:gutter="0"/>
          <w:cols w:space="60"/>
          <w:noEndnote/>
        </w:sectPr>
      </w:pPr>
    </w:p>
    <w:p w:rsidR="00CC79C1" w:rsidRDefault="00CC79C1">
      <w:pPr>
        <w:pStyle w:val="1"/>
        <w:pBdr>
          <w:top w:val="single" w:sz="6" w:space="1" w:color="auto"/>
        </w:pBdr>
        <w:ind w:firstLine="0"/>
        <w:jc w:val="left"/>
        <w:rPr>
          <w:sz w:val="10"/>
        </w:rPr>
      </w:pPr>
    </w:p>
    <w:p w:rsidR="00CC79C1" w:rsidRDefault="00CC79C1">
      <w:pPr>
        <w:pStyle w:val="1"/>
        <w:pBdr>
          <w:top w:val="single" w:sz="6" w:space="1" w:color="auto"/>
        </w:pBdr>
        <w:ind w:firstLine="0"/>
        <w:jc w:val="left"/>
        <w:rPr>
          <w:sz w:val="10"/>
        </w:rPr>
        <w:sectPr w:rsidR="00CC79C1">
          <w:type w:val="continuous"/>
          <w:pgSz w:w="11900" w:h="16820"/>
          <w:pgMar w:top="1440" w:right="1380" w:bottom="360" w:left="1380" w:header="720" w:footer="720" w:gutter="0"/>
          <w:cols w:space="720"/>
          <w:noEndnote/>
        </w:sectPr>
      </w:pPr>
    </w:p>
    <w:p w:rsidR="00CC79C1" w:rsidRDefault="00CC79C1">
      <w:pPr>
        <w:pStyle w:val="1"/>
        <w:spacing w:before="260"/>
        <w:ind w:firstLine="0"/>
      </w:pPr>
      <w:r>
        <w:rPr>
          <w:u w:val="single"/>
        </w:rPr>
        <w:t>Примечание:</w:t>
      </w:r>
      <w:r>
        <w:t xml:space="preserve"> расчет показателей осуществлялся в соответствии с Инструкцией № 1 "О регулировании деятельности кредитных организаций" от 30.01.96 г.</w:t>
      </w:r>
    </w:p>
    <w:p w:rsidR="00CC79C1" w:rsidRDefault="00CC79C1">
      <w:pPr>
        <w:pStyle w:val="1"/>
        <w:spacing w:before="240"/>
        <w:ind w:firstLine="720"/>
        <w:jc w:val="left"/>
      </w:pPr>
      <w:r>
        <w:t>В нашем примере значение показателя значительно превышает не только нормативно установленный, но и общепризнанный уровень.</w:t>
      </w:r>
    </w:p>
    <w:p w:rsidR="00CC79C1" w:rsidRDefault="00CC79C1">
      <w:pPr>
        <w:pStyle w:val="1"/>
        <w:ind w:firstLine="720"/>
      </w:pPr>
      <w:r>
        <w:t>Причинами такого высокого значения коэффициента абсолютной ликвидности могут быть:</w:t>
      </w:r>
    </w:p>
    <w:p w:rsidR="00CC79C1" w:rsidRDefault="00CC79C1">
      <w:pPr>
        <w:pStyle w:val="1"/>
        <w:ind w:firstLine="0"/>
      </w:pPr>
      <w:r>
        <w:t>1) завышенный объем первичных резервов, необходимых для поддержания достаточного уровня ликвидности; значительная иммобилизация средств в кассовые активы может привести к снижению доходности банка, поскольку средства, находящиеся в кассе банка или на его корсчете в Центральном</w:t>
      </w:r>
    </w:p>
    <w:p w:rsidR="00CC79C1" w:rsidRDefault="00CC79C1">
      <w:pPr>
        <w:pStyle w:val="1"/>
        <w:ind w:firstLine="0"/>
        <w:sectPr w:rsidR="00CC79C1">
          <w:type w:val="continuous"/>
          <w:pgSz w:w="11900" w:h="16820"/>
          <w:pgMar w:top="1440" w:right="1380" w:bottom="360" w:left="1380" w:header="720" w:footer="720" w:gutter="0"/>
          <w:cols w:space="60"/>
          <w:noEndnote/>
        </w:sectPr>
      </w:pPr>
    </w:p>
    <w:p w:rsidR="00CC79C1" w:rsidRDefault="00CC79C1">
      <w:pPr>
        <w:pStyle w:val="FR3"/>
        <w:jc w:val="center"/>
      </w:pPr>
      <w:r>
        <w:rPr>
          <w:sz w:val="16"/>
        </w:rPr>
        <w:t>50</w:t>
      </w:r>
    </w:p>
    <w:p w:rsidR="00CC79C1" w:rsidRDefault="00CC79C1">
      <w:pPr>
        <w:pStyle w:val="1"/>
        <w:spacing w:before="360"/>
        <w:ind w:firstLine="0"/>
      </w:pPr>
      <w:r>
        <w:t>банке служат для обеспечения работы банка и не принадлежат к группе доходных активов.</w:t>
      </w:r>
    </w:p>
    <w:p w:rsidR="00CC79C1" w:rsidRDefault="00CC79C1">
      <w:pPr>
        <w:pStyle w:val="1"/>
        <w:ind w:firstLine="0"/>
      </w:pPr>
      <w:r>
        <w:t>2) незначительная доля обязательств до востребования в структуре привлеченных ресурсов банка; банк может обладать значительным объемом срочных обязательств, которые безусловно являются более устойчивыми, чем средства на счетах до востребования, но некоторое их покрытие все-таки необходимо, особенно, если учесть, что часть срочных обязательств может иметь срок погашения в ближайшие 30 дней.</w:t>
      </w:r>
    </w:p>
    <w:p w:rsidR="00CC79C1" w:rsidRDefault="00CC79C1">
      <w:pPr>
        <w:pStyle w:val="1"/>
        <w:ind w:firstLine="720"/>
      </w:pPr>
      <w:r>
        <w:t>Чтобы выяснить действительные причины необходимо произвести расчет дополнительных показателей, таких как:</w:t>
      </w:r>
    </w:p>
    <w:p w:rsidR="00CC79C1" w:rsidRDefault="00CC79C1">
      <w:pPr>
        <w:pStyle w:val="1"/>
        <w:ind w:firstLine="20"/>
        <w:jc w:val="left"/>
      </w:pPr>
      <w:r>
        <w:t>1 - удельный вес кассовых активов в общем объеме активов банка;</w:t>
      </w:r>
    </w:p>
    <w:p w:rsidR="00CC79C1" w:rsidRDefault="00CC79C1">
      <w:pPr>
        <w:pStyle w:val="1"/>
        <w:ind w:firstLine="0"/>
        <w:jc w:val="left"/>
      </w:pPr>
      <w:r>
        <w:t>2 - доля обязательств до востребования во всех обязательствах банка.</w:t>
      </w:r>
    </w:p>
    <w:p w:rsidR="00CC79C1" w:rsidRDefault="00CC79C1">
      <w:pPr>
        <w:pStyle w:val="1"/>
        <w:ind w:firstLine="720"/>
      </w:pPr>
      <w:r>
        <w:t>Первый показатель был рассчитан нами в таблице 1 и равен 6,5 %. Такую долю кассовых активов в общем объеме активов банка нельзя назвать чрезмерно завышенной, поскольку в практике анализа предельным принято считать значение данного показателя, равное 14 % и выше (при таком уровне коэффициента говорят о возможности использования кассовых активов для получения дохода) (7, с. 256).</w:t>
      </w:r>
    </w:p>
    <w:p w:rsidR="00CC79C1" w:rsidRDefault="00CC79C1">
      <w:pPr>
        <w:pStyle w:val="1"/>
        <w:ind w:firstLine="720"/>
      </w:pPr>
      <w:r>
        <w:t>Удельный вес обязательств до востребования во всех обязательствах банка равен 14,6 %, что на 5,4 - 25,4 % ниже рекомендованного уровня данного показателя (20 - 40 %) (15, с. 9).</w:t>
      </w:r>
    </w:p>
    <w:p w:rsidR="00CC79C1" w:rsidRDefault="00CC79C1">
      <w:pPr>
        <w:pStyle w:val="1"/>
        <w:ind w:firstLine="720"/>
      </w:pPr>
      <w:r>
        <w:t>Таким образом, для существующего уровня обязательств до востребования банк обладает завышенным запасом кассовых активов. Однако, высокий уровень коэффициента абсолютной ликвидности может быть обманчивым в случае наличия большого объема срочных обязательств, особенно со сроком погашения в ближайшие 30 дней.</w:t>
      </w:r>
    </w:p>
    <w:p w:rsidR="00CC79C1" w:rsidRDefault="00CC79C1">
      <w:pPr>
        <w:pStyle w:val="1"/>
        <w:ind w:firstLine="720"/>
      </w:pPr>
      <w:r>
        <w:t>Поэтому нами был рассчитан коэффициент относительной ликвидности, учитывающий необходимость покрытия краткосрочных обязательств банка ликвидными активами.</w:t>
      </w:r>
    </w:p>
    <w:p w:rsidR="00CC79C1" w:rsidRDefault="00CC79C1">
      <w:pPr>
        <w:pStyle w:val="1"/>
        <w:ind w:firstLine="720"/>
      </w:pPr>
      <w:r>
        <w:t>Данный показатель по сути является нормативом текущей ликвидности Н2. Сравнивая полученное его значение с нормативно установленным (Кол = 2,07 &gt;= 0,2), можно также отметить чрезмерно высокий уровень данного показателя, даже принимая во внимание заниженность  нормативно  установленного критического  значения рассматриваемого коэффициента. Главной причиной такого высокого уровня показателя является значительный объем вторичных резервов, а именно - вложений    в государственные ценные бумаги (пакет государственных ценных бумаг занимает в активах банка наибольший удельный вес - 33,4 %), которые помимо выполнения функции поддержания ликвидности банка являются и одним из основных источников его доходов.</w:t>
      </w:r>
    </w:p>
    <w:p w:rsidR="00CC79C1" w:rsidRDefault="00CC79C1">
      <w:pPr>
        <w:pStyle w:val="1"/>
        <w:ind w:firstLine="720"/>
      </w:pPr>
      <w:r>
        <w:t>Таким образом, на данном этапе анализа можно сделать предварительный  вывод:  банк  обладает  значительным  запасом ликвидности, главным образом, связанным со значительным объемом государственных ценных бумаг в активах банка и небольшим объемом привлеченных ресурсов в виде обязательств до востребовния и краткосрочных обязательств со сроком погашения до 30 дней.</w:t>
      </w:r>
    </w:p>
    <w:p w:rsidR="00CC79C1" w:rsidRDefault="00CC79C1">
      <w:pPr>
        <w:pStyle w:val="1"/>
        <w:ind w:firstLine="720"/>
      </w:pPr>
      <w:r>
        <w:t>Далее необходимо провести анализ динамики показателей ликвидности, который в большей степени характиризует действительный</w:t>
      </w:r>
    </w:p>
    <w:p w:rsidR="00CC79C1" w:rsidRDefault="00CC79C1">
      <w:pPr>
        <w:pStyle w:val="1"/>
        <w:ind w:firstLine="720"/>
        <w:sectPr w:rsidR="00CC79C1">
          <w:pgSz w:w="11900" w:h="16820"/>
          <w:pgMar w:top="1440" w:right="1380" w:bottom="360" w:left="1380" w:header="720" w:footer="720" w:gutter="0"/>
          <w:cols w:space="60"/>
          <w:noEndnote/>
        </w:sectPr>
      </w:pPr>
    </w:p>
    <w:p w:rsidR="00CC79C1" w:rsidRDefault="00CC79C1">
      <w:pPr>
        <w:pStyle w:val="1"/>
        <w:ind w:firstLine="0"/>
        <w:jc w:val="center"/>
      </w:pPr>
      <w:r>
        <w:rPr>
          <w:sz w:val="18"/>
        </w:rPr>
        <w:t>51</w:t>
      </w:r>
    </w:p>
    <w:p w:rsidR="00CC79C1" w:rsidRDefault="00CC79C1">
      <w:pPr>
        <w:pStyle w:val="1"/>
        <w:spacing w:before="360"/>
        <w:ind w:firstLine="0"/>
      </w:pPr>
      <w:r>
        <w:t>уровень ликвидности коммерческого банка, чем рассмотрение абсолютных значений коэффициентов, рассчитанных на конкретную дату. В этом случае исключается влияние сезонных факторов на результаты анализа, что дает возможность более объективно оценить реально сложившийся уровень ликвидности коммерческого  банка и факторы,  повлиявшие на формирование анализируемых показателей; выявить основные тенденции в изменении уровня ликвидности банка.</w:t>
      </w:r>
    </w:p>
    <w:p w:rsidR="00CC79C1" w:rsidRDefault="00CC79C1">
      <w:pPr>
        <w:pStyle w:val="1"/>
        <w:ind w:firstLine="700"/>
      </w:pPr>
      <w:r>
        <w:t>Данные для проведения анализа берутся из общей финансовой отчетности банка на каждую конкретную дату, формируемую на основании Временной Инструкции ЦБ РФ от 24.08.93 г. № 17 "По составлению общей финансовой отчетности коммерческими банками" (с изменениями и дополнениями). Для более тщательного анализа данные общей финансовой отчетности дополняются данными аналитического учета. В состав общей финансовой отчетности входит форма № 13, позволяющая осуществить анализ активов и пассивов по срокам востребования и погашения. После некоторой перегруппировки статей указанной формы отчетности данные полученной аналитической таблицы целесообразно дополнить расчетом удельных весов рассматриваемых компонентов в общем объеме активов или пассивов. Это позволит осуществить анализ с точки зрения влияния на уровень ликвидности одновременно нескольких факторов:</w:t>
      </w:r>
    </w:p>
    <w:p w:rsidR="00CC79C1" w:rsidRDefault="00CC79C1">
      <w:pPr>
        <w:pStyle w:val="1"/>
        <w:ind w:firstLine="20"/>
      </w:pPr>
      <w:r>
        <w:t>- сотношения сроков привлечения ресурсов и сроков размещения средств;</w:t>
      </w:r>
    </w:p>
    <w:p w:rsidR="00CC79C1" w:rsidRDefault="00CC79C1">
      <w:pPr>
        <w:pStyle w:val="1"/>
        <w:ind w:firstLine="20"/>
      </w:pPr>
      <w:r>
        <w:t>- структуры активов и пассивов (см. табл.5, приложение 4).</w:t>
      </w:r>
    </w:p>
    <w:p w:rsidR="00CC79C1" w:rsidRDefault="00CC79C1">
      <w:pPr>
        <w:pStyle w:val="1"/>
        <w:ind w:left="640" w:firstLine="0"/>
        <w:jc w:val="left"/>
      </w:pPr>
      <w:r>
        <w:t>Анализ данных таблицы № 5 позволяет сделать следующие выводы:</w:t>
      </w:r>
    </w:p>
    <w:p w:rsidR="00CC79C1" w:rsidRDefault="00CC79C1">
      <w:pPr>
        <w:pStyle w:val="1"/>
        <w:ind w:firstLine="20"/>
      </w:pPr>
      <w:r>
        <w:t>- в течение всего анализируемого периода банк обладал значительной долей высоколиквидных и быстрореализуемых активов, в основном, за счет активного вложения средств в государственные ценные бумаги. Удельный вес ликвидных активов в общем объеме активов банка достигал 67,17 % (по состоянию на 01.01.96 г.)</w:t>
      </w:r>
    </w:p>
    <w:p w:rsidR="00CC79C1" w:rsidRDefault="00CC79C1">
      <w:pPr>
        <w:pStyle w:val="1"/>
        <w:ind w:firstLine="700"/>
      </w:pPr>
      <w:r>
        <w:t>Начиная с января 1996 года стала заметна тенденция к снижению удельного веса государственных ценных бумаг в суммарных активах банка (к последней отчетной дате их доля в общем объеме активов снизилась с 63,5 % по состоянию на 01.01.96 г. до 33,36 %), что привело к общему уменьшению доли ликвидных активов банка (с 67,17 % до 39,82 % соответственно).</w:t>
      </w:r>
    </w:p>
    <w:p w:rsidR="00CC79C1" w:rsidRDefault="00CC79C1">
      <w:pPr>
        <w:pStyle w:val="1"/>
        <w:ind w:firstLine="20"/>
      </w:pPr>
      <w:r>
        <w:t>- одновременно увеличилась доля средств, направляемых на формирование кредитного портфеля банка: доля активов в виде учтенных банком векселей и кредитов, выданных предприятиям, организациям и населению, в общем объеме активов составляла 16,8 % (на 01.03.96 г.) и к 01.05.96 г. возросла до 36,3 %.</w:t>
      </w:r>
    </w:p>
    <w:p w:rsidR="00CC79C1" w:rsidRDefault="00CC79C1">
      <w:pPr>
        <w:pStyle w:val="1"/>
        <w:ind w:firstLine="700"/>
      </w:pPr>
      <w:r>
        <w:t>Изменилась и структура кредитного портфеля банка: заметно возросли объем и доля среднесрочных кредитов. За последние два месяца объем кредитов со сроком погашения от 6 месяцев до 1 года увеличился на 8 829 800 тыс. руб. (при этом доля указанных активов в общем объеме активов банка увеличилась на 6,29 %).</w:t>
      </w:r>
    </w:p>
    <w:p w:rsidR="00CC79C1" w:rsidRDefault="00CC79C1">
      <w:pPr>
        <w:pStyle w:val="1"/>
        <w:ind w:firstLine="820"/>
      </w:pPr>
      <w:r>
        <w:t>Однако, несмотря на некоторые структурные изменения в активах банка, группа ликвидных активов по прежнему занимает наибольший удельный вес в общем объеме активов, что положительно влияет на уровень ликвидности банка.</w:t>
      </w:r>
    </w:p>
    <w:p w:rsidR="00CC79C1" w:rsidRDefault="00CC79C1">
      <w:pPr>
        <w:pStyle w:val="1"/>
        <w:ind w:firstLine="820"/>
        <w:sectPr w:rsidR="00CC79C1">
          <w:pgSz w:w="11900" w:h="16820"/>
          <w:pgMar w:top="1440" w:right="1400" w:bottom="360" w:left="1380" w:header="720" w:footer="720" w:gutter="0"/>
          <w:cols w:space="60"/>
          <w:noEndnote/>
        </w:sectPr>
      </w:pPr>
    </w:p>
    <w:p w:rsidR="00CC79C1" w:rsidRDefault="00CC79C1">
      <w:pPr>
        <w:pStyle w:val="FR3"/>
        <w:jc w:val="center"/>
      </w:pPr>
      <w:r>
        <w:rPr>
          <w:sz w:val="18"/>
        </w:rPr>
        <w:t>52</w:t>
      </w:r>
    </w:p>
    <w:p w:rsidR="00CC79C1" w:rsidRDefault="00CC79C1">
      <w:pPr>
        <w:pStyle w:val="1"/>
        <w:spacing w:before="360"/>
      </w:pPr>
      <w:r>
        <w:t>Основную долю в структуре пассивов состаляют срочные обязательства со сроком погашения от 1 до 6 месяцев. За анализируемый период их удельный вес в общем объеме пассивов банка возрос на 20,7 % и составил 45,77 % (по состоянию на 01.05.96 г.). Рост объема срочных обязательств облегчает задачу достижения сбалансированности между активами и пассивами по срокам и суммам, а значит - повышает уровень ликвидности банка.</w:t>
      </w:r>
    </w:p>
    <w:p w:rsidR="00CC79C1" w:rsidRDefault="00CC79C1">
      <w:pPr>
        <w:pStyle w:val="1"/>
      </w:pPr>
      <w:r>
        <w:t>Средства на счетах до востребования являются  наиболее неустойчивыми   привлеченными   ресурсами   банка.   В   течении рассматриваемого периода их доля в структуре пассивов значительно колебалась: от 33,33 % по состоянию на 01.01.96 г. до 0,37 % - на 01.03.96 г.</w:t>
      </w:r>
    </w:p>
    <w:p w:rsidR="00CC79C1" w:rsidRDefault="00CC79C1">
      <w:pPr>
        <w:pStyle w:val="1"/>
      </w:pPr>
      <w:r>
        <w:t>Как уже отмечалось, данные таблицы 5 позволяют осуществить анализ не только с точки зрения влияния на уровень ликвидности структуры активов и пассивов, но и с точки зрения соотношения сроков и сумм привлечения ресурсов и размещения средств.</w:t>
      </w:r>
    </w:p>
    <w:p w:rsidR="00CC79C1" w:rsidRDefault="00CC79C1">
      <w:pPr>
        <w:pStyle w:val="1"/>
      </w:pPr>
      <w:r>
        <w:t>За анализируемый период банк не привлекал средства на срок свыше 6 месяцев, однако осуществлял средне- и долгосрочное размещение ресурсов (на срок от 6 месяцев и выше),  что говорит о несбалансированности активов и пассивов банка по срокам востребования и погашения. Это отрицательно влияет на уровень ликвидности и может в будущем (в случае невозврата выданных ранее средне- и долгосрочных кредитов) привести к неспособности банка отвечать по своим о бяз атель ств ам.</w:t>
      </w:r>
    </w:p>
    <w:p w:rsidR="00CC79C1" w:rsidRDefault="00CC79C1">
      <w:pPr>
        <w:pStyle w:val="1"/>
      </w:pPr>
      <w:r>
        <w:t>Однако, нельзя не отметить и то, что в рассматриваемом периоде обязательства банка до востребования и большая часть срочных обязательств  были полностью обеспечены высоколиквидными и краткосрочными активами. Для покрытия активных операций с длительными сроками погашения банк использовал свободные собственные средства, поскольку лишь незначительная их часть была иммобилизована в капитализированные и нематериальные активы.</w:t>
      </w:r>
    </w:p>
    <w:p w:rsidR="00CC79C1" w:rsidRDefault="00CC79C1">
      <w:pPr>
        <w:pStyle w:val="1"/>
      </w:pPr>
      <w:r>
        <w:t>Однако, учитывая структурные изменения в кредитном портфеле в сторону  увеличения  доли  среднесрочных  кредитов,  необходимо рекомендовать руководству банка внести коррективы в политику банка в области привлечения и размещения средств, которые должны быть связаны с поиском источников привлечения ресурсов с более длительными сроками востребования.</w:t>
      </w:r>
    </w:p>
    <w:p w:rsidR="00CC79C1" w:rsidRDefault="00CC79C1">
      <w:pPr>
        <w:pStyle w:val="1"/>
      </w:pPr>
      <w:r>
        <w:t>Еще одним существенным фактором, влияющим на уровень ликвидности банка является степень рискованности его активных операций. Как уже отмечалось, в структуре активов банка преобладают ликвидные активы, состоящие из денежных средств в кассе банка, средств на корсчете в Центральном Банке, средств на счетах в других банках и вложений в государственные ценные бумаги. Указанные группы активов одновременно являются резервными ("безрисковыми") активами и активами с минимальной степенью риска, призванные, в первую очередь, обеспечивать ликвидность. Их преобладание в активах банка значительно повышает его уровень ликвидности.</w:t>
      </w:r>
    </w:p>
    <w:p w:rsidR="00CC79C1" w:rsidRDefault="00CC79C1">
      <w:pPr>
        <w:pStyle w:val="1"/>
      </w:pPr>
      <w:r>
        <w:t>Для более полной картины, отражающей влияние рискованности активных операций банка на его ликвидность, необходимо оценить</w:t>
      </w:r>
    </w:p>
    <w:p w:rsidR="00CC79C1" w:rsidRDefault="00CC79C1">
      <w:pPr>
        <w:pStyle w:val="1"/>
        <w:sectPr w:rsidR="00CC79C1">
          <w:pgSz w:w="11900" w:h="16820"/>
          <w:pgMar w:top="1440" w:right="1380" w:bottom="360" w:left="1380" w:header="720" w:footer="720" w:gutter="0"/>
          <w:cols w:space="60"/>
          <w:noEndnote/>
        </w:sectPr>
      </w:pPr>
    </w:p>
    <w:p w:rsidR="00CC79C1" w:rsidRDefault="00CC79C1">
      <w:pPr>
        <w:pStyle w:val="FR3"/>
        <w:ind w:left="4480"/>
        <w:jc w:val="left"/>
      </w:pPr>
      <w:r>
        <w:rPr>
          <w:sz w:val="18"/>
        </w:rPr>
        <w:t>53</w:t>
      </w:r>
    </w:p>
    <w:p w:rsidR="00CC79C1" w:rsidRDefault="00CC79C1">
      <w:pPr>
        <w:pStyle w:val="1"/>
        <w:spacing w:before="400"/>
        <w:ind w:right="1000" w:firstLine="0"/>
      </w:pPr>
      <w:r>
        <w:t>качество кредитов, выданных банком. Для этого используются данные аналитического учета о суммах и характере просроченной задолженности банку.   Сопоставление объемов резервов под выданные кредиты с объемами самих кредитов также позволяет пранализировать степень рискованности этой группы активов. Для удобства анализ данные приведены в таблице 6.</w:t>
      </w:r>
    </w:p>
    <w:p w:rsidR="00CC79C1" w:rsidRDefault="00CC79C1">
      <w:pPr>
        <w:pStyle w:val="1"/>
        <w:spacing w:before="280"/>
        <w:ind w:left="80" w:firstLine="0"/>
        <w:jc w:val="left"/>
      </w:pPr>
      <w:r>
        <w:t>Таблица 6. (тыс. руб.)</w:t>
      </w:r>
    </w:p>
    <w:tbl>
      <w:tblPr>
        <w:tblW w:w="0" w:type="auto"/>
        <w:tblInd w:w="-8" w:type="dxa"/>
        <w:tblLayout w:type="fixed"/>
        <w:tblCellMar>
          <w:left w:w="40" w:type="dxa"/>
          <w:right w:w="40" w:type="dxa"/>
        </w:tblCellMar>
        <w:tblLook w:val="0000" w:firstRow="0" w:lastRow="0" w:firstColumn="0" w:lastColumn="0" w:noHBand="0" w:noVBand="0"/>
      </w:tblPr>
      <w:tblGrid>
        <w:gridCol w:w="2640"/>
        <w:gridCol w:w="1280"/>
        <w:gridCol w:w="1260"/>
        <w:gridCol w:w="1260"/>
        <w:gridCol w:w="1280"/>
        <w:gridCol w:w="1260"/>
        <w:gridCol w:w="1200"/>
      </w:tblGrid>
      <w:tr w:rsidR="00CC79C1">
        <w:trPr>
          <w:trHeight w:hRule="exact" w:val="60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Наименование показателей</w:t>
            </w:r>
          </w:p>
        </w:tc>
        <w:tc>
          <w:tcPr>
            <w:tcW w:w="7540" w:type="dxa"/>
            <w:gridSpan w:val="6"/>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Значения показателей (на отчетную дату)</w:t>
            </w:r>
          </w:p>
        </w:tc>
      </w:tr>
      <w:tr w:rsidR="00CC79C1">
        <w:trPr>
          <w:trHeight w:hRule="exact" w:val="86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на 1.05.96г.</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на 1.04.96г.</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на 1.03.96г.</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на 1.02.96г.</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на 1.01.96г.</w:t>
            </w:r>
          </w:p>
        </w:tc>
        <w:tc>
          <w:tcPr>
            <w:tcW w:w="1200" w:type="dxa"/>
            <w:tcBorders>
              <w:top w:val="single" w:sz="6" w:space="0" w:color="auto"/>
              <w:left w:val="single" w:sz="6" w:space="0" w:color="auto"/>
              <w:bottom w:val="single" w:sz="6" w:space="0" w:color="auto"/>
            </w:tcBorders>
          </w:tcPr>
          <w:p w:rsidR="00CC79C1" w:rsidRDefault="00CC79C1">
            <w:pPr>
              <w:pStyle w:val="1"/>
              <w:spacing w:before="40"/>
              <w:ind w:firstLine="0"/>
              <w:jc w:val="left"/>
            </w:pPr>
            <w:r>
              <w:rPr>
                <w:sz w:val="18"/>
              </w:rPr>
              <w:t>на 1.12.96г</w:t>
            </w:r>
          </w:p>
        </w:tc>
      </w:tr>
      <w:tr w:rsidR="00CC79C1">
        <w:trPr>
          <w:trHeight w:hRule="exact" w:val="58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1. Кредиты:</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00" w:type="dxa"/>
            <w:tcBorders>
              <w:top w:val="single" w:sz="6" w:space="0" w:color="auto"/>
              <w:left w:val="single" w:sz="6" w:space="0" w:color="auto"/>
              <w:bottom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r>
      <w:tr w:rsidR="00CC79C1">
        <w:trPr>
          <w:trHeight w:hRule="exact" w:val="66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1.1. До 1 месяца;</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25 058 084</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35 834 504</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22 320 694</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24750 197</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18 349 228</w:t>
            </w:r>
          </w:p>
        </w:tc>
        <w:tc>
          <w:tcPr>
            <w:tcW w:w="1200" w:type="dxa"/>
            <w:tcBorders>
              <w:top w:val="single" w:sz="6" w:space="0" w:color="auto"/>
              <w:left w:val="single" w:sz="6" w:space="0" w:color="auto"/>
              <w:bottom w:val="single" w:sz="6" w:space="0" w:color="auto"/>
            </w:tcBorders>
          </w:tcPr>
          <w:p w:rsidR="00CC79C1" w:rsidRDefault="00CC79C1">
            <w:pPr>
              <w:pStyle w:val="1"/>
              <w:spacing w:before="40"/>
              <w:ind w:firstLine="0"/>
              <w:jc w:val="left"/>
            </w:pPr>
            <w:r>
              <w:rPr>
                <w:sz w:val="18"/>
              </w:rPr>
              <w:t>37584113</w:t>
            </w:r>
          </w:p>
        </w:tc>
      </w:tr>
      <w:tr w:rsidR="00CC79C1">
        <w:trPr>
          <w:trHeight w:hRule="exact" w:val="58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1.2.0т! до 6 месяцев;</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17405830</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16344067</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3 509 294</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10848900</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21 124845</w:t>
            </w:r>
          </w:p>
        </w:tc>
        <w:tc>
          <w:tcPr>
            <w:tcW w:w="1200" w:type="dxa"/>
            <w:tcBorders>
              <w:top w:val="single" w:sz="6" w:space="0" w:color="auto"/>
              <w:left w:val="single" w:sz="6" w:space="0" w:color="auto"/>
              <w:bottom w:val="single" w:sz="6" w:space="0" w:color="auto"/>
            </w:tcBorders>
          </w:tcPr>
          <w:p w:rsidR="00CC79C1" w:rsidRDefault="00CC79C1">
            <w:pPr>
              <w:pStyle w:val="1"/>
              <w:spacing w:before="40"/>
              <w:ind w:firstLine="0"/>
              <w:jc w:val="left"/>
            </w:pPr>
            <w:r>
              <w:rPr>
                <w:sz w:val="18"/>
              </w:rPr>
              <w:t>1 198775</w:t>
            </w:r>
          </w:p>
        </w:tc>
      </w:tr>
      <w:tr w:rsidR="00CC79C1">
        <w:trPr>
          <w:trHeight w:hRule="exact" w:val="58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1.3. От 6 месяцев до 1 года;</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9 235 050</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305 200</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341 200</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218700</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219600</w:t>
            </w:r>
          </w:p>
        </w:tc>
        <w:tc>
          <w:tcPr>
            <w:tcW w:w="1200" w:type="dxa"/>
            <w:tcBorders>
              <w:top w:val="single" w:sz="6" w:space="0" w:color="auto"/>
              <w:left w:val="single" w:sz="6" w:space="0" w:color="auto"/>
              <w:bottom w:val="single" w:sz="6" w:space="0" w:color="auto"/>
            </w:tcBorders>
          </w:tcPr>
          <w:p w:rsidR="00CC79C1" w:rsidRDefault="00CC79C1">
            <w:pPr>
              <w:pStyle w:val="1"/>
              <w:spacing w:before="40"/>
              <w:ind w:firstLine="0"/>
              <w:jc w:val="left"/>
            </w:pPr>
            <w:r>
              <w:rPr>
                <w:sz w:val="18"/>
              </w:rPr>
              <w:t>219600</w:t>
            </w:r>
          </w:p>
        </w:tc>
      </w:tr>
      <w:tr w:rsidR="00CC79C1">
        <w:trPr>
          <w:trHeight w:hRule="exact" w:val="28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1.4. Свыше 1 года.</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19300</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100765</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20265</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20265</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20989</w:t>
            </w:r>
          </w:p>
        </w:tc>
        <w:tc>
          <w:tcPr>
            <w:tcW w:w="1200" w:type="dxa"/>
            <w:tcBorders>
              <w:top w:val="single" w:sz="6" w:space="0" w:color="auto"/>
              <w:left w:val="single" w:sz="6" w:space="0" w:color="auto"/>
              <w:bottom w:val="single" w:sz="6" w:space="0" w:color="auto"/>
            </w:tcBorders>
          </w:tcPr>
          <w:p w:rsidR="00CC79C1" w:rsidRDefault="00CC79C1">
            <w:pPr>
              <w:pStyle w:val="1"/>
              <w:spacing w:before="20"/>
              <w:ind w:firstLine="0"/>
              <w:jc w:val="left"/>
            </w:pPr>
            <w:r>
              <w:rPr>
                <w:sz w:val="18"/>
              </w:rPr>
              <w:t>22436</w:t>
            </w:r>
          </w:p>
        </w:tc>
      </w:tr>
      <w:tr w:rsidR="00CC79C1">
        <w:trPr>
          <w:trHeight w:hRule="exact" w:val="88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2. Резервы под выданные кредиты:</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00" w:type="dxa"/>
            <w:tcBorders>
              <w:top w:val="single" w:sz="6" w:space="0" w:color="auto"/>
              <w:left w:val="single" w:sz="6" w:space="0" w:color="auto"/>
              <w:bottom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r>
      <w:tr w:rsidR="00CC79C1">
        <w:trPr>
          <w:trHeight w:hRule="exact" w:val="58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1.1. До 1 месяца;</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501 162</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716690</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446 414</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495 004</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366 960</w:t>
            </w:r>
          </w:p>
        </w:tc>
        <w:tc>
          <w:tcPr>
            <w:tcW w:w="1200" w:type="dxa"/>
            <w:tcBorders>
              <w:top w:val="single" w:sz="6" w:space="0" w:color="auto"/>
              <w:left w:val="single" w:sz="6" w:space="0" w:color="auto"/>
              <w:bottom w:val="single" w:sz="6" w:space="0" w:color="auto"/>
            </w:tcBorders>
          </w:tcPr>
          <w:p w:rsidR="00CC79C1" w:rsidRDefault="00CC79C1">
            <w:pPr>
              <w:pStyle w:val="1"/>
              <w:spacing w:before="40"/>
              <w:ind w:firstLine="0"/>
              <w:jc w:val="left"/>
            </w:pPr>
            <w:r>
              <w:rPr>
                <w:sz w:val="18"/>
              </w:rPr>
              <w:t>751 682</w:t>
            </w:r>
          </w:p>
        </w:tc>
      </w:tr>
      <w:tr w:rsidR="00CC79C1">
        <w:trPr>
          <w:trHeight w:hRule="exact" w:val="66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1.2. От 1 до 6 месяцев;</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348 117</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326881</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70 186</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216978</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708 397</w:t>
            </w:r>
          </w:p>
        </w:tc>
        <w:tc>
          <w:tcPr>
            <w:tcW w:w="1200" w:type="dxa"/>
            <w:tcBorders>
              <w:top w:val="single" w:sz="6" w:space="0" w:color="auto"/>
              <w:left w:val="single" w:sz="6" w:space="0" w:color="auto"/>
              <w:bottom w:val="single" w:sz="6" w:space="0" w:color="auto"/>
            </w:tcBorders>
          </w:tcPr>
          <w:p w:rsidR="00CC79C1" w:rsidRDefault="00CC79C1">
            <w:pPr>
              <w:pStyle w:val="1"/>
              <w:spacing w:before="40"/>
              <w:ind w:firstLine="0"/>
              <w:jc w:val="left"/>
            </w:pPr>
            <w:r>
              <w:rPr>
                <w:sz w:val="18"/>
              </w:rPr>
              <w:t>23975</w:t>
            </w:r>
          </w:p>
        </w:tc>
      </w:tr>
      <w:tr w:rsidR="00CC79C1">
        <w:trPr>
          <w:trHeight w:hRule="exact" w:val="58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1.3. От 6 месяцев до 1 года;</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184701</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6 104</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6824</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4374</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4392</w:t>
            </w:r>
          </w:p>
        </w:tc>
        <w:tc>
          <w:tcPr>
            <w:tcW w:w="1200" w:type="dxa"/>
            <w:tcBorders>
              <w:top w:val="single" w:sz="6" w:space="0" w:color="auto"/>
              <w:left w:val="single" w:sz="6" w:space="0" w:color="auto"/>
              <w:bottom w:val="single" w:sz="6" w:space="0" w:color="auto"/>
            </w:tcBorders>
          </w:tcPr>
          <w:p w:rsidR="00CC79C1" w:rsidRDefault="00CC79C1">
            <w:pPr>
              <w:pStyle w:val="1"/>
              <w:spacing w:before="40"/>
              <w:ind w:firstLine="0"/>
              <w:jc w:val="left"/>
            </w:pPr>
            <w:r>
              <w:rPr>
                <w:sz w:val="18"/>
              </w:rPr>
              <w:t>4392</w:t>
            </w:r>
          </w:p>
        </w:tc>
      </w:tr>
      <w:tr w:rsidR="00CC79C1">
        <w:trPr>
          <w:trHeight w:hRule="exact" w:val="28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1.4. Свыше 1 года.</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386</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2015</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405</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405</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420</w:t>
            </w:r>
          </w:p>
        </w:tc>
        <w:tc>
          <w:tcPr>
            <w:tcW w:w="1200" w:type="dxa"/>
            <w:tcBorders>
              <w:top w:val="single" w:sz="6" w:space="0" w:color="auto"/>
              <w:left w:val="single" w:sz="6" w:space="0" w:color="auto"/>
              <w:bottom w:val="single" w:sz="6" w:space="0" w:color="auto"/>
            </w:tcBorders>
          </w:tcPr>
          <w:p w:rsidR="00CC79C1" w:rsidRDefault="00CC79C1">
            <w:pPr>
              <w:pStyle w:val="1"/>
              <w:spacing w:before="20"/>
              <w:ind w:firstLine="0"/>
              <w:jc w:val="left"/>
            </w:pPr>
            <w:r>
              <w:rPr>
                <w:sz w:val="18"/>
              </w:rPr>
              <w:t>449</w:t>
            </w:r>
          </w:p>
        </w:tc>
      </w:tr>
      <w:tr w:rsidR="00CC79C1">
        <w:trPr>
          <w:trHeight w:hRule="exact" w:val="88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3. Коэффициент резервов по ссудам:</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00" w:type="dxa"/>
            <w:tcBorders>
              <w:top w:val="single" w:sz="6" w:space="0" w:color="auto"/>
              <w:left w:val="single" w:sz="6" w:space="0" w:color="auto"/>
              <w:bottom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r>
      <w:tr w:rsidR="00CC79C1">
        <w:trPr>
          <w:trHeight w:hRule="exact" w:val="58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3.1. До 1 месяца (гр.2.1./гр. 1.1.);</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0,02</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0,0199</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0.02</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0.02</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0,0199</w:t>
            </w:r>
          </w:p>
        </w:tc>
        <w:tc>
          <w:tcPr>
            <w:tcW w:w="1200" w:type="dxa"/>
            <w:tcBorders>
              <w:top w:val="single" w:sz="6" w:space="0" w:color="auto"/>
              <w:left w:val="single" w:sz="6" w:space="0" w:color="auto"/>
              <w:bottom w:val="single" w:sz="6" w:space="0" w:color="auto"/>
            </w:tcBorders>
          </w:tcPr>
          <w:p w:rsidR="00CC79C1" w:rsidRDefault="00CC79C1">
            <w:pPr>
              <w:pStyle w:val="1"/>
              <w:spacing w:before="40"/>
              <w:ind w:firstLine="0"/>
              <w:jc w:val="left"/>
            </w:pPr>
            <w:r>
              <w:rPr>
                <w:sz w:val="18"/>
              </w:rPr>
              <w:t>0.0199</w:t>
            </w:r>
          </w:p>
        </w:tc>
      </w:tr>
      <w:tr w:rsidR="00CC79C1">
        <w:trPr>
          <w:trHeight w:hRule="exact" w:val="88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3.2. От 1 до 6 месяцев (гр.2.2./гр. 1.2.);</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0,02</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0,0199</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0,02</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0,02</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0,0335</w:t>
            </w:r>
          </w:p>
        </w:tc>
        <w:tc>
          <w:tcPr>
            <w:tcW w:w="1200" w:type="dxa"/>
            <w:tcBorders>
              <w:top w:val="single" w:sz="6" w:space="0" w:color="auto"/>
              <w:left w:val="single" w:sz="6" w:space="0" w:color="auto"/>
              <w:bottom w:val="single" w:sz="6" w:space="0" w:color="auto"/>
            </w:tcBorders>
          </w:tcPr>
          <w:p w:rsidR="00CC79C1" w:rsidRDefault="00CC79C1">
            <w:pPr>
              <w:pStyle w:val="1"/>
              <w:spacing w:before="40"/>
              <w:ind w:firstLine="0"/>
              <w:jc w:val="left"/>
            </w:pPr>
            <w:r>
              <w:rPr>
                <w:sz w:val="18"/>
              </w:rPr>
              <w:t>0,0199</w:t>
            </w:r>
          </w:p>
        </w:tc>
      </w:tr>
      <w:tr w:rsidR="00CC79C1">
        <w:trPr>
          <w:trHeight w:hRule="exact" w:val="88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3.3. От 6 месяцев до 1 года (тр. 2.3./гр. 1.3.);</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0,02</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0,02</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0,02</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0,02</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0,02</w:t>
            </w:r>
          </w:p>
        </w:tc>
        <w:tc>
          <w:tcPr>
            <w:tcW w:w="1200" w:type="dxa"/>
            <w:tcBorders>
              <w:top w:val="single" w:sz="6" w:space="0" w:color="auto"/>
              <w:left w:val="single" w:sz="6" w:space="0" w:color="auto"/>
              <w:bottom w:val="single" w:sz="6" w:space="0" w:color="auto"/>
            </w:tcBorders>
          </w:tcPr>
          <w:p w:rsidR="00CC79C1" w:rsidRDefault="00CC79C1">
            <w:pPr>
              <w:pStyle w:val="1"/>
              <w:spacing w:before="40"/>
              <w:ind w:firstLine="0"/>
              <w:jc w:val="left"/>
            </w:pPr>
            <w:r>
              <w:rPr>
                <w:sz w:val="18"/>
              </w:rPr>
              <w:t>0,02</w:t>
            </w:r>
          </w:p>
        </w:tc>
      </w:tr>
      <w:tr w:rsidR="00CC79C1">
        <w:trPr>
          <w:trHeight w:hRule="exact" w:val="600"/>
        </w:trPr>
        <w:tc>
          <w:tcPr>
            <w:tcW w:w="26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3.4. Свыше 1 года (гр.2.4./гр. 1.4.).</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0,02</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0,0199</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0,0199</w:t>
            </w:r>
          </w:p>
        </w:tc>
        <w:tc>
          <w:tcPr>
            <w:tcW w:w="12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0,0199</w:t>
            </w:r>
          </w:p>
        </w:tc>
        <w:tc>
          <w:tcPr>
            <w:tcW w:w="12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0,02</w:t>
            </w:r>
          </w:p>
        </w:tc>
        <w:tc>
          <w:tcPr>
            <w:tcW w:w="1200" w:type="dxa"/>
            <w:tcBorders>
              <w:top w:val="single" w:sz="6" w:space="0" w:color="auto"/>
              <w:left w:val="single" w:sz="6" w:space="0" w:color="auto"/>
              <w:bottom w:val="single" w:sz="6" w:space="0" w:color="auto"/>
            </w:tcBorders>
          </w:tcPr>
          <w:p w:rsidR="00CC79C1" w:rsidRDefault="00CC79C1">
            <w:pPr>
              <w:pStyle w:val="1"/>
              <w:spacing w:before="40"/>
              <w:ind w:firstLine="0"/>
              <w:jc w:val="left"/>
            </w:pPr>
            <w:r>
              <w:rPr>
                <w:sz w:val="18"/>
              </w:rPr>
              <w:t>0.02</w:t>
            </w:r>
          </w:p>
        </w:tc>
      </w:tr>
    </w:tbl>
    <w:p w:rsidR="00CC79C1" w:rsidRDefault="00CC79C1">
      <w:pPr>
        <w:pStyle w:val="1"/>
        <w:ind w:firstLine="0"/>
        <w:jc w:val="left"/>
      </w:pPr>
    </w:p>
    <w:p w:rsidR="00CC79C1" w:rsidRDefault="00CC79C1">
      <w:pPr>
        <w:pStyle w:val="1"/>
        <w:ind w:firstLine="0"/>
        <w:jc w:val="left"/>
        <w:sectPr w:rsidR="00CC79C1">
          <w:pgSz w:w="11900" w:h="16820"/>
          <w:pgMar w:top="1440" w:right="820" w:bottom="360" w:left="800" w:header="720" w:footer="720" w:gutter="0"/>
          <w:cols w:space="60"/>
          <w:noEndnote/>
        </w:sectPr>
      </w:pPr>
    </w:p>
    <w:p w:rsidR="00CC79C1" w:rsidRDefault="00CC79C1">
      <w:pPr>
        <w:pStyle w:val="FR3"/>
        <w:ind w:left="4480"/>
        <w:jc w:val="left"/>
      </w:pPr>
      <w:r>
        <w:rPr>
          <w:sz w:val="18"/>
        </w:rPr>
        <w:t>54</w:t>
      </w:r>
    </w:p>
    <w:p w:rsidR="00CC79C1" w:rsidRDefault="00CC79C1">
      <w:pPr>
        <w:pStyle w:val="1"/>
        <w:spacing w:before="400"/>
        <w:ind w:left="80" w:right="1000" w:firstLine="720"/>
      </w:pPr>
      <w:r>
        <w:t>Как уже отмечалось, доля просроченных кредитов в общем объеме выданных банком кредитов не должна превышать 3 - 4 %, а резервы на покрытие убытков по ссудам должны быть не величины просроченной задолженности банку. (15, с. 5)</w:t>
      </w:r>
    </w:p>
    <w:p w:rsidR="00CC79C1" w:rsidRDefault="00CC79C1">
      <w:pPr>
        <w:pStyle w:val="1"/>
        <w:ind w:left="80" w:right="800" w:firstLine="720"/>
      </w:pPr>
      <w:r>
        <w:t>Учитывая отсутствие просроченной задолженности в активах банка за рассмотренный период, рассчитанные в таблице 6 значения коэффициентов резервов по ссудам можно считать достаточными.</w:t>
      </w:r>
    </w:p>
    <w:p w:rsidR="00CC79C1" w:rsidRDefault="00CC79C1">
      <w:pPr>
        <w:pStyle w:val="1"/>
        <w:ind w:left="80" w:right="800" w:firstLine="720"/>
      </w:pPr>
      <w:r>
        <w:t>Таким образом, активы банка обладают достаточно низкой степенью риска, что положительно влияет на уровень его ликвидности.</w:t>
      </w:r>
    </w:p>
    <w:p w:rsidR="00CC79C1" w:rsidRDefault="00CC79C1">
      <w:pPr>
        <w:pStyle w:val="1"/>
        <w:ind w:left="80" w:right="800" w:firstLine="720"/>
      </w:pPr>
      <w:r>
        <w:t>Проведем анализ динамики основных показателей ликвидности. Данные для анализа и расчет показателей приведены в таблице 7.</w:t>
      </w:r>
    </w:p>
    <w:p w:rsidR="00CC79C1" w:rsidRDefault="00CC79C1">
      <w:pPr>
        <w:pStyle w:val="1"/>
        <w:spacing w:before="260"/>
        <w:ind w:left="40" w:firstLine="0"/>
        <w:jc w:val="left"/>
      </w:pPr>
      <w:r>
        <w:t>Таблица 7.                                    ____      _____</w:t>
      </w:r>
    </w:p>
    <w:tbl>
      <w:tblPr>
        <w:tblW w:w="0" w:type="auto"/>
        <w:tblInd w:w="-8" w:type="dxa"/>
        <w:tblLayout w:type="fixed"/>
        <w:tblCellMar>
          <w:left w:w="40" w:type="dxa"/>
          <w:right w:w="40" w:type="dxa"/>
        </w:tblCellMar>
        <w:tblLook w:val="0000" w:firstRow="0" w:lastRow="0" w:firstColumn="0" w:lastColumn="0" w:noHBand="0" w:noVBand="0"/>
      </w:tblPr>
      <w:tblGrid>
        <w:gridCol w:w="2640"/>
        <w:gridCol w:w="1280"/>
        <w:gridCol w:w="1260"/>
        <w:gridCol w:w="1280"/>
        <w:gridCol w:w="1280"/>
        <w:gridCol w:w="1260"/>
        <w:gridCol w:w="1200"/>
      </w:tblGrid>
      <w:tr w:rsidR="00CC79C1">
        <w:trPr>
          <w:trHeight w:hRule="exact" w:val="260"/>
        </w:trPr>
        <w:tc>
          <w:tcPr>
            <w:tcW w:w="264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sz w:val="18"/>
              </w:rPr>
              <w:t>Наименование</w:t>
            </w:r>
          </w:p>
        </w:tc>
        <w:tc>
          <w:tcPr>
            <w:tcW w:w="7560" w:type="dxa"/>
            <w:gridSpan w:val="6"/>
            <w:tcBorders>
              <w:top w:val="single" w:sz="6" w:space="0" w:color="auto"/>
              <w:left w:val="single" w:sz="6" w:space="0" w:color="auto"/>
            </w:tcBorders>
          </w:tcPr>
          <w:p w:rsidR="00CC79C1" w:rsidRDefault="00CC79C1">
            <w:pPr>
              <w:pStyle w:val="1"/>
              <w:spacing w:before="20"/>
              <w:ind w:firstLine="0"/>
              <w:jc w:val="left"/>
            </w:pPr>
            <w:r>
              <w:rPr>
                <w:sz w:val="18"/>
              </w:rPr>
              <w:t>Значения показателей</w:t>
            </w:r>
          </w:p>
        </w:tc>
      </w:tr>
      <w:tr w:rsidR="00CC79C1">
        <w:trPr>
          <w:trHeight w:hRule="exact" w:val="240"/>
        </w:trPr>
        <w:tc>
          <w:tcPr>
            <w:tcW w:w="26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показателей</w:t>
            </w:r>
          </w:p>
        </w:tc>
        <w:tc>
          <w:tcPr>
            <w:tcW w:w="7560" w:type="dxa"/>
            <w:gridSpan w:val="6"/>
            <w:tcBorders>
              <w:left w:val="single" w:sz="6" w:space="0" w:color="auto"/>
              <w:bottom w:val="single" w:sz="6" w:space="0" w:color="auto"/>
            </w:tcBorders>
          </w:tcPr>
          <w:p w:rsidR="00CC79C1" w:rsidRDefault="00CC79C1">
            <w:pPr>
              <w:pStyle w:val="1"/>
              <w:spacing w:before="20"/>
              <w:ind w:firstLine="0"/>
              <w:jc w:val="left"/>
            </w:pPr>
            <w:r>
              <w:rPr>
                <w:sz w:val="18"/>
              </w:rPr>
              <w:t>(на отчетную дату)</w:t>
            </w:r>
          </w:p>
        </w:tc>
      </w:tr>
      <w:tr w:rsidR="00CC79C1">
        <w:trPr>
          <w:trHeight w:hRule="exact" w:val="240"/>
        </w:trPr>
        <w:tc>
          <w:tcPr>
            <w:tcW w:w="264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sz w:val="18"/>
              </w:rPr>
              <w:t>на</w:t>
            </w:r>
          </w:p>
        </w:tc>
        <w:tc>
          <w:tcPr>
            <w:tcW w:w="12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sz w:val="18"/>
              </w:rPr>
              <w:t>на</w:t>
            </w:r>
          </w:p>
        </w:tc>
        <w:tc>
          <w:tcPr>
            <w:tcW w:w="128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sz w:val="18"/>
              </w:rPr>
              <w:t>на</w:t>
            </w:r>
          </w:p>
        </w:tc>
        <w:tc>
          <w:tcPr>
            <w:tcW w:w="128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sz w:val="18"/>
              </w:rPr>
              <w:t>на</w:t>
            </w:r>
          </w:p>
        </w:tc>
        <w:tc>
          <w:tcPr>
            <w:tcW w:w="12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sz w:val="18"/>
              </w:rPr>
              <w:t>на</w:t>
            </w:r>
          </w:p>
        </w:tc>
        <w:tc>
          <w:tcPr>
            <w:tcW w:w="1200" w:type="dxa"/>
            <w:tcBorders>
              <w:top w:val="single" w:sz="6" w:space="0" w:color="auto"/>
              <w:left w:val="single" w:sz="6" w:space="0" w:color="auto"/>
            </w:tcBorders>
          </w:tcPr>
          <w:p w:rsidR="00CC79C1" w:rsidRDefault="00CC79C1">
            <w:pPr>
              <w:pStyle w:val="1"/>
              <w:spacing w:before="20"/>
              <w:ind w:firstLine="0"/>
              <w:jc w:val="left"/>
            </w:pPr>
            <w:r>
              <w:rPr>
                <w:sz w:val="18"/>
              </w:rPr>
              <w:t>на</w:t>
            </w:r>
          </w:p>
        </w:tc>
      </w:tr>
      <w:tr w:rsidR="00CC79C1">
        <w:trPr>
          <w:trHeight w:hRule="exact" w:val="500"/>
        </w:trPr>
        <w:tc>
          <w:tcPr>
            <w:tcW w:w="264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8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1.05.96г.</w:t>
            </w:r>
          </w:p>
        </w:tc>
        <w:tc>
          <w:tcPr>
            <w:tcW w:w="12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1.04.96г.</w:t>
            </w:r>
          </w:p>
        </w:tc>
        <w:tc>
          <w:tcPr>
            <w:tcW w:w="128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1.03.96г.</w:t>
            </w:r>
          </w:p>
        </w:tc>
        <w:tc>
          <w:tcPr>
            <w:tcW w:w="128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1.02.96г.</w:t>
            </w:r>
          </w:p>
        </w:tc>
        <w:tc>
          <w:tcPr>
            <w:tcW w:w="12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sz w:val="18"/>
              </w:rPr>
              <w:t>1.01.96г.</w:t>
            </w:r>
          </w:p>
        </w:tc>
        <w:tc>
          <w:tcPr>
            <w:tcW w:w="1200" w:type="dxa"/>
            <w:tcBorders>
              <w:left w:val="single" w:sz="6" w:space="0" w:color="auto"/>
              <w:bottom w:val="single" w:sz="6" w:space="0" w:color="auto"/>
            </w:tcBorders>
          </w:tcPr>
          <w:p w:rsidR="00CC79C1" w:rsidRDefault="00CC79C1">
            <w:pPr>
              <w:pStyle w:val="1"/>
              <w:spacing w:before="40"/>
              <w:ind w:firstLine="0"/>
              <w:jc w:val="left"/>
            </w:pPr>
            <w:r>
              <w:rPr>
                <w:sz w:val="18"/>
              </w:rPr>
              <w:t>1.12.95г.</w:t>
            </w:r>
          </w:p>
        </w:tc>
      </w:tr>
      <w:tr w:rsidR="00CC79C1">
        <w:trPr>
          <w:trHeight w:hRule="exact" w:val="260"/>
        </w:trPr>
        <w:tc>
          <w:tcPr>
            <w:tcW w:w="264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sz w:val="18"/>
              </w:rPr>
              <w:t>1. Кассовые активы (031,</w:t>
            </w:r>
          </w:p>
        </w:tc>
        <w:tc>
          <w:tcPr>
            <w:tcW w:w="128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00" w:type="dxa"/>
            <w:tcBorders>
              <w:top w:val="single" w:sz="6" w:space="0" w:color="auto"/>
              <w:lef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240"/>
        </w:trPr>
        <w:tc>
          <w:tcPr>
            <w:tcW w:w="26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161, 167) (тыс. руб.)</w:t>
            </w: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9 225 934</w:t>
            </w:r>
          </w:p>
        </w:tc>
        <w:tc>
          <w:tcPr>
            <w:tcW w:w="12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12253310</w:t>
            </w: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4 266 643</w:t>
            </w: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7 686 352</w:t>
            </w:r>
          </w:p>
        </w:tc>
        <w:tc>
          <w:tcPr>
            <w:tcW w:w="12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6292 173</w:t>
            </w:r>
          </w:p>
        </w:tc>
        <w:tc>
          <w:tcPr>
            <w:tcW w:w="1200" w:type="dxa"/>
            <w:tcBorders>
              <w:left w:val="single" w:sz="6" w:space="0" w:color="auto"/>
              <w:bottom w:val="single" w:sz="6" w:space="0" w:color="auto"/>
            </w:tcBorders>
          </w:tcPr>
          <w:p w:rsidR="00CC79C1" w:rsidRDefault="00CC79C1">
            <w:pPr>
              <w:pStyle w:val="1"/>
              <w:spacing w:before="20"/>
              <w:ind w:firstLine="0"/>
              <w:jc w:val="left"/>
            </w:pPr>
            <w:r>
              <w:rPr>
                <w:sz w:val="18"/>
              </w:rPr>
              <w:t>12 198908</w:t>
            </w:r>
          </w:p>
        </w:tc>
      </w:tr>
      <w:tr w:rsidR="00CC79C1">
        <w:trPr>
          <w:trHeight w:hRule="exact" w:val="480"/>
        </w:trPr>
        <w:tc>
          <w:tcPr>
            <w:tcW w:w="264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sz w:val="18"/>
              </w:rPr>
              <w:t>2. Вложения в</w:t>
            </w:r>
          </w:p>
        </w:tc>
        <w:tc>
          <w:tcPr>
            <w:tcW w:w="12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00" w:type="dxa"/>
            <w:tcBorders>
              <w:top w:val="single" w:sz="6" w:space="0" w:color="auto"/>
              <w:lef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r>
      <w:tr w:rsidR="00CC79C1">
        <w:trPr>
          <w:trHeight w:hRule="exact" w:val="260"/>
        </w:trPr>
        <w:tc>
          <w:tcPr>
            <w:tcW w:w="2640" w:type="dxa"/>
            <w:tcBorders>
              <w:left w:val="single" w:sz="6" w:space="0" w:color="auto"/>
              <w:right w:val="single" w:sz="6" w:space="0" w:color="auto"/>
            </w:tcBorders>
          </w:tcPr>
          <w:p w:rsidR="00CC79C1" w:rsidRDefault="00CC79C1">
            <w:pPr>
              <w:pStyle w:val="1"/>
              <w:spacing w:before="20"/>
              <w:ind w:firstLine="0"/>
              <w:jc w:val="left"/>
            </w:pPr>
            <w:r>
              <w:rPr>
                <w:sz w:val="18"/>
              </w:rPr>
              <w:t>государственные ценные</w:t>
            </w:r>
          </w:p>
        </w:tc>
        <w:tc>
          <w:tcPr>
            <w:tcW w:w="1280" w:type="dxa"/>
            <w:tcBorders>
              <w:left w:val="single" w:sz="6" w:space="0" w:color="auto"/>
              <w:right w:val="single" w:sz="6" w:space="0" w:color="auto"/>
            </w:tcBorders>
          </w:tcPr>
          <w:p w:rsidR="00CC79C1" w:rsidRDefault="00CC79C1">
            <w:pPr>
              <w:pStyle w:val="1"/>
              <w:spacing w:before="20"/>
              <w:ind w:firstLine="0"/>
              <w:jc w:val="left"/>
            </w:pPr>
            <w:r>
              <w:rPr>
                <w:sz w:val="18"/>
              </w:rPr>
              <w:t>47 602 842</w:t>
            </w:r>
          </w:p>
        </w:tc>
        <w:tc>
          <w:tcPr>
            <w:tcW w:w="1260" w:type="dxa"/>
            <w:tcBorders>
              <w:left w:val="single" w:sz="6" w:space="0" w:color="auto"/>
              <w:right w:val="single" w:sz="6" w:space="0" w:color="auto"/>
            </w:tcBorders>
          </w:tcPr>
          <w:p w:rsidR="00CC79C1" w:rsidRDefault="00CC79C1">
            <w:pPr>
              <w:pStyle w:val="1"/>
              <w:spacing w:before="20"/>
              <w:ind w:firstLine="0"/>
              <w:jc w:val="left"/>
            </w:pPr>
            <w:r>
              <w:rPr>
                <w:sz w:val="18"/>
              </w:rPr>
              <w:t>59 124415</w:t>
            </w:r>
          </w:p>
        </w:tc>
        <w:tc>
          <w:tcPr>
            <w:tcW w:w="1280" w:type="dxa"/>
            <w:tcBorders>
              <w:left w:val="single" w:sz="6" w:space="0" w:color="auto"/>
              <w:right w:val="single" w:sz="6" w:space="0" w:color="auto"/>
            </w:tcBorders>
          </w:tcPr>
          <w:p w:rsidR="00CC79C1" w:rsidRDefault="00CC79C1">
            <w:pPr>
              <w:pStyle w:val="1"/>
              <w:spacing w:before="20"/>
              <w:ind w:firstLine="0"/>
              <w:jc w:val="left"/>
            </w:pPr>
            <w:r>
              <w:rPr>
                <w:sz w:val="18"/>
              </w:rPr>
              <w:t>66317769</w:t>
            </w:r>
          </w:p>
        </w:tc>
        <w:tc>
          <w:tcPr>
            <w:tcW w:w="1280" w:type="dxa"/>
            <w:tcBorders>
              <w:left w:val="single" w:sz="6" w:space="0" w:color="auto"/>
              <w:right w:val="single" w:sz="6" w:space="0" w:color="auto"/>
            </w:tcBorders>
          </w:tcPr>
          <w:p w:rsidR="00CC79C1" w:rsidRDefault="00CC79C1">
            <w:pPr>
              <w:pStyle w:val="1"/>
              <w:spacing w:before="20"/>
              <w:ind w:firstLine="0"/>
              <w:jc w:val="left"/>
            </w:pPr>
            <w:r>
              <w:rPr>
                <w:sz w:val="18"/>
              </w:rPr>
              <w:t>76 636 002</w:t>
            </w:r>
          </w:p>
        </w:tc>
        <w:tc>
          <w:tcPr>
            <w:tcW w:w="1260" w:type="dxa"/>
            <w:tcBorders>
              <w:left w:val="single" w:sz="6" w:space="0" w:color="auto"/>
              <w:right w:val="single" w:sz="6" w:space="0" w:color="auto"/>
            </w:tcBorders>
          </w:tcPr>
          <w:p w:rsidR="00CC79C1" w:rsidRDefault="00CC79C1">
            <w:pPr>
              <w:pStyle w:val="1"/>
              <w:spacing w:before="20"/>
              <w:ind w:firstLine="0"/>
              <w:jc w:val="left"/>
            </w:pPr>
            <w:r>
              <w:rPr>
                <w:sz w:val="18"/>
              </w:rPr>
              <w:t>108676447</w:t>
            </w:r>
          </w:p>
        </w:tc>
        <w:tc>
          <w:tcPr>
            <w:tcW w:w="1200" w:type="dxa"/>
            <w:tcBorders>
              <w:left w:val="single" w:sz="6" w:space="0" w:color="auto"/>
            </w:tcBorders>
          </w:tcPr>
          <w:p w:rsidR="00CC79C1" w:rsidRDefault="00CC79C1">
            <w:pPr>
              <w:pStyle w:val="1"/>
              <w:spacing w:before="20"/>
              <w:ind w:firstLine="0"/>
              <w:jc w:val="left"/>
            </w:pPr>
            <w:r>
              <w:rPr>
                <w:sz w:val="18"/>
              </w:rPr>
              <w:t>34 246 740</w:t>
            </w:r>
          </w:p>
        </w:tc>
      </w:tr>
      <w:tr w:rsidR="00CC79C1">
        <w:trPr>
          <w:trHeight w:hRule="exact" w:val="240"/>
        </w:trPr>
        <w:tc>
          <w:tcPr>
            <w:tcW w:w="2640" w:type="dxa"/>
            <w:tcBorders>
              <w:left w:val="single" w:sz="6" w:space="0" w:color="auto"/>
              <w:right w:val="single" w:sz="6" w:space="0" w:color="auto"/>
            </w:tcBorders>
          </w:tcPr>
          <w:p w:rsidR="00CC79C1" w:rsidRDefault="00CC79C1">
            <w:pPr>
              <w:pStyle w:val="1"/>
              <w:spacing w:before="20"/>
              <w:ind w:firstLine="0"/>
              <w:jc w:val="left"/>
            </w:pPr>
            <w:r>
              <w:rPr>
                <w:sz w:val="18"/>
              </w:rPr>
              <w:t>бумаги (194)</w:t>
            </w: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00" w:type="dxa"/>
            <w:tcBorders>
              <w:lef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240"/>
        </w:trPr>
        <w:tc>
          <w:tcPr>
            <w:tcW w:w="26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(тыс. руб.)</w:t>
            </w: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00" w:type="dxa"/>
            <w:tcBorders>
              <w:left w:val="single" w:sz="6" w:space="0" w:color="auto"/>
              <w:bottom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500"/>
        </w:trPr>
        <w:tc>
          <w:tcPr>
            <w:tcW w:w="264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sz w:val="18"/>
              </w:rPr>
              <w:t>3. Ликвидные активы</w:t>
            </w:r>
          </w:p>
        </w:tc>
        <w:tc>
          <w:tcPr>
            <w:tcW w:w="12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00" w:type="dxa"/>
            <w:tcBorders>
              <w:top w:val="single" w:sz="6" w:space="0" w:color="auto"/>
              <w:lef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r>
      <w:tr w:rsidR="00CC79C1">
        <w:trPr>
          <w:trHeight w:hRule="exact" w:val="260"/>
        </w:trPr>
        <w:tc>
          <w:tcPr>
            <w:tcW w:w="2640" w:type="dxa"/>
            <w:tcBorders>
              <w:left w:val="single" w:sz="6" w:space="0" w:color="auto"/>
              <w:right w:val="single" w:sz="6" w:space="0" w:color="auto"/>
            </w:tcBorders>
          </w:tcPr>
          <w:p w:rsidR="00CC79C1" w:rsidRDefault="00CC79C1">
            <w:pPr>
              <w:pStyle w:val="1"/>
              <w:spacing w:before="20"/>
              <w:ind w:firstLine="0"/>
              <w:jc w:val="left"/>
            </w:pPr>
            <w:r>
              <w:rPr>
                <w:sz w:val="18"/>
              </w:rPr>
              <w:t>(гр.1 + гр.2 + код 8989)</w:t>
            </w:r>
          </w:p>
        </w:tc>
        <w:tc>
          <w:tcPr>
            <w:tcW w:w="1280" w:type="dxa"/>
            <w:tcBorders>
              <w:left w:val="single" w:sz="6" w:space="0" w:color="auto"/>
              <w:right w:val="single" w:sz="6" w:space="0" w:color="auto"/>
            </w:tcBorders>
          </w:tcPr>
          <w:p w:rsidR="00CC79C1" w:rsidRDefault="00CC79C1">
            <w:pPr>
              <w:pStyle w:val="1"/>
              <w:spacing w:before="20"/>
              <w:ind w:firstLine="0"/>
              <w:jc w:val="left"/>
            </w:pPr>
            <w:r>
              <w:rPr>
                <w:sz w:val="18"/>
              </w:rPr>
              <w:t>75798361</w:t>
            </w:r>
          </w:p>
        </w:tc>
        <w:tc>
          <w:tcPr>
            <w:tcW w:w="1260" w:type="dxa"/>
            <w:tcBorders>
              <w:left w:val="single" w:sz="6" w:space="0" w:color="auto"/>
              <w:right w:val="single" w:sz="6" w:space="0" w:color="auto"/>
            </w:tcBorders>
          </w:tcPr>
          <w:p w:rsidR="00CC79C1" w:rsidRDefault="00CC79C1">
            <w:pPr>
              <w:pStyle w:val="1"/>
              <w:spacing w:before="20"/>
              <w:ind w:firstLine="0"/>
              <w:jc w:val="left"/>
            </w:pPr>
            <w:r>
              <w:rPr>
                <w:sz w:val="18"/>
              </w:rPr>
              <w:t>113083454</w:t>
            </w:r>
          </w:p>
        </w:tc>
        <w:tc>
          <w:tcPr>
            <w:tcW w:w="1280" w:type="dxa"/>
            <w:tcBorders>
              <w:left w:val="single" w:sz="6" w:space="0" w:color="auto"/>
              <w:right w:val="single" w:sz="6" w:space="0" w:color="auto"/>
            </w:tcBorders>
          </w:tcPr>
          <w:p w:rsidR="00CC79C1" w:rsidRDefault="00CC79C1">
            <w:pPr>
              <w:pStyle w:val="1"/>
              <w:spacing w:before="20"/>
              <w:ind w:firstLine="0"/>
              <w:jc w:val="left"/>
            </w:pPr>
            <w:r>
              <w:rPr>
                <w:sz w:val="18"/>
              </w:rPr>
              <w:t>82050412</w:t>
            </w:r>
          </w:p>
        </w:tc>
        <w:tc>
          <w:tcPr>
            <w:tcW w:w="1280" w:type="dxa"/>
            <w:tcBorders>
              <w:left w:val="single" w:sz="6" w:space="0" w:color="auto"/>
              <w:right w:val="single" w:sz="6" w:space="0" w:color="auto"/>
            </w:tcBorders>
          </w:tcPr>
          <w:p w:rsidR="00CC79C1" w:rsidRDefault="00CC79C1">
            <w:pPr>
              <w:pStyle w:val="1"/>
              <w:spacing w:before="20"/>
              <w:ind w:firstLine="0"/>
              <w:jc w:val="left"/>
            </w:pPr>
            <w:r>
              <w:rPr>
                <w:sz w:val="18"/>
              </w:rPr>
              <w:t>127313713</w:t>
            </w:r>
          </w:p>
        </w:tc>
        <w:tc>
          <w:tcPr>
            <w:tcW w:w="1260" w:type="dxa"/>
            <w:tcBorders>
              <w:left w:val="single" w:sz="6" w:space="0" w:color="auto"/>
              <w:right w:val="single" w:sz="6" w:space="0" w:color="auto"/>
            </w:tcBorders>
          </w:tcPr>
          <w:p w:rsidR="00CC79C1" w:rsidRDefault="00CC79C1">
            <w:pPr>
              <w:pStyle w:val="1"/>
              <w:spacing w:before="20"/>
              <w:ind w:firstLine="0"/>
              <w:jc w:val="left"/>
            </w:pPr>
            <w:r>
              <w:rPr>
                <w:sz w:val="18"/>
              </w:rPr>
              <w:t>118791 199</w:t>
            </w:r>
          </w:p>
        </w:tc>
        <w:tc>
          <w:tcPr>
            <w:tcW w:w="1200" w:type="dxa"/>
            <w:tcBorders>
              <w:left w:val="single" w:sz="6" w:space="0" w:color="auto"/>
            </w:tcBorders>
          </w:tcPr>
          <w:p w:rsidR="00CC79C1" w:rsidRDefault="00CC79C1">
            <w:pPr>
              <w:pStyle w:val="1"/>
              <w:spacing w:before="20"/>
              <w:ind w:firstLine="0"/>
              <w:jc w:val="left"/>
            </w:pPr>
            <w:r>
              <w:rPr>
                <w:sz w:val="18"/>
              </w:rPr>
              <w:t>75 499 624</w:t>
            </w:r>
          </w:p>
        </w:tc>
      </w:tr>
      <w:tr w:rsidR="00CC79C1">
        <w:trPr>
          <w:trHeight w:hRule="exact" w:val="240"/>
        </w:trPr>
        <w:tc>
          <w:tcPr>
            <w:tcW w:w="26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(тыс. руб.)</w:t>
            </w: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00" w:type="dxa"/>
            <w:tcBorders>
              <w:left w:val="single" w:sz="6" w:space="0" w:color="auto"/>
              <w:bottom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480"/>
        </w:trPr>
        <w:tc>
          <w:tcPr>
            <w:tcW w:w="264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sz w:val="18"/>
              </w:rPr>
              <w:t>4. Обязательства банка</w:t>
            </w:r>
          </w:p>
        </w:tc>
        <w:tc>
          <w:tcPr>
            <w:tcW w:w="12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00" w:type="dxa"/>
            <w:tcBorders>
              <w:top w:val="single" w:sz="6" w:space="0" w:color="auto"/>
              <w:lef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r>
      <w:tr w:rsidR="00CC79C1">
        <w:trPr>
          <w:trHeight w:hRule="exact" w:val="260"/>
        </w:trPr>
        <w:tc>
          <w:tcPr>
            <w:tcW w:w="2640" w:type="dxa"/>
            <w:tcBorders>
              <w:left w:val="single" w:sz="6" w:space="0" w:color="auto"/>
              <w:right w:val="single" w:sz="6" w:space="0" w:color="auto"/>
            </w:tcBorders>
          </w:tcPr>
          <w:p w:rsidR="00CC79C1" w:rsidRDefault="00CC79C1">
            <w:pPr>
              <w:pStyle w:val="1"/>
              <w:spacing w:before="20"/>
              <w:ind w:firstLine="0"/>
              <w:jc w:val="left"/>
            </w:pPr>
            <w:r>
              <w:rPr>
                <w:sz w:val="18"/>
              </w:rPr>
              <w:t>до востребования (168,</w:t>
            </w: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00" w:type="dxa"/>
            <w:tcBorders>
              <w:lef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220"/>
        </w:trPr>
        <w:tc>
          <w:tcPr>
            <w:tcW w:w="2640" w:type="dxa"/>
            <w:tcBorders>
              <w:left w:val="single" w:sz="6" w:space="0" w:color="auto"/>
              <w:right w:val="single" w:sz="6" w:space="0" w:color="auto"/>
            </w:tcBorders>
          </w:tcPr>
          <w:p w:rsidR="00CC79C1" w:rsidRDefault="00CC79C1">
            <w:pPr>
              <w:pStyle w:val="1"/>
              <w:spacing w:before="20"/>
              <w:ind w:firstLine="0"/>
              <w:jc w:val="left"/>
            </w:pPr>
            <w:r>
              <w:rPr>
                <w:sz w:val="18"/>
              </w:rPr>
              <w:t>345,467,468,700,718,</w:t>
            </w:r>
          </w:p>
        </w:tc>
        <w:tc>
          <w:tcPr>
            <w:tcW w:w="1280" w:type="dxa"/>
            <w:tcBorders>
              <w:left w:val="single" w:sz="6" w:space="0" w:color="auto"/>
              <w:right w:val="single" w:sz="6" w:space="0" w:color="auto"/>
            </w:tcBorders>
          </w:tcPr>
          <w:p w:rsidR="00CC79C1" w:rsidRDefault="00CC79C1">
            <w:pPr>
              <w:pStyle w:val="1"/>
              <w:spacing w:before="20"/>
              <w:ind w:firstLine="0"/>
              <w:jc w:val="left"/>
            </w:pPr>
            <w:r>
              <w:rPr>
                <w:sz w:val="18"/>
              </w:rPr>
              <w:t>13390602</w:t>
            </w:r>
          </w:p>
        </w:tc>
        <w:tc>
          <w:tcPr>
            <w:tcW w:w="1260" w:type="dxa"/>
            <w:tcBorders>
              <w:left w:val="single" w:sz="6" w:space="0" w:color="auto"/>
              <w:right w:val="single" w:sz="6" w:space="0" w:color="auto"/>
            </w:tcBorders>
          </w:tcPr>
          <w:p w:rsidR="00CC79C1" w:rsidRDefault="00CC79C1">
            <w:pPr>
              <w:pStyle w:val="1"/>
              <w:spacing w:before="20"/>
              <w:ind w:firstLine="0"/>
              <w:jc w:val="left"/>
            </w:pPr>
            <w:r>
              <w:rPr>
                <w:sz w:val="18"/>
              </w:rPr>
              <w:t>17 179332</w:t>
            </w:r>
          </w:p>
        </w:tc>
        <w:tc>
          <w:tcPr>
            <w:tcW w:w="1280" w:type="dxa"/>
            <w:tcBorders>
              <w:left w:val="single" w:sz="6" w:space="0" w:color="auto"/>
              <w:right w:val="single" w:sz="6" w:space="0" w:color="auto"/>
            </w:tcBorders>
          </w:tcPr>
          <w:p w:rsidR="00CC79C1" w:rsidRDefault="00CC79C1">
            <w:pPr>
              <w:pStyle w:val="1"/>
              <w:spacing w:before="20"/>
              <w:ind w:firstLine="0"/>
              <w:jc w:val="left"/>
            </w:pPr>
            <w:r>
              <w:rPr>
                <w:sz w:val="18"/>
              </w:rPr>
              <w:t>5759 117</w:t>
            </w:r>
          </w:p>
        </w:tc>
        <w:tc>
          <w:tcPr>
            <w:tcW w:w="1280" w:type="dxa"/>
            <w:tcBorders>
              <w:left w:val="single" w:sz="6" w:space="0" w:color="auto"/>
              <w:right w:val="single" w:sz="6" w:space="0" w:color="auto"/>
            </w:tcBorders>
          </w:tcPr>
          <w:p w:rsidR="00CC79C1" w:rsidRDefault="00CC79C1">
            <w:pPr>
              <w:pStyle w:val="1"/>
              <w:spacing w:before="20"/>
              <w:ind w:firstLine="0"/>
              <w:jc w:val="left"/>
            </w:pPr>
            <w:r>
              <w:rPr>
                <w:sz w:val="18"/>
              </w:rPr>
              <w:t>19 949 529</w:t>
            </w:r>
          </w:p>
        </w:tc>
        <w:tc>
          <w:tcPr>
            <w:tcW w:w="1260" w:type="dxa"/>
            <w:tcBorders>
              <w:left w:val="single" w:sz="6" w:space="0" w:color="auto"/>
              <w:right w:val="single" w:sz="6" w:space="0" w:color="auto"/>
            </w:tcBorders>
          </w:tcPr>
          <w:p w:rsidR="00CC79C1" w:rsidRDefault="00CC79C1">
            <w:pPr>
              <w:pStyle w:val="1"/>
              <w:spacing w:before="20"/>
              <w:ind w:firstLine="0"/>
              <w:jc w:val="left"/>
            </w:pPr>
            <w:r>
              <w:rPr>
                <w:sz w:val="18"/>
              </w:rPr>
              <w:t>57049015</w:t>
            </w:r>
          </w:p>
        </w:tc>
        <w:tc>
          <w:tcPr>
            <w:tcW w:w="1200" w:type="dxa"/>
            <w:tcBorders>
              <w:left w:val="single" w:sz="6" w:space="0" w:color="auto"/>
            </w:tcBorders>
          </w:tcPr>
          <w:p w:rsidR="00CC79C1" w:rsidRDefault="00CC79C1">
            <w:pPr>
              <w:pStyle w:val="1"/>
              <w:spacing w:before="20"/>
              <w:ind w:firstLine="0"/>
              <w:jc w:val="left"/>
            </w:pPr>
            <w:r>
              <w:rPr>
                <w:sz w:val="18"/>
              </w:rPr>
              <w:t>11 682712</w:t>
            </w:r>
          </w:p>
        </w:tc>
      </w:tr>
      <w:tr w:rsidR="00CC79C1">
        <w:trPr>
          <w:trHeight w:hRule="exact" w:val="240"/>
        </w:trPr>
        <w:tc>
          <w:tcPr>
            <w:tcW w:w="2640" w:type="dxa"/>
            <w:tcBorders>
              <w:left w:val="single" w:sz="6" w:space="0" w:color="auto"/>
              <w:right w:val="single" w:sz="6" w:space="0" w:color="auto"/>
            </w:tcBorders>
          </w:tcPr>
          <w:p w:rsidR="00CC79C1" w:rsidRDefault="00CC79C1">
            <w:pPr>
              <w:pStyle w:val="1"/>
              <w:spacing w:before="20"/>
              <w:ind w:firstLine="0"/>
              <w:jc w:val="left"/>
            </w:pPr>
            <w:r>
              <w:rPr>
                <w:sz w:val="18"/>
              </w:rPr>
              <w:t>720, 904 (К), код 8995)</w:t>
            </w: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00" w:type="dxa"/>
            <w:tcBorders>
              <w:lef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240"/>
        </w:trPr>
        <w:tc>
          <w:tcPr>
            <w:tcW w:w="26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(тыс. руб.)</w:t>
            </w: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00" w:type="dxa"/>
            <w:tcBorders>
              <w:left w:val="single" w:sz="6" w:space="0" w:color="auto"/>
              <w:bottom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480"/>
        </w:trPr>
        <w:tc>
          <w:tcPr>
            <w:tcW w:w="264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sz w:val="18"/>
              </w:rPr>
              <w:t>5. Обязательства банка</w:t>
            </w:r>
          </w:p>
        </w:tc>
        <w:tc>
          <w:tcPr>
            <w:tcW w:w="12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00" w:type="dxa"/>
            <w:tcBorders>
              <w:top w:val="single" w:sz="6" w:space="0" w:color="auto"/>
              <w:lef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r>
      <w:tr w:rsidR="00CC79C1">
        <w:trPr>
          <w:trHeight w:hRule="exact" w:val="260"/>
        </w:trPr>
        <w:tc>
          <w:tcPr>
            <w:tcW w:w="2640" w:type="dxa"/>
            <w:tcBorders>
              <w:left w:val="single" w:sz="6" w:space="0" w:color="auto"/>
              <w:right w:val="single" w:sz="6" w:space="0" w:color="auto"/>
            </w:tcBorders>
          </w:tcPr>
          <w:p w:rsidR="00CC79C1" w:rsidRDefault="00CC79C1">
            <w:pPr>
              <w:pStyle w:val="1"/>
              <w:spacing w:before="20"/>
              <w:ind w:firstLine="0"/>
              <w:jc w:val="left"/>
            </w:pPr>
            <w:r>
              <w:rPr>
                <w:sz w:val="18"/>
              </w:rPr>
              <w:t>до востребования и на</w:t>
            </w: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00" w:type="dxa"/>
            <w:tcBorders>
              <w:lef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240"/>
        </w:trPr>
        <w:tc>
          <w:tcPr>
            <w:tcW w:w="2640" w:type="dxa"/>
            <w:tcBorders>
              <w:left w:val="single" w:sz="6" w:space="0" w:color="auto"/>
              <w:right w:val="single" w:sz="6" w:space="0" w:color="auto"/>
            </w:tcBorders>
          </w:tcPr>
          <w:p w:rsidR="00CC79C1" w:rsidRDefault="00CC79C1">
            <w:pPr>
              <w:pStyle w:val="1"/>
              <w:spacing w:before="20"/>
              <w:ind w:firstLine="0"/>
              <w:jc w:val="left"/>
            </w:pPr>
            <w:r>
              <w:rPr>
                <w:sz w:val="18"/>
              </w:rPr>
              <w:t>срок до 30 дней (168,</w:t>
            </w: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00" w:type="dxa"/>
            <w:tcBorders>
              <w:lef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240"/>
        </w:trPr>
        <w:tc>
          <w:tcPr>
            <w:tcW w:w="2640" w:type="dxa"/>
            <w:tcBorders>
              <w:left w:val="single" w:sz="6" w:space="0" w:color="auto"/>
              <w:right w:val="single" w:sz="6" w:space="0" w:color="auto"/>
            </w:tcBorders>
          </w:tcPr>
          <w:p w:rsidR="00CC79C1" w:rsidRDefault="00CC79C1">
            <w:pPr>
              <w:pStyle w:val="1"/>
              <w:spacing w:before="20"/>
              <w:ind w:firstLine="0"/>
              <w:jc w:val="left"/>
            </w:pPr>
            <w:r>
              <w:rPr>
                <w:sz w:val="18"/>
              </w:rPr>
              <w:t>345,467,468,700,711,</w:t>
            </w: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00" w:type="dxa"/>
            <w:tcBorders>
              <w:lef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240"/>
        </w:trPr>
        <w:tc>
          <w:tcPr>
            <w:tcW w:w="2640" w:type="dxa"/>
            <w:tcBorders>
              <w:left w:val="single" w:sz="6" w:space="0" w:color="auto"/>
              <w:right w:val="single" w:sz="6" w:space="0" w:color="auto"/>
            </w:tcBorders>
          </w:tcPr>
          <w:p w:rsidR="00CC79C1" w:rsidRDefault="00CC79C1">
            <w:pPr>
              <w:pStyle w:val="1"/>
              <w:spacing w:before="20"/>
              <w:ind w:firstLine="0"/>
              <w:jc w:val="left"/>
            </w:pPr>
            <w:r>
              <w:rPr>
                <w:sz w:val="18"/>
              </w:rPr>
              <w:t>718,720, 904(К),код</w:t>
            </w:r>
          </w:p>
        </w:tc>
        <w:tc>
          <w:tcPr>
            <w:tcW w:w="1280" w:type="dxa"/>
            <w:tcBorders>
              <w:left w:val="single" w:sz="6" w:space="0" w:color="auto"/>
              <w:right w:val="single" w:sz="6" w:space="0" w:color="auto"/>
            </w:tcBorders>
          </w:tcPr>
          <w:p w:rsidR="00CC79C1" w:rsidRDefault="00CC79C1">
            <w:pPr>
              <w:pStyle w:val="1"/>
              <w:spacing w:before="20"/>
              <w:ind w:firstLine="0"/>
              <w:jc w:val="left"/>
            </w:pPr>
            <w:r>
              <w:rPr>
                <w:sz w:val="18"/>
              </w:rPr>
              <w:t>36 569 779</w:t>
            </w:r>
          </w:p>
        </w:tc>
        <w:tc>
          <w:tcPr>
            <w:tcW w:w="1260" w:type="dxa"/>
            <w:tcBorders>
              <w:left w:val="single" w:sz="6" w:space="0" w:color="auto"/>
              <w:right w:val="single" w:sz="6" w:space="0" w:color="auto"/>
            </w:tcBorders>
          </w:tcPr>
          <w:p w:rsidR="00CC79C1" w:rsidRDefault="00CC79C1">
            <w:pPr>
              <w:pStyle w:val="1"/>
              <w:spacing w:before="20"/>
              <w:ind w:firstLine="0"/>
              <w:jc w:val="left"/>
            </w:pPr>
            <w:r>
              <w:rPr>
                <w:sz w:val="18"/>
              </w:rPr>
              <w:t>54401 658</w:t>
            </w:r>
          </w:p>
        </w:tc>
        <w:tc>
          <w:tcPr>
            <w:tcW w:w="1280" w:type="dxa"/>
            <w:tcBorders>
              <w:left w:val="single" w:sz="6" w:space="0" w:color="auto"/>
              <w:right w:val="single" w:sz="6" w:space="0" w:color="auto"/>
            </w:tcBorders>
          </w:tcPr>
          <w:p w:rsidR="00CC79C1" w:rsidRDefault="00CC79C1">
            <w:pPr>
              <w:pStyle w:val="1"/>
              <w:spacing w:before="20"/>
              <w:ind w:firstLine="0"/>
              <w:jc w:val="left"/>
            </w:pPr>
            <w:r>
              <w:rPr>
                <w:sz w:val="18"/>
              </w:rPr>
              <w:t>31 404660</w:t>
            </w:r>
          </w:p>
        </w:tc>
        <w:tc>
          <w:tcPr>
            <w:tcW w:w="1280" w:type="dxa"/>
            <w:tcBorders>
              <w:left w:val="single" w:sz="6" w:space="0" w:color="auto"/>
              <w:right w:val="single" w:sz="6" w:space="0" w:color="auto"/>
            </w:tcBorders>
          </w:tcPr>
          <w:p w:rsidR="00CC79C1" w:rsidRDefault="00CC79C1">
            <w:pPr>
              <w:pStyle w:val="1"/>
              <w:spacing w:before="20"/>
              <w:ind w:firstLine="0"/>
              <w:jc w:val="left"/>
            </w:pPr>
            <w:r>
              <w:rPr>
                <w:sz w:val="18"/>
              </w:rPr>
              <w:t>28 745 355</w:t>
            </w:r>
          </w:p>
        </w:tc>
        <w:tc>
          <w:tcPr>
            <w:tcW w:w="1260" w:type="dxa"/>
            <w:tcBorders>
              <w:left w:val="single" w:sz="6" w:space="0" w:color="auto"/>
              <w:right w:val="single" w:sz="6" w:space="0" w:color="auto"/>
            </w:tcBorders>
          </w:tcPr>
          <w:p w:rsidR="00CC79C1" w:rsidRDefault="00CC79C1">
            <w:pPr>
              <w:pStyle w:val="1"/>
              <w:spacing w:before="20"/>
              <w:ind w:firstLine="0"/>
              <w:jc w:val="left"/>
            </w:pPr>
            <w:r>
              <w:rPr>
                <w:sz w:val="18"/>
              </w:rPr>
              <w:t>87 242 800</w:t>
            </w:r>
          </w:p>
        </w:tc>
        <w:tc>
          <w:tcPr>
            <w:tcW w:w="1200" w:type="dxa"/>
            <w:tcBorders>
              <w:left w:val="single" w:sz="6" w:space="0" w:color="auto"/>
            </w:tcBorders>
          </w:tcPr>
          <w:p w:rsidR="00CC79C1" w:rsidRDefault="00CC79C1">
            <w:pPr>
              <w:pStyle w:val="1"/>
              <w:spacing w:before="20"/>
              <w:ind w:firstLine="0"/>
              <w:jc w:val="left"/>
            </w:pPr>
            <w:r>
              <w:rPr>
                <w:sz w:val="18"/>
              </w:rPr>
              <w:t>51 749 536</w:t>
            </w:r>
          </w:p>
        </w:tc>
      </w:tr>
      <w:tr w:rsidR="00CC79C1">
        <w:trPr>
          <w:trHeight w:hRule="exact" w:val="240"/>
        </w:trPr>
        <w:tc>
          <w:tcPr>
            <w:tcW w:w="2640" w:type="dxa"/>
            <w:tcBorders>
              <w:left w:val="single" w:sz="6" w:space="0" w:color="auto"/>
              <w:right w:val="single" w:sz="6" w:space="0" w:color="auto"/>
            </w:tcBorders>
          </w:tcPr>
          <w:p w:rsidR="00CC79C1" w:rsidRDefault="00CC79C1">
            <w:pPr>
              <w:pStyle w:val="1"/>
              <w:spacing w:before="20"/>
              <w:ind w:firstLine="0"/>
              <w:jc w:val="left"/>
            </w:pPr>
            <w:r>
              <w:rPr>
                <w:sz w:val="18"/>
              </w:rPr>
              <w:t>8991,8992)</w:t>
            </w: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00" w:type="dxa"/>
            <w:tcBorders>
              <w:lef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240"/>
        </w:trPr>
        <w:tc>
          <w:tcPr>
            <w:tcW w:w="26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(тыс. руб.)</w:t>
            </w: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00" w:type="dxa"/>
            <w:tcBorders>
              <w:left w:val="single" w:sz="6" w:space="0" w:color="auto"/>
              <w:bottom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520"/>
        </w:trPr>
        <w:tc>
          <w:tcPr>
            <w:tcW w:w="264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sz w:val="18"/>
              </w:rPr>
              <w:t>6. Коэффициент</w:t>
            </w:r>
          </w:p>
        </w:tc>
        <w:tc>
          <w:tcPr>
            <w:tcW w:w="12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00" w:type="dxa"/>
            <w:tcBorders>
              <w:top w:val="single" w:sz="6" w:space="0" w:color="auto"/>
              <w:lef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r>
      <w:tr w:rsidR="00CC79C1">
        <w:trPr>
          <w:trHeight w:hRule="exact" w:val="220"/>
        </w:trPr>
        <w:tc>
          <w:tcPr>
            <w:tcW w:w="2640" w:type="dxa"/>
            <w:tcBorders>
              <w:left w:val="single" w:sz="6" w:space="0" w:color="auto"/>
              <w:right w:val="single" w:sz="6" w:space="0" w:color="auto"/>
            </w:tcBorders>
          </w:tcPr>
          <w:p w:rsidR="00CC79C1" w:rsidRDefault="00CC79C1">
            <w:pPr>
              <w:pStyle w:val="1"/>
              <w:spacing w:before="20"/>
              <w:ind w:firstLine="0"/>
              <w:jc w:val="left"/>
            </w:pPr>
            <w:r>
              <w:rPr>
                <w:sz w:val="18"/>
              </w:rPr>
              <w:t>абсолютной</w:t>
            </w: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00" w:type="dxa"/>
            <w:tcBorders>
              <w:lef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260"/>
        </w:trPr>
        <w:tc>
          <w:tcPr>
            <w:tcW w:w="2640" w:type="dxa"/>
            <w:tcBorders>
              <w:left w:val="single" w:sz="6" w:space="0" w:color="auto"/>
              <w:right w:val="single" w:sz="6" w:space="0" w:color="auto"/>
            </w:tcBorders>
          </w:tcPr>
          <w:p w:rsidR="00CC79C1" w:rsidRDefault="00CC79C1">
            <w:pPr>
              <w:pStyle w:val="1"/>
              <w:spacing w:before="20"/>
              <w:ind w:firstLine="0"/>
              <w:jc w:val="left"/>
            </w:pPr>
            <w:r>
              <w:rPr>
                <w:sz w:val="18"/>
              </w:rPr>
              <w:t>ликвидности</w:t>
            </w:r>
          </w:p>
        </w:tc>
        <w:tc>
          <w:tcPr>
            <w:tcW w:w="1280" w:type="dxa"/>
            <w:tcBorders>
              <w:left w:val="single" w:sz="6" w:space="0" w:color="auto"/>
              <w:right w:val="single" w:sz="6" w:space="0" w:color="auto"/>
            </w:tcBorders>
          </w:tcPr>
          <w:p w:rsidR="00CC79C1" w:rsidRDefault="00CC79C1">
            <w:pPr>
              <w:pStyle w:val="1"/>
              <w:spacing w:before="20"/>
              <w:ind w:firstLine="0"/>
              <w:jc w:val="left"/>
            </w:pPr>
            <w:r>
              <w:rPr>
                <w:sz w:val="18"/>
              </w:rPr>
              <w:t>0,689</w:t>
            </w:r>
          </w:p>
        </w:tc>
        <w:tc>
          <w:tcPr>
            <w:tcW w:w="1260" w:type="dxa"/>
            <w:tcBorders>
              <w:left w:val="single" w:sz="6" w:space="0" w:color="auto"/>
              <w:right w:val="single" w:sz="6" w:space="0" w:color="auto"/>
            </w:tcBorders>
          </w:tcPr>
          <w:p w:rsidR="00CC79C1" w:rsidRDefault="00CC79C1">
            <w:pPr>
              <w:pStyle w:val="1"/>
              <w:spacing w:before="20"/>
              <w:ind w:firstLine="0"/>
              <w:jc w:val="left"/>
            </w:pPr>
            <w:r>
              <w:rPr>
                <w:sz w:val="18"/>
              </w:rPr>
              <w:t>0,713</w:t>
            </w:r>
          </w:p>
        </w:tc>
        <w:tc>
          <w:tcPr>
            <w:tcW w:w="1280" w:type="dxa"/>
            <w:tcBorders>
              <w:left w:val="single" w:sz="6" w:space="0" w:color="auto"/>
              <w:right w:val="single" w:sz="6" w:space="0" w:color="auto"/>
            </w:tcBorders>
          </w:tcPr>
          <w:p w:rsidR="00CC79C1" w:rsidRDefault="00CC79C1">
            <w:pPr>
              <w:pStyle w:val="1"/>
              <w:spacing w:before="20"/>
              <w:ind w:firstLine="0"/>
              <w:jc w:val="left"/>
            </w:pPr>
            <w:r>
              <w:rPr>
                <w:sz w:val="18"/>
              </w:rPr>
              <w:t>0,741</w:t>
            </w:r>
          </w:p>
        </w:tc>
        <w:tc>
          <w:tcPr>
            <w:tcW w:w="1280" w:type="dxa"/>
            <w:tcBorders>
              <w:left w:val="single" w:sz="6" w:space="0" w:color="auto"/>
              <w:right w:val="single" w:sz="6" w:space="0" w:color="auto"/>
            </w:tcBorders>
          </w:tcPr>
          <w:p w:rsidR="00CC79C1" w:rsidRDefault="00CC79C1">
            <w:pPr>
              <w:pStyle w:val="1"/>
              <w:spacing w:before="20"/>
              <w:ind w:firstLine="0"/>
              <w:jc w:val="left"/>
            </w:pPr>
            <w:r>
              <w:rPr>
                <w:sz w:val="18"/>
              </w:rPr>
              <w:t>0,385</w:t>
            </w:r>
          </w:p>
        </w:tc>
        <w:tc>
          <w:tcPr>
            <w:tcW w:w="1260" w:type="dxa"/>
            <w:tcBorders>
              <w:left w:val="single" w:sz="6" w:space="0" w:color="auto"/>
              <w:right w:val="single" w:sz="6" w:space="0" w:color="auto"/>
            </w:tcBorders>
          </w:tcPr>
          <w:p w:rsidR="00CC79C1" w:rsidRDefault="00CC79C1">
            <w:pPr>
              <w:pStyle w:val="1"/>
              <w:spacing w:before="20"/>
              <w:ind w:firstLine="0"/>
              <w:jc w:val="left"/>
            </w:pPr>
            <w:r>
              <w:rPr>
                <w:sz w:val="18"/>
              </w:rPr>
              <w:t>0,110</w:t>
            </w:r>
          </w:p>
        </w:tc>
        <w:tc>
          <w:tcPr>
            <w:tcW w:w="1200" w:type="dxa"/>
            <w:tcBorders>
              <w:left w:val="single" w:sz="6" w:space="0" w:color="auto"/>
            </w:tcBorders>
          </w:tcPr>
          <w:p w:rsidR="00CC79C1" w:rsidRDefault="00CC79C1">
            <w:pPr>
              <w:pStyle w:val="1"/>
              <w:spacing w:before="20"/>
              <w:ind w:firstLine="0"/>
              <w:jc w:val="left"/>
            </w:pPr>
            <w:r>
              <w:rPr>
                <w:sz w:val="18"/>
              </w:rPr>
              <w:t>1,044</w:t>
            </w:r>
          </w:p>
        </w:tc>
      </w:tr>
      <w:tr w:rsidR="00CC79C1">
        <w:trPr>
          <w:trHeight w:hRule="exact" w:val="240"/>
        </w:trPr>
        <w:tc>
          <w:tcPr>
            <w:tcW w:w="26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(гр.1/гр.4)</w:t>
            </w: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00" w:type="dxa"/>
            <w:tcBorders>
              <w:left w:val="single" w:sz="6" w:space="0" w:color="auto"/>
              <w:bottom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540"/>
        </w:trPr>
        <w:tc>
          <w:tcPr>
            <w:tcW w:w="264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sz w:val="18"/>
              </w:rPr>
              <w:t>7. Коэффициент</w:t>
            </w:r>
          </w:p>
        </w:tc>
        <w:tc>
          <w:tcPr>
            <w:tcW w:w="12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200" w:type="dxa"/>
            <w:tcBorders>
              <w:top w:val="single" w:sz="6" w:space="0" w:color="auto"/>
              <w:lef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r>
      <w:tr w:rsidR="00CC79C1">
        <w:trPr>
          <w:trHeight w:hRule="exact" w:val="200"/>
        </w:trPr>
        <w:tc>
          <w:tcPr>
            <w:tcW w:w="2640" w:type="dxa"/>
            <w:tcBorders>
              <w:left w:val="single" w:sz="6" w:space="0" w:color="auto"/>
              <w:right w:val="single" w:sz="6" w:space="0" w:color="auto"/>
            </w:tcBorders>
          </w:tcPr>
          <w:p w:rsidR="00CC79C1" w:rsidRDefault="00CC79C1">
            <w:pPr>
              <w:pStyle w:val="1"/>
              <w:spacing w:before="20"/>
              <w:ind w:firstLine="0"/>
              <w:jc w:val="left"/>
            </w:pPr>
            <w:r>
              <w:rPr>
                <w:sz w:val="18"/>
              </w:rPr>
              <w:t>относительной</w:t>
            </w: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00" w:type="dxa"/>
            <w:tcBorders>
              <w:lef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260"/>
        </w:trPr>
        <w:tc>
          <w:tcPr>
            <w:tcW w:w="2640" w:type="dxa"/>
            <w:tcBorders>
              <w:left w:val="single" w:sz="6" w:space="0" w:color="auto"/>
              <w:right w:val="single" w:sz="6" w:space="0" w:color="auto"/>
            </w:tcBorders>
          </w:tcPr>
          <w:p w:rsidR="00CC79C1" w:rsidRDefault="00CC79C1">
            <w:pPr>
              <w:pStyle w:val="1"/>
              <w:spacing w:before="20"/>
              <w:ind w:firstLine="0"/>
              <w:jc w:val="left"/>
            </w:pPr>
            <w:r>
              <w:rPr>
                <w:sz w:val="18"/>
              </w:rPr>
              <w:t>ликвидности</w:t>
            </w:r>
          </w:p>
        </w:tc>
        <w:tc>
          <w:tcPr>
            <w:tcW w:w="1280" w:type="dxa"/>
            <w:tcBorders>
              <w:left w:val="single" w:sz="6" w:space="0" w:color="auto"/>
              <w:right w:val="single" w:sz="6" w:space="0" w:color="auto"/>
            </w:tcBorders>
          </w:tcPr>
          <w:p w:rsidR="00CC79C1" w:rsidRDefault="00CC79C1">
            <w:pPr>
              <w:pStyle w:val="1"/>
              <w:spacing w:before="20"/>
              <w:ind w:firstLine="0"/>
              <w:jc w:val="left"/>
            </w:pPr>
            <w:r>
              <w:rPr>
                <w:sz w:val="18"/>
              </w:rPr>
              <w:t>2,070</w:t>
            </w:r>
          </w:p>
        </w:tc>
        <w:tc>
          <w:tcPr>
            <w:tcW w:w="1260" w:type="dxa"/>
            <w:tcBorders>
              <w:left w:val="single" w:sz="6" w:space="0" w:color="auto"/>
              <w:right w:val="single" w:sz="6" w:space="0" w:color="auto"/>
            </w:tcBorders>
          </w:tcPr>
          <w:p w:rsidR="00CC79C1" w:rsidRDefault="00CC79C1">
            <w:pPr>
              <w:pStyle w:val="1"/>
              <w:spacing w:before="20"/>
              <w:ind w:firstLine="0"/>
              <w:jc w:val="left"/>
            </w:pPr>
            <w:r>
              <w:rPr>
                <w:sz w:val="18"/>
              </w:rPr>
              <w:t>2,079</w:t>
            </w:r>
          </w:p>
        </w:tc>
        <w:tc>
          <w:tcPr>
            <w:tcW w:w="1280" w:type="dxa"/>
            <w:tcBorders>
              <w:left w:val="single" w:sz="6" w:space="0" w:color="auto"/>
              <w:right w:val="single" w:sz="6" w:space="0" w:color="auto"/>
            </w:tcBorders>
          </w:tcPr>
          <w:p w:rsidR="00CC79C1" w:rsidRDefault="00CC79C1">
            <w:pPr>
              <w:pStyle w:val="1"/>
              <w:spacing w:before="20"/>
              <w:ind w:firstLine="0"/>
              <w:jc w:val="left"/>
            </w:pPr>
            <w:r>
              <w:rPr>
                <w:sz w:val="18"/>
              </w:rPr>
              <w:t>2,613</w:t>
            </w:r>
          </w:p>
        </w:tc>
        <w:tc>
          <w:tcPr>
            <w:tcW w:w="1280" w:type="dxa"/>
            <w:tcBorders>
              <w:left w:val="single" w:sz="6" w:space="0" w:color="auto"/>
              <w:right w:val="single" w:sz="6" w:space="0" w:color="auto"/>
            </w:tcBorders>
          </w:tcPr>
          <w:p w:rsidR="00CC79C1" w:rsidRDefault="00CC79C1">
            <w:pPr>
              <w:pStyle w:val="1"/>
              <w:spacing w:before="20"/>
              <w:ind w:firstLine="0"/>
              <w:jc w:val="left"/>
            </w:pPr>
            <w:r>
              <w:rPr>
                <w:sz w:val="18"/>
              </w:rPr>
              <w:t>4,429</w:t>
            </w:r>
          </w:p>
        </w:tc>
        <w:tc>
          <w:tcPr>
            <w:tcW w:w="1260" w:type="dxa"/>
            <w:tcBorders>
              <w:left w:val="single" w:sz="6" w:space="0" w:color="auto"/>
              <w:right w:val="single" w:sz="6" w:space="0" w:color="auto"/>
            </w:tcBorders>
          </w:tcPr>
          <w:p w:rsidR="00CC79C1" w:rsidRDefault="00CC79C1">
            <w:pPr>
              <w:pStyle w:val="1"/>
              <w:spacing w:before="20"/>
              <w:ind w:firstLine="0"/>
              <w:jc w:val="left"/>
            </w:pPr>
            <w:r>
              <w:rPr>
                <w:sz w:val="18"/>
              </w:rPr>
              <w:t>1,362</w:t>
            </w:r>
          </w:p>
        </w:tc>
        <w:tc>
          <w:tcPr>
            <w:tcW w:w="1200" w:type="dxa"/>
            <w:tcBorders>
              <w:left w:val="single" w:sz="6" w:space="0" w:color="auto"/>
            </w:tcBorders>
          </w:tcPr>
          <w:p w:rsidR="00CC79C1" w:rsidRDefault="00CC79C1">
            <w:pPr>
              <w:pStyle w:val="1"/>
              <w:spacing w:before="20"/>
              <w:ind w:firstLine="0"/>
              <w:jc w:val="left"/>
            </w:pPr>
            <w:r>
              <w:rPr>
                <w:sz w:val="18"/>
              </w:rPr>
              <w:t>1,459</w:t>
            </w:r>
          </w:p>
        </w:tc>
      </w:tr>
      <w:tr w:rsidR="00CC79C1">
        <w:trPr>
          <w:trHeight w:hRule="exact" w:val="260"/>
        </w:trPr>
        <w:tc>
          <w:tcPr>
            <w:tcW w:w="26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sz w:val="18"/>
              </w:rPr>
              <w:t>(гр.З/гр.5)</w:t>
            </w: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200" w:type="dxa"/>
            <w:tcBorders>
              <w:left w:val="single" w:sz="6" w:space="0" w:color="auto"/>
              <w:bottom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bl>
    <w:p w:rsidR="00CC79C1" w:rsidRDefault="00CC79C1">
      <w:pPr>
        <w:pStyle w:val="1"/>
        <w:ind w:firstLine="0"/>
        <w:jc w:val="left"/>
      </w:pPr>
    </w:p>
    <w:p w:rsidR="00CC79C1" w:rsidRDefault="00CC79C1">
      <w:pPr>
        <w:pStyle w:val="1"/>
        <w:ind w:firstLine="0"/>
        <w:jc w:val="left"/>
        <w:sectPr w:rsidR="00CC79C1">
          <w:pgSz w:w="11900" w:h="16820"/>
          <w:pgMar w:top="1440" w:right="820" w:bottom="360" w:left="820" w:header="720" w:footer="720" w:gutter="0"/>
          <w:cols w:space="60"/>
          <w:noEndnote/>
        </w:sectPr>
      </w:pPr>
    </w:p>
    <w:p w:rsidR="00CC79C1" w:rsidRDefault="00CC79C1">
      <w:pPr>
        <w:pStyle w:val="FR3"/>
        <w:jc w:val="center"/>
      </w:pPr>
      <w:r>
        <w:rPr>
          <w:sz w:val="18"/>
        </w:rPr>
        <w:t>55</w:t>
      </w:r>
    </w:p>
    <w:p w:rsidR="00CC79C1" w:rsidRDefault="00CC79C1">
      <w:pPr>
        <w:pStyle w:val="1"/>
        <w:spacing w:before="620"/>
        <w:ind w:firstLine="0"/>
      </w:pPr>
      <w:r>
        <w:rPr>
          <w:u w:val="single"/>
        </w:rPr>
        <w:t>Примечание:</w:t>
      </w:r>
      <w:r>
        <w:t xml:space="preserve"> Показатели в таблице 7 были рассчитаны исходя из принципа сопоставимости данных в соответствии с новой редакцией Инструкции № 1 " О порядке регулирования деятельности кредитных организаций" (введена в действие с 1.03.96 г.).</w:t>
      </w:r>
    </w:p>
    <w:p w:rsidR="00CC79C1" w:rsidRDefault="00CC79C1">
      <w:pPr>
        <w:pStyle w:val="1"/>
        <w:ind w:firstLine="720"/>
      </w:pPr>
      <w:r>
        <w:t>Анализируя данные таблицы, можно отметить, что в течение рассмотренного периода банк, в целом, имел высокий уровень ликвидности. Кроме того, начиная с марта 1996 года этот уровень был не только очень высок, но и достаточно стабилен.</w:t>
      </w:r>
    </w:p>
    <w:p w:rsidR="00CC79C1" w:rsidRDefault="00CC79C1">
      <w:pPr>
        <w:pStyle w:val="1"/>
        <w:ind w:firstLine="720"/>
      </w:pPr>
      <w:r>
        <w:t>Однако в анализируемом периоде наблюдались и значительные колебания показателей ликвидности. Так, коэффициент абсолютной ликвидности, рассчитанный по состоянию на 1.12.95 г., был равен 1,044 (напомним, что рекомендуемые границы значения данного показателя лежат в пределах от 0,2 до 0,5), но уже к следующей отчетной дате снизился до недопустимо низкого уровня - 0,110.</w:t>
      </w:r>
    </w:p>
    <w:p w:rsidR="00CC79C1" w:rsidRDefault="00CC79C1">
      <w:pPr>
        <w:pStyle w:val="1"/>
        <w:ind w:firstLine="700"/>
      </w:pPr>
      <w:r>
        <w:t>Причиной этого стало снижение объема кассовых активов при одновременном   росте   объема   обязательств   до   востребования. Произошедшие изменения в структуре активов и пассивов банка, повлиявшие на снижение абсолютной ликвидности до критического уровня, можно оценить по данным таблицы 4. Данные таблицы показывают:</w:t>
      </w:r>
    </w:p>
    <w:p w:rsidR="00CC79C1" w:rsidRDefault="00CC79C1">
      <w:pPr>
        <w:pStyle w:val="1"/>
        <w:ind w:firstLine="0"/>
      </w:pPr>
      <w:r>
        <w:t>удельный вес кассовых активов в суммарных активах банка снизился на 6,62 % и составил всего 3,67 %; одновременно значительно возросла доля обязательств до востребования в структуре банковских пассивов - до 33,33 %.</w:t>
      </w:r>
    </w:p>
    <w:p w:rsidR="00CC79C1" w:rsidRDefault="00CC79C1">
      <w:pPr>
        <w:pStyle w:val="1"/>
        <w:ind w:firstLine="720"/>
      </w:pPr>
      <w:r>
        <w:t>Однако уже к следующей отчетной дате банк выровнил значение показателя абсолютной ликвидности, путем снижения доли обязательств до востребования в общем объеме пассивов банка с 33,33 % до 1,25 % при одновременном увеличении доли срочных обязательств на 18, 08 %.</w:t>
      </w:r>
    </w:p>
    <w:p w:rsidR="00CC79C1" w:rsidRDefault="00CC79C1">
      <w:pPr>
        <w:pStyle w:val="1"/>
        <w:ind w:firstLine="720"/>
      </w:pPr>
      <w:r>
        <w:t>Значения коэффициента относительной ликвидности в течении всего рассматриваемого периода значительно превышали 1, т. е. имеющийся объем ликвидных активов банка полностью покрывал объем его обязательств до востребования и на срок до 30 дней. Наибольший уровень показателя составил 4,429 (по состоянию на 1.02.96 г.), что является свидетельством недостаточной сбалансированности активов и пассивов по срокам погашения.</w:t>
      </w:r>
    </w:p>
    <w:p w:rsidR="00CC79C1" w:rsidRDefault="00CC79C1">
      <w:pPr>
        <w:pStyle w:val="1"/>
        <w:ind w:firstLine="720"/>
      </w:pPr>
      <w:r>
        <w:t>Таким образом, на основании результатов проведенного анализа можно сделать следующие выводы.</w:t>
      </w:r>
    </w:p>
    <w:p w:rsidR="00CC79C1" w:rsidRDefault="00CC79C1">
      <w:pPr>
        <w:pStyle w:val="1"/>
        <w:ind w:firstLine="720"/>
      </w:pPr>
      <w:r>
        <w:t>За период с 01.03.96 г. по 01.05.96 г. уровень ликвидности банка стабилизировался,   однако   значения  коэффициентов  ликвидности значительно превышали установленные для этих показателей в практике анализа критерии. Другими словами, банк обладает значительным запасом ликвидности, главным образом, связанным с большим объемом государственных ценных бумаг в активах банка и незначительной долей обязательств до востребования в общем объеме обязательств.</w:t>
      </w:r>
    </w:p>
    <w:p w:rsidR="00CC79C1" w:rsidRDefault="00CC79C1">
      <w:pPr>
        <w:pStyle w:val="1"/>
        <w:ind w:firstLine="720"/>
      </w:pPr>
      <w:r>
        <w:t>Учитывая это, можно рекомендовать руководству банка рассмотреть следующие варианты выравнивания уровня ликвидности:</w:t>
      </w:r>
    </w:p>
    <w:p w:rsidR="00CC79C1" w:rsidRDefault="00CC79C1">
      <w:pPr>
        <w:pStyle w:val="1"/>
        <w:ind w:firstLine="720"/>
        <w:sectPr w:rsidR="00CC79C1">
          <w:pgSz w:w="11900" w:h="16820"/>
          <w:pgMar w:top="1440" w:right="1380" w:bottom="720" w:left="1380" w:header="720" w:footer="720" w:gutter="0"/>
          <w:cols w:space="60"/>
          <w:noEndnote/>
        </w:sectPr>
      </w:pPr>
    </w:p>
    <w:p w:rsidR="00CC79C1" w:rsidRDefault="00CC79C1">
      <w:pPr>
        <w:pStyle w:val="FR3"/>
        <w:jc w:val="center"/>
      </w:pPr>
      <w:r>
        <w:rPr>
          <w:sz w:val="16"/>
        </w:rPr>
        <w:t>56</w:t>
      </w:r>
    </w:p>
    <w:p w:rsidR="00CC79C1" w:rsidRDefault="00CC79C1">
      <w:pPr>
        <w:pStyle w:val="1"/>
        <w:spacing w:before="360"/>
        <w:ind w:firstLine="720"/>
      </w:pPr>
      <w:r>
        <w:t>1) использование части кассовых активов для размещения в наиболее доходные  инструменты  финансового  рынка:  развитие  операций кредитования, инвестиции в ценные бумаги.</w:t>
      </w:r>
    </w:p>
    <w:p w:rsidR="00CC79C1" w:rsidRDefault="00CC79C1">
      <w:pPr>
        <w:pStyle w:val="1"/>
        <w:ind w:firstLine="720"/>
      </w:pPr>
      <w:r>
        <w:t>Кроме того, банк обладает значительным пакетом государственных ценных бумаг, доля которых в суммарных активах банка, несмотря на явную тенденцию к снижению, по прежнему остается наибольшей (33,4 % в общем объеме активов по состоянию на 01.05.96 г.). Это является одной из основных причин, объясняющих завышенный уровень коэффициента относительной ликвидности.</w:t>
      </w:r>
    </w:p>
    <w:p w:rsidR="00CC79C1" w:rsidRDefault="00CC79C1">
      <w:pPr>
        <w:pStyle w:val="1"/>
        <w:ind w:firstLine="720"/>
      </w:pPr>
      <w:r>
        <w:t>Исключительное положение государственных ценных бумаг в активах банка повышает значения показателей ликвидности, однако не обеспечивает главного условия, гарантирующего безопасность, а значит финансовую устойчивость и надежность банка - диверсификации активов и рисков. Высокая зависимость качества активов банка от конъюнктуры рынка государственных ценных бумаг обуславливает необходимость поиска новых видов доходных активных операций.</w:t>
      </w:r>
    </w:p>
    <w:p w:rsidR="00CC79C1" w:rsidRDefault="00CC79C1">
      <w:pPr>
        <w:pStyle w:val="1"/>
        <w:ind w:firstLine="720"/>
      </w:pPr>
      <w:r>
        <w:t>Существующий уровень  показателей ликвидности  позволяет руководству банка использовать часть первичных и вторичных резервов для размещения в наиболее доходные активы без ущерба для ликвидности банка.</w:t>
      </w:r>
    </w:p>
    <w:p w:rsidR="00CC79C1" w:rsidRDefault="00CC79C1">
      <w:pPr>
        <w:pStyle w:val="1"/>
        <w:ind w:firstLine="720"/>
      </w:pPr>
      <w:r>
        <w:t>2) привлечение дополнительных денежных ресурсов и развитие клиентской базы. Увеличение обязательств до востребования и краткосрочных обязательств позволит не только выровнить показатели ликвидности банка, но и расширить объем краткосрочных активных операций.</w:t>
      </w:r>
    </w:p>
    <w:p w:rsidR="00CC79C1" w:rsidRDefault="00CC79C1">
      <w:pPr>
        <w:pStyle w:val="1"/>
        <w:ind w:firstLine="720"/>
      </w:pPr>
      <w:r>
        <w:t>3) поиск источников привлечения ресурсов с более длительными сроками востребования, учитывая структурные изменения в активах банка в сторону увеличения доли среднесрочных кредитов и отсутствие в структуре привлеченных ресурсов банка обязательств со сроком востребования свыше 6 месяцев. Это необходимо для поддержания сбалансированности активов и пассивов по срокам погашения - одного из факторов, обеспечивающих ликвидность банка.</w:t>
      </w:r>
    </w:p>
    <w:p w:rsidR="00CC79C1" w:rsidRDefault="00CC79C1">
      <w:pPr>
        <w:pStyle w:val="1"/>
        <w:ind w:firstLine="720"/>
      </w:pPr>
      <w:r>
        <w:t>Для определения конкретных объемов сокращения кассовых активов или резервов расширения клиентской базы руководству банка необходимо установить приоритеты в управлении активами и пассивами банка, наиболее приемлемый уровень ликвидности банка в рамках рекомендуемых мировой практикой значений показателей ликвидности и нормативов, установленных Центральным Банком РФ.</w:t>
      </w:r>
    </w:p>
    <w:p w:rsidR="00CC79C1" w:rsidRDefault="00CC79C1">
      <w:pPr>
        <w:pStyle w:val="1"/>
        <w:ind w:firstLine="720"/>
      </w:pPr>
      <w:r>
        <w:t>В нашем примере принимая во внимание максимально допустимый уровень коэффициента абсолютной ликвидности - Кал = 0,5 (15, с. 5):</w:t>
      </w:r>
    </w:p>
    <w:p w:rsidR="00CC79C1" w:rsidRDefault="00CC79C1">
      <w:pPr>
        <w:pStyle w:val="1"/>
        <w:ind w:firstLine="0"/>
      </w:pPr>
      <w:r>
        <w:t>1) банк может использовать для размещения в доходные активы 2 530 633 тыс. руб. (данные для расчета см. в табл.3):</w:t>
      </w:r>
    </w:p>
    <w:p w:rsidR="00CC79C1" w:rsidRDefault="00CC79C1">
      <w:pPr>
        <w:pStyle w:val="1"/>
        <w:ind w:firstLine="720"/>
      </w:pPr>
      <w:r>
        <w:t xml:space="preserve">гр. А 1.1. - гр. П I. х 0,5 </w:t>
      </w:r>
      <w:r>
        <w:rPr>
          <w:i/>
        </w:rPr>
        <w:t>= 9</w:t>
      </w:r>
      <w:r>
        <w:t xml:space="preserve"> 225 934-13 390 602 х 0,5 = 2 530 633 тыс. руб.</w:t>
      </w:r>
    </w:p>
    <w:p w:rsidR="00CC79C1" w:rsidRDefault="00CC79C1">
      <w:pPr>
        <w:pStyle w:val="1"/>
        <w:spacing w:before="220"/>
        <w:ind w:firstLine="0"/>
        <w:jc w:val="left"/>
      </w:pPr>
      <w:r>
        <w:t>2) банк имеет резервы для привлечения средств на счета до востребования в размере 5 061 266 тыс. руб.:</w:t>
      </w:r>
    </w:p>
    <w:p w:rsidR="00CC79C1" w:rsidRDefault="00CC79C1">
      <w:pPr>
        <w:pStyle w:val="1"/>
        <w:ind w:left="640" w:firstLine="0"/>
        <w:jc w:val="left"/>
      </w:pPr>
      <w:r>
        <w:t xml:space="preserve">гр. А 1.1./0.5 - 13 390 602 </w:t>
      </w:r>
      <w:r>
        <w:rPr>
          <w:i/>
        </w:rPr>
        <w:t>=</w:t>
      </w:r>
      <w:r>
        <w:t xml:space="preserve"> 5 061 266 тыс. руб.</w:t>
      </w:r>
    </w:p>
    <w:p w:rsidR="00CC79C1" w:rsidRDefault="00CC79C1">
      <w:pPr>
        <w:pStyle w:val="1"/>
        <w:ind w:left="640" w:firstLine="0"/>
        <w:jc w:val="left"/>
        <w:sectPr w:rsidR="00CC79C1">
          <w:pgSz w:w="11900" w:h="16820"/>
          <w:pgMar w:top="1440" w:right="1400" w:bottom="360" w:left="1380" w:header="720" w:footer="720" w:gutter="0"/>
          <w:cols w:space="60"/>
          <w:noEndnote/>
        </w:sectPr>
      </w:pPr>
    </w:p>
    <w:p w:rsidR="00CC79C1" w:rsidRDefault="00CC79C1">
      <w:pPr>
        <w:pStyle w:val="FR3"/>
        <w:jc w:val="center"/>
      </w:pPr>
      <w:r>
        <w:rPr>
          <w:sz w:val="18"/>
        </w:rPr>
        <w:t>57</w:t>
      </w:r>
    </w:p>
    <w:p w:rsidR="00CC79C1" w:rsidRDefault="00CC79C1">
      <w:pPr>
        <w:pStyle w:val="1"/>
        <w:spacing w:before="620"/>
        <w:ind w:firstLine="700"/>
      </w:pPr>
      <w:r>
        <w:t>При таком уровне коэффициента абсолютной ликвидности показатель относительной ликвидности изменится незначительно:</w:t>
      </w:r>
    </w:p>
    <w:p w:rsidR="00CC79C1" w:rsidRDefault="00CC79C1">
      <w:pPr>
        <w:pStyle w:val="1"/>
        <w:ind w:firstLine="0"/>
        <w:jc w:val="left"/>
      </w:pPr>
      <w:r>
        <w:t>1) В случае уменьшения кассовых активов на 2 530 633 тыс. руб. значение коэффициента относительной ликвидности снизится до 2,0 (данные приведены в табл. 4):</w:t>
      </w:r>
    </w:p>
    <w:p w:rsidR="00CC79C1" w:rsidRDefault="00CC79C1">
      <w:pPr>
        <w:pStyle w:val="1"/>
        <w:spacing w:before="240"/>
        <w:ind w:left="640" w:right="3800" w:firstLine="0"/>
        <w:jc w:val="left"/>
      </w:pPr>
      <w:r>
        <w:t>75798361 -2530633 Кол = ——————————— = 2,00</w:t>
      </w:r>
    </w:p>
    <w:p w:rsidR="00CC79C1" w:rsidRDefault="00CC79C1">
      <w:pPr>
        <w:pStyle w:val="FR3"/>
        <w:spacing w:before="20"/>
        <w:ind w:left="2080"/>
        <w:jc w:val="left"/>
      </w:pPr>
      <w:r>
        <w:t>36 569 779</w:t>
      </w:r>
    </w:p>
    <w:p w:rsidR="00CC79C1" w:rsidRDefault="00CC79C1">
      <w:pPr>
        <w:pStyle w:val="1"/>
        <w:spacing w:before="220"/>
        <w:ind w:firstLine="0"/>
      </w:pPr>
      <w:r>
        <w:t>2) Банку удалось привлечь средства на счета до востребования в размере 5 061 266 тыс. руб. При таком уровне пассивов коэффициент относительной ликвидности будет равен (данные берутся из табл. 4):</w:t>
      </w:r>
    </w:p>
    <w:p w:rsidR="00CC79C1" w:rsidRDefault="00CC79C1">
      <w:pPr>
        <w:pStyle w:val="1"/>
        <w:spacing w:before="240"/>
        <w:ind w:left="640" w:right="3400" w:firstLine="0"/>
        <w:jc w:val="left"/>
      </w:pPr>
      <w:r>
        <w:t>75798361 Кол = ——————————— = 1,82.</w:t>
      </w:r>
    </w:p>
    <w:p w:rsidR="00CC79C1" w:rsidRDefault="00CC79C1">
      <w:pPr>
        <w:pStyle w:val="1"/>
        <w:ind w:left="1360" w:firstLine="0"/>
        <w:jc w:val="left"/>
      </w:pPr>
      <w:r>
        <w:t>36569779+5061 266</w:t>
      </w:r>
    </w:p>
    <w:p w:rsidR="00CC79C1" w:rsidRDefault="00CC79C1">
      <w:pPr>
        <w:pStyle w:val="1"/>
        <w:spacing w:before="220"/>
        <w:ind w:firstLine="720"/>
      </w:pPr>
      <w:r>
        <w:t>Таким образом, и в том, и в другом случае показатель относительной ликвидности все еще будет значительно превышать необходимый уровень. Если при проведении расчетов считать, что ликвидные активы должны полностью покрывать краткосрочные обзательства (со сроком погашения до 30 дней) и обязательства до востребования (Кол = 1), то существуют следующие варианты выравнивания уровня относительной ликвидности:</w:t>
      </w:r>
    </w:p>
    <w:p w:rsidR="00CC79C1" w:rsidRDefault="00CC79C1">
      <w:pPr>
        <w:pStyle w:val="1"/>
        <w:ind w:firstLine="0"/>
      </w:pPr>
      <w:r>
        <w:t>- снизить объем вторичных резервов (вложений в государственные ценные бумаги), направив средства в более доходные активы;</w:t>
      </w:r>
    </w:p>
    <w:p w:rsidR="00CC79C1" w:rsidRDefault="00CC79C1">
      <w:pPr>
        <w:pStyle w:val="1"/>
        <w:ind w:firstLine="0"/>
      </w:pPr>
      <w:r>
        <w:t>- увеличить объем  краткосрочных обязательств; это откроет новые возможности для краткосрочного кредитования, а значит увеличит доходы банка.</w:t>
      </w:r>
    </w:p>
    <w:p w:rsidR="00CC79C1" w:rsidRDefault="00CC79C1">
      <w:pPr>
        <w:pStyle w:val="1"/>
        <w:ind w:firstLine="720"/>
      </w:pPr>
      <w:r>
        <w:rPr>
          <w:u w:val="single"/>
        </w:rPr>
        <w:t>Пример:</w:t>
      </w:r>
    </w:p>
    <w:p w:rsidR="00CC79C1" w:rsidRDefault="00CC79C1">
      <w:pPr>
        <w:pStyle w:val="1"/>
        <w:ind w:firstLine="720"/>
      </w:pPr>
      <w:r>
        <w:t>При снижении кассовых активов на 2 530 633 тыс. руб. уровень коэффициента относительной ликвидности снизился до 2,00. Такое значение показателя  позволит увеличить  размер  краткосрочных привлеченных ресурсов на (75 798 361-2 530 633 - 36 569 779 = 36 697 949) тыс. руб. В этом случае, краткосрочные обязательства банка будут полностью обесечены высоколиквидными активами (Кол = 1).</w:t>
      </w:r>
    </w:p>
    <w:p w:rsidR="00CC79C1" w:rsidRDefault="00CC79C1">
      <w:pPr>
        <w:pStyle w:val="1"/>
        <w:spacing w:before="220"/>
        <w:ind w:firstLine="700"/>
      </w:pPr>
      <w:r>
        <w:t>Руководство  банка  самостоятельно  принимает  решение  о приоритетности того или иного варианта выравнивания уровня ликвидности с учетом объективно сложившейся ситуации на рынке банковских услуг. Скорее всего наиболее верным будет сочетание рассмотренных вариантов улучшения финансовых показателей банка.</w:t>
      </w:r>
    </w:p>
    <w:p w:rsidR="00CC79C1" w:rsidRDefault="00CC79C1">
      <w:pPr>
        <w:pStyle w:val="1"/>
        <w:spacing w:before="220"/>
        <w:ind w:firstLine="700"/>
        <w:sectPr w:rsidR="00CC79C1">
          <w:pgSz w:w="11900" w:h="16820"/>
          <w:pgMar w:top="1440" w:right="1380" w:bottom="720" w:left="1380" w:header="720" w:footer="720" w:gutter="0"/>
          <w:cols w:space="60"/>
          <w:noEndnote/>
        </w:sectPr>
      </w:pPr>
    </w:p>
    <w:p w:rsidR="00CC79C1" w:rsidRDefault="00CC79C1">
      <w:pPr>
        <w:pStyle w:val="FR3"/>
        <w:ind w:left="40"/>
        <w:jc w:val="center"/>
      </w:pPr>
      <w:r>
        <w:rPr>
          <w:sz w:val="18"/>
        </w:rPr>
        <w:t>58</w:t>
      </w:r>
    </w:p>
    <w:p w:rsidR="00CC79C1" w:rsidRDefault="00CC79C1">
      <w:pPr>
        <w:pStyle w:val="1"/>
        <w:spacing w:before="640"/>
        <w:ind w:firstLine="0"/>
        <w:jc w:val="left"/>
      </w:pPr>
      <w:r>
        <w:rPr>
          <w:b/>
          <w:sz w:val="28"/>
        </w:rPr>
        <w:t>V. Заключение.</w:t>
      </w:r>
    </w:p>
    <w:p w:rsidR="00CC79C1" w:rsidRDefault="00CC79C1">
      <w:pPr>
        <w:pStyle w:val="1"/>
        <w:spacing w:before="200"/>
        <w:ind w:firstLine="700"/>
      </w:pPr>
      <w:r>
        <w:t>Одним из непременных условий становления рыночной экономики в Росссии и странах СНГ является расширение масштабов и повышение значимости деятельности банков. К 1996 году в стране действовало примерно 2500 коммерческих банков, в том числе около 1000 - в Москве. Система коммерческих банков Москвы и России в целом превратилась в один из ключевых элементов хозяйственного механизма страны. Коммерческие банки стали основным источником инвестиций. В 1995 году суммарный объем кредитов, предоставленных банками экономике превысил 100 трлн. рублей. Однако общая социально-экономическая и политическая обстановка в стране серьезно осложнила функционирование банковской системы:</w:t>
      </w:r>
    </w:p>
    <w:p w:rsidR="00CC79C1" w:rsidRDefault="00CC79C1">
      <w:pPr>
        <w:pStyle w:val="1"/>
        <w:ind w:firstLine="40"/>
      </w:pPr>
      <w:r>
        <w:t>- резко усугубилась проблема неплатежей в народном хозяйстве и как ('результат - рост просроченных кредитов и невовзвратов в банковском секторе;</w:t>
      </w:r>
    </w:p>
    <w:p w:rsidR="00CC79C1" w:rsidRDefault="00CC79C1">
      <w:pPr>
        <w:pStyle w:val="1"/>
        <w:ind w:firstLine="40"/>
      </w:pPr>
      <w:r>
        <w:t>- заметно ухудшилась ликвидность банковской системы;</w:t>
      </w:r>
    </w:p>
    <w:p w:rsidR="00CC79C1" w:rsidRDefault="00CC79C1">
      <w:pPr>
        <w:pStyle w:val="1"/>
        <w:ind w:firstLine="0"/>
      </w:pPr>
      <w:r>
        <w:t>1г существенно подорвано доверие к банковской системе со стороны населения из-за потери вкладов;</w:t>
      </w:r>
    </w:p>
    <w:p w:rsidR="00CC79C1" w:rsidRDefault="00CC79C1">
      <w:pPr>
        <w:pStyle w:val="1"/>
        <w:ind w:firstLine="40"/>
      </w:pPr>
      <w:r>
        <w:t>- де-факто разрушен рынок межбанковских кредитов (на сегодня порядка 99 % сделок на рынке МБК заключаются сроком до двух недель) (11, с. 1);</w:t>
      </w:r>
    </w:p>
    <w:p w:rsidR="00CC79C1" w:rsidRDefault="00CC79C1">
      <w:pPr>
        <w:pStyle w:val="1"/>
        <w:ind w:firstLine="0"/>
      </w:pPr>
      <w:r>
        <w:t>- отмечается резкое падение прибыльности банковских операций (более 800 банков закончили год с убытками).</w:t>
      </w:r>
    </w:p>
    <w:p w:rsidR="00CC79C1" w:rsidRDefault="00CC79C1">
      <w:pPr>
        <w:pStyle w:val="1"/>
        <w:ind w:left="80"/>
      </w:pPr>
      <w:r>
        <w:t>За последние три года Центральный Банк РФ отозвал лицензии на совершение банковских операций у 312 банков, что составляет 12,5 % от общего количества кредитных учреждений. Особенно интенсивно лишались банки лицензий в 1995 году, когда были отозваны 225 лицензий. (11, с.1) Банкротство такого большого количества банков ведет к тяжелым последствиям. Оно наносит значительный ущерб кредиторам и вкладчикам, вызывает  беспокойство  других  банков,  которые  находятся  в корреспондентских и кредитных отношениях.</w:t>
      </w:r>
    </w:p>
    <w:p w:rsidR="00CC79C1" w:rsidRDefault="00CC79C1">
      <w:pPr>
        <w:pStyle w:val="1"/>
        <w:ind w:left="80"/>
      </w:pPr>
      <w:r>
        <w:t>Положение российской банковской системы усугубляют и такие характерные для нее явления, как хроническая недостаточность собственного капитала и отсутствие сколько-нибудь достаточных резервов под кредитные риски.</w:t>
      </w:r>
    </w:p>
    <w:p w:rsidR="00CC79C1" w:rsidRDefault="00CC79C1">
      <w:pPr>
        <w:pStyle w:val="1"/>
        <w:ind w:left="80"/>
      </w:pPr>
      <w:r>
        <w:t>Нужно признать, что вина за создавшееся предкризисное положение лежит  во  многом  на  самих  коммерческих  банках,  которые пренебрежительно относились к требованиям банковского бизнеса в части необходимости наращивания собственного капитала и создания резервов под кредитные риски, поддержания достаточного уровня ликвидности.</w:t>
      </w:r>
    </w:p>
    <w:p w:rsidR="00CC79C1" w:rsidRDefault="00CC79C1">
      <w:pPr>
        <w:pStyle w:val="1"/>
        <w:ind w:firstLine="40"/>
      </w:pPr>
      <w:r>
        <w:t xml:space="preserve">- - </w:t>
      </w:r>
      <w:r>
        <w:rPr>
          <w:vertAlign w:val="superscript"/>
        </w:rPr>
        <w:t>;</w:t>
      </w:r>
      <w:r>
        <w:t xml:space="preserve"> В этих условиях особо остро встает проблема оценки финансовой устойчивости и надежности банков, одним из направлений которой является разработка методик анализа ликвидности коммерческого банка. В результате проведенного исследования были сделаны следующие выводы.</w:t>
      </w:r>
    </w:p>
    <w:p w:rsidR="00CC79C1" w:rsidRDefault="00CC79C1">
      <w:pPr>
        <w:pStyle w:val="1"/>
        <w:ind w:firstLine="40"/>
      </w:pPr>
      <w:r>
        <w:t>-_   Система оценки финансовой устойчивости и надежности банка представляет собой совокупность критериев:</w:t>
      </w:r>
    </w:p>
    <w:p w:rsidR="00CC79C1" w:rsidRDefault="00CC79C1">
      <w:pPr>
        <w:pStyle w:val="1"/>
        <w:spacing w:before="20"/>
        <w:ind w:firstLine="40"/>
      </w:pPr>
      <w:r>
        <w:t>- Достаточность капитала;</w:t>
      </w:r>
    </w:p>
    <w:p w:rsidR="00CC79C1" w:rsidRDefault="00CC79C1">
      <w:pPr>
        <w:pStyle w:val="1"/>
        <w:spacing w:before="20"/>
        <w:ind w:firstLine="40"/>
        <w:sectPr w:rsidR="00CC79C1">
          <w:pgSz w:w="11900" w:h="16820"/>
          <w:pgMar w:top="1440" w:right="1360" w:bottom="360" w:left="1340" w:header="720" w:footer="720" w:gutter="0"/>
          <w:cols w:space="60"/>
          <w:noEndnote/>
        </w:sectPr>
      </w:pPr>
    </w:p>
    <w:p w:rsidR="00CC79C1" w:rsidRDefault="00CC79C1">
      <w:pPr>
        <w:pStyle w:val="FR3"/>
        <w:ind w:left="40"/>
        <w:jc w:val="center"/>
      </w:pPr>
      <w:r>
        <w:rPr>
          <w:sz w:val="18"/>
        </w:rPr>
        <w:t>59</w:t>
      </w:r>
    </w:p>
    <w:p w:rsidR="00CC79C1" w:rsidRDefault="00CC79C1">
      <w:pPr>
        <w:pStyle w:val="1"/>
        <w:spacing w:before="440"/>
        <w:ind w:firstLine="60"/>
        <w:jc w:val="left"/>
      </w:pPr>
      <w:r>
        <w:t>• Качество активов;</w:t>
      </w:r>
    </w:p>
    <w:p w:rsidR="00CC79C1" w:rsidRDefault="00CC79C1">
      <w:pPr>
        <w:pStyle w:val="1"/>
        <w:spacing w:before="20"/>
        <w:ind w:firstLine="60"/>
        <w:jc w:val="left"/>
      </w:pPr>
      <w:r>
        <w:t>• Доходность;</w:t>
      </w:r>
    </w:p>
    <w:p w:rsidR="00CC79C1" w:rsidRDefault="00CC79C1">
      <w:pPr>
        <w:pStyle w:val="1"/>
        <w:spacing w:before="20"/>
        <w:ind w:firstLine="60"/>
        <w:jc w:val="left"/>
      </w:pPr>
      <w:r>
        <w:t>• Ликвидность;</w:t>
      </w:r>
    </w:p>
    <w:p w:rsidR="00CC79C1" w:rsidRDefault="00CC79C1">
      <w:pPr>
        <w:pStyle w:val="1"/>
        <w:ind w:firstLine="80"/>
        <w:jc w:val="left"/>
      </w:pPr>
      <w:r>
        <w:t>• Качество управления (менеджмент).</w:t>
      </w:r>
    </w:p>
    <w:p w:rsidR="00CC79C1" w:rsidRDefault="00CC79C1">
      <w:pPr>
        <w:pStyle w:val="1"/>
        <w:ind w:left="80" w:hanging="80"/>
      </w:pPr>
      <w:r>
        <w:rPr>
          <w:vertAlign w:val="superscript"/>
        </w:rPr>
        <w:t>\</w:t>
      </w:r>
      <w:r>
        <w:t>-—   Указанные критерии являются компонентами единой системы и тесно взаимосвязаны между собой.</w:t>
      </w:r>
    </w:p>
    <w:p w:rsidR="00CC79C1" w:rsidRDefault="00CC79C1">
      <w:pPr>
        <w:pStyle w:val="1"/>
        <w:ind w:left="80"/>
      </w:pPr>
      <w:r>
        <w:t>Ликвидность - один из основных и наиболее сложных факторов, определяющих финансовое состояние и надежность банка.</w:t>
      </w:r>
    </w:p>
    <w:p w:rsidR="00CC79C1" w:rsidRDefault="00CC79C1">
      <w:pPr>
        <w:pStyle w:val="1"/>
        <w:ind w:left="80"/>
      </w:pPr>
      <w:r>
        <w:t>Под ликвидностью банка понимается способность банка выполнить свои обязательства перед клиентам, причем не только по возврату вложенных в него средств с выплатой соответствующего вознаграждения, но и по выдаче кредитов. При этом необходимо учитывать предстоящее высвобождение средств, вложенных в активные операции, и возможные займы на денежном рынке.</w:t>
      </w:r>
    </w:p>
    <w:p w:rsidR="00CC79C1" w:rsidRDefault="00CC79C1">
      <w:pPr>
        <w:pStyle w:val="1"/>
        <w:ind w:left="80"/>
      </w:pPr>
      <w:r>
        <w:t>На уровень ликвидности банка оказывают влияние целый ряд внутренних факторов, среди которых можно выделить следующие:</w:t>
      </w:r>
    </w:p>
    <w:p w:rsidR="00CC79C1" w:rsidRDefault="00CC79C1">
      <w:pPr>
        <w:pStyle w:val="1"/>
        <w:spacing w:before="20"/>
        <w:ind w:firstLine="60"/>
      </w:pPr>
      <w:r>
        <w:t>• соотношение сроков привлечения ресурсов и сроков размещения средств;</w:t>
      </w:r>
    </w:p>
    <w:p w:rsidR="00CC79C1" w:rsidRDefault="00CC79C1">
      <w:pPr>
        <w:pStyle w:val="1"/>
        <w:spacing w:before="20"/>
        <w:ind w:firstLine="60"/>
      </w:pPr>
      <w:r>
        <w:t>• структура активов;</w:t>
      </w:r>
    </w:p>
    <w:p w:rsidR="00CC79C1" w:rsidRDefault="00CC79C1">
      <w:pPr>
        <w:pStyle w:val="1"/>
        <w:ind w:firstLine="60"/>
      </w:pPr>
      <w:r>
        <w:t>• степень рискованности активных операций;</w:t>
      </w:r>
    </w:p>
    <w:p w:rsidR="00CC79C1" w:rsidRDefault="00CC79C1">
      <w:pPr>
        <w:pStyle w:val="1"/>
        <w:spacing w:before="20"/>
        <w:ind w:firstLine="60"/>
      </w:pPr>
      <w:r>
        <w:t>• структура пассивов;</w:t>
      </w:r>
    </w:p>
    <w:p w:rsidR="00CC79C1" w:rsidRDefault="00CC79C1">
      <w:pPr>
        <w:pStyle w:val="1"/>
        <w:spacing w:before="20"/>
        <w:ind w:firstLine="60"/>
      </w:pPr>
      <w:r>
        <w:t>• качество управления банком.</w:t>
      </w:r>
    </w:p>
    <w:p w:rsidR="00CC79C1" w:rsidRDefault="00CC79C1">
      <w:pPr>
        <w:pStyle w:val="1"/>
        <w:ind w:firstLine="700"/>
      </w:pPr>
      <w:r>
        <w:t>Кроме того, на ликвидность банка воздействуют также внешние факторы, влияние которых обычно проявляется через изменение структуры его активов и пассивов. К таким факторам можно отнести:</w:t>
      </w:r>
    </w:p>
    <w:p w:rsidR="00CC79C1" w:rsidRDefault="00CC79C1">
      <w:pPr>
        <w:pStyle w:val="1"/>
        <w:ind w:firstLine="60"/>
      </w:pPr>
      <w:r>
        <w:t>• случайные (вызванные особенностями деятельности клиентов банка);</w:t>
      </w:r>
    </w:p>
    <w:p w:rsidR="00CC79C1" w:rsidRDefault="00CC79C1">
      <w:pPr>
        <w:pStyle w:val="1"/>
        <w:ind w:firstLine="60"/>
      </w:pPr>
      <w:r>
        <w:t>• сезонные (связанные с сезонными видами производств);</w:t>
      </w:r>
    </w:p>
    <w:p w:rsidR="00CC79C1" w:rsidRDefault="00CC79C1">
      <w:pPr>
        <w:pStyle w:val="1"/>
        <w:ind w:firstLine="60"/>
      </w:pPr>
      <w:r>
        <w:t>• циклические (отражающие колебания деловой активности);</w:t>
      </w:r>
    </w:p>
    <w:p w:rsidR="00CC79C1" w:rsidRDefault="00CC79C1">
      <w:pPr>
        <w:pStyle w:val="1"/>
        <w:ind w:firstLine="0"/>
      </w:pPr>
      <w:r>
        <w:t>• долгосрочные (обусловленные сдвигами в потреблении, инвестиционном процессе). Чтобы адекватно учесть роль названных внешних факторов, банку  необходимо  располагать  всесторонней   информацией   об обслуживаемой им клиентуре, а также изучать потребности и финансовое положение потенциальных клиентов.</w:t>
      </w:r>
    </w:p>
    <w:p w:rsidR="00CC79C1" w:rsidRDefault="00CC79C1">
      <w:pPr>
        <w:pStyle w:val="1"/>
        <w:ind w:left="80"/>
      </w:pPr>
      <w:r>
        <w:t>Изучение влияния внешних и внутренних факторов на уровень ликвидности позволяет разрабатывать более эффективные подходы к управлению ликвидностью.</w:t>
      </w:r>
    </w:p>
    <w:p w:rsidR="00CC79C1" w:rsidRDefault="00CC79C1">
      <w:pPr>
        <w:pStyle w:val="1"/>
        <w:ind w:left="80"/>
      </w:pPr>
      <w:r>
        <w:t>Отечественная и зарубежная банковская практика накопила богатый опыт управления ликвидностью банков. Современной банковской науке и практике известны следующие теории управления ликвидностью:</w:t>
      </w:r>
    </w:p>
    <w:p w:rsidR="00CC79C1" w:rsidRDefault="00CC79C1">
      <w:pPr>
        <w:pStyle w:val="1"/>
        <w:ind w:firstLine="60"/>
      </w:pPr>
      <w:r>
        <w:t>• теория коммерческих ссуд;</w:t>
      </w:r>
    </w:p>
    <w:p w:rsidR="00CC79C1" w:rsidRDefault="00CC79C1">
      <w:pPr>
        <w:pStyle w:val="1"/>
        <w:ind w:firstLine="60"/>
      </w:pPr>
      <w:r>
        <w:t>• теория перемещения;</w:t>
      </w:r>
    </w:p>
    <w:p w:rsidR="00CC79C1" w:rsidRDefault="00CC79C1">
      <w:pPr>
        <w:pStyle w:val="1"/>
        <w:ind w:firstLine="60"/>
      </w:pPr>
      <w:r>
        <w:t>• теория ожидаемых доходов;</w:t>
      </w:r>
    </w:p>
    <w:p w:rsidR="00CC79C1" w:rsidRDefault="00CC79C1">
      <w:pPr>
        <w:pStyle w:val="1"/>
        <w:ind w:firstLine="60"/>
      </w:pPr>
      <w:r>
        <w:t>• теория управления пассивами.</w:t>
      </w:r>
    </w:p>
    <w:p w:rsidR="00CC79C1" w:rsidRDefault="00CC79C1">
      <w:pPr>
        <w:pStyle w:val="1"/>
        <w:ind w:firstLine="60"/>
      </w:pPr>
      <w:r>
        <w:t>Однако ни одна из них в отдельности не в состоянии полностью объяснить способы обеспечения ликвидности банка. Поэтому в настоящее время банки в своей практической деятельности вынуждены опираться на рекомендации всех этих теорий, отдавая предпочтение той или иной из них исходя из условий в каждой конкретной ситуации.</w:t>
      </w:r>
    </w:p>
    <w:p w:rsidR="00CC79C1" w:rsidRDefault="00CC79C1">
      <w:pPr>
        <w:pStyle w:val="1"/>
        <w:ind w:firstLine="60"/>
        <w:sectPr w:rsidR="00CC79C1">
          <w:pgSz w:w="11900" w:h="16820"/>
          <w:pgMar w:top="1440" w:right="1360" w:bottom="360" w:left="1340" w:header="720" w:footer="720" w:gutter="0"/>
          <w:cols w:space="60"/>
          <w:noEndnote/>
        </w:sectPr>
      </w:pPr>
    </w:p>
    <w:p w:rsidR="00CC79C1" w:rsidRDefault="00CC79C1">
      <w:pPr>
        <w:pStyle w:val="FR3"/>
        <w:ind w:left="4400"/>
        <w:jc w:val="left"/>
      </w:pPr>
      <w:r>
        <w:rPr>
          <w:sz w:val="16"/>
        </w:rPr>
        <w:t>60</w:t>
      </w:r>
    </w:p>
    <w:p w:rsidR="00CC79C1" w:rsidRDefault="00CC79C1">
      <w:pPr>
        <w:pStyle w:val="1"/>
        <w:spacing w:before="360"/>
        <w:ind w:right="200" w:firstLine="0"/>
      </w:pPr>
      <w:r>
        <w:t>Проанализировав   подходы   к   управлению   ликвидностью, предлагаемые рассмотренными выше теориями, можно сделать вывод:</w:t>
      </w:r>
    </w:p>
    <w:p w:rsidR="00CC79C1" w:rsidRDefault="00CC79C1">
      <w:pPr>
        <w:pStyle w:val="1"/>
        <w:ind w:firstLine="0"/>
      </w:pPr>
      <w:r>
        <w:t>процесс управления ликвидностью включает в себя совокупность действий и методов по управлению активами и пассивами банка.</w:t>
      </w:r>
    </w:p>
    <w:p w:rsidR="00CC79C1" w:rsidRDefault="00CC79C1">
      <w:pPr>
        <w:pStyle w:val="1"/>
        <w:ind w:right="200" w:firstLine="720"/>
      </w:pPr>
      <w:r>
        <w:t>Под управлением активами понимают пути и порядок размещения собственных и привлеченных средств: на основе анализа структуры активов в разрезе отдельных их групп и видов как на определенную дату, так и в динамике за соответствующий период времени банк может перемещать средства из одного вида активов в другой с тем, чтобы обеспечить формирование наиболее приемлемой структуры активов с точки зрения ликвидности и исходя из уровня дохода. Управление активами осуществляется посредством ряда методов:</w:t>
      </w:r>
    </w:p>
    <w:p w:rsidR="00CC79C1" w:rsidRDefault="00CC79C1">
      <w:pPr>
        <w:pStyle w:val="1"/>
        <w:spacing w:before="20"/>
        <w:ind w:firstLine="0"/>
      </w:pPr>
      <w:r>
        <w:t>• метод общего фонда средств;</w:t>
      </w:r>
    </w:p>
    <w:p w:rsidR="00CC79C1" w:rsidRDefault="00CC79C1">
      <w:pPr>
        <w:pStyle w:val="1"/>
        <w:spacing w:before="20"/>
        <w:ind w:firstLine="0"/>
        <w:jc w:val="left"/>
      </w:pPr>
      <w:r>
        <w:t>• метод распределения активов (метод конверсии).</w:t>
      </w:r>
    </w:p>
    <w:p w:rsidR="00CC79C1" w:rsidRDefault="00CC79C1">
      <w:pPr>
        <w:pStyle w:val="1"/>
        <w:ind w:right="200" w:firstLine="700"/>
      </w:pPr>
      <w:r>
        <w:t>Метод распределения активов по сравнению с методом общего фонда средств имеет целый ряд преимуществ, поскольку при использовании этого метода средства в активы размещаются с учетом характера источников этих средств, что позволяет обеспечить сбалансированность активов и пассивов по срокам и суммам, а это, в свою очередь, является одним из основных условий ликвидности банка.</w:t>
      </w:r>
    </w:p>
    <w:p w:rsidR="00CC79C1" w:rsidRDefault="00CC79C1">
      <w:pPr>
        <w:pStyle w:val="1"/>
        <w:ind w:right="200" w:firstLine="860"/>
      </w:pPr>
      <w:r>
        <w:t>Управление ликвидностью банка включает в себя также поиск источников заемных средств, выбор среди них самых надежных, с наиболее длительными сроками привлечения с учетом издержек, связанных с привлечением средств.</w:t>
      </w:r>
    </w:p>
    <w:p w:rsidR="00CC79C1" w:rsidRDefault="00CC79C1">
      <w:pPr>
        <w:pStyle w:val="1"/>
        <w:ind w:firstLine="720"/>
      </w:pPr>
      <w:r>
        <w:t>Таким образом, управление ликвидностью подразумевает процессы управления активами и пассивами, которые тесно взаимосвязаны, взаимозависимы и осуществляются одновременно.</w:t>
      </w:r>
    </w:p>
    <w:p w:rsidR="00CC79C1" w:rsidRDefault="00CC79C1">
      <w:pPr>
        <w:pStyle w:val="1"/>
        <w:ind w:right="200" w:firstLine="700"/>
      </w:pPr>
      <w:r>
        <w:t>Для  количественной  и  качественной  оценки  ликвидности коммерческих банков в практике анализа используются разнообразные показатели. Поскольку ликвидность является одним из критериев надежности банка, в большинстве стран показатели ликвидности законодательно регламентируются, т. е. устанавливается перечень оценочных показателей и их критериальные уровни.                    _</w:t>
      </w:r>
    </w:p>
    <w:p w:rsidR="00CC79C1" w:rsidRDefault="00CC79C1">
      <w:pPr>
        <w:pStyle w:val="1"/>
        <w:ind w:firstLine="900"/>
      </w:pPr>
      <w:r>
        <w:t>В нашей стране в сложившихся условиях общеэкономической   I нестабильности особо остро встает проблема совершенствования надзора за банковской деятельностью. Результатом работы Центрального Банка РФ в этом направлении стало введение в действие с 1 марта 1996 года новой Инструкции № 1 "О порядке регулирования деятельности кредитных организаций",   приведенная   в   соответствие   с   существующими международными стандартами в этой области, разработанными Базельским комитетом по банковскому надзору и регулированию.                 -   -"</w:t>
      </w:r>
    </w:p>
    <w:p w:rsidR="00CC79C1" w:rsidRDefault="00CC79C1">
      <w:pPr>
        <w:pStyle w:val="1"/>
        <w:ind w:firstLine="720"/>
      </w:pPr>
      <w:r>
        <w:t>В соответствии с Инструкцией № 1 устанавливаются следующие обязательные нормативы ликвидности:</w:t>
      </w:r>
    </w:p>
    <w:p w:rsidR="00CC79C1" w:rsidRDefault="00CC79C1">
      <w:pPr>
        <w:pStyle w:val="1"/>
        <w:spacing w:before="20"/>
        <w:ind w:firstLine="0"/>
      </w:pPr>
      <w:r>
        <w:t>• норматив текущей ликвидности (Н2);</w:t>
      </w:r>
    </w:p>
    <w:p w:rsidR="00CC79C1" w:rsidRDefault="00CC79C1">
      <w:pPr>
        <w:pStyle w:val="1"/>
        <w:spacing w:before="20"/>
        <w:ind w:firstLine="0"/>
      </w:pPr>
      <w:r>
        <w:t>• норматив мгновенной ликвидности (НЗ);</w:t>
      </w:r>
    </w:p>
    <w:p w:rsidR="00CC79C1" w:rsidRDefault="00CC79C1">
      <w:pPr>
        <w:pStyle w:val="1"/>
        <w:spacing w:before="20"/>
        <w:ind w:firstLine="0"/>
      </w:pPr>
      <w:r>
        <w:t>• норматив долгосрочной ликвидности (Н4);</w:t>
      </w:r>
    </w:p>
    <w:p w:rsidR="00CC79C1" w:rsidRDefault="00CC79C1">
      <w:pPr>
        <w:pStyle w:val="1"/>
        <w:ind w:firstLine="0"/>
      </w:pPr>
      <w:r>
        <w:t>• соотношение ликвидных активов и суммарных активов кредитной организации (Н5);</w:t>
      </w:r>
    </w:p>
    <w:p w:rsidR="00CC79C1" w:rsidRDefault="00CC79C1">
      <w:pPr>
        <w:pStyle w:val="1"/>
        <w:ind w:firstLine="0"/>
        <w:sectPr w:rsidR="00CC79C1">
          <w:pgSz w:w="11900" w:h="16820"/>
          <w:pgMar w:top="1440" w:right="1180" w:bottom="360" w:left="1180" w:header="720" w:footer="720" w:gutter="0"/>
          <w:cols w:space="60"/>
          <w:noEndnote/>
        </w:sectPr>
      </w:pPr>
    </w:p>
    <w:p w:rsidR="00CC79C1" w:rsidRDefault="00CC79C1">
      <w:pPr>
        <w:pStyle w:val="1"/>
        <w:ind w:left="4400" w:firstLine="0"/>
        <w:jc w:val="left"/>
      </w:pPr>
      <w:r>
        <w:rPr>
          <w:sz w:val="18"/>
        </w:rPr>
        <w:t>61</w:t>
      </w:r>
    </w:p>
    <w:p w:rsidR="00CC79C1" w:rsidRDefault="00CC79C1">
      <w:pPr>
        <w:pStyle w:val="1"/>
        <w:spacing w:before="440"/>
        <w:ind w:firstLine="0"/>
        <w:jc w:val="left"/>
      </w:pPr>
      <w:r>
        <w:t>- максимальный размер крупных кредитных рисков (Н7);</w:t>
      </w:r>
    </w:p>
    <w:p w:rsidR="00CC79C1" w:rsidRDefault="00CC79C1">
      <w:pPr>
        <w:pStyle w:val="1"/>
        <w:spacing w:before="20"/>
        <w:ind w:firstLine="0"/>
        <w:jc w:val="left"/>
      </w:pPr>
      <w:r>
        <w:t>- максимальный размер риска на одного кредитора (вкладчика) (Н8);</w:t>
      </w:r>
    </w:p>
    <w:p w:rsidR="00CC79C1" w:rsidRDefault="00CC79C1">
      <w:pPr>
        <w:pStyle w:val="1"/>
        <w:ind w:firstLine="0"/>
        <w:jc w:val="left"/>
      </w:pPr>
      <w:r>
        <w:t>- максимальный   размер   кредитов,   гарантий   и   поручительств, предоставленных банком своим участникам (акционерам, пайщикам, инсайдерам) (Н9, Н9.1, НЮ).</w:t>
      </w:r>
    </w:p>
    <w:p w:rsidR="00CC79C1" w:rsidRDefault="00CC79C1">
      <w:pPr>
        <w:pStyle w:val="1"/>
        <w:spacing w:before="20"/>
        <w:ind w:firstLine="0"/>
        <w:jc w:val="left"/>
      </w:pPr>
      <w:r>
        <w:t>- максимальный размер привлеченных денежных вкладов (депозитов)</w:t>
      </w:r>
    </w:p>
    <w:p w:rsidR="00CC79C1" w:rsidRDefault="00CC79C1">
      <w:pPr>
        <w:pStyle w:val="1"/>
        <w:ind w:left="240" w:firstLine="0"/>
        <w:jc w:val="left"/>
      </w:pPr>
      <w:r>
        <w:t>населения (Н11).</w:t>
      </w:r>
    </w:p>
    <w:p w:rsidR="00CC79C1" w:rsidRDefault="00CC79C1">
      <w:pPr>
        <w:pStyle w:val="1"/>
        <w:ind w:firstLine="0"/>
      </w:pPr>
      <w:r>
        <w:t xml:space="preserve">Новая редакция Инструкции № 1 ужесточает требования, предъявляемые к" надежности банков: все экономические нормативы стали носить обязательный характер. Однако сами уровни критериев нормативных показателей нельзя назвать слишком жесткими. Так, например, в соответствии с установленным минимально допустимым значением норматива мгновенной ликвидности (НЗ - отношение высоколиквидных /^ ^ </w:t>
      </w:r>
      <w:r>
        <w:rPr>
          <w:i/>
        </w:rPr>
        <w:t xml:space="preserve">// </w:t>
      </w:r>
      <w:r>
        <w:t xml:space="preserve">активов банка к сумме его обязательств до востребования) начиная с баланса на 01.07.96 г. банки должны обладать высоколиквидными активами /&gt;„//;,/. / в размере не менее 2 % от объема своих обязательств до востребования, </w:t>
      </w:r>
      <w:r>
        <w:rPr>
          <w:i/>
        </w:rPr>
        <w:t xml:space="preserve">р/оу^.^ </w:t>
      </w:r>
      <w:r>
        <w:t xml:space="preserve">Учитывая, что в состав высоколиквидных активов, принимаемых для        </w:t>
      </w:r>
      <w:r>
        <w:rPr>
          <w:i/>
        </w:rPr>
        <w:t xml:space="preserve">"' </w:t>
      </w:r>
      <w:r>
        <w:t>расчета данного норматива включаются не только кассовые активы, но и вложения в государственные ценные бумаги, установленный уровень данного показателя можно считать явно недостаточным для устойчивой работы банка. Как показывает практика, коммерческие банки, обладающие уровнем абсолютной ликвидности, близким к установленному критерию, неизбежно сталкиваются с проблемами обострения ликвидности.</w:t>
      </w:r>
    </w:p>
    <w:p w:rsidR="00CC79C1" w:rsidRDefault="00CC79C1">
      <w:pPr>
        <w:pStyle w:val="1"/>
        <w:ind w:right="1200" w:firstLine="720"/>
      </w:pPr>
      <w:r>
        <w:t>Таким образом, при анализе ликвидности расчет обязательных экономических нормативов является необходимым, но недостаточным условием полной и достоверной оценки реального уровня ликвидности банка. При проведении внутреннего анализа ликвидности могут применяться различные дополнительные показатели, связанные со структурой активов и обязательств, оценивающие степень рискованности активных операций, такие как:</w:t>
      </w:r>
    </w:p>
    <w:p w:rsidR="00CC79C1" w:rsidRDefault="00CC79C1">
      <w:pPr>
        <w:pStyle w:val="1"/>
        <w:ind w:firstLine="0"/>
      </w:pPr>
      <w:r>
        <w:t>- коэффициент абсолютной ликвидности;</w:t>
      </w:r>
    </w:p>
    <w:p w:rsidR="00CC79C1" w:rsidRDefault="00CC79C1">
      <w:pPr>
        <w:pStyle w:val="1"/>
        <w:ind w:firstLine="0"/>
      </w:pPr>
      <w:r>
        <w:t>- коэффициент относительной ликвидности;</w:t>
      </w:r>
    </w:p>
    <w:p w:rsidR="00CC79C1" w:rsidRDefault="00CC79C1">
      <w:pPr>
        <w:pStyle w:val="1"/>
        <w:ind w:firstLine="0"/>
      </w:pPr>
      <w:r>
        <w:t>- отношение объема просроченных кредитов к общей сумме выданных банком кредитов; отношение объема резервов на возможные потери по ссудам к общей сумме выданных банком кредитов;</w:t>
      </w:r>
    </w:p>
    <w:p w:rsidR="00CC79C1" w:rsidRDefault="00CC79C1">
      <w:pPr>
        <w:pStyle w:val="1"/>
        <w:ind w:firstLine="0"/>
      </w:pPr>
      <w:r>
        <w:t>- коэффициент потенциального снижения уровня "рискованных активов";</w:t>
      </w:r>
    </w:p>
    <w:p w:rsidR="00CC79C1" w:rsidRDefault="00CC79C1">
      <w:pPr>
        <w:pStyle w:val="1"/>
        <w:ind w:firstLine="0"/>
      </w:pPr>
      <w:r>
        <w:t>- коэффициент нестабильности депозитов;</w:t>
      </w:r>
    </w:p>
    <w:p w:rsidR="00CC79C1" w:rsidRDefault="00CC79C1">
      <w:pPr>
        <w:pStyle w:val="1"/>
        <w:ind w:firstLine="0"/>
        <w:jc w:val="left"/>
      </w:pPr>
      <w:r>
        <w:t>- коэффициент использования привлеченных ресурсов.</w:t>
      </w:r>
    </w:p>
    <w:p w:rsidR="00CC79C1" w:rsidRDefault="00CC79C1">
      <w:pPr>
        <w:pStyle w:val="1"/>
        <w:ind w:right="1000"/>
        <w:jc w:val="left"/>
      </w:pPr>
      <w:r>
        <w:t>Рассмотренные показатели прежде всего призваны выявить причины обострения банковской ликвидности на основе последовательного анализа структуры и сроков размещаемых средств и привлеченных ресурсов и не являются унифицированными. Все предложенные показатели могут использоваться как порознь, так и в совокупности в зависимости от потребности банка в более или менее глубоком анализе.</w:t>
      </w:r>
    </w:p>
    <w:p w:rsidR="00CC79C1" w:rsidRDefault="00CC79C1">
      <w:pPr>
        <w:pStyle w:val="1"/>
        <w:ind w:right="1000"/>
        <w:jc w:val="left"/>
      </w:pPr>
      <w:r>
        <w:t>Анализа ликвидности Московско-Парижского коммерческого банка ~Л осуществлялся в несколько этапов:</w:t>
      </w:r>
    </w:p>
    <w:p w:rsidR="00CC79C1" w:rsidRDefault="00CC79C1">
      <w:pPr>
        <w:pStyle w:val="1"/>
        <w:ind w:right="1000" w:firstLine="0"/>
        <w:jc w:val="left"/>
      </w:pPr>
      <w:r>
        <w:t>1. Изучение структуры активов и пассивов на основании данных общей финансовой отчетности с использованием аналитических данных 1</w:t>
      </w:r>
    </w:p>
    <w:p w:rsidR="00CC79C1" w:rsidRDefault="00CC79C1">
      <w:pPr>
        <w:pStyle w:val="1"/>
        <w:ind w:right="1000" w:firstLine="0"/>
        <w:jc w:val="left"/>
        <w:sectPr w:rsidR="00CC79C1">
          <w:pgSz w:w="11900" w:h="16820"/>
          <w:pgMar w:top="1440" w:right="720" w:bottom="360" w:left="700" w:header="720" w:footer="720" w:gutter="0"/>
          <w:cols w:space="60"/>
          <w:noEndnote/>
        </w:sectPr>
      </w:pPr>
    </w:p>
    <w:p w:rsidR="00CC79C1" w:rsidRDefault="00CC79C1">
      <w:pPr>
        <w:pStyle w:val="FR3"/>
        <w:jc w:val="center"/>
      </w:pPr>
      <w:r>
        <w:rPr>
          <w:sz w:val="18"/>
        </w:rPr>
        <w:t>62</w:t>
      </w:r>
    </w:p>
    <w:p w:rsidR="00CC79C1" w:rsidRDefault="00CC79C1">
      <w:pPr>
        <w:pStyle w:val="1"/>
        <w:spacing w:before="360"/>
        <w:ind w:firstLine="0"/>
        <w:jc w:val="left"/>
      </w:pPr>
      <w:r>
        <w:t>внутренней отчетности банка для характерисики сбалансированности групп активов и пассивов по срокам и суммам;</w:t>
      </w:r>
    </w:p>
    <w:p w:rsidR="00CC79C1" w:rsidRDefault="00CC79C1">
      <w:pPr>
        <w:pStyle w:val="1"/>
        <w:ind w:firstLine="0"/>
        <w:jc w:val="left"/>
      </w:pPr>
      <w:r>
        <w:t>2. Расчет и анализ основных показателей ликвидности;</w:t>
      </w:r>
    </w:p>
    <w:p w:rsidR="00CC79C1" w:rsidRDefault="00CC79C1">
      <w:pPr>
        <w:pStyle w:val="1"/>
        <w:ind w:firstLine="0"/>
        <w:jc w:val="left"/>
      </w:pPr>
      <w:r>
        <w:t>3. Изучение динамики структуры активов и пассивов банка за период с 01.12.95 г. по 01.05.96 г.; определение влияния изменений в структуре активов и пассивов банка на динамику коэффициентов ликвидности, выявляение основных тенденций развития.</w:t>
      </w:r>
    </w:p>
    <w:p w:rsidR="00CC79C1" w:rsidRDefault="00CC79C1">
      <w:pPr>
        <w:pStyle w:val="1"/>
        <w:ind w:firstLine="0"/>
        <w:jc w:val="right"/>
      </w:pPr>
      <w:r>
        <w:t>При проведении анализ были сделаны следующие общие выводы: •—</w:t>
      </w:r>
    </w:p>
    <w:p w:rsidR="00CC79C1" w:rsidRDefault="00CC79C1">
      <w:pPr>
        <w:pStyle w:val="1"/>
        <w:ind w:firstLine="0"/>
      </w:pPr>
      <w:r>
        <w:t>- несмотря на некоторое колебание уровня ликвидности в анализируемом периоде за последние три месяца уровень ликвидности банка стабилизировался;</w:t>
      </w:r>
    </w:p>
    <w:p w:rsidR="00CC79C1" w:rsidRDefault="00CC79C1">
      <w:pPr>
        <w:pStyle w:val="1"/>
        <w:ind w:firstLine="0"/>
      </w:pPr>
      <w:r>
        <w:t>- однако рассчитанные для банка значения коэффициентов абсолютной и относительной ликвидности значительно превышали установленные для этих показателей в практике анализа критерии.</w:t>
      </w:r>
    </w:p>
    <w:p w:rsidR="00CC79C1" w:rsidRDefault="00CC79C1">
      <w:pPr>
        <w:pStyle w:val="1"/>
        <w:ind w:firstLine="0"/>
      </w:pPr>
      <w:r>
        <w:t>Таким образом, банк обладает значительным запасом ликвидности. Причинами завышенного уровня показателей ликвидности банка являются:</w:t>
      </w:r>
    </w:p>
    <w:p w:rsidR="00CC79C1" w:rsidRDefault="00CC79C1">
      <w:pPr>
        <w:pStyle w:val="1"/>
        <w:ind w:firstLine="0"/>
      </w:pPr>
      <w:r>
        <w:t>- преобладание в активах банка вложений в государственные ценные бумаги;</w:t>
      </w:r>
    </w:p>
    <w:p w:rsidR="00CC79C1" w:rsidRDefault="00CC79C1">
      <w:pPr>
        <w:pStyle w:val="1"/>
        <w:ind w:firstLine="0"/>
      </w:pPr>
      <w:r>
        <w:t>- незначительный удельный вес обязательств до востребования и краткосрочных обязательств в структуре привлеченных ресурсов.</w:t>
      </w:r>
    </w:p>
    <w:p w:rsidR="00CC79C1" w:rsidRDefault="00CC79C1">
      <w:pPr>
        <w:pStyle w:val="1"/>
        <w:ind w:firstLine="700"/>
      </w:pPr>
      <w:r>
        <w:t>Основываясь  на  результатах  проведенного  анализа  были рассмотрены варианты выравнивания уровня ликвидности и сделаны необходимые расчеты. Основными направлениями дальнейшего развития банка должны стать:</w:t>
      </w:r>
    </w:p>
    <w:p w:rsidR="00CC79C1" w:rsidRDefault="00CC79C1">
      <w:pPr>
        <w:pStyle w:val="1"/>
        <w:ind w:firstLine="0"/>
      </w:pPr>
      <w:r>
        <w:t>- использование части кассовых активов для размещения в наиболее доходные инструменты финансового рынка;</w:t>
      </w:r>
    </w:p>
    <w:p w:rsidR="00CC79C1" w:rsidRDefault="00CC79C1">
      <w:pPr>
        <w:pStyle w:val="1"/>
        <w:ind w:firstLine="0"/>
      </w:pPr>
      <w:r>
        <w:t>- исключительное положение государственных ценных бумаг в активах банка нарушает один из главных принципов сохранения финансовой устойчивости банка - принцип диверсификации активов и рисков; это обуславливает необходимость структурных изменений в активах банка в сторону повышения доли новых наиболее доходных финансовых инструментов;</w:t>
      </w:r>
    </w:p>
    <w:p w:rsidR="00CC79C1" w:rsidRDefault="00CC79C1">
      <w:pPr>
        <w:pStyle w:val="1"/>
        <w:ind w:firstLine="80"/>
      </w:pPr>
      <w:r>
        <w:t>- привлечение дополнительных денежных ресурсов и развитие клиентской базы.</w:t>
      </w:r>
    </w:p>
    <w:p w:rsidR="00CC79C1" w:rsidRDefault="00CC79C1">
      <w:pPr>
        <w:pStyle w:val="1"/>
      </w:pPr>
      <w:r>
        <w:t>При проведении анализа были рассчитаны объемы резервов для сокращения кассовых активов и привлечения ресурсов. Руководство банка самостоятельно принимает решение о приоритетности того или иного варианта выравнивания уровня ликвидности с учетом изменений, происходящих на рынке банковских услуг.</w:t>
      </w:r>
    </w:p>
    <w:p w:rsidR="00CC79C1" w:rsidRDefault="00CC79C1">
      <w:pPr>
        <w:pStyle w:val="1"/>
      </w:pPr>
      <w:r>
        <w:t>Определение характера связи между различными критериями финансовой устойчивости и надежности банков было рассмотрено на примере показателей достаточности капитала и ликвидности (анализ проводился на материалах Московско-Парижского коммерческого банка). В   результате   проведенного   статистического   анализа   (рассчета коэффициента корреляции, построения и анализа графика зависимости) был сделан следующий вывод: показатели достаточности капитала и ликвидности взаимозависимы - с ростом достаточности капитала повышается и уровень ликвидности коммерческого банка и наоборот.</w:t>
      </w:r>
    </w:p>
    <w:p w:rsidR="00CC79C1" w:rsidRDefault="00CC79C1">
      <w:pPr>
        <w:pStyle w:val="1"/>
        <w:sectPr w:rsidR="00CC79C1">
          <w:pgSz w:w="11900" w:h="16820"/>
          <w:pgMar w:top="1440" w:right="1380" w:bottom="360" w:left="1380" w:header="720" w:footer="720" w:gutter="0"/>
          <w:cols w:space="60"/>
          <w:noEndnote/>
        </w:sectPr>
      </w:pPr>
    </w:p>
    <w:p w:rsidR="00CC79C1" w:rsidRDefault="00CC79C1">
      <w:pPr>
        <w:pStyle w:val="FR3"/>
        <w:jc w:val="center"/>
      </w:pPr>
      <w:r>
        <w:rPr>
          <w:sz w:val="16"/>
        </w:rPr>
        <w:t>63</w:t>
      </w:r>
    </w:p>
    <w:p w:rsidR="00CC79C1" w:rsidRDefault="00CC79C1">
      <w:pPr>
        <w:pStyle w:val="1"/>
        <w:spacing w:before="360"/>
        <w:ind w:firstLine="0"/>
      </w:pPr>
      <w:r>
        <w:t>Таким образом, оказывая воздействие на один из анализируемых показателей мы изменяем значение и другого коэффициента; указанная зависимость недетёрминирована, однако может быть использована для оптимизации управленческих решений по улучшению финансового состояния банка.</w:t>
      </w:r>
    </w:p>
    <w:p w:rsidR="00CC79C1" w:rsidRDefault="00CC79C1">
      <w:pPr>
        <w:pStyle w:val="FR3"/>
        <w:jc w:val="right"/>
      </w:pPr>
      <w:r>
        <w:rPr>
          <w:b/>
          <w:sz w:val="12"/>
        </w:rPr>
        <w:t>&lt;~</w:t>
      </w:r>
    </w:p>
    <w:p w:rsidR="00CC79C1" w:rsidRDefault="00CC79C1">
      <w:pPr>
        <w:pStyle w:val="1"/>
        <w:ind w:firstLine="700"/>
      </w:pPr>
      <w:r>
        <w:t>Сделанные выводы подтверждают необходимость системного подхода к оценке степени надежности и финансовой устойчивости коммерческого банка, анализа совокупности критериев с учетом их взаимозависимости и вляния на финансовое состояние банка.           ^-</w:t>
      </w:r>
    </w:p>
    <w:p w:rsidR="00CC79C1" w:rsidRDefault="00CC79C1">
      <w:pPr>
        <w:pStyle w:val="1"/>
        <w:ind w:firstLine="700"/>
        <w:sectPr w:rsidR="00CC79C1">
          <w:pgSz w:w="11900" w:h="16820"/>
          <w:pgMar w:top="1440" w:right="1360" w:bottom="720" w:left="1340" w:header="720" w:footer="720" w:gutter="0"/>
          <w:cols w:space="60"/>
          <w:noEndnote/>
        </w:sectPr>
      </w:pPr>
    </w:p>
    <w:p w:rsidR="00CC79C1" w:rsidRDefault="00CC79C1">
      <w:pPr>
        <w:pStyle w:val="1"/>
        <w:ind w:firstLine="0"/>
        <w:jc w:val="center"/>
      </w:pPr>
      <w:r>
        <w:rPr>
          <w:b/>
          <w:sz w:val="28"/>
        </w:rPr>
        <w:t>Список литературы:</w:t>
      </w:r>
    </w:p>
    <w:p w:rsidR="00CC79C1" w:rsidRDefault="00CC79C1">
      <w:pPr>
        <w:pStyle w:val="1"/>
        <w:spacing w:before="460" w:line="320" w:lineRule="auto"/>
        <w:ind w:firstLine="0"/>
        <w:jc w:val="left"/>
      </w:pPr>
      <w:r>
        <w:t>1. Ачкасов А. И. "Балансы коммерческих банков и методы их анализа. Вопросы ликвидности и их отражение в банковских балансах." - М., АО "Консалтбанкир", 1993г.;</w:t>
      </w:r>
    </w:p>
    <w:p w:rsidR="00CC79C1" w:rsidRDefault="00CC79C1">
      <w:pPr>
        <w:pStyle w:val="1"/>
        <w:spacing w:line="320" w:lineRule="auto"/>
        <w:ind w:firstLine="0"/>
        <w:jc w:val="left"/>
      </w:pPr>
      <w:r>
        <w:t>2. Белых Л. П. "Устойчивость коммерческих банков. Как банкам избежать банкротства." - М.: Банки и биржи, ИО "ЮНИТИ", 1996 г.;</w:t>
      </w:r>
    </w:p>
    <w:p w:rsidR="00CC79C1" w:rsidRDefault="00CC79C1">
      <w:pPr>
        <w:pStyle w:val="1"/>
        <w:spacing w:line="320" w:lineRule="auto"/>
        <w:ind w:firstLine="0"/>
        <w:jc w:val="left"/>
      </w:pPr>
      <w:r>
        <w:t>3. Лаптырев Д. А., Батенко И. Г., Буковский А. В., Митрофанов В. И. "Планирование   финансовой  деятельности   банка:   необходимость, возможность, эффективность." - М.: Изд-во "АСА", 1995 г.;</w:t>
      </w:r>
    </w:p>
    <w:p w:rsidR="00CC79C1" w:rsidRDefault="00CC79C1">
      <w:pPr>
        <w:pStyle w:val="1"/>
        <w:spacing w:line="320" w:lineRule="auto"/>
        <w:ind w:firstLine="0"/>
        <w:jc w:val="left"/>
      </w:pPr>
      <w:r>
        <w:t>4. Черкасов В. Е. "Финансовый анализ в коммерческом банке" - М.: Изд-во "ИНФРА-М", 1995г.;</w:t>
      </w:r>
    </w:p>
    <w:p w:rsidR="00CC79C1" w:rsidRDefault="00CC79C1">
      <w:pPr>
        <w:pStyle w:val="1"/>
        <w:spacing w:before="120"/>
        <w:ind w:firstLine="0"/>
        <w:jc w:val="left"/>
      </w:pPr>
      <w:r>
        <w:t>5. "Банковская система России. Настольная книга банкира", книга 1 - М.:</w:t>
      </w:r>
    </w:p>
    <w:p w:rsidR="00CC79C1" w:rsidRDefault="00CC79C1">
      <w:pPr>
        <w:pStyle w:val="1"/>
        <w:spacing w:before="120"/>
        <w:ind w:firstLine="0"/>
        <w:jc w:val="left"/>
      </w:pPr>
      <w:r>
        <w:t>ТОО Инжиниринго-консалтинговая компания "ДеКа", 1995 г.;</w:t>
      </w:r>
    </w:p>
    <w:p w:rsidR="00CC79C1" w:rsidRDefault="00CC79C1">
      <w:pPr>
        <w:pStyle w:val="1"/>
        <w:spacing w:before="120"/>
        <w:ind w:firstLine="0"/>
        <w:jc w:val="left"/>
      </w:pPr>
      <w:r>
        <w:t>6. "Банковский портфель - 3" - М., АО "Консалтбанкир", 1995 г.;</w:t>
      </w:r>
    </w:p>
    <w:p w:rsidR="00CC79C1" w:rsidRDefault="00CC79C1">
      <w:pPr>
        <w:pStyle w:val="1"/>
        <w:spacing w:line="320" w:lineRule="auto"/>
        <w:ind w:firstLine="0"/>
        <w:jc w:val="left"/>
      </w:pPr>
      <w:r>
        <w:t>7. "Банковское дело в России" (в 10 томах) - т. 3 "Анализ деятельности коммерческого банка" под. общ. ред. Кумок С. И. - М.: АОЗТ "Вече", составление АО "Московское финансовое объединение", 1994г.;</w:t>
      </w:r>
    </w:p>
    <w:p w:rsidR="00CC79C1" w:rsidRDefault="00CC79C1">
      <w:pPr>
        <w:pStyle w:val="1"/>
        <w:spacing w:line="320" w:lineRule="auto"/>
        <w:ind w:firstLine="0"/>
        <w:jc w:val="left"/>
      </w:pPr>
      <w:r>
        <w:t>8. "Банковское дело" под ред. Колесникова В. И., Кроливецкой Л. П. - М., Финансы и статистика, 1996 г.;</w:t>
      </w:r>
    </w:p>
    <w:p w:rsidR="00CC79C1" w:rsidRDefault="00CC79C1">
      <w:pPr>
        <w:pStyle w:val="1"/>
        <w:spacing w:before="400" w:line="320" w:lineRule="auto"/>
        <w:ind w:firstLine="0"/>
        <w:jc w:val="left"/>
      </w:pPr>
      <w:r>
        <w:t>9. Иванов Л. Н., Иванов А. Л. "Оценка банковской деятельности по материалам бухгалтерской отчетности" - М., "Бухгалтерия и банки" № 1, 1996г.;</w:t>
      </w:r>
    </w:p>
    <w:p w:rsidR="00CC79C1" w:rsidRDefault="00CC79C1">
      <w:pPr>
        <w:pStyle w:val="1"/>
        <w:spacing w:line="320" w:lineRule="auto"/>
        <w:ind w:firstLine="0"/>
        <w:jc w:val="left"/>
      </w:pPr>
      <w:r>
        <w:t>10. Юденков Ю. Н. "Экспресс-анализ банковского баланса" - М., "Бухгалтерия и банки" № 1, 1996 г.;</w:t>
      </w:r>
    </w:p>
    <w:p w:rsidR="00CC79C1" w:rsidRDefault="00CC79C1">
      <w:pPr>
        <w:pStyle w:val="1"/>
        <w:spacing w:line="320" w:lineRule="auto"/>
        <w:ind w:firstLine="0"/>
        <w:jc w:val="left"/>
      </w:pPr>
      <w:r>
        <w:t>11. Виноградов В. В. "О положении в экономике и банковской системе" -М., "Бизнес и банки" № 11, 1996 г.;</w:t>
      </w:r>
    </w:p>
    <w:p w:rsidR="00CC79C1" w:rsidRDefault="00CC79C1">
      <w:pPr>
        <w:pStyle w:val="1"/>
        <w:spacing w:line="320" w:lineRule="auto"/>
        <w:ind w:firstLine="0"/>
        <w:jc w:val="left"/>
      </w:pPr>
      <w:r>
        <w:t>12. Воронин Д. В. "Правовая база банковской деятельности: на пути к международным стандартам" - М., "Бизнес и банки" № 12, 1996 г.;</w:t>
      </w:r>
    </w:p>
    <w:p w:rsidR="00CC79C1" w:rsidRDefault="00CC79C1">
      <w:pPr>
        <w:pStyle w:val="1"/>
        <w:spacing w:line="320" w:lineRule="auto"/>
        <w:ind w:firstLine="0"/>
        <w:jc w:val="left"/>
      </w:pPr>
      <w:r>
        <w:t>13. Масленченков Ю.  "Моделирование планирования банковской деятельности" - М., "Бизнес и банки" № 12, 1996 г.;</w:t>
      </w:r>
    </w:p>
    <w:p w:rsidR="00CC79C1" w:rsidRDefault="00CC79C1">
      <w:pPr>
        <w:pStyle w:val="1"/>
        <w:spacing w:line="320" w:lineRule="auto"/>
        <w:ind w:firstLine="0"/>
        <w:jc w:val="left"/>
        <w:sectPr w:rsidR="00CC79C1">
          <w:pgSz w:w="11900" w:h="16820"/>
          <w:pgMar w:top="1440" w:right="1400" w:bottom="720" w:left="1380" w:header="720" w:footer="720" w:gutter="0"/>
          <w:cols w:space="60"/>
          <w:noEndnote/>
        </w:sectPr>
      </w:pPr>
    </w:p>
    <w:p w:rsidR="00CC79C1" w:rsidRDefault="00CC79C1">
      <w:pPr>
        <w:pStyle w:val="1"/>
        <w:spacing w:line="320" w:lineRule="auto"/>
        <w:ind w:firstLine="0"/>
        <w:jc w:val="left"/>
      </w:pPr>
      <w:r>
        <w:t>14. "Взгляд на надежность сквозь призму международного опыта" - М., "Финансист" № 46, 1995 г.;</w:t>
      </w:r>
    </w:p>
    <w:p w:rsidR="00CC79C1" w:rsidRDefault="00CC79C1">
      <w:pPr>
        <w:pStyle w:val="1"/>
        <w:spacing w:line="320" w:lineRule="auto"/>
        <w:ind w:firstLine="0"/>
        <w:jc w:val="left"/>
      </w:pPr>
      <w:r>
        <w:t>15. Аргунов И. А. "Прибыльность и ликвидность: анализ финансового состояния банка" - М., "Банковский журнал" № 3, 1995 г.;</w:t>
      </w:r>
    </w:p>
    <w:p w:rsidR="00CC79C1" w:rsidRDefault="00CC79C1">
      <w:pPr>
        <w:pStyle w:val="1"/>
        <w:spacing w:before="480"/>
        <w:ind w:firstLine="0"/>
        <w:jc w:val="left"/>
      </w:pPr>
      <w:r>
        <w:rPr>
          <w:b/>
        </w:rPr>
        <w:t>Нормативные документы:</w:t>
      </w:r>
    </w:p>
    <w:p w:rsidR="00CC79C1" w:rsidRDefault="00CC79C1">
      <w:pPr>
        <w:pStyle w:val="1"/>
        <w:spacing w:line="320" w:lineRule="auto"/>
        <w:ind w:firstLine="0"/>
        <w:jc w:val="left"/>
      </w:pPr>
      <w:r>
        <w:t>16. Главное управление инспектирования коммерческих банков ЦБ РФ "Руководство по банковскому надзору" 1994 г.;</w:t>
      </w:r>
    </w:p>
    <w:p w:rsidR="00CC79C1" w:rsidRDefault="00CC79C1">
      <w:pPr>
        <w:pStyle w:val="1"/>
        <w:spacing w:before="120"/>
        <w:ind w:firstLine="0"/>
        <w:jc w:val="left"/>
      </w:pPr>
      <w:r>
        <w:t>17. Федеральный закон "О банках и банковской деятельности" от 07.07.95г.;</w:t>
      </w:r>
    </w:p>
    <w:p w:rsidR="00CC79C1" w:rsidRDefault="00CC79C1">
      <w:pPr>
        <w:pStyle w:val="1"/>
        <w:spacing w:line="320" w:lineRule="auto"/>
        <w:ind w:firstLine="0"/>
        <w:jc w:val="left"/>
      </w:pPr>
      <w:r>
        <w:t>18. Федеральный закон "О Центральном банке Российской Федерации (Банке России)" от 26.04.95 г.;</w:t>
      </w:r>
    </w:p>
    <w:p w:rsidR="00CC79C1" w:rsidRDefault="00CC79C1">
      <w:pPr>
        <w:pStyle w:val="1"/>
        <w:spacing w:line="320" w:lineRule="auto"/>
        <w:ind w:firstLine="0"/>
        <w:jc w:val="left"/>
      </w:pPr>
      <w:r>
        <w:t>19. Инструкция № 1 Центрального Банка РФ "О порядке регулирования деятельности кредитных организаций" от 30.01.96 г.;</w:t>
      </w:r>
    </w:p>
    <w:p w:rsidR="00CC79C1" w:rsidRDefault="00CC79C1">
      <w:pPr>
        <w:pStyle w:val="1"/>
        <w:spacing w:line="320" w:lineRule="auto"/>
        <w:ind w:firstLine="0"/>
        <w:jc w:val="left"/>
      </w:pPr>
      <w:r>
        <w:t>20. Временная Инструкция Центрального Банка РФ от 24.08.93 г. № 17 "По составлению общей финансовой отчетности коммерческими банками" (с изменениями и дополнениями).</w:t>
      </w:r>
    </w:p>
    <w:p w:rsidR="00CC79C1" w:rsidRDefault="00CC79C1">
      <w:pPr>
        <w:pStyle w:val="1"/>
        <w:spacing w:line="320" w:lineRule="auto"/>
        <w:ind w:firstLine="0"/>
        <w:jc w:val="left"/>
        <w:sectPr w:rsidR="00CC79C1">
          <w:pgSz w:w="11900" w:h="16820"/>
          <w:pgMar w:top="1440" w:right="1400" w:bottom="720" w:left="1380" w:header="720" w:footer="720" w:gutter="0"/>
          <w:cols w:space="60"/>
          <w:noEndnote/>
        </w:sectPr>
      </w:pPr>
    </w:p>
    <w:p w:rsidR="00CC79C1" w:rsidRDefault="00CC79C1">
      <w:pPr>
        <w:pStyle w:val="1"/>
        <w:ind w:left="560" w:firstLine="0"/>
        <w:jc w:val="left"/>
      </w:pPr>
      <w:r>
        <w:rPr>
          <w:sz w:val="22"/>
        </w:rPr>
        <w:t>Приложение 1.</w:t>
      </w:r>
    </w:p>
    <w:p w:rsidR="00CC79C1" w:rsidRDefault="00CC79C1">
      <w:pPr>
        <w:pStyle w:val="1"/>
        <w:spacing w:before="660"/>
        <w:ind w:right="200" w:firstLine="0"/>
        <w:jc w:val="center"/>
      </w:pPr>
      <w:r>
        <w:rPr>
          <w:b/>
          <w:sz w:val="28"/>
        </w:rPr>
        <w:t>Управление активами с помощью модели общего фонда средств.</w:t>
      </w:r>
    </w:p>
    <w:p w:rsidR="00CC79C1" w:rsidRDefault="00CC79C1">
      <w:pPr>
        <w:pStyle w:val="1"/>
        <w:ind w:left="280" w:firstLine="0"/>
        <w:jc w:val="left"/>
      </w:pPr>
      <w:r>
        <w:rPr>
          <w:sz w:val="20"/>
        </w:rPr>
        <w:t>(6, с. 197)</w:t>
      </w:r>
    </w:p>
    <w:p w:rsidR="00CC79C1" w:rsidRDefault="00CC79C1">
      <w:pPr>
        <w:pStyle w:val="1"/>
        <w:ind w:left="280" w:firstLine="0"/>
        <w:jc w:val="left"/>
        <w:sectPr w:rsidR="00CC79C1">
          <w:pgSz w:w="11900" w:h="16820"/>
          <w:pgMar w:top="1440" w:right="1540" w:bottom="720" w:left="1440" w:header="720" w:footer="720" w:gutter="0"/>
          <w:cols w:space="60"/>
          <w:noEndnote/>
        </w:sectPr>
      </w:pPr>
    </w:p>
    <w:p w:rsidR="00CC79C1" w:rsidRDefault="00CC79C1">
      <w:pPr>
        <w:pStyle w:val="1"/>
        <w:framePr w:w="1520" w:h="560" w:hSpace="10080" w:vSpace="40" w:wrap="notBeside" w:vAnchor="text" w:hAnchor="margin" w:x="361" w:y="41" w:anchorLock="1"/>
        <w:spacing w:line="220" w:lineRule="auto"/>
        <w:ind w:firstLine="0"/>
        <w:jc w:val="center"/>
      </w:pPr>
      <w:r>
        <w:rPr>
          <w:sz w:val="28"/>
        </w:rPr>
        <w:t>Источники средств</w:t>
      </w:r>
    </w:p>
    <w:p w:rsidR="00CC79C1" w:rsidRDefault="00CC79C1">
      <w:pPr>
        <w:pStyle w:val="1"/>
        <w:framePr w:w="1620" w:h="560" w:hSpace="10080" w:vSpace="40" w:wrap="notBeside" w:vAnchor="text" w:hAnchor="margin" w:x="6901" w:y="41" w:anchorLock="1"/>
        <w:spacing w:line="220" w:lineRule="auto"/>
        <w:ind w:firstLine="0"/>
        <w:jc w:val="center"/>
      </w:pPr>
      <w:r>
        <w:rPr>
          <w:sz w:val="28"/>
        </w:rPr>
        <w:t>Размещение средств</w:t>
      </w:r>
    </w:p>
    <w:p w:rsidR="00CC79C1" w:rsidRDefault="00CC79C1">
      <w:pPr>
        <w:pStyle w:val="1"/>
        <w:ind w:firstLine="0"/>
        <w:jc w:val="left"/>
        <w:rPr>
          <w:sz w:val="10"/>
        </w:rPr>
      </w:pPr>
    </w:p>
    <w:p w:rsidR="00CC79C1" w:rsidRDefault="00CC79C1">
      <w:pPr>
        <w:pStyle w:val="1"/>
        <w:ind w:firstLine="0"/>
        <w:jc w:val="left"/>
        <w:rPr>
          <w:sz w:val="10"/>
        </w:rPr>
        <w:sectPr w:rsidR="00CC79C1">
          <w:type w:val="continuous"/>
          <w:pgSz w:w="11900" w:h="16820"/>
          <w:pgMar w:top="1440" w:right="1540" w:bottom="720" w:left="1440" w:header="720" w:footer="720" w:gutter="0"/>
          <w:cols w:space="720"/>
          <w:noEndnote/>
        </w:sectPr>
      </w:pPr>
    </w:p>
    <w:p w:rsidR="00CC79C1" w:rsidRDefault="00CC79C1">
      <w:pPr>
        <w:pStyle w:val="1"/>
        <w:framePr w:w="2220" w:h="1960" w:hSpace="10080" w:vSpace="40" w:wrap="notBeside" w:vAnchor="text" w:hAnchor="margin" w:x="1" w:y="341" w:anchorLock="1"/>
        <w:ind w:firstLine="0"/>
        <w:jc w:val="center"/>
      </w:pPr>
      <w:r>
        <w:t>Обязательства до востребования</w:t>
      </w:r>
    </w:p>
    <w:p w:rsidR="00CC79C1" w:rsidRDefault="00CC79C1">
      <w:pPr>
        <w:pStyle w:val="1"/>
        <w:framePr w:w="2220" w:h="1960" w:hSpace="10080" w:vSpace="40" w:wrap="notBeside" w:vAnchor="text" w:hAnchor="margin" w:x="1" w:y="341" w:anchorLock="1"/>
        <w:pBdr>
          <w:top w:val="single" w:sz="6" w:space="1" w:color="auto"/>
          <w:between w:val="single" w:sz="6" w:space="1" w:color="auto"/>
        </w:pBdr>
        <w:spacing w:before="760"/>
        <w:ind w:left="40" w:firstLine="0"/>
        <w:jc w:val="center"/>
      </w:pPr>
      <w:r>
        <w:t>Сберегательные вклады</w:t>
      </w:r>
    </w:p>
    <w:p w:rsidR="00CC79C1" w:rsidRDefault="00CC79C1">
      <w:pPr>
        <w:pStyle w:val="1"/>
        <w:framePr w:w="2280" w:h="1980" w:hSpace="10080" w:vSpace="40" w:wrap="notBeside" w:vAnchor="text" w:hAnchor="margin" w:x="1" w:y="3861" w:anchorLock="1"/>
        <w:ind w:left="200" w:firstLine="0"/>
        <w:jc w:val="center"/>
      </w:pPr>
      <w:r>
        <w:t>Срочные обязательства</w:t>
      </w:r>
    </w:p>
    <w:p w:rsidR="00CC79C1" w:rsidRDefault="00CC79C1">
      <w:pPr>
        <w:pStyle w:val="1"/>
        <w:framePr w:w="2280" w:h="1980" w:hSpace="10080" w:vSpace="40" w:wrap="notBeside" w:vAnchor="text" w:hAnchor="margin" w:x="1" w:y="3861" w:anchorLock="1"/>
        <w:pBdr>
          <w:top w:val="single" w:sz="6" w:space="1" w:color="auto"/>
          <w:between w:val="single" w:sz="6" w:space="1" w:color="auto"/>
        </w:pBdr>
        <w:spacing w:before="760"/>
        <w:ind w:firstLine="0"/>
        <w:jc w:val="center"/>
      </w:pPr>
      <w:r>
        <w:t>Уставный капитал и резервы</w:t>
      </w:r>
    </w:p>
    <w:p w:rsidR="00CC79C1" w:rsidRDefault="00CC79C1">
      <w:pPr>
        <w:pStyle w:val="1"/>
        <w:framePr w:w="1660" w:h="520" w:hSpace="10080" w:vSpace="40" w:wrap="notBeside" w:vAnchor="text" w:hAnchor="margin" w:x="3601" w:y="2681" w:anchorLock="1"/>
        <w:pBdr>
          <w:top w:val="single" w:sz="6" w:space="1" w:color="auto"/>
          <w:left w:val="single" w:sz="6" w:space="1" w:color="auto"/>
          <w:bottom w:val="single" w:sz="6" w:space="1" w:color="auto"/>
          <w:right w:val="single" w:sz="6" w:space="1" w:color="auto"/>
        </w:pBdr>
        <w:ind w:firstLine="0"/>
        <w:jc w:val="center"/>
      </w:pPr>
      <w:r>
        <w:t>Общий фонд средств</w:t>
      </w:r>
    </w:p>
    <w:tbl>
      <w:tblPr>
        <w:tblW w:w="0" w:type="auto"/>
        <w:tblInd w:w="-8" w:type="dxa"/>
        <w:tblLayout w:type="fixed"/>
        <w:tblCellMar>
          <w:left w:w="40" w:type="dxa"/>
          <w:right w:w="40" w:type="dxa"/>
        </w:tblCellMar>
        <w:tblLook w:val="0000" w:firstRow="0" w:lastRow="0" w:firstColumn="0" w:lastColumn="0" w:noHBand="0" w:noVBand="0"/>
      </w:tblPr>
      <w:tblGrid>
        <w:gridCol w:w="2440"/>
      </w:tblGrid>
      <w:tr w:rsidR="00CC79C1">
        <w:trPr>
          <w:trHeight w:hRule="exact" w:val="1160"/>
        </w:trPr>
        <w:tc>
          <w:tcPr>
            <w:tcW w:w="2440" w:type="dxa"/>
            <w:tcBorders>
              <w:top w:val="single" w:sz="6" w:space="0" w:color="auto"/>
              <w:left w:val="single" w:sz="6" w:space="0" w:color="auto"/>
              <w:bottom w:val="single" w:sz="6" w:space="0" w:color="auto"/>
              <w:right w:val="single" w:sz="6" w:space="0" w:color="auto"/>
            </w:tcBorders>
          </w:tcPr>
          <w:p w:rsidR="00CC79C1" w:rsidRDefault="00CC79C1">
            <w:pPr>
              <w:pStyle w:val="1"/>
              <w:framePr w:w="2440" w:h="7640" w:hRule="exact" w:hSpace="10080" w:vSpace="40" w:wrap="notBeside" w:vAnchor="text" w:hAnchor="margin" w:x="6441" w:y="41" w:anchorLock="1"/>
              <w:spacing w:before="40" w:line="260" w:lineRule="auto"/>
              <w:ind w:firstLine="0"/>
              <w:jc w:val="left"/>
            </w:pPr>
            <w:r>
              <w:rPr>
                <w:sz w:val="22"/>
              </w:rPr>
              <w:t>Первичные резервы</w:t>
            </w:r>
          </w:p>
        </w:tc>
      </w:tr>
      <w:tr w:rsidR="00CC79C1">
        <w:trPr>
          <w:trHeight w:hRule="exact" w:val="300"/>
        </w:trPr>
        <w:tc>
          <w:tcPr>
            <w:tcW w:w="2440" w:type="dxa"/>
            <w:tcBorders>
              <w:top w:val="single" w:sz="6" w:space="0" w:color="auto"/>
              <w:bottom w:val="single" w:sz="6" w:space="0" w:color="auto"/>
            </w:tcBorders>
          </w:tcPr>
          <w:p w:rsidR="00CC79C1" w:rsidRDefault="00CC79C1">
            <w:pPr>
              <w:pStyle w:val="1"/>
              <w:framePr w:w="2440" w:h="7640" w:hRule="exact" w:hSpace="10080" w:vSpace="40" w:wrap="notBeside" w:vAnchor="text" w:hAnchor="margin" w:x="6441" w:y="41" w:anchorLock="1"/>
              <w:spacing w:before="20"/>
              <w:ind w:firstLine="0"/>
              <w:jc w:val="left"/>
            </w:pPr>
          </w:p>
          <w:p w:rsidR="00CC79C1" w:rsidRDefault="00CC79C1">
            <w:pPr>
              <w:pStyle w:val="1"/>
              <w:framePr w:w="2440" w:h="7640" w:hRule="exact" w:hSpace="10080" w:vSpace="40" w:wrap="notBeside" w:vAnchor="text" w:hAnchor="margin" w:x="6441" w:y="41" w:anchorLock="1"/>
              <w:spacing w:before="20"/>
              <w:ind w:firstLine="0"/>
              <w:jc w:val="left"/>
            </w:pPr>
          </w:p>
        </w:tc>
      </w:tr>
      <w:tr w:rsidR="00CC79C1">
        <w:trPr>
          <w:trHeight w:hRule="exact" w:val="1160"/>
        </w:trPr>
        <w:tc>
          <w:tcPr>
            <w:tcW w:w="2440" w:type="dxa"/>
            <w:tcBorders>
              <w:top w:val="single" w:sz="6" w:space="0" w:color="auto"/>
              <w:left w:val="single" w:sz="6" w:space="0" w:color="auto"/>
              <w:bottom w:val="single" w:sz="6" w:space="0" w:color="auto"/>
              <w:right w:val="single" w:sz="6" w:space="0" w:color="auto"/>
            </w:tcBorders>
          </w:tcPr>
          <w:p w:rsidR="00CC79C1" w:rsidRDefault="00CC79C1">
            <w:pPr>
              <w:pStyle w:val="1"/>
              <w:framePr w:w="2440" w:h="7640" w:hRule="exact" w:hSpace="10080" w:vSpace="40" w:wrap="notBeside" w:vAnchor="text" w:hAnchor="margin" w:x="6441" w:y="41" w:anchorLock="1"/>
              <w:spacing w:before="40" w:line="260" w:lineRule="auto"/>
              <w:ind w:firstLine="0"/>
              <w:jc w:val="left"/>
            </w:pPr>
            <w:r>
              <w:rPr>
                <w:sz w:val="22"/>
              </w:rPr>
              <w:t>Вторичные резервы</w:t>
            </w:r>
          </w:p>
        </w:tc>
      </w:tr>
      <w:tr w:rsidR="00CC79C1">
        <w:trPr>
          <w:trHeight w:hRule="exact" w:val="860"/>
        </w:trPr>
        <w:tc>
          <w:tcPr>
            <w:tcW w:w="2440" w:type="dxa"/>
            <w:tcBorders>
              <w:top w:val="single" w:sz="6" w:space="0" w:color="auto"/>
              <w:bottom w:val="single" w:sz="6" w:space="0" w:color="auto"/>
            </w:tcBorders>
          </w:tcPr>
          <w:p w:rsidR="00CC79C1" w:rsidRDefault="00CC79C1">
            <w:pPr>
              <w:pStyle w:val="1"/>
              <w:framePr w:w="2440" w:h="7640" w:hRule="exact" w:hSpace="10080" w:vSpace="40" w:wrap="notBeside" w:vAnchor="text" w:hAnchor="margin" w:x="6441" w:y="41" w:anchorLock="1"/>
              <w:spacing w:before="40"/>
              <w:ind w:firstLine="0"/>
              <w:jc w:val="left"/>
            </w:pPr>
          </w:p>
          <w:p w:rsidR="00CC79C1" w:rsidRDefault="00CC79C1">
            <w:pPr>
              <w:pStyle w:val="1"/>
              <w:framePr w:w="2440" w:h="7640" w:hRule="exact" w:hSpace="10080" w:vSpace="40" w:wrap="notBeside" w:vAnchor="text" w:hAnchor="margin" w:x="6441" w:y="41" w:anchorLock="1"/>
              <w:spacing w:before="40"/>
              <w:ind w:firstLine="0"/>
              <w:jc w:val="left"/>
            </w:pPr>
          </w:p>
        </w:tc>
      </w:tr>
      <w:tr w:rsidR="00CC79C1">
        <w:trPr>
          <w:trHeight w:hRule="exact" w:val="1160"/>
        </w:trPr>
        <w:tc>
          <w:tcPr>
            <w:tcW w:w="2440" w:type="dxa"/>
            <w:tcBorders>
              <w:top w:val="single" w:sz="6" w:space="0" w:color="auto"/>
              <w:left w:val="single" w:sz="6" w:space="0" w:color="auto"/>
              <w:bottom w:val="single" w:sz="6" w:space="0" w:color="auto"/>
              <w:right w:val="single" w:sz="6" w:space="0" w:color="auto"/>
            </w:tcBorders>
          </w:tcPr>
          <w:p w:rsidR="00CC79C1" w:rsidRDefault="00CC79C1">
            <w:pPr>
              <w:pStyle w:val="1"/>
              <w:framePr w:w="2440" w:h="7640" w:hRule="exact" w:hSpace="10080" w:vSpace="40" w:wrap="notBeside" w:vAnchor="text" w:hAnchor="margin" w:x="6441" w:y="41" w:anchorLock="1"/>
              <w:spacing w:before="40" w:line="260" w:lineRule="auto"/>
              <w:ind w:firstLine="0"/>
              <w:jc w:val="left"/>
            </w:pPr>
            <w:r>
              <w:rPr>
                <w:sz w:val="22"/>
              </w:rPr>
              <w:t>Ссуды</w:t>
            </w:r>
          </w:p>
        </w:tc>
      </w:tr>
      <w:tr w:rsidR="00CC79C1">
        <w:trPr>
          <w:trHeight w:hRule="exact" w:val="300"/>
        </w:trPr>
        <w:tc>
          <w:tcPr>
            <w:tcW w:w="2440" w:type="dxa"/>
            <w:tcBorders>
              <w:top w:val="single" w:sz="6" w:space="0" w:color="auto"/>
              <w:bottom w:val="single" w:sz="6" w:space="0" w:color="auto"/>
            </w:tcBorders>
          </w:tcPr>
          <w:p w:rsidR="00CC79C1" w:rsidRDefault="00CC79C1">
            <w:pPr>
              <w:pStyle w:val="1"/>
              <w:framePr w:w="2440" w:h="7640" w:hRule="exact" w:hSpace="10080" w:vSpace="40" w:wrap="notBeside" w:vAnchor="text" w:hAnchor="margin" w:x="6441" w:y="41" w:anchorLock="1"/>
              <w:spacing w:before="20"/>
              <w:ind w:firstLine="0"/>
              <w:jc w:val="left"/>
            </w:pPr>
          </w:p>
          <w:p w:rsidR="00CC79C1" w:rsidRDefault="00CC79C1">
            <w:pPr>
              <w:pStyle w:val="1"/>
              <w:framePr w:w="2440" w:h="7640" w:hRule="exact" w:hSpace="10080" w:vSpace="40" w:wrap="notBeside" w:vAnchor="text" w:hAnchor="margin" w:x="6441" w:y="41" w:anchorLock="1"/>
              <w:spacing w:before="20"/>
              <w:ind w:firstLine="0"/>
              <w:jc w:val="left"/>
            </w:pPr>
          </w:p>
        </w:tc>
      </w:tr>
      <w:tr w:rsidR="00CC79C1">
        <w:trPr>
          <w:trHeight w:hRule="exact" w:val="1160"/>
        </w:trPr>
        <w:tc>
          <w:tcPr>
            <w:tcW w:w="2440" w:type="dxa"/>
            <w:tcBorders>
              <w:top w:val="single" w:sz="6" w:space="0" w:color="auto"/>
              <w:left w:val="single" w:sz="6" w:space="0" w:color="auto"/>
              <w:bottom w:val="single" w:sz="6" w:space="0" w:color="auto"/>
              <w:right w:val="single" w:sz="6" w:space="0" w:color="auto"/>
            </w:tcBorders>
          </w:tcPr>
          <w:p w:rsidR="00CC79C1" w:rsidRDefault="00CC79C1">
            <w:pPr>
              <w:pStyle w:val="1"/>
              <w:framePr w:w="2440" w:h="7640" w:hRule="exact" w:hSpace="10080" w:vSpace="40" w:wrap="notBeside" w:vAnchor="text" w:hAnchor="margin" w:x="6441" w:y="41" w:anchorLock="1"/>
              <w:spacing w:before="40" w:line="260" w:lineRule="auto"/>
              <w:ind w:firstLine="0"/>
              <w:jc w:val="left"/>
            </w:pPr>
            <w:r>
              <w:rPr>
                <w:sz w:val="22"/>
              </w:rPr>
              <w:t>Прочие ценные бумаги</w:t>
            </w:r>
          </w:p>
        </w:tc>
      </w:tr>
      <w:tr w:rsidR="00CC79C1">
        <w:trPr>
          <w:trHeight w:hRule="exact" w:val="300"/>
        </w:trPr>
        <w:tc>
          <w:tcPr>
            <w:tcW w:w="2440" w:type="dxa"/>
            <w:tcBorders>
              <w:top w:val="single" w:sz="6" w:space="0" w:color="auto"/>
              <w:bottom w:val="single" w:sz="6" w:space="0" w:color="auto"/>
            </w:tcBorders>
          </w:tcPr>
          <w:p w:rsidR="00CC79C1" w:rsidRDefault="00CC79C1">
            <w:pPr>
              <w:pStyle w:val="1"/>
              <w:framePr w:w="2440" w:h="7640" w:hRule="exact" w:hSpace="10080" w:vSpace="40" w:wrap="notBeside" w:vAnchor="text" w:hAnchor="margin" w:x="6441" w:y="41" w:anchorLock="1"/>
              <w:spacing w:before="20"/>
              <w:ind w:firstLine="0"/>
              <w:jc w:val="left"/>
            </w:pPr>
          </w:p>
          <w:p w:rsidR="00CC79C1" w:rsidRDefault="00CC79C1">
            <w:pPr>
              <w:pStyle w:val="1"/>
              <w:framePr w:w="2440" w:h="7640" w:hRule="exact" w:hSpace="10080" w:vSpace="40" w:wrap="notBeside" w:vAnchor="text" w:hAnchor="margin" w:x="6441" w:y="41" w:anchorLock="1"/>
              <w:spacing w:before="20"/>
              <w:ind w:firstLine="0"/>
              <w:jc w:val="left"/>
            </w:pPr>
          </w:p>
        </w:tc>
      </w:tr>
      <w:tr w:rsidR="00CC79C1">
        <w:trPr>
          <w:trHeight w:hRule="exact" w:val="1180"/>
        </w:trPr>
        <w:tc>
          <w:tcPr>
            <w:tcW w:w="2440" w:type="dxa"/>
            <w:tcBorders>
              <w:top w:val="single" w:sz="6" w:space="0" w:color="auto"/>
              <w:left w:val="single" w:sz="6" w:space="0" w:color="auto"/>
              <w:bottom w:val="single" w:sz="6" w:space="0" w:color="auto"/>
              <w:right w:val="single" w:sz="6" w:space="0" w:color="auto"/>
            </w:tcBorders>
          </w:tcPr>
          <w:p w:rsidR="00CC79C1" w:rsidRDefault="00CC79C1">
            <w:pPr>
              <w:pStyle w:val="1"/>
              <w:framePr w:w="2440" w:h="7640" w:hRule="exact" w:hSpace="10080" w:vSpace="40" w:wrap="notBeside" w:vAnchor="text" w:hAnchor="margin" w:x="6441" w:y="41" w:anchorLock="1"/>
              <w:spacing w:before="40" w:line="260" w:lineRule="auto"/>
              <w:ind w:firstLine="0"/>
              <w:jc w:val="left"/>
            </w:pPr>
            <w:r>
              <w:rPr>
                <w:sz w:val="22"/>
              </w:rPr>
              <w:t>Здания и оборудование</w:t>
            </w:r>
          </w:p>
        </w:tc>
      </w:tr>
    </w:tbl>
    <w:p w:rsidR="00CC79C1" w:rsidRDefault="00CC79C1">
      <w:pPr>
        <w:pStyle w:val="1"/>
        <w:framePr w:w="2440" w:h="7640" w:hRule="exact" w:hSpace="10080" w:vSpace="40" w:wrap="notBeside" w:vAnchor="text" w:hAnchor="margin" w:x="6441" w:y="41" w:anchorLock="1"/>
        <w:ind w:firstLine="0"/>
        <w:jc w:val="left"/>
      </w:pPr>
    </w:p>
    <w:p w:rsidR="00CC79C1" w:rsidRDefault="00CC79C1">
      <w:pPr>
        <w:pStyle w:val="1"/>
        <w:ind w:firstLine="0"/>
        <w:jc w:val="left"/>
        <w:rPr>
          <w:sz w:val="10"/>
        </w:rPr>
      </w:pPr>
    </w:p>
    <w:p w:rsidR="00CC79C1" w:rsidRDefault="00CC79C1">
      <w:pPr>
        <w:pStyle w:val="1"/>
        <w:ind w:firstLine="0"/>
        <w:jc w:val="left"/>
        <w:rPr>
          <w:sz w:val="10"/>
        </w:rPr>
        <w:sectPr w:rsidR="00CC79C1">
          <w:type w:val="continuous"/>
          <w:pgSz w:w="11900" w:h="16820"/>
          <w:pgMar w:top="1440" w:right="1540" w:bottom="720" w:left="1440" w:header="720" w:footer="720" w:gutter="0"/>
          <w:cols w:space="720"/>
          <w:noEndnote/>
        </w:sectPr>
      </w:pPr>
    </w:p>
    <w:p w:rsidR="00CC79C1" w:rsidRDefault="00CC79C1">
      <w:pPr>
        <w:pStyle w:val="1"/>
        <w:ind w:left="520" w:firstLine="0"/>
        <w:jc w:val="left"/>
      </w:pPr>
      <w:r>
        <w:rPr>
          <w:sz w:val="22"/>
        </w:rPr>
        <w:t>Приложение 2.</w:t>
      </w:r>
    </w:p>
    <w:p w:rsidR="00CC79C1" w:rsidRDefault="00CC79C1">
      <w:pPr>
        <w:pStyle w:val="1"/>
        <w:spacing w:before="660"/>
        <w:ind w:left="80" w:firstLine="0"/>
        <w:jc w:val="left"/>
      </w:pPr>
      <w:r>
        <w:rPr>
          <w:b/>
          <w:sz w:val="28"/>
        </w:rPr>
        <w:t>Управление активами с помощью модели распределения активов.</w:t>
      </w:r>
    </w:p>
    <w:p w:rsidR="00CC79C1" w:rsidRDefault="00CC79C1">
      <w:pPr>
        <w:pStyle w:val="FR3"/>
        <w:ind w:left="200"/>
        <w:jc w:val="left"/>
      </w:pPr>
      <w:r>
        <w:rPr>
          <w:sz w:val="20"/>
        </w:rPr>
        <w:t>(6, с. 200)</w:t>
      </w:r>
    </w:p>
    <w:p w:rsidR="00CC79C1" w:rsidRDefault="00CC79C1">
      <w:pPr>
        <w:pStyle w:val="FR3"/>
        <w:ind w:left="200"/>
        <w:jc w:val="left"/>
        <w:sectPr w:rsidR="00CC79C1">
          <w:pgSz w:w="11900" w:h="16820"/>
          <w:pgMar w:top="1440" w:right="1520" w:bottom="720" w:left="1440" w:header="720" w:footer="720" w:gutter="0"/>
          <w:cols w:space="60"/>
          <w:noEndnote/>
        </w:sectPr>
      </w:pPr>
    </w:p>
    <w:p w:rsidR="00CC79C1" w:rsidRDefault="00CC79C1">
      <w:pPr>
        <w:pStyle w:val="1"/>
        <w:framePr w:w="2660" w:h="6020" w:hRule="exact" w:hSpace="10080" w:vSpace="40" w:wrap="notBeside" w:vAnchor="text" w:hAnchor="margin" w:x="-19" w:y="41" w:anchorLock="1"/>
        <w:ind w:firstLine="0"/>
      </w:pPr>
      <w:r>
        <w:rPr>
          <w:sz w:val="28"/>
        </w:rPr>
        <w:t>Источники средств</w:t>
      </w:r>
    </w:p>
    <w:p w:rsidR="00CC79C1" w:rsidRDefault="00CC79C1">
      <w:pPr>
        <w:pStyle w:val="1"/>
        <w:framePr w:w="2660" w:h="6020" w:hRule="exact" w:hSpace="10080" w:vSpace="40" w:wrap="notBeside" w:vAnchor="text" w:hAnchor="margin" w:x="-19" w:y="41" w:anchorLock="1"/>
        <w:spacing w:line="220" w:lineRule="auto"/>
        <w:ind w:firstLine="0"/>
        <w:jc w:val="center"/>
      </w:pPr>
      <w:r>
        <w:rPr>
          <w:sz w:val="22"/>
        </w:rPr>
        <w:t>("центры ликвидности-прибыльности")</w:t>
      </w:r>
    </w:p>
    <w:p w:rsidR="00CC79C1" w:rsidRDefault="00CC79C1">
      <w:pPr>
        <w:pStyle w:val="1"/>
        <w:framePr w:w="2660" w:h="6020" w:hRule="exact" w:hSpace="10080" w:vSpace="40" w:wrap="notBeside" w:vAnchor="text" w:hAnchor="margin" w:x="-19" w:y="41" w:anchorLock="1"/>
        <w:pBdr>
          <w:top w:val="single" w:sz="6" w:space="1" w:color="auto"/>
          <w:between w:val="single" w:sz="6" w:space="1" w:color="auto"/>
        </w:pBdr>
        <w:spacing w:before="960"/>
        <w:ind w:left="120" w:firstLine="0"/>
        <w:jc w:val="center"/>
      </w:pPr>
      <w:r>
        <w:t>Обязательства до востребования</w:t>
      </w:r>
    </w:p>
    <w:p w:rsidR="00CC79C1" w:rsidRDefault="00CC79C1">
      <w:pPr>
        <w:pStyle w:val="1"/>
        <w:framePr w:w="2660" w:h="6020" w:hRule="exact" w:hSpace="10080" w:vSpace="40" w:wrap="notBeside" w:vAnchor="text" w:hAnchor="margin" w:x="-19" w:y="41" w:anchorLock="1"/>
        <w:pBdr>
          <w:top w:val="single" w:sz="6" w:space="1" w:color="auto"/>
          <w:between w:val="single" w:sz="6" w:space="1" w:color="auto"/>
        </w:pBdr>
        <w:spacing w:before="1040"/>
        <w:ind w:left="240" w:right="200" w:firstLine="0"/>
        <w:jc w:val="center"/>
      </w:pPr>
      <w:r>
        <w:t>Сберегательные вклады</w:t>
      </w:r>
    </w:p>
    <w:p w:rsidR="00CC79C1" w:rsidRDefault="00CC79C1">
      <w:pPr>
        <w:pStyle w:val="1"/>
        <w:framePr w:w="2660" w:h="6020" w:hRule="exact" w:hSpace="10080" w:vSpace="40" w:wrap="notBeside" w:vAnchor="text" w:hAnchor="margin" w:x="-19" w:y="41" w:anchorLock="1"/>
        <w:pBdr>
          <w:top w:val="single" w:sz="6" w:space="1" w:color="auto"/>
          <w:between w:val="single" w:sz="6" w:space="1" w:color="auto"/>
        </w:pBdr>
        <w:spacing w:before="1040"/>
        <w:ind w:left="360" w:right="200" w:firstLine="0"/>
        <w:jc w:val="center"/>
      </w:pPr>
      <w:r>
        <w:t>Срочные обязательства</w:t>
      </w:r>
    </w:p>
    <w:p w:rsidR="00CC79C1" w:rsidRDefault="00CC79C1">
      <w:pPr>
        <w:pStyle w:val="1"/>
        <w:framePr w:w="2300" w:h="520" w:hSpace="10080" w:vSpace="40" w:wrap="notBeside" w:vAnchor="text" w:hAnchor="margin" w:x="121" w:y="7481" w:anchorLock="1"/>
        <w:pBdr>
          <w:top w:val="single" w:sz="6" w:space="1" w:color="auto"/>
          <w:left w:val="single" w:sz="6" w:space="1" w:color="auto"/>
          <w:bottom w:val="single" w:sz="6" w:space="1" w:color="auto"/>
          <w:right w:val="single" w:sz="6" w:space="1" w:color="auto"/>
        </w:pBdr>
        <w:ind w:firstLine="0"/>
        <w:jc w:val="center"/>
      </w:pPr>
      <w:r>
        <w:t>Уставный капитал и резервы</w:t>
      </w:r>
    </w:p>
    <w:p w:rsidR="00CC79C1" w:rsidRDefault="00E17E75">
      <w:pPr>
        <w:pStyle w:val="1"/>
        <w:framePr w:w="4380" w:h="8220" w:hRule="exact" w:hSpace="10080" w:vSpace="40" w:wrap="notBeside" w:vAnchor="text" w:hAnchor="margin" w:x="2701" w:y="1561" w:anchorLock="1"/>
        <w:ind w:firstLine="0"/>
        <w:jc w:val="left"/>
        <w:rPr>
          <w:rFonts w:ascii="Arial" w:hAnsi="Arial"/>
          <w:sz w:val="22"/>
        </w:rPr>
      </w:pPr>
      <w:r>
        <w:rPr>
          <w:rFonts w:ascii="Arial" w:hAnsi="Arial"/>
          <w:sz w:val="20"/>
        </w:rPr>
        <w:pict>
          <v:shape id="_x0000_i1026" type="#_x0000_t75" style="width:219.75pt;height:411.75pt">
            <v:imagedata r:id="rId5" o:title=""/>
          </v:shape>
        </w:pict>
      </w:r>
    </w:p>
    <w:p w:rsidR="00CC79C1" w:rsidRDefault="00CC79C1">
      <w:pPr>
        <w:pStyle w:val="1"/>
        <w:framePr w:w="2640" w:h="1560" w:hSpace="10080" w:vSpace="40" w:wrap="notBeside" w:vAnchor="text" w:hAnchor="margin" w:x="6341" w:y="41" w:anchorLock="1"/>
        <w:ind w:firstLine="0"/>
      </w:pPr>
      <w:r>
        <w:rPr>
          <w:sz w:val="28"/>
        </w:rPr>
        <w:t>Размещение средств</w:t>
      </w:r>
    </w:p>
    <w:p w:rsidR="00CC79C1" w:rsidRDefault="00CC79C1">
      <w:pPr>
        <w:pStyle w:val="1"/>
        <w:framePr w:w="2640" w:h="1560" w:hSpace="10080" w:vSpace="40" w:wrap="notBeside" w:vAnchor="text" w:hAnchor="margin" w:x="6341" w:y="41" w:anchorLock="1"/>
        <w:ind w:left="440" w:right="200" w:firstLine="0"/>
        <w:jc w:val="center"/>
      </w:pPr>
      <w:r>
        <w:rPr>
          <w:sz w:val="20"/>
        </w:rPr>
        <w:t>(через "центры ликвидности-прибыльности")</w:t>
      </w:r>
    </w:p>
    <w:p w:rsidR="00CC79C1" w:rsidRDefault="00CC79C1">
      <w:pPr>
        <w:pStyle w:val="1"/>
        <w:framePr w:w="2640" w:h="1560" w:hSpace="10080" w:vSpace="40" w:wrap="notBeside" w:vAnchor="text" w:hAnchor="margin" w:x="6341" w:y="41" w:anchorLock="1"/>
        <w:spacing w:before="260"/>
        <w:ind w:firstLine="0"/>
        <w:jc w:val="left"/>
      </w:pPr>
      <w:r>
        <w:rPr>
          <w:u w:val="single"/>
        </w:rPr>
        <w:t>Первичные резервы</w:t>
      </w:r>
    </w:p>
    <w:p w:rsidR="00CC79C1" w:rsidRDefault="00CC79C1">
      <w:pPr>
        <w:pStyle w:val="1"/>
        <w:framePr w:w="2560" w:h="220" w:hSpace="10080" w:vSpace="40" w:wrap="notBeside" w:vAnchor="text" w:hAnchor="margin" w:x="6361" w:y="3101" w:anchorLock="1"/>
        <w:ind w:firstLine="0"/>
      </w:pPr>
      <w:r>
        <w:rPr>
          <w:u w:val="single"/>
        </w:rPr>
        <w:t>Вторичные резервы</w:t>
      </w:r>
    </w:p>
    <w:p w:rsidR="00CC79C1" w:rsidRDefault="00CC79C1">
      <w:pPr>
        <w:pStyle w:val="1"/>
        <w:framePr w:w="1920" w:h="520" w:hSpace="10080" w:vSpace="40" w:wrap="notBeside" w:vAnchor="text" w:hAnchor="margin" w:x="6361" w:y="6601" w:anchorLock="1"/>
        <w:ind w:firstLine="0"/>
      </w:pPr>
      <w:r>
        <w:t xml:space="preserve">Прочие ценные </w:t>
      </w:r>
      <w:r>
        <w:rPr>
          <w:u w:val="single"/>
        </w:rPr>
        <w:t>бумаги</w:t>
      </w:r>
    </w:p>
    <w:p w:rsidR="00CC79C1" w:rsidRDefault="00CC79C1">
      <w:pPr>
        <w:pStyle w:val="FR4"/>
        <w:framePr w:w="1760" w:h="520" w:hSpace="10080" w:vSpace="40" w:wrap="notBeside" w:vAnchor="text" w:hAnchor="margin" w:x="6361" w:y="8641" w:anchorLock="1"/>
        <w:spacing w:line="320" w:lineRule="auto"/>
      </w:pPr>
      <w:r>
        <w:t xml:space="preserve">Здания и </w:t>
      </w:r>
      <w:r>
        <w:rPr>
          <w:u w:val="single"/>
        </w:rPr>
        <w:t>оборудование</w:t>
      </w:r>
    </w:p>
    <w:p w:rsidR="00CC79C1" w:rsidRDefault="00CC79C1">
      <w:pPr>
        <w:pStyle w:val="1"/>
        <w:ind w:firstLine="0"/>
        <w:jc w:val="left"/>
        <w:rPr>
          <w:rFonts w:ascii="Arial" w:hAnsi="Arial"/>
          <w:sz w:val="10"/>
        </w:rPr>
      </w:pPr>
    </w:p>
    <w:p w:rsidR="00CC79C1" w:rsidRDefault="00CC79C1">
      <w:pPr>
        <w:pStyle w:val="1"/>
        <w:ind w:firstLine="0"/>
        <w:jc w:val="left"/>
        <w:rPr>
          <w:rFonts w:ascii="Arial" w:hAnsi="Arial"/>
          <w:sz w:val="10"/>
        </w:rPr>
        <w:sectPr w:rsidR="00CC79C1">
          <w:type w:val="continuous"/>
          <w:pgSz w:w="11900" w:h="16820"/>
          <w:pgMar w:top="1440" w:right="1520" w:bottom="720" w:left="1440" w:header="720" w:footer="720" w:gutter="0"/>
          <w:cols w:space="720"/>
          <w:noEndnote/>
        </w:sectPr>
      </w:pPr>
    </w:p>
    <w:tbl>
      <w:tblPr>
        <w:tblW w:w="0" w:type="auto"/>
        <w:tblInd w:w="-8" w:type="dxa"/>
        <w:tblLayout w:type="fixed"/>
        <w:tblCellMar>
          <w:left w:w="40" w:type="dxa"/>
          <w:right w:w="40" w:type="dxa"/>
        </w:tblCellMar>
        <w:tblLook w:val="0000" w:firstRow="0" w:lastRow="0" w:firstColumn="0" w:lastColumn="0" w:noHBand="0" w:noVBand="0"/>
      </w:tblPr>
      <w:tblGrid>
        <w:gridCol w:w="220"/>
        <w:gridCol w:w="220"/>
        <w:gridCol w:w="160"/>
        <w:gridCol w:w="140"/>
        <w:gridCol w:w="160"/>
        <w:gridCol w:w="160"/>
        <w:gridCol w:w="160"/>
        <w:gridCol w:w="160"/>
        <w:gridCol w:w="160"/>
        <w:gridCol w:w="160"/>
        <w:gridCol w:w="160"/>
        <w:gridCol w:w="160"/>
        <w:gridCol w:w="160"/>
        <w:gridCol w:w="160"/>
        <w:gridCol w:w="160"/>
        <w:gridCol w:w="160"/>
        <w:gridCol w:w="160"/>
        <w:gridCol w:w="160"/>
        <w:gridCol w:w="160"/>
        <w:gridCol w:w="180"/>
        <w:gridCol w:w="14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80"/>
      </w:tblGrid>
      <w:tr w:rsidR="00CC79C1">
        <w:trPr>
          <w:trHeight w:hRule="exact" w:val="200"/>
        </w:trPr>
        <w:tc>
          <w:tcPr>
            <w:tcW w:w="22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(Ч</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9</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01</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8</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8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г~.</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&lt;=&gt;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8</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00 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•Ч-</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тг</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i/>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о о</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&lt;=&gt;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X</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X</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а</w:t>
            </w:r>
          </w:p>
        </w:tc>
      </w:tr>
      <w:tr w:rsidR="00CC79C1">
        <w:trPr>
          <w:trHeight w:hRule="exact" w:val="240"/>
        </w:trPr>
        <w:tc>
          <w:tcPr>
            <w:tcW w:w="22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г-"</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ТЧ</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2</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Я"</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ст'</w:t>
            </w:r>
          </w:p>
        </w:tc>
        <w:tc>
          <w:tcPr>
            <w:tcW w:w="1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vertAlign w:val="superscript"/>
              </w:rPr>
              <w:t>&lt;=&gt;</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*п</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VI</w:t>
            </w:r>
          </w:p>
          <w:p w:rsidR="00CC79C1" w:rsidRDefault="00CC79C1">
            <w:pPr>
              <w:pStyle w:val="1"/>
              <w:spacing w:before="20"/>
              <w:ind w:firstLine="0"/>
              <w:jc w:val="left"/>
            </w:pPr>
            <w:r>
              <w:rPr>
                <w:rFonts w:ascii="Arial" w:hAnsi="Arial"/>
                <w:sz w:val="14"/>
              </w:rPr>
              <w:t>г-)</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vertAlign w:val="superscript"/>
              </w:rPr>
              <w:t>г</w:t>
            </w:r>
            <w:r>
              <w:rPr>
                <w:rFonts w:ascii="Arial" w:hAnsi="Arial"/>
                <w:sz w:val="14"/>
              </w:rPr>
              <w:t>"</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&lt;7^</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гч</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гч'</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Оч'</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200"/>
        </w:trPr>
        <w:tc>
          <w:tcPr>
            <w:tcW w:w="22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i/>
                <w:sz w:val="14"/>
              </w:rPr>
              <w:t>и ^</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220"/>
        </w:trPr>
        <w:tc>
          <w:tcPr>
            <w:tcW w:w="22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0^</w:t>
            </w:r>
          </w:p>
          <w:p w:rsidR="00CC79C1" w:rsidRDefault="00CC79C1">
            <w:pPr>
              <w:pStyle w:val="1"/>
              <w:spacing w:before="20"/>
              <w:ind w:firstLine="0"/>
              <w:jc w:val="left"/>
            </w:pPr>
            <w:r>
              <w:rPr>
                <w:rFonts w:ascii="Arial" w:hAnsi="Arial"/>
                <w:sz w:val="14"/>
              </w:rPr>
              <w:t>«ч</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5</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ту 1/1</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ё</w:t>
            </w:r>
          </w:p>
          <w:p w:rsidR="00CC79C1" w:rsidRDefault="00CC79C1">
            <w:pPr>
              <w:pStyle w:val="1"/>
              <w:spacing w:before="20"/>
              <w:ind w:firstLine="0"/>
              <w:jc w:val="left"/>
            </w:pPr>
            <w:r>
              <w:rPr>
                <w:rFonts w:ascii="Arial" w:hAnsi="Arial"/>
                <w:sz w:val="14"/>
              </w:rPr>
              <w:t>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p w:rsidR="00CC79C1" w:rsidRDefault="00CC79C1">
            <w:pPr>
              <w:pStyle w:val="1"/>
              <w:spacing w:before="20"/>
              <w:ind w:firstLine="0"/>
              <w:jc w:val="left"/>
            </w:pPr>
            <w:r>
              <w:rPr>
                <w:rFonts w:ascii="Arial" w:hAnsi="Arial"/>
                <w:sz w:val="14"/>
              </w:rPr>
              <w:t>*0</w:t>
            </w:r>
          </w:p>
        </w:tc>
        <w:tc>
          <w:tcPr>
            <w:tcW w:w="18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V)</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о &lt;=&gt;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гч</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*0</w:t>
            </w:r>
          </w:p>
          <w:p w:rsidR="00CC79C1" w:rsidRDefault="00CC79C1">
            <w:pPr>
              <w:pStyle w:val="1"/>
              <w:spacing w:before="20"/>
              <w:ind w:firstLine="0"/>
              <w:jc w:val="left"/>
            </w:pPr>
            <w:r>
              <w:rPr>
                <w:rFonts w:ascii="Arial" w:hAnsi="Arial"/>
                <w:sz w:val="14"/>
              </w:rPr>
              <w:t>01</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p w:rsidR="00CC79C1" w:rsidRDefault="00CC79C1">
            <w:pPr>
              <w:pStyle w:val="1"/>
              <w:spacing w:before="20"/>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ОС</w:t>
            </w:r>
          </w:p>
          <w:p w:rsidR="00CC79C1" w:rsidRDefault="00CC79C1">
            <w:pPr>
              <w:pStyle w:val="1"/>
              <w:spacing w:before="20"/>
              <w:ind w:firstLine="0"/>
              <w:jc w:val="left"/>
            </w:pPr>
            <w:r>
              <w:rPr>
                <w:rFonts w:ascii="Arial" w:hAnsi="Arial"/>
                <w:sz w:val="14"/>
              </w:rPr>
              <w:t>г-</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•V</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&lt;ч</w:t>
            </w:r>
          </w:p>
          <w:p w:rsidR="00CC79C1" w:rsidRDefault="00CC79C1">
            <w:pPr>
              <w:pStyle w:val="1"/>
              <w:spacing w:before="20"/>
              <w:ind w:firstLine="0"/>
              <w:jc w:val="left"/>
            </w:pPr>
            <w:r>
              <w:rPr>
                <w:rFonts w:ascii="Arial" w:hAnsi="Arial"/>
                <w:sz w:val="14"/>
              </w:rPr>
              <w:t>ст&gt;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X</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X</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8</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ч»</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см</w:t>
            </w:r>
          </w:p>
          <w:p w:rsidR="00CC79C1" w:rsidRDefault="00CC79C1">
            <w:pPr>
              <w:pStyle w:val="1"/>
              <w:spacing w:before="20"/>
              <w:ind w:firstLine="0"/>
              <w:jc w:val="left"/>
            </w:pPr>
            <w:r>
              <w:rPr>
                <w:rFonts w:ascii="Arial" w:hAnsi="Arial"/>
                <w:sz w:val="14"/>
              </w:rPr>
              <w:t>от</w:t>
            </w:r>
          </w:p>
        </w:tc>
      </w:tr>
      <w:tr w:rsidR="00CC79C1">
        <w:trPr>
          <w:trHeight w:hRule="exact" w:val="220"/>
        </w:trPr>
        <w:tc>
          <w:tcPr>
            <w:tcW w:w="22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о (в</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Ч</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VI</w:t>
            </w:r>
          </w:p>
          <w:p w:rsidR="00CC79C1" w:rsidRDefault="00CC79C1">
            <w:pPr>
              <w:pStyle w:val="1"/>
              <w:spacing w:before="20"/>
              <w:ind w:firstLine="0"/>
              <w:jc w:val="left"/>
            </w:pPr>
            <w:r>
              <w:rPr>
                <w:rFonts w:ascii="Arial" w:hAnsi="Arial"/>
                <w:sz w:val="14"/>
              </w:rPr>
              <w:t>Р</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VI</w:t>
            </w:r>
          </w:p>
          <w:p w:rsidR="00CC79C1" w:rsidRDefault="00CC79C1">
            <w:pPr>
              <w:pStyle w:val="1"/>
              <w:spacing w:before="20"/>
              <w:ind w:firstLine="0"/>
              <w:jc w:val="left"/>
            </w:pPr>
            <w:r>
              <w:rPr>
                <w:rFonts w:ascii="Arial" w:hAnsi="Arial"/>
                <w:sz w:val="14"/>
              </w:rPr>
              <w:t>о»</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4в ч»-(Ч</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^г •^</w:t>
            </w:r>
          </w:p>
        </w:tc>
        <w:tc>
          <w:tcPr>
            <w:tcW w:w="1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•V</w:t>
            </w:r>
          </w:p>
          <w:p w:rsidR="00CC79C1" w:rsidRDefault="00CC79C1">
            <w:pPr>
              <w:pStyle w:val="1"/>
              <w:spacing w:before="20"/>
              <w:ind w:firstLine="0"/>
            </w:pPr>
            <w:r>
              <w:rPr>
                <w:rFonts w:ascii="Arial" w:hAnsi="Arial"/>
                <w:sz w:val="14"/>
              </w:rPr>
              <w:t>00 VI</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00 0\</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 гч</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0\</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p w:rsidR="00CC79C1" w:rsidRDefault="00CC79C1">
            <w:pPr>
              <w:pStyle w:val="1"/>
              <w:spacing w:before="20"/>
              <w:ind w:firstLine="0"/>
              <w:jc w:val="left"/>
            </w:pPr>
            <w:r>
              <w:rPr>
                <w:rFonts w:ascii="Arial" w:hAnsi="Arial"/>
                <w:sz w:val="14"/>
              </w:rPr>
              <w:t>8</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p w:rsidR="00CC79C1" w:rsidRDefault="00CC79C1">
            <w:pPr>
              <w:pStyle w:val="1"/>
              <w:spacing w:before="20"/>
              <w:ind w:firstLine="0"/>
              <w:jc w:val="left"/>
            </w:pPr>
            <w:r>
              <w:rPr>
                <w:rFonts w:ascii="Arial" w:hAnsi="Arial"/>
                <w:sz w:val="14"/>
              </w:rPr>
              <w:t>00</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V)</w:t>
            </w:r>
          </w:p>
          <w:p w:rsidR="00CC79C1" w:rsidRDefault="00CC79C1">
            <w:pPr>
              <w:pStyle w:val="1"/>
              <w:spacing w:before="20"/>
              <w:ind w:firstLine="0"/>
              <w:jc w:val="left"/>
            </w:pPr>
            <w:r>
              <w:rPr>
                <w:rFonts w:ascii="Arial" w:hAnsi="Arial"/>
                <w:sz w:val="14"/>
              </w:rPr>
              <w:t>р</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а</w:t>
            </w:r>
          </w:p>
          <w:p w:rsidR="00CC79C1" w:rsidRDefault="00CC79C1">
            <w:pPr>
              <w:pStyle w:val="1"/>
              <w:spacing w:before="20"/>
              <w:ind w:firstLine="0"/>
              <w:jc w:val="left"/>
            </w:pPr>
            <w:r>
              <w:rPr>
                <w:rFonts w:ascii="Arial" w:hAnsi="Arial"/>
                <w:sz w:val="14"/>
              </w:rPr>
              <w:t>о.</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^0</w:t>
            </w:r>
          </w:p>
          <w:p w:rsidR="00CC79C1" w:rsidRDefault="00CC79C1">
            <w:pPr>
              <w:pStyle w:val="1"/>
              <w:spacing w:before="20"/>
              <w:ind w:firstLine="0"/>
              <w:jc w:val="left"/>
            </w:pPr>
            <w:r>
              <w:rPr>
                <w:rFonts w:ascii="Arial" w:hAnsi="Arial"/>
                <w:sz w:val="14"/>
              </w:rPr>
              <w:t>'о</w:t>
            </w:r>
          </w:p>
          <w:p w:rsidR="00CC79C1" w:rsidRDefault="00CC79C1">
            <w:pPr>
              <w:pStyle w:val="1"/>
              <w:spacing w:before="20"/>
              <w:ind w:firstLine="0"/>
              <w:jc w:val="left"/>
            </w:pPr>
            <w:r>
              <w:rPr>
                <w:rFonts w:ascii="Arial" w:hAnsi="Arial"/>
                <w:sz w:val="14"/>
              </w:rPr>
              <w:t>VI</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8</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p w:rsidR="00CC79C1" w:rsidRDefault="00CC79C1">
            <w:pPr>
              <w:pStyle w:val="1"/>
              <w:spacing w:before="20"/>
              <w:ind w:firstLine="0"/>
              <w:jc w:val="left"/>
            </w:pPr>
            <w:r>
              <w:rPr>
                <w:rFonts w:ascii="Arial" w:hAnsi="Arial"/>
                <w:sz w:val="14"/>
              </w:rPr>
              <w:t>гч</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'о м</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3</w:t>
            </w:r>
          </w:p>
          <w:p w:rsidR="00CC79C1" w:rsidRDefault="00CC79C1">
            <w:pPr>
              <w:pStyle w:val="1"/>
              <w:spacing w:before="20"/>
              <w:ind w:firstLine="0"/>
              <w:jc w:val="left"/>
            </w:pPr>
            <w:r>
              <w:rPr>
                <w:rFonts w:ascii="Arial" w:hAnsi="Arial"/>
                <w:i/>
                <w:sz w:val="14"/>
              </w:rPr>
              <w:t>0</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о г—</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V)</w:t>
            </w:r>
          </w:p>
          <w:p w:rsidR="00CC79C1" w:rsidRDefault="00CC79C1">
            <w:pPr>
              <w:pStyle w:val="1"/>
              <w:spacing w:before="20"/>
              <w:ind w:firstLine="0"/>
              <w:jc w:val="left"/>
            </w:pPr>
            <w:r>
              <w:rPr>
                <w:rFonts w:ascii="Arial" w:hAnsi="Arial"/>
                <w:sz w:val="14"/>
              </w:rPr>
              <w:t>•ч-</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r>
      <w:tr w:rsidR="00CC79C1">
        <w:trPr>
          <w:trHeight w:hRule="exact" w:val="380"/>
        </w:trPr>
        <w:tc>
          <w:tcPr>
            <w:tcW w:w="22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i/>
                <w:sz w:val="14"/>
              </w:rPr>
              <w:t>и</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и</w:t>
            </w:r>
          </w:p>
          <w:p w:rsidR="00CC79C1" w:rsidRDefault="00CC79C1">
            <w:pPr>
              <w:pStyle w:val="1"/>
              <w:spacing w:before="20"/>
              <w:ind w:firstLine="0"/>
              <w:jc w:val="left"/>
            </w:pPr>
            <w:r>
              <w:rPr>
                <w:rFonts w:ascii="Arial" w:hAnsi="Arial"/>
                <w:sz w:val="14"/>
              </w:rPr>
              <w:t>3</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чГ</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уе '»</w:t>
            </w:r>
          </w:p>
        </w:tc>
        <w:tc>
          <w:tcPr>
            <w:tcW w:w="1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г-</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о»</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0</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о.</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i/>
                <w:sz w:val="14"/>
              </w:rPr>
              <w:t>0\</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3</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ф</w:t>
            </w:r>
          </w:p>
        </w:tc>
      </w:tr>
      <w:tr w:rsidR="00CC79C1">
        <w:trPr>
          <w:trHeight w:hRule="exact" w:val="200"/>
        </w:trPr>
        <w:tc>
          <w:tcPr>
            <w:tcW w:w="22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^2</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я</w:t>
            </w:r>
          </w:p>
          <w:p w:rsidR="00CC79C1" w:rsidRDefault="00CC79C1">
            <w:pPr>
              <w:pStyle w:val="1"/>
              <w:spacing w:before="20"/>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г-</w:t>
            </w:r>
          </w:p>
          <w:p w:rsidR="00CC79C1" w:rsidRDefault="00CC79C1">
            <w:pPr>
              <w:pStyle w:val="1"/>
              <w:spacing w:before="20"/>
              <w:ind w:firstLine="0"/>
              <w:jc w:val="left"/>
            </w:pPr>
            <w:r>
              <w:rPr>
                <w:rFonts w:ascii="Arial" w:hAnsi="Arial"/>
                <w:sz w:val="14"/>
              </w:rPr>
              <w:t>чэ</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VI</w:t>
            </w:r>
          </w:p>
          <w:p w:rsidR="00CC79C1" w:rsidRDefault="00CC79C1">
            <w:pPr>
              <w:pStyle w:val="1"/>
              <w:spacing w:before="20"/>
              <w:ind w:firstLine="0"/>
              <w:jc w:val="left"/>
            </w:pPr>
            <w:r>
              <w:rPr>
                <w:rFonts w:ascii="Arial" w:hAnsi="Arial"/>
                <w:sz w:val="14"/>
              </w:rPr>
              <w:t>«г</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vertAlign w:val="superscript"/>
              </w:rPr>
              <w:t>(</w:t>
            </w:r>
            <w:r>
              <w:rPr>
                <w:rFonts w:ascii="Arial" w:hAnsi="Arial"/>
                <w:sz w:val="14"/>
              </w:rPr>
              <w:t>^</w:t>
            </w:r>
          </w:p>
        </w:tc>
        <w:tc>
          <w:tcPr>
            <w:tcW w:w="18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гч</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ч-</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V</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3</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i/>
                <w:sz w:val="14"/>
              </w:rPr>
              <w:t>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12</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p w:rsidR="00CC79C1" w:rsidRDefault="00CC79C1">
            <w:pPr>
              <w:pStyle w:val="1"/>
              <w:spacing w:before="20"/>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г-^э</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ю</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?&lt;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X</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ч&gt;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2</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8</w:t>
            </w:r>
          </w:p>
        </w:tc>
      </w:tr>
      <w:tr w:rsidR="00CC79C1">
        <w:trPr>
          <w:trHeight w:hRule="exact" w:val="180"/>
        </w:trPr>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ае</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^в</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Ео</w:t>
            </w:r>
          </w:p>
        </w:tc>
        <w:tc>
          <w:tcPr>
            <w:tcW w:w="18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vertAlign w:val="superscript"/>
              </w:rPr>
              <w:t>0</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2</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гч</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Й</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ч»</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м</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r>
      <w:tr w:rsidR="00CC79C1">
        <w:trPr>
          <w:trHeight w:hRule="exact" w:val="100"/>
        </w:trPr>
        <w:tc>
          <w:tcPr>
            <w:tcW w:w="22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22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r>
      <w:tr w:rsidR="00CC79C1">
        <w:trPr>
          <w:trHeight w:hRule="exact" w:val="80"/>
        </w:trPr>
        <w:tc>
          <w:tcPr>
            <w:tcW w:w="22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22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чэ</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r>
      <w:tr w:rsidR="00CC79C1">
        <w:trPr>
          <w:trHeight w:hRule="exact" w:val="200"/>
        </w:trPr>
        <w:tc>
          <w:tcPr>
            <w:tcW w:w="22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Оч</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ч-</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р</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p w:rsidR="00CC79C1" w:rsidRDefault="00CC79C1">
            <w:pPr>
              <w:pStyle w:val="1"/>
              <w:spacing w:before="20"/>
              <w:ind w:firstLine="0"/>
              <w:jc w:val="left"/>
            </w:pPr>
            <w:r>
              <w:rPr>
                <w:rFonts w:ascii="Arial" w:hAnsi="Arial"/>
                <w:sz w:val="14"/>
              </w:rPr>
              <w:t>'-о</w:t>
            </w:r>
          </w:p>
        </w:tc>
        <w:tc>
          <w:tcPr>
            <w:tcW w:w="18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а</w:t>
            </w:r>
          </w:p>
          <w:p w:rsidR="00CC79C1" w:rsidRDefault="00CC79C1">
            <w:pPr>
              <w:pStyle w:val="1"/>
              <w:spacing w:before="20"/>
              <w:ind w:firstLine="0"/>
              <w:jc w:val="left"/>
            </w:pPr>
            <w:r>
              <w:rPr>
                <w:rFonts w:ascii="Arial" w:hAnsi="Arial"/>
                <w:sz w:val="14"/>
              </w:rPr>
              <w:t>гч</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 00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p w:rsidR="00CC79C1" w:rsidRDefault="00CC79C1">
            <w:pPr>
              <w:pStyle w:val="1"/>
              <w:spacing w:before="20"/>
              <w:ind w:firstLine="0"/>
              <w:jc w:val="left"/>
            </w:pPr>
            <w:r>
              <w:rPr>
                <w:rFonts w:ascii="Arial" w:hAnsi="Arial"/>
                <w:sz w:val="14"/>
              </w:rPr>
              <w:t>V»</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а</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а</w:t>
            </w:r>
          </w:p>
          <w:p w:rsidR="00CC79C1" w:rsidRDefault="00CC79C1">
            <w:pPr>
              <w:pStyle w:val="1"/>
              <w:spacing w:before="20"/>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i/>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р"</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^в ст.</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VI</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3</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я</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X</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X</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ч»</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5</w:t>
            </w:r>
          </w:p>
          <w:p w:rsidR="00CC79C1" w:rsidRDefault="00CC79C1">
            <w:pPr>
              <w:pStyle w:val="1"/>
              <w:spacing w:before="20"/>
              <w:ind w:firstLine="0"/>
              <w:jc w:val="left"/>
            </w:pPr>
            <w:r>
              <w:rPr>
                <w:rFonts w:ascii="Arial" w:hAnsi="Arial"/>
                <w:sz w:val="14"/>
              </w:rPr>
              <w:t>•ч-</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(0</w:t>
            </w:r>
          </w:p>
          <w:p w:rsidR="00CC79C1" w:rsidRDefault="00CC79C1">
            <w:pPr>
              <w:pStyle w:val="1"/>
              <w:spacing w:before="20"/>
              <w:ind w:firstLine="0"/>
              <w:jc w:val="left"/>
            </w:pPr>
            <w:r>
              <w:rPr>
                <w:rFonts w:ascii="Arial" w:hAnsi="Arial"/>
                <w:sz w:val="14"/>
              </w:rPr>
              <w:t>5</w:t>
            </w:r>
          </w:p>
        </w:tc>
      </w:tr>
      <w:tr w:rsidR="00CC79C1">
        <w:trPr>
          <w:trHeight w:hRule="exact" w:val="200"/>
        </w:trPr>
        <w:tc>
          <w:tcPr>
            <w:tcW w:w="22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'&amp;</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оч г~)</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&gt;в ч»-</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8</w:t>
            </w:r>
          </w:p>
          <w:p w:rsidR="00CC79C1" w:rsidRDefault="00CC79C1">
            <w:pPr>
              <w:pStyle w:val="1"/>
              <w:spacing w:before="20"/>
              <w:ind w:firstLine="0"/>
              <w:jc w:val="left"/>
            </w:pPr>
            <w:r>
              <w:rPr>
                <w:rFonts w:ascii="Arial" w:hAnsi="Arial"/>
                <w:sz w:val="14"/>
              </w:rPr>
              <w:t>VI</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сч</w:t>
            </w:r>
          </w:p>
          <w:p w:rsidR="00CC79C1" w:rsidRDefault="00CC79C1">
            <w:pPr>
              <w:pStyle w:val="1"/>
              <w:spacing w:before="20"/>
              <w:ind w:firstLine="0"/>
              <w:jc w:val="left"/>
            </w:pPr>
            <w:r>
              <w:rPr>
                <w:rFonts w:ascii="Arial" w:hAnsi="Arial"/>
                <w:sz w:val="14"/>
              </w:rPr>
              <w:t>0\</w:t>
            </w:r>
          </w:p>
          <w:p w:rsidR="00CC79C1" w:rsidRDefault="00CC79C1">
            <w:pPr>
              <w:pStyle w:val="1"/>
              <w:spacing w:before="20"/>
              <w:ind w:firstLine="0"/>
              <w:jc w:val="left"/>
            </w:pPr>
            <w:r>
              <w:rPr>
                <w:rFonts w:ascii="Arial" w:hAnsi="Arial"/>
                <w:sz w:val="14"/>
              </w:rPr>
              <w:t>тч</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p w:rsidR="00CC79C1" w:rsidRDefault="00CC79C1">
            <w:pPr>
              <w:pStyle w:val="1"/>
              <w:spacing w:before="20"/>
              <w:ind w:firstLine="0"/>
              <w:jc w:val="left"/>
            </w:pPr>
            <w:r>
              <w:rPr>
                <w:rFonts w:ascii="Arial" w:hAnsi="Arial"/>
                <w:sz w:val="14"/>
              </w:rPr>
              <w:t>5</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3</w:t>
            </w:r>
          </w:p>
          <w:p w:rsidR="00CC79C1" w:rsidRDefault="00CC79C1">
            <w:pPr>
              <w:pStyle w:val="1"/>
              <w:spacing w:before="20"/>
              <w:ind w:firstLine="0"/>
              <w:jc w:val="left"/>
            </w:pPr>
            <w:r>
              <w:rPr>
                <w:rFonts w:ascii="Arial" w:hAnsi="Arial"/>
                <w:sz w:val="14"/>
              </w:rPr>
              <w:t>0\</w:t>
            </w:r>
          </w:p>
        </w:tc>
        <w:tc>
          <w:tcPr>
            <w:tcW w:w="1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9&gt;</w:t>
            </w:r>
          </w:p>
          <w:p w:rsidR="00CC79C1" w:rsidRDefault="00CC79C1">
            <w:pPr>
              <w:pStyle w:val="1"/>
              <w:spacing w:before="20"/>
              <w:ind w:firstLine="0"/>
              <w:jc w:val="left"/>
            </w:pPr>
            <w:r>
              <w:rPr>
                <w:rFonts w:ascii="Arial" w:hAnsi="Arial"/>
                <w:sz w:val="14"/>
              </w:rPr>
              <w:t>тг</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 гч</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01</w:t>
            </w:r>
          </w:p>
          <w:p w:rsidR="00CC79C1" w:rsidRDefault="00CC79C1">
            <w:pPr>
              <w:pStyle w:val="1"/>
              <w:spacing w:before="20"/>
              <w:ind w:firstLine="0"/>
              <w:jc w:val="left"/>
            </w:pPr>
            <w:r>
              <w:rPr>
                <w:rFonts w:ascii="Arial" w:hAnsi="Arial"/>
                <w:sz w:val="14"/>
              </w:rPr>
              <w:t>гч</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*0</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p w:rsidR="00CC79C1" w:rsidRDefault="00CC79C1">
            <w:pPr>
              <w:pStyle w:val="1"/>
              <w:spacing w:before="20"/>
              <w:ind w:firstLine="0"/>
              <w:jc w:val="left"/>
            </w:pPr>
            <w:r>
              <w:rPr>
                <w:rFonts w:ascii="Arial" w:hAnsi="Arial"/>
                <w:sz w:val="14"/>
              </w:rPr>
              <w:t>00</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0\ 00</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5</w:t>
            </w:r>
          </w:p>
          <w:p w:rsidR="00CC79C1" w:rsidRDefault="00CC79C1">
            <w:pPr>
              <w:pStyle w:val="1"/>
              <w:spacing w:before="20"/>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я</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И</w:t>
            </w:r>
          </w:p>
          <w:p w:rsidR="00CC79C1" w:rsidRDefault="00CC79C1">
            <w:pPr>
              <w:pStyle w:val="1"/>
              <w:spacing w:before="20"/>
              <w:ind w:firstLine="0"/>
              <w:jc w:val="left"/>
            </w:pPr>
            <w:r>
              <w:rPr>
                <w:rFonts w:ascii="Arial" w:hAnsi="Arial"/>
                <w:sz w:val="14"/>
              </w:rPr>
              <w:t>в»</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i/>
                <w:sz w:val="14"/>
              </w:rPr>
              <w:t>0\</w:t>
            </w:r>
          </w:p>
          <w:p w:rsidR="00CC79C1" w:rsidRDefault="00CC79C1">
            <w:pPr>
              <w:pStyle w:val="1"/>
              <w:spacing w:before="20"/>
              <w:ind w:firstLine="0"/>
              <w:jc w:val="left"/>
            </w:pPr>
            <w:r>
              <w:rPr>
                <w:rFonts w:ascii="Arial" w:hAnsi="Arial"/>
                <w:sz w:val="14"/>
              </w:rPr>
              <w:t>•ч-</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I»</w:t>
            </w:r>
          </w:p>
          <w:p w:rsidR="00CC79C1" w:rsidRDefault="00CC79C1">
            <w:pPr>
              <w:pStyle w:val="1"/>
              <w:spacing w:before="20"/>
              <w:ind w:firstLine="0"/>
              <w:jc w:val="left"/>
            </w:pPr>
            <w:r>
              <w:rPr>
                <w:rFonts w:ascii="Arial" w:hAnsi="Arial"/>
                <w:sz w:val="14"/>
              </w:rPr>
              <w:t>с^</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гч о</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V»</w:t>
            </w:r>
          </w:p>
          <w:p w:rsidR="00CC79C1" w:rsidRDefault="00CC79C1">
            <w:pPr>
              <w:pStyle w:val="1"/>
              <w:spacing w:before="20"/>
              <w:ind w:firstLine="0"/>
              <w:jc w:val="left"/>
            </w:pPr>
            <w:r>
              <w:rPr>
                <w:rFonts w:ascii="Arial" w:hAnsi="Arial"/>
                <w:sz w:val="14"/>
              </w:rPr>
              <w:t>'е</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r>
      <w:tr w:rsidR="00CC79C1">
        <w:trPr>
          <w:trHeight w:hRule="exact" w:val="380"/>
        </w:trPr>
        <w:tc>
          <w:tcPr>
            <w:tcW w:w="22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8</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^0</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•ч-</w:t>
            </w:r>
          </w:p>
        </w:tc>
        <w:tc>
          <w:tcPr>
            <w:tcW w:w="1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сч</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А</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2</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V»</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3</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р</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г^</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r>
      <w:tr w:rsidR="00CC79C1">
        <w:trPr>
          <w:trHeight w:hRule="exact" w:val="160"/>
        </w:trPr>
        <w:tc>
          <w:tcPr>
            <w:tcW w:w="22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22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•ч-</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ч»</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а</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ов</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00</w:t>
            </w:r>
          </w:p>
        </w:tc>
        <w:tc>
          <w:tcPr>
            <w:tcW w:w="18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VI VI'"</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&lt;У1</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•ч-</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5</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mallCaps/>
                <w:sz w:val="14"/>
              </w:rPr>
              <w:t>vi</w:t>
            </w:r>
          </w:p>
          <w:p w:rsidR="00CC79C1" w:rsidRDefault="00CC79C1">
            <w:pPr>
              <w:pStyle w:val="1"/>
              <w:ind w:firstLine="0"/>
              <w:jc w:val="left"/>
            </w:pPr>
            <w:r>
              <w:rPr>
                <w:rFonts w:ascii="Arial" w:hAnsi="Arial"/>
                <w:sz w:val="14"/>
              </w:rPr>
              <w:t>г-Г</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V</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3</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mallCaps/>
                <w:sz w:val="14"/>
              </w:rPr>
              <w:t>vi</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i/>
                <w:sz w:val="14"/>
              </w:rPr>
              <w:t xml:space="preserve">а\ </w:t>
            </w: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»в</w:t>
            </w:r>
          </w:p>
          <w:p w:rsidR="00CC79C1" w:rsidRDefault="00CC79C1">
            <w:pPr>
              <w:pStyle w:val="1"/>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0\</w:t>
            </w:r>
          </w:p>
          <w:p w:rsidR="00CC79C1" w:rsidRDefault="00CC79C1">
            <w:pPr>
              <w:pStyle w:val="1"/>
              <w:ind w:firstLine="0"/>
              <w:jc w:val="left"/>
            </w:pPr>
            <w:r>
              <w:rPr>
                <w:rFonts w:ascii="Arial" w:hAnsi="Arial"/>
                <w:sz w:val="14"/>
              </w:rPr>
              <w:t>°</w:t>
            </w:r>
            <w:r>
              <w:rPr>
                <w:rFonts w:ascii="Arial" w:hAnsi="Arial"/>
                <w:sz w:val="14"/>
                <w:vertAlign w:val="superscript"/>
              </w:rPr>
              <w:t>0</w:t>
            </w: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X</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X</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&lt;=&gt;</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8</w:t>
            </w:r>
          </w:p>
        </w:tc>
      </w:tr>
      <w:tr w:rsidR="00CC79C1">
        <w:trPr>
          <w:trHeight w:hRule="exact" w:val="80"/>
        </w:trPr>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о</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&lt;ч</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о"</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&lt;*1'</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о'</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r>
      <w:tr w:rsidR="00CC79C1">
        <w:trPr>
          <w:trHeight w:hRule="exact" w:val="180"/>
        </w:trPr>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5°</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ЧТ</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г^</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Т^</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ча</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r>
      <w:tr w:rsidR="00CC79C1">
        <w:trPr>
          <w:trHeight w:hRule="exact" w:val="160"/>
        </w:trPr>
        <w:tc>
          <w:tcPr>
            <w:tcW w:w="22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22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1ч</w:t>
            </w:r>
          </w:p>
          <w:p w:rsidR="00CC79C1" w:rsidRDefault="00CC79C1">
            <w:pPr>
              <w:pStyle w:val="1"/>
              <w:ind w:firstLine="0"/>
              <w:jc w:val="left"/>
            </w:pPr>
            <w:r>
              <w:rPr>
                <w:rFonts w:ascii="Arial" w:hAnsi="Arial"/>
                <w:sz w:val="14"/>
              </w:rPr>
              <w:t>»0</w:t>
            </w: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r>
      <w:tr w:rsidR="00CC79C1">
        <w:trPr>
          <w:trHeight w:hRule="exact" w:val="140"/>
        </w:trPr>
        <w:tc>
          <w:tcPr>
            <w:tcW w:w="22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22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гч</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1</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&lt;т</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И</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И</w:t>
            </w:r>
          </w:p>
        </w:tc>
        <w:tc>
          <w:tcPr>
            <w:tcW w:w="18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5</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V)</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'0</w:t>
            </w:r>
          </w:p>
          <w:p w:rsidR="00CC79C1" w:rsidRDefault="00CC79C1">
            <w:pPr>
              <w:pStyle w:val="1"/>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у1</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И</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я</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го</w:t>
            </w:r>
          </w:p>
          <w:p w:rsidR="00CC79C1" w:rsidRDefault="00CC79C1">
            <w:pPr>
              <w:pStyle w:val="1"/>
              <w:ind w:firstLine="0"/>
              <w:jc w:val="left"/>
            </w:pPr>
            <w:r>
              <w:rPr>
                <w:rFonts w:ascii="Arial" w:hAnsi="Arial"/>
                <w:sz w:val="14"/>
              </w:rPr>
              <w:t>ё</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X</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X</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VI</w:t>
            </w:r>
          </w:p>
          <w:p w:rsidR="00CC79C1" w:rsidRDefault="00CC79C1">
            <w:pPr>
              <w:pStyle w:val="1"/>
              <w:ind w:firstLine="0"/>
              <w:jc w:val="left"/>
            </w:pPr>
            <w:r>
              <w:rPr>
                <w:rFonts w:ascii="Arial" w:hAnsi="Arial"/>
                <w:sz w:val="14"/>
              </w:rPr>
              <w:t>8</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чг</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VI</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w:t>
            </w:r>
          </w:p>
        </w:tc>
      </w:tr>
      <w:tr w:rsidR="00CC79C1">
        <w:trPr>
          <w:trHeight w:hRule="exact" w:val="60"/>
        </w:trPr>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ст&lt;</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»*&gt;</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8</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00</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\0</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00</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ГЧ</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о</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right w:val="single" w:sz="6" w:space="0" w:color="auto"/>
            </w:tcBorders>
          </w:tcPr>
          <w:p w:rsidR="00CC79C1" w:rsidRDefault="00CC79C1">
            <w:pPr>
              <w:pStyle w:val="1"/>
              <w:ind w:firstLine="0"/>
              <w:jc w:val="left"/>
            </w:pPr>
            <w:r>
              <w:rPr>
                <w:rFonts w:ascii="Arial" w:hAnsi="Arial"/>
                <w:sz w:val="14"/>
              </w:rPr>
              <w:t>СО</w:t>
            </w:r>
          </w:p>
        </w:tc>
      </w:tr>
      <w:tr w:rsidR="00CC79C1">
        <w:trPr>
          <w:trHeight w:hRule="exact" w:val="140"/>
        </w:trPr>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3</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о VI</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5</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i/>
                <w:sz w:val="14"/>
              </w:rPr>
              <w:t>и</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•О</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я</w:t>
            </w:r>
          </w:p>
        </w:tc>
        <w:tc>
          <w:tcPr>
            <w:tcW w:w="18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о</w:t>
            </w:r>
          </w:p>
          <w:p w:rsidR="00CC79C1" w:rsidRDefault="00CC79C1">
            <w:pPr>
              <w:pStyle w:val="1"/>
              <w:ind w:firstLine="0"/>
              <w:jc w:val="left"/>
            </w:pPr>
            <w:r>
              <w:rPr>
                <w:rFonts w:ascii="Arial" w:hAnsi="Arial"/>
                <w:sz w:val="14"/>
              </w:rPr>
              <w:t>4-1</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00</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гч</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о»</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V» 0</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i/>
                <w:sz w:val="14"/>
              </w:rPr>
              <w:t>^</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&lt;?</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00</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о</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я</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VI</w:t>
            </w:r>
          </w:p>
          <w:p w:rsidR="00CC79C1" w:rsidRDefault="00CC79C1">
            <w:pPr>
              <w:pStyle w:val="1"/>
              <w:ind w:firstLine="0"/>
              <w:jc w:val="left"/>
            </w:pPr>
            <w:r>
              <w:rPr>
                <w:rFonts w:ascii="Arial" w:hAnsi="Arial"/>
                <w:sz w:val="14"/>
              </w:rPr>
              <w:t>5</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right w:val="single" w:sz="6" w:space="0" w:color="auto"/>
            </w:tcBorders>
          </w:tcPr>
          <w:p w:rsidR="00CC79C1" w:rsidRDefault="00CC79C1">
            <w:pPr>
              <w:pStyle w:val="1"/>
              <w:ind w:firstLine="0"/>
              <w:jc w:val="left"/>
            </w:pPr>
            <w:r>
              <w:rPr>
                <w:rFonts w:ascii="Arial" w:hAnsi="Arial"/>
                <w:sz w:val="14"/>
              </w:rPr>
              <w:t>(0</w:t>
            </w:r>
          </w:p>
        </w:tc>
      </w:tr>
      <w:tr w:rsidR="00CC79C1">
        <w:trPr>
          <w:trHeight w:hRule="exact" w:val="80"/>
        </w:trPr>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-э-</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у»</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00</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i/>
                <w:sz w:val="14"/>
              </w:rPr>
              <w:t>0\</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00</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&lt;^</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0^</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с^</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right w:val="single" w:sz="6" w:space="0" w:color="auto"/>
            </w:tcBorders>
          </w:tcPr>
          <w:p w:rsidR="00CC79C1" w:rsidRDefault="00CC79C1">
            <w:pPr>
              <w:pStyle w:val="1"/>
              <w:ind w:firstLine="0"/>
              <w:jc w:val="left"/>
            </w:pPr>
            <w:r>
              <w:rPr>
                <w:rFonts w:ascii="Arial" w:hAnsi="Arial"/>
                <w:sz w:val="14"/>
              </w:rPr>
              <w:t>^</w:t>
            </w:r>
          </w:p>
        </w:tc>
      </w:tr>
      <w:tr w:rsidR="00CC79C1">
        <w:trPr>
          <w:trHeight w:hRule="exact" w:val="360"/>
        </w:trPr>
        <w:tc>
          <w:tcPr>
            <w:tcW w:w="22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5</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и</w:t>
            </w:r>
          </w:p>
          <w:p w:rsidR="00CC79C1" w:rsidRDefault="00CC79C1">
            <w:pPr>
              <w:pStyle w:val="1"/>
              <w:spacing w:before="20"/>
              <w:ind w:firstLine="0"/>
              <w:jc w:val="left"/>
            </w:pPr>
            <w:r>
              <w:rPr>
                <w:rFonts w:ascii="Arial" w:hAnsi="Arial"/>
                <w:sz w:val="14"/>
              </w:rPr>
              <w:t>Й</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vertAlign w:val="superscript"/>
              </w:rPr>
              <w:t>г</w:t>
            </w:r>
            <w:r>
              <w:rPr>
                <w:rFonts w:ascii="Arial" w:hAnsi="Arial"/>
                <w:sz w:val="14"/>
              </w:rPr>
              <w:t>-</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w:t>
            </w:r>
          </w:p>
          <w:p w:rsidR="00CC79C1" w:rsidRDefault="00CC79C1">
            <w:pPr>
              <w:pStyle w:val="1"/>
              <w:spacing w:before="20"/>
              <w:ind w:firstLine="0"/>
              <w:jc w:val="left"/>
            </w:pPr>
            <w:r>
              <w:rPr>
                <w:rFonts w:ascii="Arial" w:hAnsi="Arial"/>
                <w:sz w:val="14"/>
              </w:rPr>
              <w:t>00</w:t>
            </w:r>
          </w:p>
        </w:tc>
        <w:tc>
          <w:tcPr>
            <w:tcW w:w="1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д</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в</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V»</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'о</w:t>
            </w:r>
          </w:p>
          <w:p w:rsidR="00CC79C1" w:rsidRDefault="00CC79C1">
            <w:pPr>
              <w:pStyle w:val="1"/>
              <w:spacing w:before="20"/>
              <w:ind w:firstLine="0"/>
              <w:jc w:val="left"/>
            </w:pPr>
            <w:r>
              <w:rPr>
                <w:rFonts w:ascii="Arial" w:hAnsi="Arial"/>
                <w:sz w:val="14"/>
              </w:rPr>
              <w:t>*л</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0^</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'0</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vertAlign w:val="superscript"/>
              </w:rPr>
              <w:t>г</w:t>
            </w:r>
            <w:r>
              <w:rPr>
                <w:rFonts w:ascii="Arial" w:hAnsi="Arial"/>
                <w:sz w:val="14"/>
              </w:rPr>
              <w:t>'</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к</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8</w:t>
            </w:r>
          </w:p>
        </w:tc>
      </w:tr>
      <w:tr w:rsidR="00CC79C1">
        <w:trPr>
          <w:trHeight w:hRule="exact" w:val="240"/>
        </w:trPr>
        <w:tc>
          <w:tcPr>
            <w:tcW w:w="22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ю</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V? гч~</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Р</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p w:rsidR="00CC79C1" w:rsidRDefault="00CC79C1">
            <w:pPr>
              <w:pStyle w:val="1"/>
              <w:spacing w:before="20"/>
              <w:ind w:firstLine="0"/>
              <w:jc w:val="left"/>
            </w:pPr>
            <w:r>
              <w:rPr>
                <w:rFonts w:ascii="Arial" w:hAnsi="Arial"/>
                <w:sz w:val="14"/>
              </w:rPr>
              <w:t>РЧ"</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^г</w:t>
            </w:r>
          </w:p>
          <w:p w:rsidR="00CC79C1" w:rsidRDefault="00CC79C1">
            <w:pPr>
              <w:pStyle w:val="1"/>
              <w:spacing w:before="20"/>
              <w:ind w:firstLine="0"/>
              <w:jc w:val="left"/>
            </w:pPr>
            <w:r>
              <w:rPr>
                <w:rFonts w:ascii="Arial" w:hAnsi="Arial"/>
                <w:sz w:val="14"/>
              </w:rPr>
              <w:t>VI'</w:t>
            </w:r>
          </w:p>
        </w:tc>
        <w:tc>
          <w:tcPr>
            <w:tcW w:w="18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 &lt;ч</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гч &lt;-ч</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00</w:t>
            </w:r>
          </w:p>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VI</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м</w:t>
            </w:r>
          </w:p>
          <w:p w:rsidR="00CC79C1" w:rsidRDefault="00CC79C1">
            <w:pPr>
              <w:pStyle w:val="1"/>
              <w:spacing w:before="20"/>
              <w:ind w:firstLine="0"/>
              <w:jc w:val="left"/>
            </w:pPr>
            <w:r>
              <w:rPr>
                <w:rFonts w:ascii="Arial" w:hAnsi="Arial"/>
                <w:i/>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p w:rsidR="00CC79C1" w:rsidRDefault="00CC79C1">
            <w:pPr>
              <w:pStyle w:val="1"/>
              <w:spacing w:before="20"/>
              <w:ind w:firstLine="0"/>
              <w:jc w:val="left"/>
            </w:pPr>
            <w:r>
              <w:rPr>
                <w:rFonts w:ascii="Arial" w:hAnsi="Arial"/>
                <w:sz w:val="14"/>
              </w:rPr>
              <w:t>V)'</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Г4</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Г-</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p w:rsidR="00CC79C1" w:rsidRDefault="00CC79C1">
            <w:pPr>
              <w:pStyle w:val="1"/>
              <w:spacing w:before="20"/>
              <w:ind w:firstLine="0"/>
              <w:jc w:val="left"/>
            </w:pPr>
            <w:r>
              <w:rPr>
                <w:rFonts w:ascii="Arial" w:hAnsi="Arial"/>
                <w:sz w:val="14"/>
              </w:rPr>
              <w:t>3</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X</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X</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p w:rsidR="00CC79C1" w:rsidRDefault="00CC79C1">
            <w:pPr>
              <w:pStyle w:val="1"/>
              <w:spacing w:before="20"/>
              <w:ind w:firstLine="0"/>
              <w:jc w:val="left"/>
            </w:pPr>
            <w:r>
              <w:rPr>
                <w:rFonts w:ascii="Arial" w:hAnsi="Arial"/>
                <w:sz w:val="14"/>
              </w:rPr>
              <w:t>е?"</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г-</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8</w:t>
            </w:r>
          </w:p>
        </w:tc>
      </w:tr>
      <w:tr w:rsidR="00CC79C1">
        <w:trPr>
          <w:trHeight w:hRule="exact" w:val="340"/>
        </w:trPr>
        <w:tc>
          <w:tcPr>
            <w:tcW w:w="22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200"/>
        </w:trPr>
        <w:tc>
          <w:tcPr>
            <w:tcW w:w="22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&lt;?;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И</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3</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5</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тч ^г</w:t>
            </w:r>
          </w:p>
        </w:tc>
        <w:tc>
          <w:tcPr>
            <w:tcW w:w="18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p w:rsidR="00CC79C1" w:rsidRDefault="00CC79C1">
            <w:pPr>
              <w:pStyle w:val="1"/>
              <w:spacing w:before="20"/>
              <w:ind w:firstLine="0"/>
              <w:jc w:val="left"/>
            </w:pPr>
            <w:r>
              <w:rPr>
                <w:rFonts w:ascii="Arial" w:hAnsi="Arial"/>
                <w:sz w:val="14"/>
              </w:rPr>
              <w:t>ст»</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а</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во</w:t>
            </w:r>
          </w:p>
          <w:p w:rsidR="00CC79C1" w:rsidRDefault="00CC79C1">
            <w:pPr>
              <w:pStyle w:val="1"/>
              <w:spacing w:before="20"/>
              <w:ind w:firstLine="0"/>
              <w:jc w:val="left"/>
            </w:pPr>
            <w:r>
              <w:rPr>
                <w:rFonts w:ascii="Arial" w:hAnsi="Arial"/>
                <w:sz w:val="14"/>
              </w:rPr>
              <w:t>^0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*А</w:t>
            </w:r>
          </w:p>
          <w:p w:rsidR="00CC79C1" w:rsidRDefault="00CC79C1">
            <w:pPr>
              <w:pStyle w:val="1"/>
              <w:spacing w:before="20"/>
              <w:ind w:firstLine="0"/>
              <w:jc w:val="left"/>
            </w:pPr>
            <w:r>
              <w:rPr>
                <w:rFonts w:ascii="Arial" w:hAnsi="Arial"/>
                <w:sz w:val="14"/>
              </w:rPr>
              <w:t>Й</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00 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^0 ^0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.5</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ч»</w:t>
            </w:r>
          </w:p>
          <w:p w:rsidR="00CC79C1" w:rsidRDefault="00CC79C1">
            <w:pPr>
              <w:pStyle w:val="1"/>
              <w:spacing w:before="20"/>
              <w:ind w:firstLine="0"/>
              <w:jc w:val="left"/>
            </w:pPr>
            <w:r>
              <w:rPr>
                <w:rFonts w:ascii="Arial" w:hAnsi="Arial"/>
                <w:sz w:val="14"/>
              </w:rPr>
              <w:t>%0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X</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X</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00</w:t>
            </w:r>
          </w:p>
          <w:p w:rsidR="00CC79C1" w:rsidRDefault="00CC79C1">
            <w:pPr>
              <w:pStyle w:val="1"/>
              <w:spacing w:before="20"/>
              <w:ind w:firstLine="0"/>
              <w:jc w:val="left"/>
            </w:pPr>
            <w:r>
              <w:rPr>
                <w:rFonts w:ascii="Arial" w:hAnsi="Arial"/>
                <w:sz w:val="14"/>
              </w:rPr>
              <w:t>&lt;ч</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сч</w:t>
            </w:r>
          </w:p>
          <w:p w:rsidR="00CC79C1" w:rsidRDefault="00CC79C1">
            <w:pPr>
              <w:pStyle w:val="1"/>
              <w:spacing w:before="20"/>
              <w:ind w:firstLine="0"/>
              <w:jc w:val="left"/>
            </w:pPr>
            <w:r>
              <w:rPr>
                <w:rFonts w:ascii="Arial" w:hAnsi="Arial"/>
                <w:sz w:val="14"/>
              </w:rPr>
              <w:t>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 xml:space="preserve">^ </w:t>
            </w:r>
            <w:r>
              <w:rPr>
                <w:rFonts w:ascii="Arial" w:hAnsi="Arial"/>
                <w:i/>
                <w:sz w:val="14"/>
              </w:rPr>
              <w:t>г-</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r>
      <w:tr w:rsidR="00CC79C1">
        <w:trPr>
          <w:trHeight w:hRule="exact" w:val="120"/>
        </w:trPr>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Ч</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ч»</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гч</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8</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40</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г~.</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•ч-</w:t>
            </w:r>
          </w:p>
        </w:tc>
        <w:tc>
          <w:tcPr>
            <w:tcW w:w="18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8</w:t>
            </w: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о*</w:t>
            </w: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х</w:t>
            </w: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И</w:t>
            </w: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r>
              <w:rPr>
                <w:rFonts w:ascii="Arial" w:hAnsi="Arial"/>
                <w:i/>
                <w:sz w:val="14"/>
              </w:rPr>
              <w:t>&lt;У\</w:t>
            </w: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^0</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0» V»</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«А</w:t>
            </w:r>
          </w:p>
          <w:p w:rsidR="00CC79C1" w:rsidRDefault="00CC79C1">
            <w:pPr>
              <w:pStyle w:val="1"/>
              <w:ind w:firstLine="0"/>
              <w:jc w:val="left"/>
            </w:pPr>
            <w:r>
              <w:rPr>
                <w:rFonts w:ascii="Arial" w:hAnsi="Arial"/>
                <w:sz w:val="14"/>
              </w:rPr>
              <w:t>&lt;^</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с-~</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в о</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right w:val="single" w:sz="6" w:space="0" w:color="auto"/>
            </w:tcBorders>
          </w:tcPr>
          <w:p w:rsidR="00CC79C1" w:rsidRDefault="00CC79C1">
            <w:pPr>
              <w:pStyle w:val="1"/>
              <w:ind w:firstLine="0"/>
              <w:jc w:val="left"/>
            </w:pPr>
            <w:r>
              <w:rPr>
                <w:rFonts w:ascii="Arial" w:hAnsi="Arial"/>
                <w:sz w:val="14"/>
              </w:rPr>
              <w:t>9</w:t>
            </w:r>
          </w:p>
        </w:tc>
      </w:tr>
      <w:tr w:rsidR="00CC79C1">
        <w:trPr>
          <w:trHeight w:hRule="exact" w:val="480"/>
        </w:trPr>
        <w:tc>
          <w:tcPr>
            <w:tcW w:w="22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22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о</w:t>
            </w:r>
          </w:p>
          <w:p w:rsidR="00CC79C1" w:rsidRDefault="00CC79C1">
            <w:pPr>
              <w:pStyle w:val="1"/>
              <w:spacing w:before="40"/>
              <w:ind w:firstLine="0"/>
            </w:pPr>
            <w:r>
              <w:rPr>
                <w:rFonts w:ascii="Arial" w:hAnsi="Arial"/>
                <w:sz w:val="14"/>
              </w:rPr>
              <w:t>(в ЕВ</w:t>
            </w: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3</w:t>
            </w: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вч</w:t>
            </w: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тг</w:t>
            </w: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•о</w:t>
            </w: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pPr>
            <w:r>
              <w:rPr>
                <w:rFonts w:ascii="Arial" w:hAnsi="Arial"/>
                <w:sz w:val="14"/>
              </w:rPr>
              <w:t>К' ;</w:t>
            </w:r>
          </w:p>
          <w:p w:rsidR="00CC79C1" w:rsidRDefault="00CC79C1">
            <w:pPr>
              <w:pStyle w:val="1"/>
              <w:spacing w:before="40"/>
              <w:ind w:firstLine="0"/>
              <w:jc w:val="left"/>
            </w:pPr>
            <w:r>
              <w:rPr>
                <w:rFonts w:ascii="Arial" w:hAnsi="Arial"/>
                <w:sz w:val="14"/>
              </w:rPr>
              <w:t>(-.</w:t>
            </w:r>
          </w:p>
        </w:tc>
        <w:tc>
          <w:tcPr>
            <w:tcW w:w="18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м м</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i/>
                <w:sz w:val="14"/>
              </w:rPr>
              <w:t>т</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^0</w:t>
            </w:r>
          </w:p>
          <w:p w:rsidR="00CC79C1" w:rsidRDefault="00CC79C1">
            <w:pPr>
              <w:pStyle w:val="1"/>
              <w:spacing w:before="40"/>
              <w:ind w:firstLine="0"/>
              <w:jc w:val="left"/>
            </w:pPr>
            <w:r>
              <w:rPr>
                <w:rFonts w:ascii="Arial" w:hAnsi="Arial"/>
                <w:sz w:val="14"/>
              </w:rPr>
              <w:t>см</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00</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ич</w:t>
            </w:r>
          </w:p>
          <w:p w:rsidR="00CC79C1" w:rsidRDefault="00CC79C1">
            <w:pPr>
              <w:pStyle w:val="1"/>
              <w:spacing w:before="40"/>
              <w:ind w:firstLine="0"/>
              <w:jc w:val="left"/>
            </w:pPr>
            <w:r>
              <w:rPr>
                <w:rFonts w:ascii="Arial" w:hAnsi="Arial"/>
                <w:sz w:val="14"/>
              </w:rPr>
              <w:t>*/-1</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00</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^0</w:t>
            </w:r>
          </w:p>
          <w:p w:rsidR="00CC79C1" w:rsidRDefault="00CC79C1">
            <w:pPr>
              <w:pStyle w:val="1"/>
              <w:spacing w:before="40"/>
              <w:ind w:firstLine="0"/>
              <w:jc w:val="left"/>
            </w:pPr>
            <w:r>
              <w:rPr>
                <w:rFonts w:ascii="Arial" w:hAnsi="Arial"/>
                <w:sz w:val="14"/>
              </w:rPr>
              <w:t>м</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w:t>
            </w:r>
          </w:p>
          <w:p w:rsidR="00CC79C1" w:rsidRDefault="00CC79C1">
            <w:pPr>
              <w:pStyle w:val="1"/>
              <w:spacing w:before="40"/>
              <w:ind w:firstLine="0"/>
              <w:jc w:val="left"/>
            </w:pPr>
            <w:r>
              <w:rPr>
                <w:rFonts w:ascii="Arial" w:hAnsi="Arial"/>
                <w:sz w:val="14"/>
              </w:rPr>
              <w:t>VI</w:t>
            </w: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Г-V)</w:t>
            </w: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о</w:t>
            </w:r>
          </w:p>
          <w:p w:rsidR="00CC79C1" w:rsidRDefault="00CC79C1">
            <w:pPr>
              <w:pStyle w:val="1"/>
              <w:spacing w:before="40"/>
              <w:ind w:firstLine="0"/>
              <w:jc w:val="left"/>
            </w:pPr>
            <w:r>
              <w:rPr>
                <w:rFonts w:ascii="Arial" w:hAnsi="Arial"/>
                <w:sz w:val="14"/>
              </w:rPr>
              <w:t>а</w:t>
            </w: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о»</w:t>
            </w:r>
          </w:p>
          <w:p w:rsidR="00CC79C1" w:rsidRDefault="00CC79C1">
            <w:pPr>
              <w:pStyle w:val="1"/>
              <w:spacing w:before="40"/>
              <w:ind w:firstLine="0"/>
              <w:jc w:val="left"/>
            </w:pPr>
            <w:r>
              <w:rPr>
                <w:rFonts w:ascii="Arial" w:hAnsi="Arial"/>
                <w:sz w:val="14"/>
              </w:rPr>
              <w:t>^0</w:t>
            </w: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VI</w:t>
            </w:r>
          </w:p>
          <w:p w:rsidR="00CC79C1" w:rsidRDefault="00CC79C1">
            <w:pPr>
              <w:pStyle w:val="1"/>
              <w:spacing w:before="40"/>
              <w:ind w:firstLine="0"/>
              <w:jc w:val="left"/>
            </w:pPr>
            <w:r>
              <w:rPr>
                <w:rFonts w:ascii="Arial" w:hAnsi="Arial"/>
                <w:sz w:val="14"/>
              </w:rPr>
              <w:t>•&lt;*•</w:t>
            </w:r>
          </w:p>
          <w:p w:rsidR="00CC79C1" w:rsidRDefault="00CC79C1">
            <w:pPr>
              <w:pStyle w:val="1"/>
              <w:spacing w:before="40"/>
              <w:ind w:firstLine="0"/>
              <w:jc w:val="left"/>
            </w:pPr>
            <w:r>
              <w:rPr>
                <w:rFonts w:ascii="Arial" w:hAnsi="Arial"/>
                <w:i/>
                <w:sz w:val="14"/>
              </w:rPr>
              <w:t>0\</w:t>
            </w: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&gt;л ч»</w:t>
            </w: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я ж</w:t>
            </w:r>
          </w:p>
        </w:tc>
      </w:tr>
      <w:tr w:rsidR="00CC79C1">
        <w:trPr>
          <w:trHeight w:hRule="exact" w:val="160"/>
        </w:trPr>
        <w:tc>
          <w:tcPr>
            <w:tcW w:w="22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22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я</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\0</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тг</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*2</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w:t>
            </w:r>
          </w:p>
          <w:p w:rsidR="00CC79C1" w:rsidRDefault="00CC79C1">
            <w:pPr>
              <w:pStyle w:val="1"/>
              <w:ind w:firstLine="0"/>
              <w:jc w:val="left"/>
            </w:pPr>
            <w:r>
              <w:rPr>
                <w:rFonts w:ascii="Arial" w:hAnsi="Arial"/>
                <w:sz w:val="14"/>
              </w:rPr>
              <w:t>V»</w:t>
            </w:r>
          </w:p>
        </w:tc>
        <w:tc>
          <w:tcPr>
            <w:tcW w:w="18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VI 00</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V»</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VI</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3</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VI</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2</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и</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X</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X</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ё</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3</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8</w:t>
            </w:r>
          </w:p>
        </w:tc>
      </w:tr>
      <w:tr w:rsidR="00CC79C1">
        <w:trPr>
          <w:trHeight w:hRule="exact" w:val="60"/>
        </w:trPr>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т»'</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О."</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о"</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0"</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о</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ч»</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&lt;»'</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гч"</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м'</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^Т"</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0\~</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r>
      <w:tr w:rsidR="00CC79C1">
        <w:trPr>
          <w:trHeight w:hRule="exact" w:val="420"/>
        </w:trPr>
        <w:tc>
          <w:tcPr>
            <w:tcW w:w="22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22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w:t>
            </w: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8°</w:t>
            </w: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&lt;*1</w:t>
            </w: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3</w:t>
            </w: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w:t>
            </w: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VI</w:t>
            </w: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&lt;ч</w:t>
            </w:r>
          </w:p>
        </w:tc>
        <w:tc>
          <w:tcPr>
            <w:tcW w:w="16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r>
      <w:tr w:rsidR="00CC79C1">
        <w:trPr>
          <w:trHeight w:hRule="exact" w:val="420"/>
        </w:trPr>
        <w:tc>
          <w:tcPr>
            <w:tcW w:w="22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22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vertAlign w:val="superscript"/>
              </w:rPr>
              <w:t xml:space="preserve">в\ </w:t>
            </w:r>
            <w:r>
              <w:rPr>
                <w:rFonts w:ascii="Arial" w:hAnsi="Arial"/>
                <w:sz w:val="14"/>
              </w:rPr>
              <w:t>чг</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i/>
                <w:sz w:val="14"/>
              </w:rPr>
              <w:t>1</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pPr>
            <w:r>
              <w:rPr>
                <w:rFonts w:ascii="Arial" w:hAnsi="Arial"/>
                <w:sz w:val="14"/>
              </w:rPr>
              <w:t>? г~-</w:t>
            </w:r>
          </w:p>
          <w:p w:rsidR="00CC79C1" w:rsidRDefault="00CC79C1">
            <w:pPr>
              <w:pStyle w:val="1"/>
              <w:spacing w:before="40"/>
              <w:ind w:firstLine="0"/>
            </w:pPr>
            <w:r>
              <w:rPr>
                <w:rFonts w:ascii="Arial" w:hAnsi="Arial"/>
                <w:sz w:val="14"/>
              </w:rPr>
              <w:t>00 УО</w:t>
            </w:r>
          </w:p>
          <w:p w:rsidR="00CC79C1" w:rsidRDefault="00CC79C1">
            <w:pPr>
              <w:pStyle w:val="1"/>
              <w:spacing w:before="40"/>
              <w:ind w:firstLine="0"/>
              <w:jc w:val="left"/>
            </w:pPr>
            <w:r>
              <w:rPr>
                <w:rFonts w:ascii="Arial" w:hAnsi="Arial"/>
                <w:sz w:val="14"/>
              </w:rPr>
              <w:t>V»</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5</w:t>
            </w:r>
          </w:p>
          <w:p w:rsidR="00CC79C1" w:rsidRDefault="00CC79C1">
            <w:pPr>
              <w:pStyle w:val="1"/>
              <w:spacing w:before="40"/>
              <w:ind w:firstLine="0"/>
            </w:pPr>
            <w:r>
              <w:rPr>
                <w:rFonts w:ascii="Arial" w:hAnsi="Arial"/>
                <w:sz w:val="14"/>
              </w:rPr>
              <w:t>00 ^0</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00</w:t>
            </w:r>
          </w:p>
          <w:p w:rsidR="00CC79C1" w:rsidRDefault="00CC79C1">
            <w:pPr>
              <w:pStyle w:val="1"/>
              <w:spacing w:before="40"/>
              <w:ind w:firstLine="0"/>
            </w:pPr>
            <w:r>
              <w:rPr>
                <w:rFonts w:ascii="Arial" w:hAnsi="Arial"/>
                <w:sz w:val="14"/>
              </w:rPr>
              <w:t>00 V"!</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о</w:t>
            </w:r>
          </w:p>
          <w:p w:rsidR="00CC79C1" w:rsidRDefault="00CC79C1">
            <w:pPr>
              <w:pStyle w:val="1"/>
              <w:spacing w:before="40"/>
              <w:ind w:firstLine="0"/>
              <w:jc w:val="left"/>
            </w:pPr>
            <w:r>
              <w:rPr>
                <w:rFonts w:ascii="Arial" w:hAnsi="Arial"/>
                <w:sz w:val="14"/>
              </w:rPr>
              <w:t>V</w:t>
            </w:r>
          </w:p>
          <w:p w:rsidR="00CC79C1" w:rsidRDefault="00CC79C1">
            <w:pPr>
              <w:pStyle w:val="1"/>
              <w:spacing w:before="40"/>
              <w:ind w:firstLine="0"/>
              <w:jc w:val="left"/>
            </w:pPr>
            <w:r>
              <w:rPr>
                <w:rFonts w:ascii="Arial" w:hAnsi="Arial"/>
                <w:sz w:val="14"/>
              </w:rPr>
              <w:t>г4</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w:t>
            </w:r>
          </w:p>
          <w:p w:rsidR="00CC79C1" w:rsidRDefault="00CC79C1">
            <w:pPr>
              <w:pStyle w:val="1"/>
              <w:spacing w:before="40"/>
              <w:ind w:firstLine="0"/>
              <w:jc w:val="left"/>
            </w:pPr>
            <w:r>
              <w:rPr>
                <w:rFonts w:ascii="Arial" w:hAnsi="Arial"/>
                <w:sz w:val="14"/>
              </w:rPr>
              <w:t>3</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V»</w:t>
            </w:r>
          </w:p>
          <w:p w:rsidR="00CC79C1" w:rsidRDefault="00CC79C1">
            <w:pPr>
              <w:pStyle w:val="1"/>
              <w:spacing w:before="40"/>
              <w:ind w:firstLine="0"/>
              <w:jc w:val="left"/>
            </w:pPr>
            <w:r>
              <w:rPr>
                <w:rFonts w:ascii="Arial" w:hAnsi="Arial"/>
                <w:sz w:val="14"/>
              </w:rPr>
              <w:t>&lt;ч</w:t>
            </w:r>
          </w:p>
          <w:p w:rsidR="00CC79C1" w:rsidRDefault="00CC79C1">
            <w:pPr>
              <w:pStyle w:val="1"/>
              <w:spacing w:before="40"/>
              <w:ind w:firstLine="0"/>
              <w:jc w:val="left"/>
            </w:pPr>
            <w:r>
              <w:rPr>
                <w:rFonts w:ascii="Arial" w:hAnsi="Arial"/>
                <w:sz w:val="14"/>
              </w:rPr>
              <w:t>^</w:t>
            </w:r>
          </w:p>
          <w:p w:rsidR="00CC79C1" w:rsidRDefault="00CC79C1">
            <w:pPr>
              <w:pStyle w:val="1"/>
              <w:spacing w:before="40"/>
              <w:ind w:firstLine="0"/>
              <w:jc w:val="left"/>
            </w:pPr>
            <w:r>
              <w:rPr>
                <w:rFonts w:ascii="Arial" w:hAnsi="Arial"/>
                <w:sz w:val="14"/>
              </w:rPr>
              <w:t>«*^</w:t>
            </w:r>
          </w:p>
        </w:tc>
        <w:tc>
          <w:tcPr>
            <w:tcW w:w="1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•V</w:t>
            </w:r>
          </w:p>
          <w:p w:rsidR="00CC79C1" w:rsidRDefault="00CC79C1">
            <w:pPr>
              <w:pStyle w:val="1"/>
              <w:spacing w:before="40"/>
              <w:ind w:firstLine="0"/>
              <w:jc w:val="left"/>
            </w:pPr>
            <w:r>
              <w:rPr>
                <w:rFonts w:ascii="Arial" w:hAnsi="Arial"/>
                <w:sz w:val="14"/>
              </w:rPr>
              <w:t>о</w:t>
            </w:r>
          </w:p>
          <w:p w:rsidR="00CC79C1" w:rsidRDefault="00CC79C1">
            <w:pPr>
              <w:pStyle w:val="1"/>
              <w:spacing w:before="40"/>
              <w:ind w:firstLine="0"/>
              <w:jc w:val="left"/>
            </w:pPr>
            <w:r>
              <w:rPr>
                <w:rFonts w:ascii="Arial" w:hAnsi="Arial"/>
                <w:sz w:val="14"/>
              </w:rPr>
              <w:t>V)</w:t>
            </w:r>
          </w:p>
          <w:p w:rsidR="00CC79C1" w:rsidRDefault="00CC79C1">
            <w:pPr>
              <w:pStyle w:val="1"/>
              <w:spacing w:before="40"/>
              <w:ind w:firstLine="0"/>
              <w:jc w:val="left"/>
            </w:pPr>
            <w:r>
              <w:rPr>
                <w:rFonts w:ascii="Arial" w:hAnsi="Arial"/>
                <w:sz w:val="14"/>
              </w:rPr>
              <w:t>я</w:t>
            </w:r>
          </w:p>
          <w:p w:rsidR="00CC79C1" w:rsidRDefault="00CC79C1">
            <w:pPr>
              <w:pStyle w:val="1"/>
              <w:spacing w:before="40"/>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w:t>
            </w:r>
          </w:p>
          <w:p w:rsidR="00CC79C1" w:rsidRDefault="00CC79C1">
            <w:pPr>
              <w:pStyle w:val="1"/>
              <w:spacing w:before="40"/>
              <w:ind w:firstLine="0"/>
              <w:jc w:val="left"/>
            </w:pPr>
            <w:r>
              <w:rPr>
                <w:rFonts w:ascii="Arial" w:hAnsi="Arial"/>
                <w:sz w:val="14"/>
              </w:rPr>
              <w:t>I</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pPr>
            <w:r>
              <w:rPr>
                <w:rFonts w:ascii="Arial" w:hAnsi="Arial"/>
                <w:sz w:val="14"/>
              </w:rPr>
              <w:t>о м</w:t>
            </w:r>
          </w:p>
          <w:p w:rsidR="00CC79C1" w:rsidRDefault="00CC79C1">
            <w:pPr>
              <w:pStyle w:val="1"/>
              <w:spacing w:before="40"/>
              <w:ind w:firstLine="0"/>
              <w:jc w:val="left"/>
            </w:pPr>
            <w:r>
              <w:rPr>
                <w:rFonts w:ascii="Arial" w:hAnsi="Arial"/>
                <w:sz w:val="14"/>
              </w:rPr>
              <w:t>VI</w:t>
            </w:r>
          </w:p>
          <w:p w:rsidR="00CC79C1" w:rsidRDefault="00CC79C1">
            <w:pPr>
              <w:pStyle w:val="1"/>
              <w:spacing w:before="40"/>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г^</w:t>
            </w:r>
          </w:p>
          <w:p w:rsidR="00CC79C1" w:rsidRDefault="00CC79C1">
            <w:pPr>
              <w:pStyle w:val="1"/>
              <w:spacing w:before="40"/>
              <w:ind w:firstLine="0"/>
            </w:pPr>
            <w:r>
              <w:rPr>
                <w:rFonts w:ascii="Arial" w:hAnsi="Arial"/>
                <w:sz w:val="14"/>
              </w:rPr>
              <w:t>VI '«</w:t>
            </w:r>
          </w:p>
          <w:p w:rsidR="00CC79C1" w:rsidRDefault="00CC79C1">
            <w:pPr>
              <w:pStyle w:val="1"/>
              <w:spacing w:before="40"/>
              <w:ind w:firstLine="0"/>
              <w:jc w:val="left"/>
            </w:pPr>
            <w:r>
              <w:rPr>
                <w:rFonts w:ascii="Arial" w:hAnsi="Arial"/>
                <w:i/>
                <w:sz w:val="14"/>
              </w:rPr>
              <w:t>V»</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VI</w:t>
            </w:r>
          </w:p>
          <w:p w:rsidR="00CC79C1" w:rsidRDefault="00CC79C1">
            <w:pPr>
              <w:pStyle w:val="1"/>
              <w:spacing w:before="40"/>
              <w:ind w:firstLine="0"/>
              <w:jc w:val="left"/>
            </w:pPr>
            <w:r>
              <w:rPr>
                <w:rFonts w:ascii="Arial" w:hAnsi="Arial"/>
                <w:sz w:val="14"/>
              </w:rPr>
              <w:t>00</w:t>
            </w:r>
          </w:p>
          <w:p w:rsidR="00CC79C1" w:rsidRDefault="00CC79C1">
            <w:pPr>
              <w:pStyle w:val="1"/>
              <w:spacing w:before="40"/>
              <w:ind w:firstLine="0"/>
              <w:jc w:val="left"/>
            </w:pPr>
            <w:r>
              <w:rPr>
                <w:rFonts w:ascii="Arial" w:hAnsi="Arial"/>
                <w:sz w:val="14"/>
              </w:rPr>
              <w:t>^</w:t>
            </w:r>
          </w:p>
          <w:p w:rsidR="00CC79C1" w:rsidRDefault="00CC79C1">
            <w:pPr>
              <w:pStyle w:val="1"/>
              <w:spacing w:before="40"/>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1</w:t>
            </w:r>
          </w:p>
          <w:p w:rsidR="00CC79C1" w:rsidRDefault="00CC79C1">
            <w:pPr>
              <w:pStyle w:val="1"/>
              <w:spacing w:before="40"/>
              <w:ind w:firstLine="0"/>
              <w:jc w:val="left"/>
            </w:pPr>
            <w:r>
              <w:rPr>
                <w:rFonts w:ascii="Arial" w:hAnsi="Arial"/>
                <w:sz w:val="14"/>
              </w:rPr>
              <w:t>а</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^0</w:t>
            </w:r>
          </w:p>
          <w:p w:rsidR="00CC79C1" w:rsidRDefault="00CC79C1">
            <w:pPr>
              <w:pStyle w:val="1"/>
              <w:spacing w:before="40"/>
              <w:ind w:firstLine="0"/>
            </w:pPr>
            <w:r>
              <w:rPr>
                <w:rFonts w:ascii="Arial" w:hAnsi="Arial"/>
                <w:sz w:val="14"/>
              </w:rPr>
              <w:t>'У-^</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И</w:t>
            </w:r>
          </w:p>
          <w:p w:rsidR="00CC79C1" w:rsidRDefault="00CC79C1">
            <w:pPr>
              <w:pStyle w:val="1"/>
              <w:spacing w:before="40"/>
              <w:ind w:firstLine="0"/>
              <w:jc w:val="left"/>
            </w:pPr>
            <w:r>
              <w:rPr>
                <w:rFonts w:ascii="Arial" w:hAnsi="Arial"/>
                <w:sz w:val="14"/>
              </w:rPr>
              <w:t>о</w:t>
            </w:r>
          </w:p>
          <w:p w:rsidR="00CC79C1" w:rsidRDefault="00CC79C1">
            <w:pPr>
              <w:pStyle w:val="1"/>
              <w:spacing w:before="40"/>
              <w:ind w:firstLine="0"/>
              <w:jc w:val="left"/>
            </w:pPr>
            <w:r>
              <w:rPr>
                <w:rFonts w:ascii="Arial" w:hAnsi="Arial"/>
                <w:sz w:val="14"/>
              </w:rPr>
              <w:t>И</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3</w:t>
            </w:r>
          </w:p>
          <w:p w:rsidR="00CC79C1" w:rsidRDefault="00CC79C1">
            <w:pPr>
              <w:pStyle w:val="1"/>
              <w:spacing w:before="40"/>
              <w:ind w:firstLine="0"/>
              <w:jc w:val="left"/>
            </w:pPr>
            <w:r>
              <w:rPr>
                <w:rFonts w:ascii="Arial" w:hAnsi="Arial"/>
                <w:i/>
                <w:sz w:val="14"/>
              </w:rPr>
              <w:t>•V</w:t>
            </w:r>
          </w:p>
          <w:p w:rsidR="00CC79C1" w:rsidRDefault="00CC79C1">
            <w:pPr>
              <w:pStyle w:val="1"/>
              <w:spacing w:before="40"/>
              <w:ind w:firstLine="0"/>
              <w:jc w:val="left"/>
            </w:pPr>
            <w:r>
              <w:rPr>
                <w:rFonts w:ascii="Arial" w:hAnsi="Arial"/>
                <w:i/>
                <w:sz w:val="14"/>
              </w:rPr>
              <w:t>00</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0»</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И</w:t>
            </w:r>
          </w:p>
          <w:p w:rsidR="00CC79C1" w:rsidRDefault="00CC79C1">
            <w:pPr>
              <w:pStyle w:val="1"/>
              <w:spacing w:before="40"/>
              <w:ind w:firstLine="0"/>
              <w:jc w:val="left"/>
            </w:pPr>
            <w:r>
              <w:rPr>
                <w:rFonts w:ascii="Arial" w:hAnsi="Arial"/>
                <w:sz w:val="14"/>
              </w:rPr>
              <w:t>VI</w:t>
            </w:r>
          </w:p>
          <w:p w:rsidR="00CC79C1" w:rsidRDefault="00CC79C1">
            <w:pPr>
              <w:pStyle w:val="1"/>
              <w:spacing w:before="40"/>
              <w:ind w:firstLine="0"/>
              <w:jc w:val="left"/>
            </w:pPr>
            <w:r>
              <w:rPr>
                <w:rFonts w:ascii="Arial" w:hAnsi="Arial"/>
                <w:sz w:val="14"/>
              </w:rPr>
              <w:t>00</w:t>
            </w:r>
          </w:p>
          <w:p w:rsidR="00CC79C1" w:rsidRDefault="00CC79C1">
            <w:pPr>
              <w:pStyle w:val="1"/>
              <w:spacing w:before="40"/>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w:t>
            </w:r>
          </w:p>
          <w:p w:rsidR="00CC79C1" w:rsidRDefault="00CC79C1">
            <w:pPr>
              <w:pStyle w:val="1"/>
              <w:spacing w:before="40"/>
              <w:ind w:firstLine="0"/>
              <w:jc w:val="left"/>
            </w:pPr>
            <w:r>
              <w:rPr>
                <w:rFonts w:ascii="Arial" w:hAnsi="Arial"/>
                <w:sz w:val="14"/>
              </w:rPr>
              <w:t>г—</w:t>
            </w:r>
          </w:p>
          <w:p w:rsidR="00CC79C1" w:rsidRDefault="00CC79C1">
            <w:pPr>
              <w:pStyle w:val="1"/>
              <w:spacing w:before="40"/>
              <w:ind w:firstLine="0"/>
              <w:jc w:val="left"/>
            </w:pPr>
            <w:r>
              <w:rPr>
                <w:rFonts w:ascii="Arial" w:hAnsi="Arial"/>
                <w:sz w:val="14"/>
              </w:rPr>
              <w:t>^0</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X</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X</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3</w:t>
            </w:r>
          </w:p>
          <w:p w:rsidR="00CC79C1" w:rsidRDefault="00CC79C1">
            <w:pPr>
              <w:pStyle w:val="1"/>
              <w:spacing w:before="40"/>
              <w:ind w:firstLine="0"/>
              <w:jc w:val="left"/>
            </w:pPr>
            <w:r>
              <w:rPr>
                <w:rFonts w:ascii="Arial" w:hAnsi="Arial"/>
                <w:smallCaps/>
                <w:sz w:val="14"/>
              </w:rPr>
              <w:t>vi</w:t>
            </w:r>
          </w:p>
          <w:p w:rsidR="00CC79C1" w:rsidRDefault="00CC79C1">
            <w:pPr>
              <w:pStyle w:val="1"/>
              <w:spacing w:before="40"/>
              <w:ind w:firstLine="0"/>
              <w:jc w:val="left"/>
            </w:pPr>
            <w:r>
              <w:rPr>
                <w:rFonts w:ascii="Arial" w:hAnsi="Arial"/>
                <w:sz w:val="14"/>
              </w:rPr>
              <w:t>а</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гч</w:t>
            </w:r>
          </w:p>
          <w:p w:rsidR="00CC79C1" w:rsidRDefault="00CC79C1">
            <w:pPr>
              <w:pStyle w:val="1"/>
              <w:spacing w:before="40"/>
              <w:ind w:firstLine="0"/>
            </w:pPr>
            <w:r>
              <w:rPr>
                <w:rFonts w:ascii="Arial" w:hAnsi="Arial"/>
                <w:sz w:val="14"/>
              </w:rPr>
              <w:t>*0 VI</w:t>
            </w:r>
          </w:p>
          <w:p w:rsidR="00CC79C1" w:rsidRDefault="00CC79C1">
            <w:pPr>
              <w:pStyle w:val="1"/>
              <w:spacing w:before="40"/>
              <w:ind w:firstLine="0"/>
              <w:jc w:val="left"/>
            </w:pPr>
            <w:r>
              <w:rPr>
                <w:rFonts w:ascii="Arial" w:hAnsi="Arial"/>
                <w:sz w:val="14"/>
              </w:rPr>
              <w:t>3</w:t>
            </w:r>
          </w:p>
          <w:p w:rsidR="00CC79C1" w:rsidRDefault="00CC79C1">
            <w:pPr>
              <w:pStyle w:val="1"/>
              <w:spacing w:before="40"/>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8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w:t>
            </w:r>
          </w:p>
          <w:p w:rsidR="00CC79C1" w:rsidRDefault="00CC79C1">
            <w:pPr>
              <w:pStyle w:val="1"/>
              <w:spacing w:before="40"/>
              <w:ind w:firstLine="0"/>
              <w:jc w:val="left"/>
            </w:pPr>
            <w:r>
              <w:rPr>
                <w:rFonts w:ascii="Arial" w:hAnsi="Arial"/>
                <w:sz w:val="14"/>
              </w:rPr>
              <w:t>§</w:t>
            </w:r>
          </w:p>
        </w:tc>
      </w:tr>
      <w:tr w:rsidR="00CC79C1">
        <w:trPr>
          <w:trHeight w:hRule="exact" w:val="340"/>
        </w:trPr>
        <w:tc>
          <w:tcPr>
            <w:tcW w:w="22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В!</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е</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vertAlign w:val="superscript"/>
              </w:rPr>
              <w:t>=:</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в» м-&gt;</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•л</w:t>
            </w:r>
          </w:p>
          <w:p w:rsidR="00CC79C1" w:rsidRDefault="00CC79C1">
            <w:pPr>
              <w:pStyle w:val="1"/>
              <w:spacing w:before="20"/>
              <w:ind w:firstLine="0"/>
              <w:jc w:val="left"/>
            </w:pPr>
            <w:r>
              <w:rPr>
                <w:rFonts w:ascii="Arial" w:hAnsi="Arial"/>
                <w:sz w:val="14"/>
              </w:rPr>
              <w:t>1*1</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&lt;м</w:t>
            </w:r>
          </w:p>
          <w:p w:rsidR="00CC79C1" w:rsidRDefault="00CC79C1">
            <w:pPr>
              <w:pStyle w:val="1"/>
              <w:spacing w:before="20"/>
              <w:ind w:firstLine="0"/>
              <w:jc w:val="left"/>
            </w:pPr>
            <w:r>
              <w:rPr>
                <w:rFonts w:ascii="Arial" w:hAnsi="Arial"/>
                <w:sz w:val="14"/>
              </w:rPr>
              <w:t>VI</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9</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г~</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•в-</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г-</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о гч</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а</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*0</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о чу</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СО</w:t>
            </w:r>
          </w:p>
          <w:p w:rsidR="00CC79C1" w:rsidRDefault="00CC79C1">
            <w:pPr>
              <w:pStyle w:val="1"/>
              <w:spacing w:before="20"/>
              <w:ind w:firstLine="0"/>
              <w:jc w:val="left"/>
            </w:pPr>
            <w:r>
              <w:rPr>
                <w:rFonts w:ascii="Arial" w:hAnsi="Arial"/>
                <w:sz w:val="14"/>
              </w:rPr>
              <w:t>^</w:t>
            </w:r>
          </w:p>
        </w:tc>
      </w:tr>
      <w:tr w:rsidR="00CC79C1">
        <w:trPr>
          <w:trHeight w:hRule="exact" w:val="180"/>
        </w:trPr>
        <w:tc>
          <w:tcPr>
            <w:tcW w:w="22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22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ов</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2</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^0</w:t>
            </w:r>
          </w:p>
          <w:p w:rsidR="00CC79C1" w:rsidRDefault="00CC79C1">
            <w:pPr>
              <w:pStyle w:val="1"/>
              <w:ind w:firstLine="0"/>
              <w:jc w:val="left"/>
            </w:pPr>
            <w:r>
              <w:rPr>
                <w:rFonts w:ascii="Arial" w:hAnsi="Arial"/>
                <w:sz w:val="14"/>
              </w:rPr>
              <w:t>гп</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г^</w:t>
            </w:r>
          </w:p>
          <w:p w:rsidR="00CC79C1" w:rsidRDefault="00CC79C1">
            <w:pPr>
              <w:pStyle w:val="1"/>
              <w:ind w:firstLine="0"/>
              <w:jc w:val="left"/>
            </w:pPr>
            <w:r>
              <w:rPr>
                <w:rFonts w:ascii="Arial" w:hAnsi="Arial"/>
                <w:sz w:val="14"/>
              </w:rPr>
              <w:t>00</w:t>
            </w:r>
          </w:p>
        </w:tc>
        <w:tc>
          <w:tcPr>
            <w:tcW w:w="18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'6 VI</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о гч</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5</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**1</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00</w:t>
            </w:r>
          </w:p>
          <w:p w:rsidR="00CC79C1" w:rsidRDefault="00CC79C1">
            <w:pPr>
              <w:pStyle w:val="1"/>
              <w:ind w:firstLine="0"/>
              <w:jc w:val="left"/>
            </w:pPr>
            <w:r>
              <w:rPr>
                <w:rFonts w:ascii="Arial" w:hAnsi="Arial"/>
                <w:sz w:val="14"/>
              </w:rPr>
              <w:t>VI</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г-&lt;</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vertAlign w:val="superscript"/>
              </w:rPr>
              <w:t>?4</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8</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о о</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00 '*1</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гч</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г-</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X</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X</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 ов</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»*1</w:t>
            </w:r>
          </w:p>
          <w:p w:rsidR="00CC79C1" w:rsidRDefault="00CC79C1">
            <w:pPr>
              <w:pStyle w:val="1"/>
              <w:ind w:firstLine="0"/>
              <w:jc w:val="left"/>
            </w:pPr>
            <w:r>
              <w:rPr>
                <w:rFonts w:ascii="Arial" w:hAnsi="Arial"/>
                <w:sz w:val="14"/>
              </w:rPr>
              <w:t>'^</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8</w:t>
            </w:r>
          </w:p>
        </w:tc>
      </w:tr>
      <w:tr w:rsidR="00CC79C1">
        <w:trPr>
          <w:trHeight w:hRule="exact" w:val="300"/>
        </w:trPr>
        <w:tc>
          <w:tcPr>
            <w:tcW w:w="22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с?"</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40"</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ю"</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»п »^</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p w:rsidR="00CC79C1" w:rsidRDefault="00CC79C1">
            <w:pPr>
              <w:pStyle w:val="1"/>
              <w:spacing w:before="20"/>
              <w:ind w:firstLine="0"/>
              <w:jc w:val="left"/>
            </w:pPr>
            <w:r>
              <w:rPr>
                <w:rFonts w:ascii="Arial" w:hAnsi="Arial"/>
                <w:sz w:val="14"/>
              </w:rPr>
              <w:t>&lt;*1</w:t>
            </w:r>
          </w:p>
        </w:tc>
        <w:tc>
          <w:tcPr>
            <w:tcW w:w="1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м</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&lt;^1</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ю</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СТ»</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0\</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9</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я</w:t>
            </w: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20"/>
              <w:ind w:firstLine="0"/>
              <w:jc w:val="left"/>
            </w:pPr>
            <w:r>
              <w:rPr>
                <w:rFonts w:ascii="Arial" w:hAnsi="Arial"/>
                <w:sz w:val="14"/>
              </w:rPr>
              <w:t>ту</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200"/>
        </w:trPr>
        <w:tc>
          <w:tcPr>
            <w:tcW w:w="22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 'б</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420"/>
        </w:trPr>
        <w:tc>
          <w:tcPr>
            <w:tcW w:w="22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22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о;</w:t>
            </w:r>
          </w:p>
          <w:p w:rsidR="00CC79C1" w:rsidRDefault="00CC79C1">
            <w:pPr>
              <w:pStyle w:val="1"/>
              <w:spacing w:before="40"/>
              <w:ind w:firstLine="0"/>
            </w:pPr>
            <w:r>
              <w:rPr>
                <w:rFonts w:ascii="Arial" w:hAnsi="Arial"/>
                <w:sz w:val="14"/>
              </w:rPr>
              <w:t>'/I 0</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•&amp;</w:t>
            </w:r>
          </w:p>
          <w:p w:rsidR="00CC79C1" w:rsidRDefault="00CC79C1">
            <w:pPr>
              <w:pStyle w:val="1"/>
              <w:spacing w:before="40"/>
              <w:ind w:firstLine="0"/>
              <w:jc w:val="left"/>
            </w:pPr>
            <w:r>
              <w:rPr>
                <w:rFonts w:ascii="Arial" w:hAnsi="Arial"/>
                <w:sz w:val="14"/>
              </w:rPr>
              <w:t>а</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о</w:t>
            </w:r>
          </w:p>
          <w:p w:rsidR="00CC79C1" w:rsidRDefault="00CC79C1">
            <w:pPr>
              <w:pStyle w:val="1"/>
              <w:spacing w:before="40"/>
              <w:ind w:firstLine="0"/>
              <w:jc w:val="left"/>
            </w:pPr>
            <w:r>
              <w:rPr>
                <w:rFonts w:ascii="Arial" w:hAnsi="Arial"/>
                <w:sz w:val="14"/>
              </w:rPr>
              <w:t>(Ч</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&lt;=&gt;</w:t>
            </w:r>
          </w:p>
          <w:p w:rsidR="00CC79C1" w:rsidRDefault="00CC79C1">
            <w:pPr>
              <w:pStyle w:val="1"/>
              <w:spacing w:before="40"/>
              <w:ind w:firstLine="0"/>
            </w:pPr>
            <w:r>
              <w:rPr>
                <w:rFonts w:ascii="Arial" w:hAnsi="Arial"/>
                <w:sz w:val="14"/>
              </w:rPr>
              <w:t>чг гч</w:t>
            </w:r>
          </w:p>
          <w:p w:rsidR="00CC79C1" w:rsidRDefault="00CC79C1">
            <w:pPr>
              <w:pStyle w:val="1"/>
              <w:spacing w:before="40"/>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0</w:t>
            </w:r>
          </w:p>
          <w:p w:rsidR="00CC79C1" w:rsidRDefault="00CC79C1">
            <w:pPr>
              <w:pStyle w:val="1"/>
              <w:spacing w:before="40"/>
              <w:ind w:firstLine="0"/>
              <w:jc w:val="left"/>
            </w:pPr>
            <w:r>
              <w:rPr>
                <w:rFonts w:ascii="Arial" w:hAnsi="Arial"/>
                <w:sz w:val="14"/>
              </w:rPr>
              <w:t>•Ч-</w:t>
            </w:r>
          </w:p>
          <w:p w:rsidR="00CC79C1" w:rsidRDefault="00CC79C1">
            <w:pPr>
              <w:pStyle w:val="1"/>
              <w:spacing w:before="4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w:t>
            </w:r>
          </w:p>
          <w:p w:rsidR="00CC79C1" w:rsidRDefault="00CC79C1">
            <w:pPr>
              <w:pStyle w:val="1"/>
              <w:spacing w:before="40"/>
              <w:ind w:firstLine="0"/>
            </w:pPr>
            <w:r>
              <w:rPr>
                <w:rFonts w:ascii="Arial" w:hAnsi="Arial"/>
                <w:sz w:val="14"/>
              </w:rPr>
              <w:t>&lt;^1 &lt;?4 «Л</w:t>
            </w:r>
          </w:p>
          <w:p w:rsidR="00CC79C1" w:rsidRDefault="00CC79C1">
            <w:pPr>
              <w:pStyle w:val="1"/>
              <w:spacing w:before="40"/>
              <w:ind w:firstLine="0"/>
              <w:jc w:val="left"/>
            </w:pPr>
            <w:r>
              <w:rPr>
                <w:rFonts w:ascii="Arial" w:hAnsi="Arial"/>
                <w:sz w:val="14"/>
              </w:rPr>
              <w:t>Я</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pPr>
            <w:r>
              <w:rPr>
                <w:rFonts w:ascii="Arial" w:hAnsi="Arial"/>
                <w:sz w:val="14"/>
              </w:rPr>
              <w:t>3 8</w:t>
            </w:r>
          </w:p>
          <w:p w:rsidR="00CC79C1" w:rsidRDefault="00CC79C1">
            <w:pPr>
              <w:pStyle w:val="1"/>
              <w:spacing w:before="40"/>
              <w:ind w:firstLine="0"/>
              <w:jc w:val="left"/>
            </w:pPr>
            <w:r>
              <w:rPr>
                <w:rFonts w:ascii="Arial" w:hAnsi="Arial"/>
                <w:sz w:val="14"/>
              </w:rPr>
              <w:t>&gt;в</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w:t>
            </w:r>
          </w:p>
          <w:p w:rsidR="00CC79C1" w:rsidRDefault="00CC79C1">
            <w:pPr>
              <w:pStyle w:val="1"/>
              <w:spacing w:before="40"/>
              <w:ind w:firstLine="0"/>
              <w:jc w:val="left"/>
            </w:pPr>
            <w:r>
              <w:rPr>
                <w:rFonts w:ascii="Arial" w:hAnsi="Arial"/>
                <w:sz w:val="14"/>
              </w:rPr>
              <w:t>00</w:t>
            </w:r>
          </w:p>
          <w:p w:rsidR="00CC79C1" w:rsidRDefault="00CC79C1">
            <w:pPr>
              <w:pStyle w:val="1"/>
              <w:spacing w:before="40"/>
              <w:ind w:firstLine="0"/>
              <w:jc w:val="left"/>
            </w:pPr>
            <w:r>
              <w:rPr>
                <w:rFonts w:ascii="Arial" w:hAnsi="Arial"/>
                <w:sz w:val="14"/>
              </w:rPr>
              <w:t>8</w:t>
            </w:r>
          </w:p>
        </w:tc>
        <w:tc>
          <w:tcPr>
            <w:tcW w:w="1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w:t>
            </w:r>
          </w:p>
          <w:p w:rsidR="00CC79C1" w:rsidRDefault="00CC79C1">
            <w:pPr>
              <w:pStyle w:val="1"/>
              <w:spacing w:before="40"/>
              <w:ind w:firstLine="0"/>
              <w:jc w:val="left"/>
            </w:pPr>
            <w:r>
              <w:rPr>
                <w:rFonts w:ascii="Arial" w:hAnsi="Arial"/>
                <w:sz w:val="14"/>
              </w:rPr>
              <w:t>V;</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о</w:t>
            </w:r>
          </w:p>
          <w:p w:rsidR="00CC79C1" w:rsidRDefault="00CC79C1">
            <w:pPr>
              <w:pStyle w:val="1"/>
              <w:spacing w:before="40"/>
              <w:ind w:firstLine="0"/>
            </w:pPr>
            <w:r>
              <w:rPr>
                <w:rFonts w:ascii="Arial" w:hAnsi="Arial"/>
                <w:sz w:val="14"/>
              </w:rPr>
              <w:t xml:space="preserve">с^! 00 </w:t>
            </w:r>
            <w:r>
              <w:rPr>
                <w:rFonts w:ascii="Arial" w:hAnsi="Arial"/>
                <w:smallCaps/>
                <w:sz w:val="14"/>
              </w:rPr>
              <w:t>vi</w:t>
            </w:r>
          </w:p>
          <w:p w:rsidR="00CC79C1" w:rsidRDefault="00CC79C1">
            <w:pPr>
              <w:pStyle w:val="1"/>
              <w:spacing w:before="40"/>
              <w:ind w:firstLine="0"/>
            </w:pPr>
            <w:r>
              <w:rPr>
                <w:rFonts w:ascii="Arial" w:hAnsi="Arial"/>
                <w:sz w:val="14"/>
              </w:rPr>
              <w:t>о ^*-</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VI</w:t>
            </w:r>
          </w:p>
          <w:p w:rsidR="00CC79C1" w:rsidRDefault="00CC79C1">
            <w:pPr>
              <w:pStyle w:val="1"/>
              <w:spacing w:before="40"/>
              <w:ind w:firstLine="0"/>
            </w:pPr>
            <w:r>
              <w:rPr>
                <w:rFonts w:ascii="Arial" w:hAnsi="Arial"/>
                <w:sz w:val="14"/>
              </w:rPr>
              <w:t>VI СП</w:t>
            </w:r>
          </w:p>
          <w:p w:rsidR="00CC79C1" w:rsidRDefault="00CC79C1">
            <w:pPr>
              <w:pStyle w:val="1"/>
              <w:spacing w:before="40"/>
              <w:ind w:firstLine="0"/>
              <w:jc w:val="left"/>
            </w:pPr>
            <w:r>
              <w:rPr>
                <w:rFonts w:ascii="Arial" w:hAnsi="Arial"/>
                <w:sz w:val="14"/>
              </w:rPr>
              <w:t>гч</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о</w:t>
            </w:r>
          </w:p>
          <w:p w:rsidR="00CC79C1" w:rsidRDefault="00CC79C1">
            <w:pPr>
              <w:pStyle w:val="1"/>
              <w:spacing w:before="40"/>
              <w:ind w:firstLine="0"/>
              <w:jc w:val="left"/>
            </w:pPr>
            <w:r>
              <w:rPr>
                <w:rFonts w:ascii="Arial" w:hAnsi="Arial"/>
                <w:sz w:val="14"/>
              </w:rPr>
              <w:t>ТП</w:t>
            </w:r>
          </w:p>
          <w:p w:rsidR="00CC79C1" w:rsidRDefault="00CC79C1">
            <w:pPr>
              <w:pStyle w:val="1"/>
              <w:spacing w:before="40"/>
              <w:ind w:firstLine="0"/>
              <w:jc w:val="left"/>
            </w:pPr>
            <w:r>
              <w:rPr>
                <w:rFonts w:ascii="Arial" w:hAnsi="Arial"/>
                <w:sz w:val="14"/>
              </w:rPr>
              <w:t>00</w:t>
            </w:r>
          </w:p>
          <w:p w:rsidR="00CC79C1" w:rsidRDefault="00CC79C1">
            <w:pPr>
              <w:pStyle w:val="1"/>
              <w:spacing w:before="40"/>
              <w:ind w:firstLine="0"/>
              <w:jc w:val="left"/>
            </w:pPr>
            <w:r>
              <w:rPr>
                <w:rFonts w:ascii="Arial" w:hAnsi="Arial"/>
                <w:sz w:val="14"/>
              </w:rPr>
              <w:t>•V</w:t>
            </w:r>
          </w:p>
          <w:p w:rsidR="00CC79C1" w:rsidRDefault="00CC79C1">
            <w:pPr>
              <w:pStyle w:val="1"/>
              <w:spacing w:before="40"/>
              <w:ind w:firstLine="0"/>
              <w:jc w:val="left"/>
            </w:pPr>
            <w:r>
              <w:rPr>
                <w:rFonts w:ascii="Arial" w:hAnsi="Arial"/>
                <w:sz w:val="14"/>
              </w:rPr>
              <w:t>ст\</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w:t>
            </w:r>
          </w:p>
          <w:p w:rsidR="00CC79C1" w:rsidRDefault="00CC79C1">
            <w:pPr>
              <w:pStyle w:val="1"/>
              <w:spacing w:before="40"/>
              <w:ind w:firstLine="0"/>
              <w:jc w:val="left"/>
            </w:pPr>
            <w:r>
              <w:rPr>
                <w:rFonts w:ascii="Arial" w:hAnsi="Arial"/>
                <w:sz w:val="14"/>
              </w:rPr>
              <w:t>г-~</w:t>
            </w:r>
          </w:p>
          <w:p w:rsidR="00CC79C1" w:rsidRDefault="00CC79C1">
            <w:pPr>
              <w:pStyle w:val="1"/>
              <w:spacing w:before="40"/>
              <w:ind w:firstLine="0"/>
              <w:jc w:val="left"/>
            </w:pPr>
            <w:r>
              <w:rPr>
                <w:rFonts w:ascii="Arial" w:hAnsi="Arial"/>
                <w:sz w:val="14"/>
              </w:rPr>
              <w:t>5;</w:t>
            </w:r>
          </w:p>
          <w:p w:rsidR="00CC79C1" w:rsidRDefault="00CC79C1">
            <w:pPr>
              <w:pStyle w:val="1"/>
              <w:spacing w:before="40"/>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VI</w:t>
            </w:r>
          </w:p>
          <w:p w:rsidR="00CC79C1" w:rsidRDefault="00CC79C1">
            <w:pPr>
              <w:pStyle w:val="1"/>
              <w:spacing w:before="40"/>
              <w:ind w:firstLine="0"/>
              <w:jc w:val="left"/>
            </w:pPr>
            <w:r>
              <w:rPr>
                <w:rFonts w:ascii="Arial" w:hAnsi="Arial"/>
                <w:sz w:val="14"/>
              </w:rPr>
              <w:t>00</w:t>
            </w:r>
          </w:p>
          <w:p w:rsidR="00CC79C1" w:rsidRDefault="00CC79C1">
            <w:pPr>
              <w:pStyle w:val="1"/>
              <w:spacing w:before="40"/>
              <w:ind w:firstLine="0"/>
              <w:jc w:val="left"/>
            </w:pPr>
            <w:r>
              <w:rPr>
                <w:rFonts w:ascii="Arial" w:hAnsi="Arial"/>
                <w:sz w:val="14"/>
              </w:rPr>
              <w:t>а</w:t>
            </w:r>
          </w:p>
          <w:p w:rsidR="00CC79C1" w:rsidRDefault="00CC79C1">
            <w:pPr>
              <w:pStyle w:val="1"/>
              <w:spacing w:before="40"/>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pPr>
            <w:r>
              <w:rPr>
                <w:rFonts w:ascii="Arial" w:hAnsi="Arial"/>
                <w:sz w:val="14"/>
              </w:rPr>
              <w:t>(^ ^ 'е</w:t>
            </w:r>
          </w:p>
          <w:p w:rsidR="00CC79C1" w:rsidRDefault="00CC79C1">
            <w:pPr>
              <w:pStyle w:val="1"/>
              <w:spacing w:before="40"/>
              <w:ind w:firstLine="0"/>
              <w:jc w:val="left"/>
            </w:pPr>
            <w:r>
              <w:rPr>
                <w:rFonts w:ascii="Arial" w:hAnsi="Arial"/>
                <w:sz w:val="14"/>
              </w:rPr>
              <w:t>5</w:t>
            </w:r>
          </w:p>
          <w:p w:rsidR="00CC79C1" w:rsidRDefault="00CC79C1">
            <w:pPr>
              <w:pStyle w:val="1"/>
              <w:spacing w:before="40"/>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vertAlign w:val="superscript"/>
              </w:rPr>
              <w:t>8</w:t>
            </w:r>
          </w:p>
          <w:p w:rsidR="00CC79C1" w:rsidRDefault="00CC79C1">
            <w:pPr>
              <w:pStyle w:val="1"/>
              <w:spacing w:before="40"/>
              <w:ind w:firstLine="0"/>
              <w:jc w:val="left"/>
            </w:pPr>
            <w:r>
              <w:rPr>
                <w:rFonts w:ascii="Arial" w:hAnsi="Arial"/>
                <w:sz w:val="14"/>
              </w:rPr>
              <w:t>о</w:t>
            </w:r>
          </w:p>
          <w:p w:rsidR="00CC79C1" w:rsidRDefault="00CC79C1">
            <w:pPr>
              <w:pStyle w:val="1"/>
              <w:spacing w:before="40"/>
              <w:ind w:firstLine="0"/>
              <w:jc w:val="left"/>
            </w:pPr>
            <w:r>
              <w:rPr>
                <w:rFonts w:ascii="Arial" w:hAnsi="Arial"/>
                <w:sz w:val="14"/>
              </w:rPr>
              <w:t>00</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w:t>
            </w:r>
          </w:p>
          <w:p w:rsidR="00CC79C1" w:rsidRDefault="00CC79C1">
            <w:pPr>
              <w:pStyle w:val="1"/>
              <w:spacing w:before="40"/>
              <w:ind w:firstLine="0"/>
              <w:jc w:val="left"/>
            </w:pPr>
            <w:r>
              <w:rPr>
                <w:rFonts w:ascii="Arial" w:hAnsi="Arial"/>
                <w:sz w:val="14"/>
              </w:rPr>
              <w:t>1*1</w:t>
            </w:r>
          </w:p>
          <w:p w:rsidR="00CC79C1" w:rsidRDefault="00CC79C1">
            <w:pPr>
              <w:pStyle w:val="1"/>
              <w:spacing w:before="40"/>
              <w:ind w:firstLine="0"/>
            </w:pPr>
            <w:r>
              <w:rPr>
                <w:rFonts w:ascii="Arial" w:hAnsi="Arial"/>
                <w:sz w:val="14"/>
              </w:rPr>
              <w:t>0\ 1*1</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00</w:t>
            </w:r>
          </w:p>
          <w:p w:rsidR="00CC79C1" w:rsidRDefault="00CC79C1">
            <w:pPr>
              <w:pStyle w:val="1"/>
              <w:spacing w:before="40"/>
              <w:ind w:firstLine="0"/>
            </w:pPr>
            <w:r>
              <w:rPr>
                <w:rFonts w:ascii="Arial" w:hAnsi="Arial"/>
                <w:sz w:val="14"/>
              </w:rPr>
              <w:t>8 8</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М</w:t>
            </w:r>
          </w:p>
          <w:p w:rsidR="00CC79C1" w:rsidRDefault="00CC79C1">
            <w:pPr>
              <w:pStyle w:val="1"/>
              <w:spacing w:before="40"/>
              <w:ind w:firstLine="0"/>
              <w:jc w:val="left"/>
            </w:pPr>
            <w:r>
              <w:rPr>
                <w:rFonts w:ascii="Arial" w:hAnsi="Arial"/>
                <w:sz w:val="14"/>
              </w:rPr>
              <w:t>Чй</w:t>
            </w:r>
          </w:p>
          <w:p w:rsidR="00CC79C1" w:rsidRDefault="00CC79C1">
            <w:pPr>
              <w:pStyle w:val="1"/>
              <w:spacing w:before="40"/>
              <w:ind w:firstLine="0"/>
            </w:pPr>
            <w:r>
              <w:rPr>
                <w:rFonts w:ascii="Arial" w:hAnsi="Arial"/>
                <w:sz w:val="14"/>
              </w:rPr>
              <w:t>ф о»</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о»</w:t>
            </w:r>
          </w:p>
          <w:p w:rsidR="00CC79C1" w:rsidRDefault="00CC79C1">
            <w:pPr>
              <w:pStyle w:val="1"/>
              <w:spacing w:before="40"/>
              <w:ind w:firstLine="0"/>
              <w:jc w:val="left"/>
            </w:pPr>
            <w:r>
              <w:rPr>
                <w:rFonts w:ascii="Arial" w:hAnsi="Arial"/>
                <w:sz w:val="14"/>
              </w:rPr>
              <w:t>^</w:t>
            </w:r>
          </w:p>
          <w:p w:rsidR="00CC79C1" w:rsidRDefault="00CC79C1">
            <w:pPr>
              <w:pStyle w:val="1"/>
              <w:spacing w:before="40"/>
              <w:ind w:firstLine="0"/>
              <w:jc w:val="left"/>
            </w:pPr>
            <w:r>
              <w:rPr>
                <w:rFonts w:ascii="Arial" w:hAnsi="Arial"/>
                <w:sz w:val="14"/>
              </w:rPr>
              <w:t>п-1</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pPr>
            <w:r>
              <w:rPr>
                <w:rFonts w:ascii="Arial" w:hAnsi="Arial"/>
                <w:sz w:val="14"/>
              </w:rPr>
              <w:t>Г4 &gt;0 0\</w:t>
            </w:r>
          </w:p>
          <w:p w:rsidR="00CC79C1" w:rsidRDefault="00CC79C1">
            <w:pPr>
              <w:pStyle w:val="1"/>
              <w:spacing w:before="40"/>
              <w:ind w:firstLine="0"/>
              <w:jc w:val="left"/>
            </w:pPr>
            <w:r>
              <w:rPr>
                <w:rFonts w:ascii="Arial" w:hAnsi="Arial"/>
                <w:sz w:val="14"/>
              </w:rPr>
              <w:t>я</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X</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X</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••в-</w:t>
            </w:r>
          </w:p>
          <w:p w:rsidR="00CC79C1" w:rsidRDefault="00CC79C1">
            <w:pPr>
              <w:pStyle w:val="1"/>
              <w:spacing w:before="40"/>
              <w:ind w:firstLine="0"/>
              <w:jc w:val="left"/>
            </w:pPr>
            <w:r>
              <w:rPr>
                <w:rFonts w:ascii="Arial" w:hAnsi="Arial"/>
                <w:sz w:val="14"/>
              </w:rPr>
              <w:t>^0</w:t>
            </w:r>
          </w:p>
          <w:p w:rsidR="00CC79C1" w:rsidRDefault="00CC79C1">
            <w:pPr>
              <w:pStyle w:val="1"/>
              <w:spacing w:before="40"/>
              <w:ind w:firstLine="0"/>
              <w:jc w:val="left"/>
            </w:pPr>
            <w:r>
              <w:rPr>
                <w:rFonts w:ascii="Arial" w:hAnsi="Arial"/>
                <w:sz w:val="14"/>
              </w:rPr>
              <w:t>1*1</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pPr>
            <w:r>
              <w:rPr>
                <w:rFonts w:ascii="Arial" w:hAnsi="Arial"/>
                <w:sz w:val="14"/>
              </w:rPr>
              <w:t>•в ^</w:t>
            </w:r>
          </w:p>
          <w:p w:rsidR="00CC79C1" w:rsidRDefault="00CC79C1">
            <w:pPr>
              <w:pStyle w:val="1"/>
              <w:spacing w:before="40"/>
              <w:ind w:firstLine="0"/>
              <w:jc w:val="left"/>
            </w:pPr>
            <w:r>
              <w:rPr>
                <w:rFonts w:ascii="Arial" w:hAnsi="Arial"/>
                <w:sz w:val="14"/>
              </w:rPr>
              <w:t>г-</w:t>
            </w:r>
          </w:p>
          <w:p w:rsidR="00CC79C1" w:rsidRDefault="00CC79C1">
            <w:pPr>
              <w:pStyle w:val="1"/>
              <w:spacing w:before="40"/>
              <w:ind w:firstLine="0"/>
              <w:jc w:val="left"/>
            </w:pPr>
            <w:r>
              <w:rPr>
                <w:rFonts w:ascii="Arial" w:hAnsi="Arial"/>
                <w:sz w:val="14"/>
              </w:rPr>
              <w:t>г</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pPr>
            <w:r>
              <w:rPr>
                <w:rFonts w:ascii="Arial" w:hAnsi="Arial"/>
                <w:i/>
                <w:sz w:val="14"/>
              </w:rPr>
              <w:t xml:space="preserve">&lt;У&gt; </w:t>
            </w:r>
            <w:r>
              <w:rPr>
                <w:rFonts w:ascii="Arial" w:hAnsi="Arial"/>
                <w:sz w:val="14"/>
              </w:rPr>
              <w:t>г-)</w:t>
            </w:r>
          </w:p>
          <w:p w:rsidR="00CC79C1" w:rsidRDefault="00CC79C1">
            <w:pPr>
              <w:pStyle w:val="1"/>
              <w:spacing w:before="40"/>
              <w:ind w:firstLine="0"/>
              <w:jc w:val="left"/>
            </w:pPr>
            <w:r>
              <w:rPr>
                <w:rFonts w:ascii="Arial" w:hAnsi="Arial"/>
                <w:sz w:val="14"/>
              </w:rPr>
              <w:t>00</w:t>
            </w:r>
          </w:p>
          <w:p w:rsidR="00CC79C1" w:rsidRDefault="00CC79C1">
            <w:pPr>
              <w:pStyle w:val="1"/>
              <w:spacing w:before="40"/>
              <w:ind w:firstLine="0"/>
              <w:jc w:val="left"/>
            </w:pPr>
            <w:r>
              <w:rPr>
                <w:rFonts w:ascii="Arial" w:hAnsi="Arial"/>
                <w:sz w:val="14"/>
              </w:rPr>
              <w:t>чг</w:t>
            </w:r>
          </w:p>
          <w:p w:rsidR="00CC79C1" w:rsidRDefault="00CC79C1">
            <w:pPr>
              <w:pStyle w:val="1"/>
              <w:spacing w:before="40"/>
              <w:ind w:firstLine="0"/>
              <w:jc w:val="left"/>
            </w:pPr>
            <w:r>
              <w:rPr>
                <w:rFonts w:ascii="Arial" w:hAnsi="Arial"/>
                <w:sz w:val="14"/>
              </w:rPr>
              <w:t>00</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я я</w:t>
            </w:r>
          </w:p>
        </w:tc>
      </w:tr>
      <w:tr w:rsidR="00CC79C1">
        <w:trPr>
          <w:trHeight w:hRule="exact" w:val="360"/>
        </w:trPr>
        <w:tc>
          <w:tcPr>
            <w:tcW w:w="22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8</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3</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&lt;?&lt;</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г^ •^•</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*0</w:t>
            </w:r>
          </w:p>
          <w:p w:rsidR="00CC79C1" w:rsidRDefault="00CC79C1">
            <w:pPr>
              <w:pStyle w:val="1"/>
              <w:spacing w:before="20"/>
              <w:ind w:firstLine="0"/>
              <w:jc w:val="left"/>
            </w:pPr>
            <w:r>
              <w:rPr>
                <w:rFonts w:ascii="Arial" w:hAnsi="Arial"/>
                <w:sz w:val="14"/>
              </w:rPr>
              <w:t>•/"1</w:t>
            </w:r>
          </w:p>
        </w:tc>
        <w:tc>
          <w:tcPr>
            <w:tcW w:w="1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&lt;ч</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i/>
                <w:sz w:val="14"/>
              </w:rPr>
              <w:t>о</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VI</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00 (Ч</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^г</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8</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г*1</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vertAlign w:val="superscript"/>
              </w:rPr>
              <w:t>г</w:t>
            </w:r>
            <w:r>
              <w:rPr>
                <w:rFonts w:ascii="Arial" w:hAnsi="Arial"/>
                <w:sz w:val="14"/>
              </w:rPr>
              <w:t>^</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V» ^0</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г</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см</w:t>
            </w:r>
          </w:p>
          <w:p w:rsidR="00CC79C1" w:rsidRDefault="00CC79C1">
            <w:pPr>
              <w:pStyle w:val="1"/>
              <w:spacing w:before="20"/>
              <w:ind w:firstLine="0"/>
              <w:jc w:val="left"/>
            </w:pPr>
            <w:r>
              <w:rPr>
                <w:rFonts w:ascii="Arial" w:hAnsi="Arial"/>
                <w:sz w:val="14"/>
              </w:rPr>
              <w:t>^Г</w:t>
            </w:r>
          </w:p>
        </w:tc>
      </w:tr>
      <w:tr w:rsidR="00CC79C1">
        <w:trPr>
          <w:trHeight w:hRule="exact" w:val="400"/>
        </w:trPr>
        <w:tc>
          <w:tcPr>
            <w:tcW w:w="22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22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е</w:t>
            </w:r>
          </w:p>
          <w:p w:rsidR="00CC79C1" w:rsidRDefault="00CC79C1">
            <w:pPr>
              <w:pStyle w:val="1"/>
              <w:spacing w:before="40"/>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е</w:t>
            </w:r>
          </w:p>
        </w:tc>
        <w:tc>
          <w:tcPr>
            <w:tcW w:w="18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е ?</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и</w:t>
            </w:r>
          </w:p>
          <w:p w:rsidR="00CC79C1" w:rsidRDefault="00CC79C1">
            <w:pPr>
              <w:pStyle w:val="1"/>
              <w:spacing w:before="40"/>
              <w:ind w:firstLine="0"/>
              <w:jc w:val="left"/>
            </w:pPr>
            <w:r>
              <w:rPr>
                <w:rFonts w:ascii="Arial" w:hAnsi="Arial"/>
                <w:sz w:val="14"/>
              </w:rPr>
              <w:t>Д</w:t>
            </w:r>
          </w:p>
          <w:p w:rsidR="00CC79C1" w:rsidRDefault="00CC79C1">
            <w:pPr>
              <w:pStyle w:val="1"/>
              <w:spacing w:before="40"/>
              <w:ind w:firstLine="0"/>
              <w:jc w:val="left"/>
            </w:pPr>
            <w:r>
              <w:rPr>
                <w:rFonts w:ascii="Arial" w:hAnsi="Arial"/>
                <w:sz w:val="14"/>
              </w:rPr>
              <w:t>&lt;:</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/ьг.</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е</w:t>
            </w:r>
          </w:p>
          <w:p w:rsidR="00CC79C1" w:rsidRDefault="00CC79C1">
            <w:pPr>
              <w:pStyle w:val="1"/>
              <w:spacing w:before="40"/>
              <w:ind w:firstLine="0"/>
              <w:jc w:val="left"/>
            </w:pPr>
            <w:r>
              <w:rPr>
                <w:rFonts w:ascii="Arial" w:hAnsi="Arial"/>
                <w:sz w:val="14"/>
              </w:rPr>
              <w:t>о</w:t>
            </w: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80" w:type="dxa"/>
            <w:tcBorders>
              <w:top w:val="single" w:sz="6" w:space="0" w:color="auto"/>
              <w:left w:val="single" w:sz="6" w:space="0" w:color="auto"/>
              <w:right w:val="single" w:sz="6" w:space="0" w:color="auto"/>
            </w:tcBorders>
          </w:tcPr>
          <w:p w:rsidR="00CC79C1" w:rsidRDefault="00CC79C1">
            <w:pPr>
              <w:pStyle w:val="1"/>
              <w:spacing w:before="40"/>
              <w:ind w:firstLine="0"/>
              <w:jc w:val="left"/>
            </w:pPr>
            <w:r>
              <w:rPr>
                <w:rFonts w:ascii="Arial" w:hAnsi="Arial"/>
                <w:sz w:val="14"/>
              </w:rPr>
              <w:t>и</w:t>
            </w:r>
          </w:p>
          <w:p w:rsidR="00CC79C1" w:rsidRDefault="00CC79C1">
            <w:pPr>
              <w:pStyle w:val="1"/>
              <w:spacing w:before="40"/>
              <w:ind w:firstLine="0"/>
              <w:jc w:val="left"/>
            </w:pPr>
            <w:r>
              <w:rPr>
                <w:rFonts w:ascii="Arial" w:hAnsi="Arial"/>
                <w:sz w:val="14"/>
              </w:rPr>
              <w:t>х</w:t>
            </w:r>
          </w:p>
          <w:p w:rsidR="00CC79C1" w:rsidRDefault="00CC79C1">
            <w:pPr>
              <w:pStyle w:val="1"/>
              <w:spacing w:before="40"/>
              <w:ind w:firstLine="0"/>
              <w:jc w:val="left"/>
            </w:pPr>
            <w:r>
              <w:rPr>
                <w:rFonts w:ascii="Arial" w:hAnsi="Arial"/>
                <w:sz w:val="14"/>
              </w:rPr>
              <w:t>&lt;:</w:t>
            </w:r>
          </w:p>
        </w:tc>
      </w:tr>
      <w:tr w:rsidR="00CC79C1">
        <w:trPr>
          <w:trHeight w:hRule="exact" w:val="160"/>
        </w:trPr>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5</w:t>
            </w:r>
          </w:p>
        </w:tc>
        <w:tc>
          <w:tcPr>
            <w:tcW w:w="18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r>
              <w:rPr>
                <w:rFonts w:ascii="Arial" w:hAnsi="Arial"/>
                <w:sz w:val="14"/>
              </w:rPr>
              <w:t>М</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5</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из</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VI"</w:t>
            </w:r>
          </w:p>
          <w:p w:rsidR="00CC79C1" w:rsidRDefault="00CC79C1">
            <w:pPr>
              <w:pStyle w:val="1"/>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гм</w:t>
            </w:r>
          </w:p>
          <w:p w:rsidR="00CC79C1" w:rsidRDefault="00CC79C1">
            <w:pPr>
              <w:pStyle w:val="1"/>
              <w:ind w:firstLine="0"/>
              <w:jc w:val="left"/>
            </w:pPr>
            <w:r>
              <w:rPr>
                <w:rFonts w:ascii="Arial" w:hAnsi="Arial"/>
                <w:sz w:val="14"/>
              </w:rPr>
              <w:t>00</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(-1</w:t>
            </w:r>
          </w:p>
          <w:p w:rsidR="00CC79C1" w:rsidRDefault="00CC79C1">
            <w:pPr>
              <w:pStyle w:val="1"/>
              <w:ind w:firstLine="0"/>
              <w:jc w:val="left"/>
            </w:pPr>
            <w:r>
              <w:rPr>
                <w:rFonts w:ascii="Arial" w:hAnsi="Arial"/>
                <w:sz w:val="14"/>
              </w:rPr>
              <w:t>д</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right w:val="single" w:sz="6" w:space="0" w:color="auto"/>
            </w:tcBorders>
          </w:tcPr>
          <w:p w:rsidR="00CC79C1" w:rsidRDefault="00CC79C1">
            <w:pPr>
              <w:pStyle w:val="1"/>
              <w:ind w:firstLine="0"/>
              <w:jc w:val="left"/>
            </w:pPr>
            <w:r>
              <w:rPr>
                <w:rFonts w:ascii="Arial" w:hAnsi="Arial"/>
                <w:sz w:val="14"/>
              </w:rPr>
              <w:t>5</w:t>
            </w:r>
          </w:p>
        </w:tc>
      </w:tr>
      <w:tr w:rsidR="00CC79C1">
        <w:trPr>
          <w:trHeight w:hRule="exact" w:val="260"/>
        </w:trPr>
        <w:tc>
          <w:tcPr>
            <w:tcW w:w="22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 о</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I</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p w:rsidR="00CC79C1" w:rsidRDefault="00CC79C1">
            <w:pPr>
              <w:pStyle w:val="1"/>
              <w:spacing w:before="20"/>
              <w:ind w:firstLine="0"/>
              <w:jc w:val="left"/>
            </w:pPr>
            <w:r>
              <w:rPr>
                <w:rFonts w:ascii="Arial" w:hAnsi="Arial"/>
                <w:sz w:val="14"/>
              </w:rPr>
              <w:t>•I</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2</w:t>
            </w:r>
          </w:p>
          <w:p w:rsidR="00CC79C1" w:rsidRDefault="00CC79C1">
            <w:pPr>
              <w:pStyle w:val="1"/>
              <w:spacing w:before="20"/>
              <w:ind w:firstLine="0"/>
              <w:jc w:val="left"/>
            </w:pPr>
            <w:r>
              <w:rPr>
                <w:rFonts w:ascii="Arial" w:hAnsi="Arial"/>
                <w:sz w:val="14"/>
              </w:rPr>
              <w:t>I</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гЛ</w:t>
            </w:r>
          </w:p>
          <w:p w:rsidR="00CC79C1" w:rsidRDefault="00CC79C1">
            <w:pPr>
              <w:pStyle w:val="1"/>
              <w:spacing w:before="20"/>
              <w:ind w:firstLine="0"/>
              <w:jc w:val="left"/>
            </w:pPr>
            <w:r>
              <w:rPr>
                <w:rFonts w:ascii="Arial" w:hAnsi="Arial"/>
                <w:sz w:val="14"/>
              </w:rPr>
              <w:t>3</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У^</w:t>
            </w:r>
          </w:p>
          <w:p w:rsidR="00CC79C1" w:rsidRDefault="00CC79C1">
            <w:pPr>
              <w:pStyle w:val="1"/>
              <w:spacing w:before="20"/>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уГ</w:t>
            </w:r>
          </w:p>
          <w:p w:rsidR="00CC79C1" w:rsidRDefault="00CC79C1">
            <w:pPr>
              <w:pStyle w:val="1"/>
              <w:spacing w:before="20"/>
              <w:ind w:firstLine="0"/>
              <w:jc w:val="left"/>
            </w:pPr>
            <w:r>
              <w:rPr>
                <w:rFonts w:ascii="Arial" w:hAnsi="Arial"/>
                <w:sz w:val="14"/>
              </w:rPr>
              <w:t>г-1</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из</w:t>
            </w:r>
          </w:p>
        </w:tc>
      </w:tr>
      <w:tr w:rsidR="00CC79C1">
        <w:trPr>
          <w:trHeight w:hRule="exact" w:val="340"/>
        </w:trPr>
        <w:tc>
          <w:tcPr>
            <w:tcW w:w="22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p w:rsidR="00CC79C1" w:rsidRDefault="00CC79C1">
            <w:pPr>
              <w:pStyle w:val="1"/>
              <w:spacing w:before="20"/>
              <w:ind w:firstLine="0"/>
              <w:jc w:val="left"/>
            </w:pPr>
            <w:r>
              <w:rPr>
                <w:rFonts w:ascii="Arial" w:hAnsi="Arial"/>
                <w:sz w:val="14"/>
              </w:rPr>
              <w:t>ю</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^0</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&amp;</w:t>
            </w:r>
          </w:p>
          <w:p w:rsidR="00CC79C1" w:rsidRDefault="00CC79C1">
            <w:pPr>
              <w:pStyle w:val="1"/>
              <w:spacing w:before="20"/>
              <w:ind w:firstLine="0"/>
              <w:jc w:val="left"/>
            </w:pPr>
            <w:r>
              <w:rPr>
                <w:rFonts w:ascii="Arial" w:hAnsi="Arial"/>
                <w:sz w:val="14"/>
              </w:rPr>
              <w:t>я</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С</w:t>
            </w:r>
          </w:p>
          <w:p w:rsidR="00CC79C1" w:rsidRDefault="00CC79C1">
            <w:pPr>
              <w:pStyle w:val="1"/>
              <w:spacing w:before="20"/>
              <w:ind w:firstLine="0"/>
              <w:jc w:val="left"/>
            </w:pPr>
            <w:r>
              <w:rPr>
                <w:rFonts w:ascii="Arial" w:hAnsi="Arial"/>
                <w:sz w:val="14"/>
              </w:rPr>
              <w:t>Е?</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I</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00</w:t>
            </w:r>
          </w:p>
          <w:p w:rsidR="00CC79C1" w:rsidRDefault="00CC79C1">
            <w:pPr>
              <w:pStyle w:val="1"/>
              <w:spacing w:before="20"/>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я</w:t>
            </w:r>
          </w:p>
          <w:p w:rsidR="00CC79C1" w:rsidRDefault="00CC79C1">
            <w:pPr>
              <w:pStyle w:val="1"/>
              <w:spacing w:before="20"/>
              <w:ind w:firstLine="0"/>
              <w:jc w:val="left"/>
            </w:pPr>
            <w:r>
              <w:rPr>
                <w:rFonts w:ascii="Arial" w:hAnsi="Arial"/>
                <w:sz w:val="14"/>
              </w:rPr>
              <w:t>*в</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trHeight w:hRule="exact" w:val="120"/>
        </w:trPr>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22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и</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I</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I</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right w:val="single" w:sz="6" w:space="0" w:color="auto"/>
            </w:tcBorders>
          </w:tcPr>
          <w:p w:rsidR="00CC79C1" w:rsidRDefault="00CC79C1">
            <w:pPr>
              <w:pStyle w:val="1"/>
              <w:ind w:firstLine="0"/>
              <w:jc w:val="left"/>
            </w:pPr>
            <w:r>
              <w:rPr>
                <w:rFonts w:ascii="Arial" w:hAnsi="Arial"/>
                <w:sz w:val="14"/>
              </w:rPr>
              <w:t>0</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?7</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2</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ВО</w:t>
            </w:r>
          </w:p>
          <w:p w:rsidR="00CC79C1" w:rsidRDefault="00CC79C1">
            <w:pPr>
              <w:pStyle w:val="1"/>
              <w:ind w:firstLine="0"/>
              <w:jc w:val="left"/>
            </w:pPr>
            <w:r>
              <w:rPr>
                <w:rFonts w:ascii="Arial" w:hAnsi="Arial"/>
                <w:sz w:val="14"/>
              </w:rPr>
              <w:t>о</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5?</w:t>
            </w:r>
          </w:p>
        </w:tc>
        <w:tc>
          <w:tcPr>
            <w:tcW w:w="160" w:type="dxa"/>
            <w:tcBorders>
              <w:left w:val="single" w:sz="6" w:space="0" w:color="auto"/>
              <w:right w:val="single" w:sz="6" w:space="0" w:color="auto"/>
            </w:tcBorders>
          </w:tcPr>
          <w:p w:rsidR="00CC79C1" w:rsidRDefault="00CC79C1">
            <w:pPr>
              <w:pStyle w:val="1"/>
              <w:ind w:firstLine="0"/>
              <w:jc w:val="left"/>
            </w:pPr>
            <w:r>
              <w:rPr>
                <w:rFonts w:ascii="Arial" w:hAnsi="Arial"/>
                <w:sz w:val="14"/>
              </w:rPr>
              <w:t>&lt;^</w:t>
            </w: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r>
      <w:tr w:rsidR="00CC79C1">
        <w:trPr>
          <w:trHeight w:hRule="exact" w:val="320"/>
        </w:trPr>
        <w:tc>
          <w:tcPr>
            <w:tcW w:w="22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I</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p w:rsidR="00CC79C1" w:rsidRDefault="00CC79C1">
            <w:pPr>
              <w:pStyle w:val="1"/>
              <w:spacing w:before="20"/>
              <w:ind w:firstLine="0"/>
            </w:pPr>
            <w:r>
              <w:rPr>
                <w:rFonts w:ascii="Arial" w:hAnsi="Arial"/>
                <w:sz w:val="14"/>
              </w:rPr>
              <w:t>к ва</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и</w:t>
            </w:r>
          </w:p>
          <w:p w:rsidR="00CC79C1" w:rsidRDefault="00CC79C1">
            <w:pPr>
              <w:pStyle w:val="1"/>
              <w:spacing w:before="20"/>
              <w:ind w:firstLine="0"/>
              <w:jc w:val="left"/>
            </w:pPr>
            <w:r>
              <w:rPr>
                <w:rFonts w:ascii="Arial" w:hAnsi="Arial"/>
                <w:sz w:val="14"/>
              </w:rPr>
              <w:t>я</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p w:rsidR="00CC79C1" w:rsidRDefault="00CC79C1">
            <w:pPr>
              <w:pStyle w:val="1"/>
              <w:spacing w:before="20"/>
              <w:ind w:firstLine="0"/>
              <w:jc w:val="left"/>
            </w:pPr>
            <w:r>
              <w:rPr>
                <w:rFonts w:ascii="Arial" w:hAnsi="Arial"/>
                <w:sz w:val="14"/>
              </w:rPr>
              <w:t>ю</w:t>
            </w:r>
          </w:p>
          <w:p w:rsidR="00CC79C1" w:rsidRDefault="00CC79C1">
            <w:pPr>
              <w:pStyle w:val="1"/>
              <w:spacing w:before="20"/>
              <w:ind w:firstLine="0"/>
              <w:jc w:val="left"/>
            </w:pPr>
            <w:r>
              <w:rPr>
                <w:rFonts w:ascii="Arial" w:hAnsi="Arial"/>
                <w:sz w:val="14"/>
              </w:rPr>
              <w:t>10</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У^ 00</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5'</w:t>
            </w:r>
          </w:p>
          <w:p w:rsidR="00CC79C1" w:rsidRDefault="00CC79C1">
            <w:pPr>
              <w:pStyle w:val="1"/>
              <w:spacing w:before="20"/>
              <w:ind w:firstLine="0"/>
              <w:jc w:val="left"/>
            </w:pPr>
            <w:r>
              <w:rPr>
                <w:rFonts w:ascii="Arial" w:hAnsi="Arial"/>
                <w:sz w:val="14"/>
              </w:rPr>
              <w:t>00</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т</w:t>
            </w:r>
          </w:p>
          <w:p w:rsidR="00CC79C1" w:rsidRDefault="00CC79C1">
            <w:pPr>
              <w:pStyle w:val="1"/>
              <w:spacing w:before="20"/>
              <w:ind w:firstLine="0"/>
              <w:jc w:val="left"/>
            </w:pPr>
            <w:r>
              <w:rPr>
                <w:rFonts w:ascii="Arial" w:hAnsi="Arial"/>
                <w:sz w:val="14"/>
              </w:rPr>
              <w:t>В</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ет&gt;</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(4</w:t>
            </w:r>
          </w:p>
          <w:p w:rsidR="00CC79C1" w:rsidRDefault="00CC79C1">
            <w:pPr>
              <w:pStyle w:val="1"/>
              <w:spacing w:before="20"/>
              <w:ind w:firstLine="0"/>
              <w:jc w:val="left"/>
            </w:pPr>
            <w:r>
              <w:rPr>
                <w:rFonts w:ascii="Arial" w:hAnsi="Arial"/>
                <w:sz w:val="14"/>
              </w:rPr>
              <w:t>е</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cantSplit/>
          <w:trHeight w:hRule="exact" w:val="200"/>
        </w:trPr>
        <w:tc>
          <w:tcPr>
            <w:tcW w:w="22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r>
              <w:rPr>
                <w:rFonts w:ascii="Arial" w:hAnsi="Arial"/>
                <w:sz w:val="14"/>
              </w:rPr>
              <w:t>3</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3</w:t>
            </w:r>
          </w:p>
          <w:p w:rsidR="00CC79C1" w:rsidRDefault="00CC79C1">
            <w:pPr>
              <w:pStyle w:val="1"/>
              <w:spacing w:before="20"/>
              <w:ind w:firstLine="0"/>
              <w:jc w:val="left"/>
            </w:pPr>
            <w:r>
              <w:rPr>
                <w:rFonts w:ascii="Arial" w:hAnsi="Arial"/>
                <w:sz w:val="14"/>
              </w:rPr>
              <w:t>§</w:t>
            </w: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л</w:t>
            </w:r>
          </w:p>
          <w:p w:rsidR="00CC79C1" w:rsidRDefault="00CC79C1">
            <w:pPr>
              <w:pStyle w:val="1"/>
              <w:spacing w:before="20"/>
              <w:ind w:firstLine="0"/>
              <w:jc w:val="left"/>
            </w:pPr>
            <w:r>
              <w:rPr>
                <w:rFonts w:ascii="Arial" w:hAnsi="Arial"/>
                <w:sz w:val="14"/>
              </w:rPr>
              <w:t>|</w:t>
            </w: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I</w:t>
            </w: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vMerge w:val="restart"/>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6</w:t>
            </w: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е</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5^</w:t>
            </w: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3</w:t>
            </w: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I</w:t>
            </w:r>
          </w:p>
          <w:p w:rsidR="00CC79C1" w:rsidRDefault="00CC79C1">
            <w:pPr>
              <w:pStyle w:val="1"/>
              <w:spacing w:before="20"/>
              <w:ind w:firstLine="0"/>
              <w:jc w:val="left"/>
            </w:pPr>
            <w:r>
              <w:rPr>
                <w:rFonts w:ascii="Arial" w:hAnsi="Arial"/>
                <w:sz w:val="14"/>
              </w:rPr>
              <w:t>е'</w:t>
            </w: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 §</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r>
              <w:rPr>
                <w:rFonts w:ascii="Arial" w:hAnsi="Arial"/>
                <w:i/>
                <w:sz w:val="14"/>
              </w:rPr>
              <w:t xml:space="preserve">&amp; </w:t>
            </w:r>
            <w:r>
              <w:rPr>
                <w:rFonts w:ascii="Arial" w:hAnsi="Arial"/>
                <w:sz w:val="14"/>
              </w:rPr>
              <w:t>§</w:t>
            </w: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00"</w:t>
            </w: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vMerge w:val="restart"/>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cantSplit/>
          <w:trHeight w:hRule="exact" w:val="80"/>
        </w:trPr>
        <w:tc>
          <w:tcPr>
            <w:tcW w:w="22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22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&lt;</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vMerge/>
            <w:tcBorders>
              <w:left w:val="single" w:sz="6" w:space="0" w:color="auto"/>
              <w:right w:val="single" w:sz="6" w:space="0" w:color="auto"/>
            </w:tcBorders>
          </w:tcPr>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r>
              <w:rPr>
                <w:rFonts w:ascii="Arial" w:hAnsi="Arial"/>
                <w:sz w:val="14"/>
              </w:rPr>
              <w:t>•</w:t>
            </w: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vMerge/>
            <w:tcBorders>
              <w:left w:val="single" w:sz="6" w:space="0" w:color="auto"/>
              <w:right w:val="single" w:sz="6" w:space="0" w:color="auto"/>
            </w:tcBorders>
          </w:tcPr>
          <w:p w:rsidR="00CC79C1" w:rsidRDefault="00CC79C1">
            <w:pPr>
              <w:pStyle w:val="1"/>
              <w:ind w:firstLine="0"/>
              <w:jc w:val="left"/>
            </w:pPr>
          </w:p>
        </w:tc>
        <w:tc>
          <w:tcPr>
            <w:tcW w:w="16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top w:val="single" w:sz="6" w:space="0" w:color="auto"/>
              <w:left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r>
      <w:tr w:rsidR="00CC79C1">
        <w:trPr>
          <w:trHeight w:hRule="exact" w:val="300"/>
        </w:trPr>
        <w:tc>
          <w:tcPr>
            <w:tcW w:w="22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22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p w:rsidR="00CC79C1" w:rsidRDefault="00CC79C1">
            <w:pPr>
              <w:pStyle w:val="1"/>
              <w:spacing w:before="20"/>
              <w:ind w:firstLine="0"/>
              <w:jc w:val="left"/>
            </w:pPr>
            <w:r>
              <w:rPr>
                <w:rFonts w:ascii="Arial" w:hAnsi="Arial"/>
                <w:sz w:val="14"/>
              </w:rPr>
              <w:t>§</w:t>
            </w:r>
          </w:p>
          <w:p w:rsidR="00CC79C1" w:rsidRDefault="00CC79C1">
            <w:pPr>
              <w:pStyle w:val="1"/>
              <w:spacing w:before="20"/>
              <w:ind w:firstLine="0"/>
              <w:jc w:val="left"/>
            </w:pPr>
            <w:r>
              <w:rPr>
                <w:rFonts w:ascii="Arial" w:hAnsi="Arial"/>
                <w:sz w:val="14"/>
                <w:vertAlign w:val="superscript"/>
              </w:rPr>
              <w:t>8</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и</w:t>
            </w:r>
          </w:p>
          <w:p w:rsidR="00CC79C1" w:rsidRDefault="00CC79C1">
            <w:pPr>
              <w:pStyle w:val="1"/>
              <w:spacing w:before="20"/>
              <w:ind w:firstLine="0"/>
              <w:jc w:val="left"/>
            </w:pPr>
            <w:r>
              <w:rPr>
                <w:rFonts w:ascii="Arial" w:hAnsi="Arial"/>
                <w:sz w:val="14"/>
              </w:rPr>
              <w:t>а</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i/>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и</w:t>
            </w:r>
          </w:p>
          <w:p w:rsidR="00CC79C1" w:rsidRDefault="00CC79C1">
            <w:pPr>
              <w:pStyle w:val="1"/>
              <w:spacing w:before="20"/>
              <w:ind w:firstLine="0"/>
              <w:jc w:val="left"/>
            </w:pPr>
            <w:r>
              <w:rPr>
                <w:rFonts w:ascii="Arial" w:hAnsi="Arial"/>
                <w:sz w:val="14"/>
              </w:rPr>
              <w:t>8</w:t>
            </w:r>
          </w:p>
          <w:p w:rsidR="00CC79C1" w:rsidRDefault="00CC79C1">
            <w:pPr>
              <w:pStyle w:val="1"/>
              <w:spacing w:before="20"/>
              <w:ind w:firstLine="0"/>
              <w:jc w:val="left"/>
            </w:pPr>
            <w:r>
              <w:rPr>
                <w:rFonts w:ascii="Arial" w:hAnsi="Arial"/>
                <w:sz w:val="14"/>
              </w:rPr>
              <w:t>(4</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М</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К)</w:t>
            </w:r>
          </w:p>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у</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4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&amp;</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i/>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p w:rsidR="00CC79C1" w:rsidRDefault="00CC79C1">
            <w:pPr>
              <w:pStyle w:val="1"/>
              <w:spacing w:before="20"/>
              <w:ind w:firstLine="0"/>
              <w:jc w:val="left"/>
            </w:pPr>
            <w:r>
              <w:rPr>
                <w:rFonts w:ascii="Arial" w:hAnsi="Arial"/>
                <w:sz w:val="14"/>
              </w:rPr>
              <w:t>и</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&amp; §</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о"</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p w:rsidR="00CC79C1" w:rsidRDefault="00CC79C1">
            <w:pPr>
              <w:pStyle w:val="1"/>
              <w:spacing w:before="20"/>
              <w:ind w:firstLine="0"/>
              <w:jc w:val="left"/>
            </w:pPr>
            <w:r>
              <w:rPr>
                <w:rFonts w:ascii="Arial" w:hAnsi="Arial"/>
                <w:sz w:val="14"/>
              </w:rPr>
              <w:t>•&gt;</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w:t>
            </w:r>
          </w:p>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p w:rsidR="00CC79C1" w:rsidRDefault="00CC79C1">
            <w:pPr>
              <w:pStyle w:val="1"/>
              <w:spacing w:before="20"/>
              <w:ind w:firstLine="0"/>
            </w:pPr>
            <w:r>
              <w:rPr>
                <w:rFonts w:ascii="Arial" w:hAnsi="Arial"/>
                <w:sz w:val="14"/>
              </w:rPr>
              <w:t>н и</w:t>
            </w:r>
          </w:p>
        </w:tc>
        <w:tc>
          <w:tcPr>
            <w:tcW w:w="160" w:type="dxa"/>
            <w:tcBorders>
              <w:left w:val="single" w:sz="6" w:space="0" w:color="auto"/>
              <w:right w:val="single" w:sz="6" w:space="0" w:color="auto"/>
            </w:tcBorders>
          </w:tcPr>
          <w:p w:rsidR="00CC79C1" w:rsidRDefault="00CC79C1">
            <w:pPr>
              <w:pStyle w:val="1"/>
              <w:spacing w:before="20"/>
              <w:ind w:firstLine="0"/>
              <w:jc w:val="left"/>
            </w:pPr>
            <w:r>
              <w:rPr>
                <w:rFonts w:ascii="Arial" w:hAnsi="Arial"/>
                <w:sz w:val="14"/>
              </w:rPr>
              <w:t>1</w:t>
            </w:r>
          </w:p>
        </w:tc>
        <w:tc>
          <w:tcPr>
            <w:tcW w:w="16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c>
          <w:tcPr>
            <w:tcW w:w="180" w:type="dxa"/>
            <w:tcBorders>
              <w:left w:val="single" w:sz="6" w:space="0" w:color="auto"/>
              <w:right w:val="single" w:sz="6" w:space="0" w:color="auto"/>
            </w:tcBorders>
          </w:tcPr>
          <w:p w:rsidR="00CC79C1" w:rsidRDefault="00CC79C1">
            <w:pPr>
              <w:pStyle w:val="1"/>
              <w:spacing w:before="20"/>
              <w:ind w:firstLine="0"/>
              <w:jc w:val="left"/>
            </w:pPr>
          </w:p>
          <w:p w:rsidR="00CC79C1" w:rsidRDefault="00CC79C1">
            <w:pPr>
              <w:pStyle w:val="1"/>
              <w:spacing w:before="20"/>
              <w:ind w:firstLine="0"/>
              <w:jc w:val="left"/>
            </w:pPr>
          </w:p>
        </w:tc>
      </w:tr>
      <w:tr w:rsidR="00CC79C1">
        <w:trPr>
          <w:cantSplit/>
          <w:trHeight w:hRule="exact" w:val="80"/>
        </w:trPr>
        <w:tc>
          <w:tcPr>
            <w:tcW w:w="22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22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к</w:t>
            </w: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1</w:t>
            </w: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1</w:t>
            </w:r>
          </w:p>
          <w:p w:rsidR="00CC79C1" w:rsidRDefault="00CC79C1">
            <w:pPr>
              <w:pStyle w:val="1"/>
              <w:ind w:firstLine="0"/>
              <w:jc w:val="left"/>
            </w:pPr>
            <w:r>
              <w:rPr>
                <w:rFonts w:ascii="Arial" w:hAnsi="Arial"/>
                <w:sz w:val="14"/>
              </w:rPr>
              <w:t>^</w:t>
            </w: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w:t>
            </w:r>
          </w:p>
          <w:p w:rsidR="00CC79C1" w:rsidRDefault="00CC79C1">
            <w:pPr>
              <w:pStyle w:val="1"/>
              <w:ind w:firstLine="0"/>
              <w:jc w:val="left"/>
            </w:pPr>
            <w:r>
              <w:rPr>
                <w:rFonts w:ascii="Arial" w:hAnsi="Arial"/>
                <w:sz w:val="14"/>
              </w:rPr>
              <w:t>1</w:t>
            </w: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5 1</w:t>
            </w: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Э</w:t>
            </w:r>
          </w:p>
          <w:p w:rsidR="00CC79C1" w:rsidRDefault="00CC79C1">
            <w:pPr>
              <w:pStyle w:val="1"/>
              <w:ind w:firstLine="0"/>
              <w:jc w:val="left"/>
            </w:pPr>
            <w:r>
              <w:rPr>
                <w:rFonts w:ascii="Arial" w:hAnsi="Arial"/>
                <w:sz w:val="14"/>
              </w:rPr>
              <w:t>1</w:t>
            </w: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1</w:t>
            </w:r>
          </w:p>
          <w:p w:rsidR="00CC79C1" w:rsidRDefault="00CC79C1">
            <w:pPr>
              <w:pStyle w:val="1"/>
              <w:ind w:firstLine="0"/>
              <w:jc w:val="left"/>
            </w:pPr>
            <w:r>
              <w:rPr>
                <w:rFonts w:ascii="Arial" w:hAnsi="Arial"/>
                <w:sz w:val="14"/>
              </w:rPr>
              <w:t>03</w:t>
            </w: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r>
              <w:rPr>
                <w:rFonts w:ascii="Arial" w:hAnsi="Arial"/>
                <w:sz w:val="14"/>
              </w:rPr>
              <w:t>0&lt;</w:t>
            </w: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4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1</w:t>
            </w: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1</w:t>
            </w: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5</w:t>
            </w:r>
          </w:p>
          <w:p w:rsidR="00CC79C1" w:rsidRDefault="00CC79C1">
            <w:pPr>
              <w:pStyle w:val="1"/>
              <w:ind w:firstLine="0"/>
              <w:jc w:val="left"/>
            </w:pPr>
            <w:r>
              <w:rPr>
                <w:rFonts w:ascii="Arial" w:hAnsi="Arial"/>
                <w:sz w:val="14"/>
              </w:rPr>
              <w:t>8</w:t>
            </w: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1</w:t>
            </w:r>
          </w:p>
          <w:p w:rsidR="00CC79C1" w:rsidRDefault="00CC79C1">
            <w:pPr>
              <w:pStyle w:val="1"/>
              <w:ind w:firstLine="0"/>
              <w:jc w:val="left"/>
            </w:pPr>
            <w:r>
              <w:rPr>
                <w:rFonts w:ascii="Arial" w:hAnsi="Arial"/>
                <w:sz w:val="14"/>
              </w:rPr>
              <w:t>]|</w:t>
            </w:r>
          </w:p>
          <w:p w:rsidR="00CC79C1" w:rsidRDefault="00CC79C1">
            <w:pPr>
              <w:pStyle w:val="1"/>
              <w:ind w:firstLine="0"/>
              <w:jc w:val="left"/>
            </w:pPr>
            <w:r>
              <w:rPr>
                <w:rFonts w:ascii="Arial" w:hAnsi="Arial"/>
                <w:sz w:val="14"/>
              </w:rPr>
              <w:t>Д'</w:t>
            </w:r>
          </w:p>
        </w:tc>
        <w:tc>
          <w:tcPr>
            <w:tcW w:w="160" w:type="dxa"/>
            <w:vMerge w:val="restart"/>
            <w:tcBorders>
              <w:left w:val="single" w:sz="6" w:space="0" w:color="auto"/>
              <w:right w:val="single" w:sz="6" w:space="0" w:color="auto"/>
            </w:tcBorders>
          </w:tcPr>
          <w:p w:rsidR="00CC79C1" w:rsidRDefault="00CC79C1">
            <w:pPr>
              <w:pStyle w:val="1"/>
              <w:ind w:firstLine="0"/>
            </w:pPr>
            <w:r>
              <w:rPr>
                <w:rFonts w:ascii="Arial" w:hAnsi="Arial"/>
                <w:sz w:val="14"/>
              </w:rPr>
              <w:t>§ ^</w:t>
            </w:r>
          </w:p>
          <w:p w:rsidR="00CC79C1" w:rsidRDefault="00CC79C1">
            <w:pPr>
              <w:pStyle w:val="1"/>
              <w:ind w:firstLine="0"/>
              <w:jc w:val="left"/>
            </w:pPr>
            <w:r>
              <w:rPr>
                <w:rFonts w:ascii="Arial" w:hAnsi="Arial"/>
                <w:sz w:val="14"/>
              </w:rPr>
              <w:t>И"</w:t>
            </w: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I</w:t>
            </w:r>
          </w:p>
          <w:p w:rsidR="00CC79C1" w:rsidRDefault="00CC79C1">
            <w:pPr>
              <w:pStyle w:val="1"/>
              <w:ind w:firstLine="0"/>
              <w:jc w:val="left"/>
            </w:pPr>
            <w:r>
              <w:rPr>
                <w:rFonts w:ascii="Arial" w:hAnsi="Arial"/>
                <w:sz w:val="14"/>
              </w:rPr>
              <w:t>^</w:t>
            </w:r>
          </w:p>
          <w:p w:rsidR="00CC79C1" w:rsidRDefault="00CC79C1">
            <w:pPr>
              <w:pStyle w:val="1"/>
              <w:ind w:firstLine="0"/>
              <w:jc w:val="left"/>
            </w:pPr>
            <w:r>
              <w:rPr>
                <w:rFonts w:ascii="Arial" w:hAnsi="Arial"/>
                <w:sz w:val="14"/>
              </w:rPr>
              <w:t>у</w:t>
            </w: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1</w:t>
            </w: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i/>
                <w:sz w:val="14"/>
              </w:rPr>
              <w:t>9</w:t>
            </w:r>
          </w:p>
          <w:p w:rsidR="00CC79C1" w:rsidRDefault="00CC79C1">
            <w:pPr>
              <w:pStyle w:val="1"/>
              <w:ind w:firstLine="0"/>
              <w:jc w:val="left"/>
            </w:pPr>
            <w:r>
              <w:rPr>
                <w:rFonts w:ascii="Arial" w:hAnsi="Arial"/>
                <w:sz w:val="14"/>
              </w:rPr>
              <w:t>а</w:t>
            </w: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3</w:t>
            </w:r>
          </w:p>
          <w:p w:rsidR="00CC79C1" w:rsidRDefault="00CC79C1">
            <w:pPr>
              <w:pStyle w:val="1"/>
              <w:ind w:firstLine="0"/>
            </w:pPr>
            <w:r>
              <w:rPr>
                <w:rFonts w:ascii="Arial" w:hAnsi="Arial"/>
                <w:i/>
                <w:sz w:val="14"/>
              </w:rPr>
              <w:t xml:space="preserve">» </w:t>
            </w:r>
            <w:r>
              <w:rPr>
                <w:rFonts w:ascii="Arial" w:hAnsi="Arial"/>
                <w:sz w:val="14"/>
              </w:rPr>
              <w:t>I</w:t>
            </w: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1</w:t>
            </w:r>
          </w:p>
          <w:p w:rsidR="00CC79C1" w:rsidRDefault="00CC79C1">
            <w:pPr>
              <w:pStyle w:val="1"/>
              <w:ind w:firstLine="0"/>
              <w:jc w:val="left"/>
            </w:pPr>
            <w:r>
              <w:rPr>
                <w:rFonts w:ascii="Arial" w:hAnsi="Arial"/>
                <w:sz w:val="14"/>
              </w:rPr>
              <w:t>1</w:t>
            </w: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w:t>
            </w:r>
          </w:p>
          <w:p w:rsidR="00CC79C1" w:rsidRDefault="00CC79C1">
            <w:pPr>
              <w:pStyle w:val="1"/>
              <w:ind w:firstLine="0"/>
              <w:jc w:val="left"/>
            </w:pPr>
            <w:r>
              <w:rPr>
                <w:rFonts w:ascii="Arial" w:hAnsi="Arial"/>
                <w:sz w:val="14"/>
              </w:rPr>
              <w:t>^</w:t>
            </w: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w:t>
            </w:r>
          </w:p>
          <w:p w:rsidR="00CC79C1" w:rsidRDefault="00CC79C1">
            <w:pPr>
              <w:pStyle w:val="1"/>
              <w:ind w:firstLine="0"/>
              <w:jc w:val="left"/>
            </w:pPr>
            <w:r>
              <w:rPr>
                <w:rFonts w:ascii="Arial" w:hAnsi="Arial"/>
                <w:sz w:val="14"/>
              </w:rPr>
              <w:t>1</w:t>
            </w: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1</w:t>
            </w:r>
          </w:p>
          <w:p w:rsidR="00CC79C1" w:rsidRDefault="00CC79C1">
            <w:pPr>
              <w:pStyle w:val="1"/>
              <w:ind w:firstLine="0"/>
              <w:jc w:val="left"/>
            </w:pPr>
            <w:r>
              <w:rPr>
                <w:rFonts w:ascii="Arial" w:hAnsi="Arial"/>
                <w:sz w:val="14"/>
              </w:rPr>
              <w:t>5</w:t>
            </w:r>
          </w:p>
          <w:p w:rsidR="00CC79C1" w:rsidRDefault="00CC79C1">
            <w:pPr>
              <w:pStyle w:val="1"/>
              <w:ind w:firstLine="0"/>
              <w:jc w:val="left"/>
            </w:pPr>
            <w:r>
              <w:rPr>
                <w:rFonts w:ascii="Arial" w:hAnsi="Arial"/>
                <w:sz w:val="14"/>
              </w:rPr>
              <w:t>8</w:t>
            </w: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8</w:t>
            </w:r>
          </w:p>
          <w:p w:rsidR="00CC79C1" w:rsidRDefault="00CC79C1">
            <w:pPr>
              <w:pStyle w:val="1"/>
              <w:ind w:firstLine="0"/>
              <w:jc w:val="left"/>
            </w:pPr>
            <w:r>
              <w:rPr>
                <w:rFonts w:ascii="Arial" w:hAnsi="Arial"/>
                <w:sz w:val="14"/>
              </w:rPr>
              <w:t>ч-</w:t>
            </w: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1 ^</w:t>
            </w: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I</w:t>
            </w:r>
          </w:p>
          <w:p w:rsidR="00CC79C1" w:rsidRDefault="00CC79C1">
            <w:pPr>
              <w:pStyle w:val="1"/>
              <w:ind w:firstLine="0"/>
              <w:jc w:val="left"/>
            </w:pPr>
            <w:r>
              <w:rPr>
                <w:rFonts w:ascii="Arial" w:hAnsi="Arial"/>
                <w:sz w:val="14"/>
              </w:rPr>
              <w:t>§</w:t>
            </w: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8</w:t>
            </w:r>
          </w:p>
          <w:p w:rsidR="00CC79C1" w:rsidRDefault="00CC79C1">
            <w:pPr>
              <w:pStyle w:val="1"/>
              <w:ind w:firstLine="0"/>
              <w:jc w:val="left"/>
            </w:pPr>
            <w:r>
              <w:rPr>
                <w:rFonts w:ascii="Arial" w:hAnsi="Arial"/>
                <w:sz w:val="14"/>
              </w:rPr>
              <w:t>в</w:t>
            </w: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8</w:t>
            </w:r>
          </w:p>
          <w:p w:rsidR="00CC79C1" w:rsidRDefault="00CC79C1">
            <w:pPr>
              <w:pStyle w:val="1"/>
              <w:ind w:firstLine="0"/>
              <w:jc w:val="left"/>
            </w:pPr>
            <w:r>
              <w:rPr>
                <w:rFonts w:ascii="Arial" w:hAnsi="Arial"/>
                <w:sz w:val="14"/>
              </w:rPr>
              <w:t>«</w:t>
            </w:r>
          </w:p>
          <w:p w:rsidR="00CC79C1" w:rsidRDefault="00CC79C1">
            <w:pPr>
              <w:pStyle w:val="1"/>
              <w:ind w:firstLine="0"/>
              <w:jc w:val="left"/>
            </w:pPr>
            <w:r>
              <w:rPr>
                <w:rFonts w:ascii="Arial" w:hAnsi="Arial"/>
                <w:sz w:val="14"/>
              </w:rPr>
              <w:t>^</w:t>
            </w:r>
          </w:p>
          <w:p w:rsidR="00CC79C1" w:rsidRDefault="00CC79C1">
            <w:pPr>
              <w:pStyle w:val="1"/>
              <w:ind w:firstLine="0"/>
              <w:jc w:val="left"/>
            </w:pPr>
            <w:r>
              <w:rPr>
                <w:rFonts w:ascii="Arial" w:hAnsi="Arial"/>
                <w:sz w:val="14"/>
              </w:rPr>
              <w:t>^</w:t>
            </w: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1</w:t>
            </w:r>
          </w:p>
          <w:p w:rsidR="00CC79C1" w:rsidRDefault="00CC79C1">
            <w:pPr>
              <w:pStyle w:val="1"/>
              <w:ind w:firstLine="0"/>
            </w:pPr>
            <w:r>
              <w:rPr>
                <w:rFonts w:ascii="Arial" w:hAnsi="Arial"/>
                <w:sz w:val="14"/>
              </w:rPr>
              <w:t>8 У</w:t>
            </w: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р &amp;</w:t>
            </w:r>
          </w:p>
        </w:tc>
        <w:tc>
          <w:tcPr>
            <w:tcW w:w="160" w:type="dxa"/>
            <w:vMerge w:val="restart"/>
            <w:tcBorders>
              <w:left w:val="single" w:sz="6" w:space="0" w:color="auto"/>
              <w:right w:val="single" w:sz="6" w:space="0" w:color="auto"/>
            </w:tcBorders>
          </w:tcPr>
          <w:p w:rsidR="00CC79C1" w:rsidRDefault="00CC79C1">
            <w:pPr>
              <w:pStyle w:val="1"/>
              <w:ind w:firstLine="0"/>
              <w:jc w:val="left"/>
            </w:pPr>
            <w:r>
              <w:rPr>
                <w:rFonts w:ascii="Arial" w:hAnsi="Arial"/>
                <w:sz w:val="14"/>
              </w:rPr>
              <w:t>1</w:t>
            </w:r>
          </w:p>
        </w:tc>
        <w:tc>
          <w:tcPr>
            <w:tcW w:w="16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c>
          <w:tcPr>
            <w:tcW w:w="180" w:type="dxa"/>
            <w:tcBorders>
              <w:left w:val="single" w:sz="6" w:space="0" w:color="auto"/>
              <w:bottom w:val="single" w:sz="6" w:space="0" w:color="auto"/>
              <w:right w:val="single" w:sz="6" w:space="0" w:color="auto"/>
            </w:tcBorders>
          </w:tcPr>
          <w:p w:rsidR="00CC79C1" w:rsidRDefault="00CC79C1">
            <w:pPr>
              <w:pStyle w:val="1"/>
              <w:ind w:firstLine="0"/>
              <w:jc w:val="left"/>
            </w:pPr>
          </w:p>
          <w:p w:rsidR="00CC79C1" w:rsidRDefault="00CC79C1">
            <w:pPr>
              <w:pStyle w:val="1"/>
              <w:ind w:firstLine="0"/>
              <w:jc w:val="left"/>
            </w:pPr>
          </w:p>
        </w:tc>
      </w:tr>
      <w:tr w:rsidR="00CC79C1">
        <w:trPr>
          <w:cantSplit/>
          <w:trHeight w:hRule="exact" w:val="520"/>
        </w:trPr>
        <w:tc>
          <w:tcPr>
            <w:tcW w:w="2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22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1</w:t>
            </w:r>
          </w:p>
        </w:tc>
        <w:tc>
          <w:tcPr>
            <w:tcW w:w="14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а</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pPr>
            <w:r>
              <w:rPr>
                <w:rFonts w:ascii="Arial" w:hAnsi="Arial"/>
                <w:sz w:val="14"/>
              </w:rPr>
              <w:t>к 8</w:t>
            </w:r>
          </w:p>
          <w:p w:rsidR="00CC79C1" w:rsidRDefault="00CC79C1">
            <w:pPr>
              <w:pStyle w:val="1"/>
              <w:spacing w:before="40"/>
              <w:ind w:firstLine="0"/>
              <w:jc w:val="left"/>
            </w:pPr>
            <w:r>
              <w:rPr>
                <w:rFonts w:ascii="Arial" w:hAnsi="Arial"/>
                <w:sz w:val="14"/>
              </w:rPr>
              <w:t>^</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5 ^</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4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r>
              <w:rPr>
                <w:rFonts w:ascii="Arial" w:hAnsi="Arial"/>
                <w:sz w:val="14"/>
              </w:rPr>
              <w:t>§</w:t>
            </w: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vMerge/>
            <w:tcBorders>
              <w:left w:val="single" w:sz="6" w:space="0" w:color="auto"/>
              <w:bottom w:val="single" w:sz="6" w:space="0" w:color="auto"/>
              <w:right w:val="single" w:sz="6" w:space="0" w:color="auto"/>
            </w:tcBorders>
          </w:tcPr>
          <w:p w:rsidR="00CC79C1" w:rsidRDefault="00CC79C1">
            <w:pPr>
              <w:pStyle w:val="1"/>
              <w:spacing w:before="40"/>
              <w:ind w:firstLine="0"/>
              <w:jc w:val="left"/>
            </w:pPr>
          </w:p>
        </w:tc>
        <w:tc>
          <w:tcPr>
            <w:tcW w:w="16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c>
          <w:tcPr>
            <w:tcW w:w="180" w:type="dxa"/>
            <w:tcBorders>
              <w:top w:val="single" w:sz="6" w:space="0" w:color="auto"/>
              <w:left w:val="single" w:sz="6" w:space="0" w:color="auto"/>
              <w:bottom w:val="single" w:sz="6" w:space="0" w:color="auto"/>
              <w:right w:val="single" w:sz="6" w:space="0" w:color="auto"/>
            </w:tcBorders>
          </w:tcPr>
          <w:p w:rsidR="00CC79C1" w:rsidRDefault="00CC79C1">
            <w:pPr>
              <w:pStyle w:val="1"/>
              <w:spacing w:before="40"/>
              <w:ind w:firstLine="0"/>
              <w:jc w:val="left"/>
            </w:pPr>
          </w:p>
          <w:p w:rsidR="00CC79C1" w:rsidRDefault="00CC79C1">
            <w:pPr>
              <w:pStyle w:val="1"/>
              <w:spacing w:before="40"/>
              <w:ind w:firstLine="0"/>
              <w:jc w:val="left"/>
            </w:pPr>
          </w:p>
        </w:tc>
      </w:tr>
    </w:tbl>
    <w:p w:rsidR="00CC79C1" w:rsidRDefault="00CC79C1">
      <w:pPr>
        <w:pStyle w:val="1"/>
        <w:ind w:firstLine="0"/>
        <w:jc w:val="left"/>
      </w:pPr>
      <w:bookmarkStart w:id="0" w:name="_GoBack"/>
      <w:bookmarkEnd w:id="0"/>
    </w:p>
    <w:sectPr w:rsidR="00CC79C1">
      <w:pgSz w:w="11900" w:h="16820"/>
      <w:pgMar w:top="1440" w:right="1940"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5FC"/>
    <w:rsid w:val="004A0C76"/>
    <w:rsid w:val="009515FC"/>
    <w:rsid w:val="00CC79C1"/>
    <w:rsid w:val="00E17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FEC37B3-BD58-4E54-A00F-AD70585D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ind w:firstLine="680"/>
      <w:jc w:val="both"/>
    </w:pPr>
    <w:rPr>
      <w:snapToGrid w:val="0"/>
      <w:sz w:val="24"/>
    </w:rPr>
  </w:style>
  <w:style w:type="paragraph" w:customStyle="1" w:styleId="FR1">
    <w:name w:val="FR1"/>
    <w:pPr>
      <w:widowControl w:val="0"/>
      <w:spacing w:before="360"/>
      <w:ind w:left="520"/>
    </w:pPr>
    <w:rPr>
      <w:snapToGrid w:val="0"/>
      <w:sz w:val="56"/>
    </w:rPr>
  </w:style>
  <w:style w:type="paragraph" w:customStyle="1" w:styleId="FR2">
    <w:name w:val="FR2"/>
    <w:pPr>
      <w:widowControl w:val="0"/>
      <w:spacing w:before="460" w:line="280" w:lineRule="auto"/>
      <w:jc w:val="both"/>
    </w:pPr>
    <w:rPr>
      <w:snapToGrid w:val="0"/>
      <w:sz w:val="44"/>
    </w:rPr>
  </w:style>
  <w:style w:type="paragraph" w:customStyle="1" w:styleId="FR3">
    <w:name w:val="FR3"/>
    <w:pPr>
      <w:widowControl w:val="0"/>
      <w:jc w:val="both"/>
    </w:pPr>
    <w:rPr>
      <w:rFonts w:ascii="Arial" w:hAnsi="Arial"/>
      <w:snapToGrid w:val="0"/>
      <w:sz w:val="22"/>
    </w:rPr>
  </w:style>
  <w:style w:type="paragraph" w:customStyle="1" w:styleId="FR4">
    <w:name w:val="FR4"/>
    <w:pPr>
      <w:widowControl w:val="0"/>
      <w:spacing w:line="340" w:lineRule="auto"/>
      <w:jc w:val="both"/>
    </w:pPr>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23517</Words>
  <Characters>134047</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 Российской Федерации</vt:lpstr>
    </vt:vector>
  </TitlesOfParts>
  <Company>КБ "Московско-Парижский банк"</Company>
  <LinksUpToDate>false</LinksUpToDate>
  <CharactersWithSpaces>157250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 Российской Федерации</dc:title>
  <dc:subject/>
  <dc:creator>Степаненко</dc:creator>
  <cp:keywords/>
  <cp:lastModifiedBy>Irina</cp:lastModifiedBy>
  <cp:revision>2</cp:revision>
  <cp:lastPrinted>1899-12-31T21:00:00Z</cp:lastPrinted>
  <dcterms:created xsi:type="dcterms:W3CDTF">2014-08-03T15:57:00Z</dcterms:created>
  <dcterms:modified xsi:type="dcterms:W3CDTF">2014-08-03T15:57:00Z</dcterms:modified>
</cp:coreProperties>
</file>