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b/>
          <w:bCs/>
          <w:sz w:val="28"/>
        </w:rPr>
      </w:pPr>
      <w:r w:rsidRPr="00D543A0">
        <w:rPr>
          <w:b/>
          <w:bCs/>
          <w:sz w:val="28"/>
        </w:rPr>
        <w:t>Роль и компетенция государства в управлении военными учреждениями высшего профессионального образования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sz w:val="28"/>
        </w:rPr>
      </w:pPr>
    </w:p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sz w:val="28"/>
        </w:rPr>
      </w:pPr>
      <w:r w:rsidRPr="00D543A0">
        <w:rPr>
          <w:sz w:val="28"/>
        </w:rPr>
        <w:t>Конституцией Российской Федерации предполагается активное влияние</w:t>
      </w:r>
      <w:r w:rsidR="00D543A0">
        <w:rPr>
          <w:sz w:val="28"/>
        </w:rPr>
        <w:t xml:space="preserve"> </w:t>
      </w:r>
      <w:r w:rsidRPr="00D543A0">
        <w:rPr>
          <w:sz w:val="28"/>
        </w:rPr>
        <w:t>государства</w:t>
      </w:r>
      <w:r w:rsidR="00D543A0">
        <w:rPr>
          <w:sz w:val="28"/>
        </w:rPr>
        <w:t xml:space="preserve"> </w:t>
      </w:r>
      <w:r w:rsidRPr="00D543A0">
        <w:rPr>
          <w:sz w:val="28"/>
        </w:rPr>
        <w:t>на</w:t>
      </w:r>
      <w:r w:rsidR="00D543A0">
        <w:rPr>
          <w:sz w:val="28"/>
        </w:rPr>
        <w:t xml:space="preserve"> </w:t>
      </w:r>
      <w:r w:rsidRPr="00D543A0">
        <w:rPr>
          <w:sz w:val="28"/>
        </w:rPr>
        <w:t>экономические,</w:t>
      </w:r>
      <w:r w:rsidR="00D543A0">
        <w:rPr>
          <w:sz w:val="28"/>
        </w:rPr>
        <w:t xml:space="preserve"> </w:t>
      </w:r>
      <w:r w:rsidRPr="00D543A0">
        <w:rPr>
          <w:sz w:val="28"/>
        </w:rPr>
        <w:t>социально-культурные и иные общественные процессы, хотя в самом тексте данного документа термин «государственное управление» не употребляется.</w:t>
      </w:r>
      <w:r w:rsidR="00D543A0">
        <w:rPr>
          <w:sz w:val="28"/>
        </w:rPr>
        <w:t xml:space="preserve"> </w:t>
      </w:r>
      <w:r w:rsidRPr="00D543A0">
        <w:rPr>
          <w:sz w:val="28"/>
        </w:rPr>
        <w:t>На практике влияние государства на жизнедеятельность общества, и его роль в названных процессах наглядно возрастает. Оно нашло свое воплощение в интенсивном нормотворчестве, нарастающем государственно-правовом регулировании упомянутых мероприятий. Современная Россия, хотя и не так быстро, как хотелось бы, продвигается вперед по пути к правовому государству. Главным на этом этапе становится утверждение верховенства и приоритета Закона, выражающего суверенную волю народа. Закон (нормативно-правовой акт), как</w:t>
      </w:r>
      <w:r w:rsidR="00D543A0">
        <w:rPr>
          <w:sz w:val="28"/>
        </w:rPr>
        <w:t xml:space="preserve"> </w:t>
      </w:r>
      <w:r w:rsidRPr="00D543A0">
        <w:rPr>
          <w:sz w:val="28"/>
        </w:rPr>
        <w:t>воплощение и гарант интересов, прав и свобод человека гражданина, становится постепенно универсальным регулятором общественных отношений. В этих условиях государственно-правовая организация процесса управления качественно преобразуется.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sz w:val="28"/>
        </w:rPr>
      </w:pPr>
      <w:r w:rsidRPr="00D543A0">
        <w:rPr>
          <w:sz w:val="28"/>
        </w:rPr>
        <w:t>Государственное регулирование на сегодняшний момент в широком смысле заключается в установлении государством общих правил поведения (деятельности) участников общественных отношений и их корректировке в зависимости от изменяющихся условий. Его субъектами являются преимущественно органы федеральной законодательной и исполнительной власти. Приоритетными правовыми формами государственного регулирования (управления) становятся законы.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sz w:val="28"/>
        </w:rPr>
      </w:pPr>
      <w:r w:rsidRPr="00D543A0">
        <w:rPr>
          <w:sz w:val="28"/>
        </w:rPr>
        <w:t>В узком смысле государственное регулирование, следовательно, можно понимать как одну из функций государственного управления. Содержание и механизм осуществления этой функции включают в себя: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sz w:val="28"/>
        </w:rPr>
      </w:pPr>
      <w:r w:rsidRPr="00D543A0">
        <w:rPr>
          <w:sz w:val="28"/>
        </w:rPr>
        <w:t>- нормативное регулирование путем установления общих правил;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-оперативное</w:t>
      </w:r>
      <w:r w:rsidR="00D543A0">
        <w:rPr>
          <w:sz w:val="28"/>
        </w:rPr>
        <w:t xml:space="preserve"> применение их в соответствии с </w:t>
      </w:r>
      <w:r w:rsidRPr="00D543A0">
        <w:rPr>
          <w:sz w:val="28"/>
        </w:rPr>
        <w:t>задачами, которые надлежит решать управлению;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контроль за исполнением правовых норм, регулирующих те или иные отношения;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государственную защиту прав и интересов участников общественных отношений, урегулированных соответствующими правилами;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координацию и общее направление их деятельности;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содействие ее успешному осуществлению;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определение приоритетов в структурной (в нашем случае образовательной) политике;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государственные контракты (договоры);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регистрацию;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лицензирование;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аккредитацию, переаттестацию и так далее, В этих условиях новое качество обретает сам метод государственного воздействия на те или иные группы общественных отношений. Государственное управление из традиционно директивного, командно-бюрократического преобразуется в статусное.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Верховенство закона составляет одну из существенных отличительных черт формирующегося в России правового государства. В этом плане важно подчеркнуть, что взаимосвязь (соединение) государства с законом, правом качественно преобразуется. Данная взаимосвязь все более проявляется не в плане подчинения права государственной власти (что длительное время обосновывалось советской юридической наукой), а напротив – подчинения государственной власти праву, связанности государства, его органов, всех государствен</w:t>
      </w:r>
      <w:r w:rsidR="001154C0">
        <w:rPr>
          <w:sz w:val="28"/>
        </w:rPr>
        <w:t xml:space="preserve">ных и общественных организаций, </w:t>
      </w:r>
      <w:r w:rsidRPr="00D543A0">
        <w:rPr>
          <w:sz w:val="28"/>
        </w:rPr>
        <w:t>должностных лиц установками права (закона).</w:t>
      </w:r>
      <w:r w:rsidRPr="00D543A0">
        <w:rPr>
          <w:rStyle w:val="a3"/>
          <w:sz w:val="28"/>
        </w:rPr>
        <w:footnoteReference w:id="1"/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Статусное воздействие на субъектов образовательной деятельности представляет собой нормоустановительную деятельность государства, которая дополняется соответствующей правоприменительной деятельностью (регулятивной и правоохранительной). Иными словами, субъекты, наделенные адекватными статусами и активно включившиеся в работу по реализации определенных этими статусами образовательных задач, нуждаются в государственной поддержке, которая требует усиления органов, осуществляющих оперативное государственное управление. А это, в свою очередь, предполагает законодательное решение таких важных вопросов, как: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разграничение компетенции в области образования между органами государственной власти и органами управления образованием различных уровней;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обеспечение и защита конституционного права граждан РФ на образование;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создание правовых гарантий для свободного функционирования и развития системы образования России;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определение прав, обязанностей, полномочий и ответственности физических и юридических лиц в области образования, а также правовое регулирование их отношений в данной области.</w:t>
      </w:r>
    </w:p>
    <w:p w:rsidR="00A37991" w:rsidRPr="00D543A0" w:rsidRDefault="00A37991" w:rsidP="00D543A0">
      <w:pPr>
        <w:pStyle w:val="3"/>
        <w:tabs>
          <w:tab w:val="left" w:pos="7700"/>
        </w:tabs>
        <w:spacing w:line="360" w:lineRule="auto"/>
        <w:ind w:firstLine="709"/>
        <w:rPr>
          <w:sz w:val="28"/>
        </w:rPr>
      </w:pPr>
      <w:r w:rsidRPr="00D543A0">
        <w:rPr>
          <w:sz w:val="28"/>
        </w:rPr>
        <w:t>Государство направляет деятельность субъекта в нужное русло путем законодательного установления правового статуса его деятельности в той или иной сфере (в нашем случае – образовательной), определяя цель, основные задачи, средства, правомочия и ответственность. Таким образом, управляемый субъект (образовательное учреждение) освобождается от мелочной опеки, обретает возможность свободно и самостоятельно решать все вопросы своей жизнедеятельности в рамках определенной ему компетенции. Во избежание дублирования и противоречий в процессе принятия управленческих решений, законодатель четко разграничил компетенцию субъектов образовательной деятельности.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Главный смысл статусного государственного управления состоит в том, чтобы в организационно-правовых категориях (императивах) очертить управляемому субъекту содержание и параметры минимально необходимой и ожидаемой от него деятельности. А все, что сверх того военный вуз сможет, в рамках законности, сделать в интересах повышения качества подготавливаемых им специалистов, отнюдь не запрещается, а стимулируется законодателем.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На это указывает</w:t>
      </w:r>
      <w:r w:rsidR="00D543A0">
        <w:rPr>
          <w:sz w:val="28"/>
        </w:rPr>
        <w:t xml:space="preserve"> </w:t>
      </w:r>
      <w:r w:rsidRPr="00D543A0">
        <w:rPr>
          <w:sz w:val="28"/>
        </w:rPr>
        <w:t>само</w:t>
      </w:r>
      <w:r w:rsidR="00D543A0">
        <w:rPr>
          <w:sz w:val="28"/>
        </w:rPr>
        <w:t xml:space="preserve"> </w:t>
      </w:r>
      <w:r w:rsidRPr="00D543A0">
        <w:rPr>
          <w:sz w:val="28"/>
        </w:rPr>
        <w:t>содержание</w:t>
      </w:r>
      <w:r w:rsidR="00D543A0">
        <w:rPr>
          <w:sz w:val="28"/>
        </w:rPr>
        <w:t xml:space="preserve"> </w:t>
      </w:r>
      <w:r w:rsidRPr="00D543A0">
        <w:rPr>
          <w:sz w:val="28"/>
        </w:rPr>
        <w:t>термина «компетентность». Слово «компетенция» латинского происхождения и в переводе на русский язык означает - «совместно достигаю, добиваюсь, соответствую, подхожу». Раскрывая функциональное содержание данного термина энциклопедия определяет его как «совокупность полномочий, прав и обязанностей» какого-либо органа или должностного лица, установленная законом, уставом данного органа или другими положениями».</w:t>
      </w:r>
      <w:r w:rsidRPr="00D543A0">
        <w:rPr>
          <w:rStyle w:val="a3"/>
          <w:sz w:val="28"/>
        </w:rPr>
        <w:footnoteReference w:id="2"/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В литературе данное понятие часто употребляется как синоним понятий «правовой статус», «правовое положение», «правосубъектность».</w:t>
      </w:r>
      <w:r w:rsidRPr="00D543A0">
        <w:rPr>
          <w:rStyle w:val="a3"/>
          <w:sz w:val="28"/>
        </w:rPr>
        <w:footnoteReference w:id="3"/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Предполагается, однако, что этимологический смысл понятия «компетенция» не дает для этого достаточных оснований. «Правовой статус» и «правовое положение», как известно, одинаково обозначают комплекс прав и обязанностей субъекта права, но и они имеют специфические смысловые модусы.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Правовой статус - понятие, которое в общем виде обрисовывает правовое положение конкретного субъекта общественных отношений.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Правовое положение характеризует юридическую позицию этого субъекта через жестко закрепленные законом и принадлежащие только ему права и обязанности. Оба понятия «берут» права и обязанности субъекта в статике.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Понятие «компетенция» в отличие об упомянутых понятий помимо совокупности прав и обязанностей включает в себя волевую целеустремленность их носителя, устанавливая прообразы надлежащего поведения. Здесь совокупность прав и обязанностей субъекта берется в потенциальной динамике. Определяя компетенцию того или иного субъекта деятельности, законодатель имплицитно учитывает его волю, умение (способность) и готовность действовать адекватно.</w:t>
      </w:r>
    </w:p>
    <w:p w:rsidR="00A37991" w:rsidRPr="00D543A0" w:rsidRDefault="00A37991" w:rsidP="00D543A0">
      <w:pPr>
        <w:pStyle w:val="3"/>
        <w:tabs>
          <w:tab w:val="left" w:pos="7700"/>
        </w:tabs>
        <w:spacing w:line="360" w:lineRule="auto"/>
        <w:ind w:firstLine="709"/>
        <w:rPr>
          <w:sz w:val="28"/>
        </w:rPr>
      </w:pPr>
      <w:r w:rsidRPr="00D543A0">
        <w:rPr>
          <w:sz w:val="28"/>
        </w:rPr>
        <w:t>Думается совсем не случайны в этимологии понятия «компетенция» слова «совместно достигаю». Наверняка это означает одновременную деятельность нескольких субъектов по решению общей задачи. Очевидно – совместно с вышестоящими участниками образовательной деятельности. Их компетенцию в данной сфере мы и проанализируем.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Законодательство об образовании, юридически закрепляющее цель и задачи, основные принципы государственной политики в области модернизации отечественной системы образования, совершенствования ее структуры, качества образовательных стандартов, уровня общекультурной и профессиональной подготовки специалистов, при всей его обоснованности и безупречности носило бы декларативный характер, если бы не включало в себя институциональные механизмы его реализации.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Такими механизмами являются императивные предписания, определяющие содержание и параметры практической деятельности основных участников образовательного процесса, воплощенные в их компетенции.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Речь идет о компетенции Российской Федерации (в лице федеральной законодательной и федеральной исполнительной власти), о компетенции субъектов Российской Федерации, о компетенции органов местного самоуправления, компетенции и ответственности образовательного учреждения. В своей совокупности указанные виды компетенции образуют единое и целостное</w:t>
      </w:r>
      <w:r w:rsidR="00D543A0">
        <w:rPr>
          <w:sz w:val="28"/>
        </w:rPr>
        <w:t xml:space="preserve"> </w:t>
      </w:r>
      <w:r w:rsidRPr="00D543A0">
        <w:rPr>
          <w:sz w:val="28"/>
        </w:rPr>
        <w:t>правовое</w:t>
      </w:r>
      <w:r w:rsidR="00D543A0">
        <w:rPr>
          <w:sz w:val="28"/>
        </w:rPr>
        <w:t xml:space="preserve"> </w:t>
      </w:r>
      <w:r w:rsidRPr="00D543A0">
        <w:rPr>
          <w:sz w:val="28"/>
        </w:rPr>
        <w:t>пространство,</w:t>
      </w:r>
      <w:r w:rsidR="00D543A0">
        <w:rPr>
          <w:sz w:val="28"/>
        </w:rPr>
        <w:t xml:space="preserve"> </w:t>
      </w:r>
      <w:r w:rsidRPr="00D543A0">
        <w:rPr>
          <w:sz w:val="28"/>
        </w:rPr>
        <w:t>единый</w:t>
      </w:r>
      <w:r w:rsidR="00D543A0">
        <w:rPr>
          <w:sz w:val="28"/>
        </w:rPr>
        <w:t xml:space="preserve"> </w:t>
      </w:r>
      <w:r w:rsidRPr="00D543A0">
        <w:rPr>
          <w:sz w:val="28"/>
        </w:rPr>
        <w:t>социально-правовой механизм реализации целей и задач современной государственной политики в области образования.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80" w:firstLine="709"/>
        <w:jc w:val="both"/>
        <w:rPr>
          <w:sz w:val="28"/>
        </w:rPr>
      </w:pPr>
      <w:r w:rsidRPr="00D543A0">
        <w:rPr>
          <w:sz w:val="28"/>
        </w:rPr>
        <w:t>Поэтому компетенция образовательного учреждения органически связана с компетенциями всех других субъектов, указанных выше, и может быть рационально понята, строго говоря, как часть целого. Обратимся теперь к конкретному анализу компетенции субъектов образовательной деятельности.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80" w:firstLine="709"/>
        <w:jc w:val="both"/>
        <w:rPr>
          <w:sz w:val="28"/>
        </w:rPr>
      </w:pPr>
      <w:r w:rsidRPr="00D543A0">
        <w:rPr>
          <w:sz w:val="28"/>
        </w:rPr>
        <w:t>Как показывают результаты проведенного исследования ведению Российской Федерации в данной сфере в лице ее федеральных органов государственной власти и органов управления относятся: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формирование и осуществление федеральной политики в области образования, правовое регулирование отношений в этой области в пределах своей компетенции, разработка и реализация федеральных и международных программ развития образования;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формирование федеральных государственных органов управления образованием и руководство ими, назначение руководителей этих органов, согласование назначений руководителей образовательных учреждений федерального подчинения, если иное не предусмотрено законом и типовыми положениями об образовательных учреждениях соответствующих типов и видов;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установление порядка создания, реорганизации и ликвидации образовательных учреждений, установление перечней;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профессий и специальностей, по которым ведутся профессиональная подготовка и профессиональное образование;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создание, реорганизация и ликвидация образовательных учреждений федерального подчинения, их аттестация и государственная аккредитация, создание независимой от органов управления образованием государственной системы аттестационно-диагностических центров (государственной аттестационной службы);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организация и координация материально-технического обеспечения Федеральной программы развития образования, ежегодное установление доли федерального дохода, направляемой на финансирование образования;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регулирование трудовых отношений, установление норм труда и федеральных нормативов его оплаты установление порядка аттестации педагогических кадров образовательных учреждений и работников органов управления образованием, организация федеральной системы их подготовки и переподготовки, установление и присвоение государственных наград и почетных званий работникам образования.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Ведению федеральных органов власти также подлежат и некоторые другие вопросы управления системой образования в целом и военного образования в частности. Выделим среди них информационное и научно-методическое обеспечение системы образования, издание нормативных документов в пределах своей компетенции, лицензирование образовательных учреждений по программам высшего профессионального и послевузовского профессионального образования и выдача лицензии на право ведения образовательной деятельности по указанным программам, а также - контроль исполнения законодательства России в области образования и федеральных компонентов государственных образовательных стандартов.</w:t>
      </w:r>
      <w:r w:rsidRPr="00D543A0">
        <w:rPr>
          <w:rStyle w:val="a3"/>
          <w:sz w:val="28"/>
        </w:rPr>
        <w:footnoteReference w:id="4"/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Как видно, на федеральные государственные органы власти и управления возложены законом основные, принципиально важные вопросы организации в стране современной системы образования и обеспечение ее нормального функционирования и развития. Именно на государство возлагается основное бремя практического разрешения длинного перечня сложнейших конкретных проблем организационного, экономического, социального, научно-методического, кадрового и прочего характера, которое призвано не декларировать очередные масштабные цели и задачи в области образования, а ответственно действовать.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Особого внимания заслуживает предельная конкретизация, (вплоть до детализации) отдельных правомочий федеральных органов государственной власти по вопросам организации и функционирования системы образования. Особенность проявляется и в последующей дифференцированности делегирования полномочий другим участником образовательного процесса: от Правительства до образовательного учреждения.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Однако это не ущемляет интересы и правомочия субъектов федерации в этой важной области их жизнедеятельности: им многое дано как в определении, так и в осуществлении политики в области образования. Но при одном непременном условии: региональная политика не должна противоречить федеральной.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Федеральная власть, определяя компетенцию региональной власти в области образования руководствуется принципом целостности и неделимости основных ценностей жизни и культуры, воплощенных в государственных образовательных стандартах и общечеловеческом опыте организации и осуществлении образовательной деятельности.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Субъективно модернизировать, а тем более, препарировать или игнорировать названные ценности и опыт федеральный закон не разрешает, предоставляя в то же время правомочия субъектам федерации делать все возможное (сверх федерального) для эффективной реализации этих ценностей и этого опыта.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В ведении субъектов Российской Федерации в области образования находятся вопросы, регулирующие: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определение особенностей порядка создания, реорганизации, ликвидации и финансирования образовательных учреждений, финансового подкрепления государственных гарантий доступности и обязательности основного образования;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sz w:val="28"/>
        </w:rPr>
      </w:pPr>
      <w:r w:rsidRPr="00D543A0">
        <w:rPr>
          <w:sz w:val="28"/>
        </w:rPr>
        <w:t>- разработку и реализацию республиканских, региональных программ развития образования, в том числе международных, с учетом национальных и региональных социально-экономических, экологических, культурных, демографических и других особенностей;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 xml:space="preserve"> -создание, реорганизацию и ликвидацию образовательных учреждений соответствующего подчинения, лицензированием образовательных учреждений, за исключением лицензирования на право ведения образовательной деятельности по программам высшего профессионального и послевузовского образования;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установление национально-региональных компонентов государственных образовательных стандартов;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формированием своих бюджетов в части расходов на образование и создание фондов развития образования, установление местных налогов и сборов на цели образования, нормативов его финансирования</w:t>
      </w:r>
      <w:r w:rsidRPr="00D543A0">
        <w:rPr>
          <w:rStyle w:val="a3"/>
          <w:sz w:val="28"/>
        </w:rPr>
        <w:footnoteReference w:id="5"/>
      </w:r>
      <w:r w:rsidRPr="00D543A0">
        <w:rPr>
          <w:sz w:val="28"/>
        </w:rPr>
        <w:t>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Законодательно установлена компетенция органов местного самоуправления в области образования. Эти органы, как известно, не являются государственными.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Статья 31 Закона Российской Федерации «Об образовании», устанавливающая их компетенцию, начинается с указания на ответственность этих органов. Они ответственны за реализацию права граждан на получение установленного настоящим Законом обязательного основного общего образования, а также - ежегодную публикацию среднестатистических показателей о соответствии федеральным и местным требованиям условий осуществления образовательного процесса в образовательных учреждениях, расположенных на подведомственных им территориях.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Законодатель к исключительной компетенции в области образования органов местного самоуправления относит: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планирование, организацию, регулирование и контроль деятельности местных (муниципальных) органов управления образованием, образовательных учреждений в целях осуществления государственной политики в области образования;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формирование местных бюджетов в части расходов на образование соответствующих фондов развития образования, разработка и принятие местных нормативов финансирования системы образования;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- обеспечение гражданам, проживающим на соответствующих территориях, возможности выбора общеобразовательного учреждения, строительства зданий и сооружений муниципальных образовательных учреждений, установление дополнительных налогов и льгот, стимулирующих развитие образования;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sz w:val="28"/>
        </w:rPr>
      </w:pPr>
      <w:r w:rsidRPr="00D543A0">
        <w:rPr>
          <w:sz w:val="28"/>
        </w:rPr>
        <w:t>- назначение руководителей муниципальных образовательных учреждений и контроль их деятельности и т.д.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sz w:val="28"/>
        </w:rPr>
      </w:pPr>
      <w:r w:rsidRPr="00D543A0">
        <w:rPr>
          <w:sz w:val="28"/>
        </w:rPr>
        <w:t>Заслуживает внимания 5 пункт 31 статьи - «местные (муниципальные) органы управления образованием не вправе самостоятельно принимать к своему рассмотрению вопросы, отнесенные к компетенции государственных органов управления образованием».</w:t>
      </w:r>
      <w:r w:rsidRPr="00D543A0">
        <w:rPr>
          <w:rStyle w:val="a3"/>
          <w:sz w:val="28"/>
        </w:rPr>
        <w:footnoteReference w:id="6"/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Конечно, местное самоуправление в России находится сейчас в стадии становления и его органы на практике еще не обрели достаточной самостоятельности,</w:t>
      </w:r>
      <w:r w:rsidR="00D543A0">
        <w:rPr>
          <w:sz w:val="28"/>
        </w:rPr>
        <w:t xml:space="preserve"> </w:t>
      </w:r>
      <w:r w:rsidRPr="00D543A0">
        <w:rPr>
          <w:sz w:val="28"/>
        </w:rPr>
        <w:t>возможностей (особенно материальных) и опыта для того, чтобы осуществлять свою компетенцию в области образования в полной мере. Большинство подведомственных им вопросов (и не только образовательных) они решают совместно с соответствующими органами власти и управления своего субъекта федерации. Однако это временное явление. Дело в том, что современное местное самоуправление опирается на богатые традиции, накопленные ранее, еще во времена функционирования в России их предшественников – земств.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Земства дореволюционной России, как известно, прославились образцовой организацией на местах сельских школ. Так к 1911 году в России было 27 486 земских школ, которые по общему признанию, отличались лучшей постановкой учебно-образовательной работы по сравнению с министерскими - государственными школами.</w:t>
      </w:r>
      <w:r w:rsidRPr="00D543A0">
        <w:rPr>
          <w:rStyle w:val="a3"/>
          <w:sz w:val="28"/>
        </w:rPr>
        <w:footnoteReference w:id="7"/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Далее важно отметить, что весьма показательной, с точки зрения стабильности, законодательно установленной компетенции, пределах подзаконной деятельности, порядок разграничения компетенции органов государственной власти и органов управления образованием, зафиксированный в ст. 30 Закона РФ «Об образовании». Пункт 1 этой статьи гласит: «Установленная статьями 28 и 29 настоящего Закона компетенция в области образования федеральных органов государственной власти, федеральных органов управления образованием и органов государственной власти субъектов Российской Федерации является исчерпывающей и не может быть изменена иначе как законом».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Указанная стабильность не панацея, она относительна и эффективна только при условии, когда одновременно действует в рамках установленного законодательством правового пространства</w:t>
      </w:r>
      <w:r w:rsidR="00D543A0">
        <w:rPr>
          <w:sz w:val="28"/>
        </w:rPr>
        <w:t xml:space="preserve"> </w:t>
      </w:r>
      <w:r w:rsidRPr="00D543A0">
        <w:rPr>
          <w:sz w:val="28"/>
        </w:rPr>
        <w:t>хорошо</w:t>
      </w:r>
      <w:r w:rsidR="00D543A0">
        <w:rPr>
          <w:sz w:val="28"/>
        </w:rPr>
        <w:t xml:space="preserve"> </w:t>
      </w:r>
      <w:r w:rsidRPr="00D543A0">
        <w:rPr>
          <w:sz w:val="28"/>
        </w:rPr>
        <w:t>отлаженная</w:t>
      </w:r>
      <w:r w:rsidR="00D543A0">
        <w:rPr>
          <w:sz w:val="28"/>
        </w:rPr>
        <w:t xml:space="preserve"> </w:t>
      </w:r>
      <w:r w:rsidRPr="00D543A0">
        <w:rPr>
          <w:sz w:val="28"/>
        </w:rPr>
        <w:t>система</w:t>
      </w:r>
      <w:r w:rsidR="00D543A0">
        <w:rPr>
          <w:sz w:val="28"/>
        </w:rPr>
        <w:t xml:space="preserve"> </w:t>
      </w:r>
      <w:r w:rsidRPr="00D543A0">
        <w:rPr>
          <w:sz w:val="28"/>
        </w:rPr>
        <w:t>оперативного управления.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 xml:space="preserve">И законодатель предусмотрел создание такой системы, осуществил разграничение компетенции в области образования, между федеральными органами законодательной и исполнительной власти, Практически указанное разграничение в соответствии с Конституцией Российской Федерации осуществляется законом, регулирующим деятельность Правительства России, 5 апреля </w:t>
      </w:r>
      <w:smartTag w:uri="urn:schemas-microsoft-com:office:smarttags" w:element="metricconverter">
        <w:smartTagPr>
          <w:attr w:name="ProductID" w:val="1997 г"/>
        </w:smartTagPr>
        <w:r w:rsidRPr="00D543A0">
          <w:rPr>
            <w:sz w:val="28"/>
          </w:rPr>
          <w:t>1997 г</w:t>
        </w:r>
      </w:smartTag>
      <w:r w:rsidRPr="00D543A0">
        <w:rPr>
          <w:sz w:val="28"/>
        </w:rPr>
        <w:t>. Правительством принято постановление № 395 «Об утверждении Положения о Министерстве общего и профессионального образования Российской Федерации» в котором четко определена его компетенция.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Министерство образования Российской Федерации имеет право: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1) издавать в пределах своей компетенции, в том числе совместно с иными федеральными органами исполнительной власти, нормативные правовые акты в виде приказов, распоряжений, правил, инструкций и положений, обязательные для выполнения всеми федеральными органами исполнительной власти, в ведении которых находятся образовательные учреждения, органами исполнительной власти субъектов Российской Федерации, находящимися в ведении Министерства образовательными учреждениями и организациями, давать разъяснения по ним;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2) создавать, переименовывать, реорганизовывать и ликвидировать в установленном порядке находящиеся в ведении Министерства образовательные учреждения и организации, а также вносить изменения в наименования гражданских государственных высших учебных заведений независимо от их ведомственной принадлежности;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3) участвовать в порядке, установленном законодательством Российской Федерации, в учреждении фондов и организаций для поддержки развития образования и решения проблем молодежи, научно-технической деятельности, в том числе международной;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4) создавать в установленном порядке при Министерстве научные, научно-технические и другие советы и комиссии, временные научные (творческие) коллективы, экспертные и рабочие группы для решения вопросов развития образования, молодежной политики и научной деятельности;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5) запрашивать в установленном порядке у федеральных органов исполнительной власти, органов исполнительной власти субъектов Российской Федерации, органов местного самоуправления, образовательных учреждений и организаций независимо от их организационно-правовой формы и ведомственной принадлежности сведения, материалы и документы, необходимые для осуществления возложенных на Министерство задач;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6) инспектировать в пределах своей компетенции на территории Российской Федерации любые образовательные учреждения и любой орган управления образованием в порядке надзора, а также предоставлять это право другим государственным органам управления образованием;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7) централизовывать до 3 процентов средств федерального бюджета, выделяемых Министерству на содержание находящихся в его ведении образовательных учреждений и организаций и на проведение научно-исследовательских работ в соответствии с функциональной структурой расходов бюджета, и направлять эти средства на приобретение учебного и научно-технического оборудования, бланочно-аттестационной продукции, на проведение актуальных научно-исследовательских работ, необходимость которых возникает в течение года, на обновление библиотечных фондов, на ремонт аварийных зданий и сооружений образовательных учреждений и организаций, находящихся в ведении Министерства;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8) осуществлять в установленном порядке внешнеэкономическую деятельность;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9) устанавливать по обращениям образовательных учреждений соответствие уровня и качества подготовки их выпускников требованиям российских государственных образовательных стандартов;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10) проводить в установленном порядке эксперименты продолжительностью до 5 лет в области использования современных образовательных технологий и организации учебного процесса и научно-исследовательской деятельности в сфере образования;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11) учреждать ведомственные награды, награждать ими и применять иные виды поощрения работников образовательных учреждений и организаций системы образования;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12) лишать права приема к защите диссертаций диссертационные советы, которые допускают грубые нарушения действующего порядка защиты диссертаций;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13) отменять решения диссертационных советов о присуждении ученой степени кандидата наук в случаях грубого нарушения установленного порядка защиты диссертаций;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14) лишать (восстанавливать) в пределах своей компетенции научных и научно-педагогических работников ученых степеней и ученых званий;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color w:val="000000"/>
          <w:sz w:val="28"/>
        </w:rPr>
        <w:t>15) привлекать в установленном порядке научные учреждения и иные организации, молодежные и детские общественные объединения для разработки вопросов в сфере государственной молодежной политики.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sz w:val="28"/>
        </w:rPr>
      </w:pPr>
      <w:r w:rsidRPr="00D543A0">
        <w:rPr>
          <w:sz w:val="28"/>
        </w:rPr>
        <w:t>Как видим, государственное законодательное регулирование образовательной сферы на уровне специализированного федерального ведомства - Министерства общего и профессионального образования дополняется оперативным управлением с широким применением традиционных административных форм и методов.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sz w:val="28"/>
        </w:rPr>
      </w:pPr>
      <w:r w:rsidRPr="00D543A0">
        <w:rPr>
          <w:sz w:val="28"/>
        </w:rPr>
        <w:t>Однако важно то, что оперативная ведомственная управленческая деятельность поставлена здесь в подзаконное положение и риск реанимации или рецидива административно-командных традиций тем самым существенно ограничен.</w:t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left="40" w:firstLine="709"/>
        <w:jc w:val="both"/>
        <w:rPr>
          <w:sz w:val="28"/>
        </w:rPr>
      </w:pPr>
      <w:r w:rsidRPr="00D543A0">
        <w:rPr>
          <w:sz w:val="28"/>
        </w:rPr>
        <w:t>Весьма показательно, что одной из основных задач Министерства общего и профессионального образования, как говорится в Положении о нем, является контроль за исполнением федерального законодательства и обобщение практики его применения, а также - разработка предложений по его совершенствованию.</w:t>
      </w:r>
      <w:r w:rsidRPr="00D543A0">
        <w:rPr>
          <w:rStyle w:val="a3"/>
          <w:sz w:val="28"/>
        </w:rPr>
        <w:footnoteReference w:id="8"/>
      </w:r>
    </w:p>
    <w:p w:rsidR="00A37991" w:rsidRPr="00D543A0" w:rsidRDefault="00A37991" w:rsidP="00D543A0">
      <w:pPr>
        <w:tabs>
          <w:tab w:val="left" w:pos="7700"/>
        </w:tabs>
        <w:spacing w:line="360" w:lineRule="auto"/>
        <w:ind w:firstLine="709"/>
        <w:jc w:val="both"/>
        <w:rPr>
          <w:sz w:val="28"/>
        </w:rPr>
      </w:pPr>
      <w:r w:rsidRPr="00D543A0">
        <w:rPr>
          <w:sz w:val="28"/>
        </w:rPr>
        <w:t>Таким образом, как показывает краткий анализ компетенции федеральных, региональных государственных органов власти и органов местного самоуправления в области образования, в настоящее время в стране активно формируется единое и целостное правовое пространство для функционирования российской системы образования, всех субъектов образовательной деятельности, сфокусированное на конкретные образовательные учреждения.</w:t>
      </w:r>
    </w:p>
    <w:p w:rsidR="00A37991" w:rsidRPr="00D543A0" w:rsidRDefault="00A37991" w:rsidP="00D543A0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A37991" w:rsidRPr="00D543A0" w:rsidSect="00D543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51" w:rsidRDefault="003D6F51">
      <w:r>
        <w:separator/>
      </w:r>
    </w:p>
  </w:endnote>
  <w:endnote w:type="continuationSeparator" w:id="0">
    <w:p w:rsidR="003D6F51" w:rsidRDefault="003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51" w:rsidRDefault="003D6F51">
      <w:r>
        <w:separator/>
      </w:r>
    </w:p>
  </w:footnote>
  <w:footnote w:type="continuationSeparator" w:id="0">
    <w:p w:rsidR="003D6F51" w:rsidRDefault="003D6F51">
      <w:r>
        <w:continuationSeparator/>
      </w:r>
    </w:p>
  </w:footnote>
  <w:footnote w:id="1">
    <w:p w:rsidR="003D6F51" w:rsidRDefault="00A37991" w:rsidP="00A37991">
      <w:pPr>
        <w:ind w:left="198" w:firstLine="700"/>
        <w:jc w:val="both"/>
      </w:pPr>
      <w:r>
        <w:rPr>
          <w:rStyle w:val="a3"/>
        </w:rPr>
        <w:footnoteRef/>
      </w:r>
      <w:r>
        <w:t xml:space="preserve"> См.: Ржевский В.А. Правовое государство: верховенство права и гарантирование прав и свобод человека. В сб. Инновационные подходы в науке, Ростов-на-Дону, 1995. С, 144.</w:t>
      </w:r>
    </w:p>
  </w:footnote>
  <w:footnote w:id="2">
    <w:p w:rsidR="003D6F51" w:rsidRDefault="00A37991" w:rsidP="00A37991">
      <w:pPr>
        <w:pStyle w:val="FR2"/>
        <w:spacing w:before="0" w:line="240" w:lineRule="auto"/>
        <w:ind w:left="317" w:firstLine="700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БСЭ. Третье издание. Т. </w:t>
      </w:r>
      <w:smartTag w:uri="urn:schemas-microsoft-com:office:smarttags" w:element="metricconverter">
        <w:smartTagPr>
          <w:attr w:name="ProductID" w:val="12. М"/>
        </w:smartTagPr>
        <w:r>
          <w:rPr>
            <w:rFonts w:ascii="Times New Roman" w:hAnsi="Times New Roman" w:cs="Times New Roman"/>
            <w:sz w:val="24"/>
          </w:rPr>
          <w:t>12. М</w:t>
        </w:r>
      </w:smartTag>
      <w:r>
        <w:rPr>
          <w:rFonts w:ascii="Times New Roman" w:hAnsi="Times New Roman" w:cs="Times New Roman"/>
          <w:sz w:val="24"/>
        </w:rPr>
        <w:t>., 1973. С. 585.</w:t>
      </w:r>
    </w:p>
  </w:footnote>
  <w:footnote w:id="3">
    <w:p w:rsidR="003D6F51" w:rsidRDefault="00A37991" w:rsidP="00A37991">
      <w:pPr>
        <w:pStyle w:val="FR2"/>
        <w:spacing w:before="0" w:line="240" w:lineRule="auto"/>
        <w:ind w:left="317" w:firstLine="700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См.: от этом Андреев В.К. Правосубъектность хозяйственных органов: сущность и реализация. М., 1986. С. 34-35.</w:t>
      </w:r>
    </w:p>
  </w:footnote>
  <w:footnote w:id="4">
    <w:p w:rsidR="003D6F51" w:rsidRDefault="00A37991" w:rsidP="00A37991">
      <w:pPr>
        <w:ind w:left="204" w:firstLine="700"/>
        <w:jc w:val="both"/>
      </w:pPr>
      <w:r>
        <w:rPr>
          <w:rStyle w:val="a3"/>
        </w:rPr>
        <w:footnoteRef/>
      </w:r>
      <w:r>
        <w:t xml:space="preserve"> См. : Закон Российской федерации от 10 июня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«Об образовании» (в ред. Федерального закона от 13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.)//Собрание законодательства Российской Федерации, 1996. №3. ст. 150.</w:t>
      </w:r>
    </w:p>
  </w:footnote>
  <w:footnote w:id="5">
    <w:p w:rsidR="003D6F51" w:rsidRDefault="00A37991" w:rsidP="00A37991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См.: Закон Российской федерации от 10 июня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4"/>
          </w:rPr>
          <w:t>1992 г</w:t>
        </w:r>
      </w:smartTag>
      <w:r>
        <w:rPr>
          <w:rFonts w:ascii="Times New Roman" w:hAnsi="Times New Roman"/>
          <w:sz w:val="24"/>
        </w:rPr>
        <w:t xml:space="preserve">, «Об образовании» (в ред. Федерального закона от 13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4"/>
          </w:rPr>
          <w:t>1996 г</w:t>
        </w:r>
      </w:smartTag>
      <w:r>
        <w:rPr>
          <w:rFonts w:ascii="Times New Roman" w:hAnsi="Times New Roman"/>
          <w:sz w:val="24"/>
        </w:rPr>
        <w:t>.) // Собрание законодательства Российской Федерации. 1996. № 3. ст. 150.</w:t>
      </w:r>
    </w:p>
  </w:footnote>
  <w:footnote w:id="6">
    <w:p w:rsidR="003D6F51" w:rsidRDefault="00A37991" w:rsidP="00A37991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 : Закон Российской федерации от 10 июня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4"/>
          </w:rPr>
          <w:t>1992 г</w:t>
        </w:r>
      </w:smartTag>
      <w:r>
        <w:rPr>
          <w:rFonts w:ascii="Times New Roman" w:hAnsi="Times New Roman"/>
          <w:sz w:val="24"/>
        </w:rPr>
        <w:t xml:space="preserve">. «Об образовании» (в ред. Федерального закона от 13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4"/>
          </w:rPr>
          <w:t>1996 г</w:t>
        </w:r>
      </w:smartTag>
      <w:r>
        <w:rPr>
          <w:rFonts w:ascii="Times New Roman" w:hAnsi="Times New Roman"/>
          <w:sz w:val="24"/>
        </w:rPr>
        <w:t>.)// Собрание законодательства Российской Федерации, 1996. №3. ст. 150.</w:t>
      </w:r>
    </w:p>
  </w:footnote>
  <w:footnote w:id="7">
    <w:p w:rsidR="003D6F51" w:rsidRDefault="00A37991" w:rsidP="00A37991">
      <w:pPr>
        <w:pStyle w:val="a4"/>
        <w:ind w:firstLine="700"/>
        <w:jc w:val="both"/>
      </w:pPr>
      <w:r>
        <w:rPr>
          <w:rStyle w:val="a3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См.: Земские школы. Б.С.Э. Т. 9. 1972. С. 507; Аникин Л.С. Становление местного самоуправления в Российской Федерации. Изд-во Саратовского ун-та.  1997. С. 97-101.</w:t>
      </w:r>
    </w:p>
  </w:footnote>
  <w:footnote w:id="8">
    <w:p w:rsidR="00A37991" w:rsidRDefault="00A37991" w:rsidP="00A37991">
      <w:pPr>
        <w:ind w:firstLine="700"/>
        <w:jc w:val="both"/>
      </w:pPr>
      <w:r>
        <w:rPr>
          <w:rStyle w:val="a3"/>
        </w:rPr>
        <w:footnoteRef/>
      </w:r>
      <w:r>
        <w:t xml:space="preserve"> Положение о Министерстве образования Российской Федерации.// Российская газета,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25 марта.</w:t>
      </w:r>
    </w:p>
    <w:p w:rsidR="003D6F51" w:rsidRDefault="003D6F51" w:rsidP="00A37991">
      <w:pPr>
        <w:ind w:firstLine="70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991"/>
    <w:rsid w:val="001154C0"/>
    <w:rsid w:val="003D6F51"/>
    <w:rsid w:val="005F52BF"/>
    <w:rsid w:val="006C1029"/>
    <w:rsid w:val="00885D80"/>
    <w:rsid w:val="00A37991"/>
    <w:rsid w:val="00D543A0"/>
    <w:rsid w:val="00F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61E538-0142-43CC-B3BA-62ECE85C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A379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A37991"/>
    <w:pPr>
      <w:jc w:val="both"/>
    </w:p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FR2">
    <w:name w:val="FR2"/>
    <w:rsid w:val="00A37991"/>
    <w:pPr>
      <w:widowControl w:val="0"/>
      <w:autoSpaceDE w:val="0"/>
      <w:autoSpaceDN w:val="0"/>
      <w:adjustRightInd w:val="0"/>
      <w:spacing w:before="460" w:line="440" w:lineRule="auto"/>
      <w:ind w:left="240" w:hanging="220"/>
      <w:jc w:val="both"/>
    </w:pPr>
    <w:rPr>
      <w:rFonts w:ascii="Courier New" w:hAnsi="Courier New" w:cs="Courier New"/>
      <w:noProof/>
      <w:sz w:val="22"/>
      <w:szCs w:val="22"/>
    </w:rPr>
  </w:style>
  <w:style w:type="paragraph" w:styleId="a4">
    <w:name w:val="footnote text"/>
    <w:basedOn w:val="a"/>
    <w:link w:val="a5"/>
    <w:uiPriority w:val="99"/>
    <w:semiHidden/>
    <w:rsid w:val="00A379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и компетенция государства в управлении военными учреждениями высшего профессионального образования</vt:lpstr>
    </vt:vector>
  </TitlesOfParts>
  <Company>Сады 2</Company>
  <LinksUpToDate>false</LinksUpToDate>
  <CharactersWithSpaces>23551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 компетенция государства в управлении военными учреждениями высшего профессионального образования</dc:title>
  <dc:subject/>
  <dc:creator>Celeron 950 Mhz</dc:creator>
  <cp:keywords/>
  <dc:description/>
  <cp:lastModifiedBy>admin</cp:lastModifiedBy>
  <cp:revision>2</cp:revision>
  <dcterms:created xsi:type="dcterms:W3CDTF">2014-03-07T05:45:00Z</dcterms:created>
  <dcterms:modified xsi:type="dcterms:W3CDTF">2014-03-07T05:45:00Z</dcterms:modified>
</cp:coreProperties>
</file>