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54" w:rsidRPr="002C4AAA" w:rsidRDefault="00286F54" w:rsidP="006B49FD">
      <w:pPr>
        <w:autoSpaceDE w:val="0"/>
        <w:autoSpaceDN w:val="0"/>
        <w:adjustRightInd w:val="0"/>
        <w:spacing w:line="360" w:lineRule="auto"/>
        <w:jc w:val="center"/>
        <w:rPr>
          <w:bCs/>
          <w:noProof/>
          <w:color w:val="000000"/>
          <w:sz w:val="28"/>
          <w:szCs w:val="28"/>
        </w:rPr>
      </w:pPr>
    </w:p>
    <w:p w:rsidR="00286F54" w:rsidRPr="002C4AAA" w:rsidRDefault="00286F54" w:rsidP="006B49FD">
      <w:pPr>
        <w:autoSpaceDE w:val="0"/>
        <w:autoSpaceDN w:val="0"/>
        <w:adjustRightInd w:val="0"/>
        <w:spacing w:line="360" w:lineRule="auto"/>
        <w:jc w:val="center"/>
        <w:rPr>
          <w:bCs/>
          <w:noProof/>
          <w:color w:val="000000"/>
          <w:sz w:val="28"/>
          <w:szCs w:val="28"/>
        </w:rPr>
      </w:pPr>
    </w:p>
    <w:p w:rsidR="00286F54" w:rsidRPr="002C4AAA" w:rsidRDefault="00286F54" w:rsidP="006B49FD">
      <w:pPr>
        <w:autoSpaceDE w:val="0"/>
        <w:autoSpaceDN w:val="0"/>
        <w:adjustRightInd w:val="0"/>
        <w:spacing w:line="360" w:lineRule="auto"/>
        <w:jc w:val="center"/>
        <w:rPr>
          <w:bCs/>
          <w:noProof/>
          <w:color w:val="000000"/>
          <w:sz w:val="28"/>
          <w:szCs w:val="28"/>
        </w:rPr>
      </w:pPr>
    </w:p>
    <w:p w:rsidR="00286F54" w:rsidRPr="002C4AAA" w:rsidRDefault="00286F54" w:rsidP="006B49FD">
      <w:pPr>
        <w:autoSpaceDE w:val="0"/>
        <w:autoSpaceDN w:val="0"/>
        <w:adjustRightInd w:val="0"/>
        <w:spacing w:line="360" w:lineRule="auto"/>
        <w:jc w:val="center"/>
        <w:rPr>
          <w:bCs/>
          <w:noProof/>
          <w:color w:val="000000"/>
          <w:sz w:val="28"/>
          <w:szCs w:val="28"/>
        </w:rPr>
      </w:pPr>
    </w:p>
    <w:p w:rsidR="006B49FD" w:rsidRPr="002C4AAA" w:rsidRDefault="006B49FD" w:rsidP="006B49FD">
      <w:pPr>
        <w:autoSpaceDE w:val="0"/>
        <w:autoSpaceDN w:val="0"/>
        <w:adjustRightInd w:val="0"/>
        <w:spacing w:line="360" w:lineRule="auto"/>
        <w:jc w:val="center"/>
        <w:rPr>
          <w:bCs/>
          <w:noProof/>
          <w:color w:val="000000"/>
          <w:sz w:val="28"/>
          <w:szCs w:val="28"/>
        </w:rPr>
      </w:pPr>
    </w:p>
    <w:p w:rsidR="006B49FD" w:rsidRPr="002C4AAA" w:rsidRDefault="006B49FD" w:rsidP="006B49FD">
      <w:pPr>
        <w:autoSpaceDE w:val="0"/>
        <w:autoSpaceDN w:val="0"/>
        <w:adjustRightInd w:val="0"/>
        <w:spacing w:line="360" w:lineRule="auto"/>
        <w:jc w:val="center"/>
        <w:rPr>
          <w:bCs/>
          <w:noProof/>
          <w:color w:val="000000"/>
          <w:sz w:val="28"/>
          <w:szCs w:val="28"/>
        </w:rPr>
      </w:pPr>
    </w:p>
    <w:p w:rsidR="006B49FD" w:rsidRPr="002C4AAA" w:rsidRDefault="006B49FD" w:rsidP="006B49FD">
      <w:pPr>
        <w:autoSpaceDE w:val="0"/>
        <w:autoSpaceDN w:val="0"/>
        <w:adjustRightInd w:val="0"/>
        <w:spacing w:line="360" w:lineRule="auto"/>
        <w:jc w:val="center"/>
        <w:rPr>
          <w:bCs/>
          <w:noProof/>
          <w:color w:val="000000"/>
          <w:sz w:val="28"/>
          <w:szCs w:val="28"/>
        </w:rPr>
      </w:pPr>
    </w:p>
    <w:p w:rsidR="006B49FD" w:rsidRPr="002C4AAA" w:rsidRDefault="006B49FD" w:rsidP="006B49FD">
      <w:pPr>
        <w:autoSpaceDE w:val="0"/>
        <w:autoSpaceDN w:val="0"/>
        <w:adjustRightInd w:val="0"/>
        <w:spacing w:line="360" w:lineRule="auto"/>
        <w:jc w:val="center"/>
        <w:rPr>
          <w:bCs/>
          <w:noProof/>
          <w:color w:val="000000"/>
          <w:sz w:val="28"/>
          <w:szCs w:val="28"/>
        </w:rPr>
      </w:pPr>
    </w:p>
    <w:p w:rsidR="006B49FD" w:rsidRPr="002C4AAA" w:rsidRDefault="006B49FD" w:rsidP="006B49FD">
      <w:pPr>
        <w:autoSpaceDE w:val="0"/>
        <w:autoSpaceDN w:val="0"/>
        <w:adjustRightInd w:val="0"/>
        <w:spacing w:line="360" w:lineRule="auto"/>
        <w:jc w:val="center"/>
        <w:rPr>
          <w:bCs/>
          <w:noProof/>
          <w:color w:val="000000"/>
          <w:sz w:val="28"/>
          <w:szCs w:val="28"/>
        </w:rPr>
      </w:pPr>
    </w:p>
    <w:p w:rsidR="00286F54" w:rsidRPr="002C4AAA" w:rsidRDefault="00286F54" w:rsidP="006B49FD">
      <w:pPr>
        <w:autoSpaceDE w:val="0"/>
        <w:autoSpaceDN w:val="0"/>
        <w:adjustRightInd w:val="0"/>
        <w:spacing w:line="360" w:lineRule="auto"/>
        <w:jc w:val="center"/>
        <w:rPr>
          <w:bCs/>
          <w:noProof/>
          <w:color w:val="000000"/>
          <w:sz w:val="28"/>
          <w:szCs w:val="28"/>
        </w:rPr>
      </w:pPr>
    </w:p>
    <w:p w:rsidR="00286F54" w:rsidRPr="002C4AAA" w:rsidRDefault="00286F54" w:rsidP="006B49FD">
      <w:pPr>
        <w:spacing w:line="360" w:lineRule="auto"/>
        <w:jc w:val="center"/>
        <w:rPr>
          <w:noProof/>
          <w:color w:val="000000"/>
          <w:sz w:val="28"/>
          <w:szCs w:val="44"/>
        </w:rPr>
      </w:pPr>
    </w:p>
    <w:p w:rsidR="00286F54" w:rsidRPr="002C4AAA" w:rsidRDefault="00286F54" w:rsidP="006B49FD">
      <w:pPr>
        <w:spacing w:line="360" w:lineRule="auto"/>
        <w:jc w:val="center"/>
        <w:rPr>
          <w:noProof/>
          <w:color w:val="000000"/>
          <w:sz w:val="28"/>
          <w:szCs w:val="44"/>
        </w:rPr>
      </w:pPr>
      <w:r w:rsidRPr="002C4AAA">
        <w:rPr>
          <w:noProof/>
          <w:color w:val="000000"/>
          <w:sz w:val="28"/>
          <w:szCs w:val="44"/>
        </w:rPr>
        <w:t>Тема:</w:t>
      </w:r>
    </w:p>
    <w:p w:rsidR="00286F54" w:rsidRPr="002C4AAA" w:rsidRDefault="00286F54" w:rsidP="006B49FD">
      <w:pPr>
        <w:spacing w:line="360" w:lineRule="auto"/>
        <w:jc w:val="center"/>
        <w:rPr>
          <w:b/>
          <w:noProof/>
          <w:color w:val="000000"/>
          <w:sz w:val="28"/>
          <w:szCs w:val="44"/>
        </w:rPr>
      </w:pPr>
      <w:r w:rsidRPr="002C4AAA">
        <w:rPr>
          <w:b/>
          <w:noProof/>
          <w:color w:val="000000"/>
          <w:sz w:val="28"/>
          <w:szCs w:val="44"/>
        </w:rPr>
        <w:t>Роль Русской православной церкви в образовании единог</w:t>
      </w:r>
      <w:r w:rsidR="00966E15">
        <w:rPr>
          <w:b/>
          <w:noProof/>
          <w:color w:val="000000"/>
          <w:sz w:val="28"/>
          <w:szCs w:val="44"/>
        </w:rPr>
        <w:t>о Российского государства</w:t>
      </w:r>
    </w:p>
    <w:p w:rsidR="00286F54" w:rsidRPr="002C4AAA" w:rsidRDefault="00286F54" w:rsidP="006B49FD">
      <w:pPr>
        <w:spacing w:line="360" w:lineRule="auto"/>
        <w:jc w:val="center"/>
        <w:rPr>
          <w:noProof/>
          <w:color w:val="000000"/>
          <w:sz w:val="28"/>
          <w:szCs w:val="44"/>
        </w:rPr>
      </w:pPr>
    </w:p>
    <w:p w:rsidR="00286F54" w:rsidRPr="002C4AAA" w:rsidRDefault="00286F54" w:rsidP="006B49FD">
      <w:pPr>
        <w:spacing w:line="360" w:lineRule="auto"/>
        <w:ind w:firstLine="5387"/>
        <w:rPr>
          <w:noProof/>
          <w:color w:val="000000"/>
          <w:sz w:val="28"/>
          <w:szCs w:val="28"/>
        </w:rPr>
      </w:pPr>
      <w:r w:rsidRPr="002C4AAA">
        <w:rPr>
          <w:noProof/>
          <w:color w:val="000000"/>
          <w:sz w:val="28"/>
          <w:szCs w:val="28"/>
        </w:rPr>
        <w:t>Подготовила: Юрова Елена</w:t>
      </w:r>
    </w:p>
    <w:p w:rsidR="00286F54" w:rsidRPr="002C4AAA" w:rsidRDefault="00286F54" w:rsidP="006B49FD">
      <w:pPr>
        <w:spacing w:line="360" w:lineRule="auto"/>
        <w:ind w:firstLine="5387"/>
        <w:rPr>
          <w:noProof/>
          <w:color w:val="000000"/>
          <w:sz w:val="28"/>
          <w:szCs w:val="28"/>
        </w:rPr>
      </w:pPr>
      <w:r w:rsidRPr="002C4AAA">
        <w:rPr>
          <w:noProof/>
          <w:color w:val="000000"/>
          <w:sz w:val="28"/>
          <w:szCs w:val="28"/>
        </w:rPr>
        <w:t>Преподаватель: Кузнецова О.Н.</w:t>
      </w:r>
    </w:p>
    <w:p w:rsidR="006B49FD" w:rsidRPr="002C4AAA" w:rsidRDefault="006B49FD">
      <w:pPr>
        <w:spacing w:after="200" w:line="276" w:lineRule="auto"/>
        <w:rPr>
          <w:bCs/>
          <w:noProof/>
          <w:color w:val="000000"/>
          <w:sz w:val="28"/>
          <w:szCs w:val="28"/>
        </w:rPr>
      </w:pPr>
      <w:r w:rsidRPr="002C4AAA">
        <w:rPr>
          <w:bCs/>
          <w:noProof/>
          <w:color w:val="000000"/>
          <w:sz w:val="28"/>
          <w:szCs w:val="28"/>
        </w:rPr>
        <w:br w:type="page"/>
      </w:r>
    </w:p>
    <w:p w:rsidR="006B49FD" w:rsidRPr="002C4AAA" w:rsidRDefault="00E34691" w:rsidP="006B49FD">
      <w:pPr>
        <w:autoSpaceDE w:val="0"/>
        <w:autoSpaceDN w:val="0"/>
        <w:adjustRightInd w:val="0"/>
        <w:spacing w:line="360" w:lineRule="auto"/>
        <w:ind w:firstLine="709"/>
        <w:jc w:val="both"/>
        <w:rPr>
          <w:bCs/>
          <w:noProof/>
          <w:color w:val="000000"/>
          <w:sz w:val="28"/>
          <w:szCs w:val="28"/>
        </w:rPr>
      </w:pPr>
      <w:r w:rsidRPr="002C4AAA">
        <w:rPr>
          <w:bCs/>
          <w:noProof/>
          <w:color w:val="000000"/>
          <w:sz w:val="28"/>
          <w:szCs w:val="28"/>
        </w:rPr>
        <w:t>Возникновение идеологии «Москва – третий Рим»</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Начиная с царствования Иоанна III, в Московском государстве начала вызревать идеология, согласно которой, вследствие политического падения Византии, единственным оплотом вселенского православия становилась Москва, которая получала достоинство Третьего Рима. Данная теория утверждала историческое значение столицы Русского государства — Москвы как всемирного политического и церковного центра. Московские цари провозглашались преемниками римских и византийских императоров. Сформулирована в письмах Филофея великому князю московскому Василию III. В своих произведениях Филофей защищал принципы иосифлян и был сторонником присоединения Пскова к Москве.</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Наиболее лаконично и точно политическая теория суверенности Русского государства была сформулирована Филофеем в его послании к Василию III: «Блюди и внемли, благочестивый царю, яко вся христианская царства снидошася в твое едино, яко два Рима падоша, а третий стоит, а четвертому не быти, уже твое христианское царство инем не останется».</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 это время появляется множество легенд, которые должны были обосновать законное первенство московских государей над всеми русскими князьями. Согласно ей вся история христианства сводилась к истории трех “Римов” — первого, погубленного католичеством, второго — Константинополя, павшего жертвой униатства, и третьего — Москвы, объявлявшейся недоступной для ереси твердыней православия, которая пребудет в веках. Тем самым задача создания централизованного Московского государства становилась всемирно-исторической, ставилась в связь с задачей спасения всего человечества, искупительной миссией христианства.</w:t>
      </w:r>
    </w:p>
    <w:p w:rsidR="0081580A"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 xml:space="preserve">В несколько модифицированном виде эта идея была формально закреплена в Уложенной Грамоте 1589 года от имени самого Вселенского Патрирха Иеремии II. В Московской Церкви в данный период формировался взгляд на московское благочестие как единственное во всём мире неповреждённое и спасительное учение Христа. Христиане иных исповедований не считались таковыми и подлежали перекрещиванию при присоединении к православию. В результате сформировалась специфически московская религиозность с особым упором на внешний ритуал, абсолютную неизменность богослужебных форм, а также то, что некоторые исследователи именуют «бытовым исповедничеством». </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bCs/>
          <w:noProof/>
          <w:color w:val="000000"/>
          <w:sz w:val="28"/>
          <w:szCs w:val="28"/>
        </w:rPr>
        <w:t>Церковь как нравственный противовес русскому самодержавию в годы правления Ивана IV</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 xml:space="preserve">Иоанн Грозный, один из величайших и самых противоречивых исторических деятелей России, жил напряженной деятельной жизнью, был талантливым писателем и библиофилом, сам вмешивался в составление летописей (и сам внезапно оборвал нить московского летописания), вникал в тонкости монастырского устава, не раз думал об отречении от престола и монашестве. Каждый шаг государственного служения, все крутые меры, предпринятые им для коренной перестройки всей русской государственной и общественной жизни, Грозный стремился осмыслить как проявление Промысла Божия, как действие Божие в истории. Его излюбленными духовными образцами были святой Михаил Черниговский и святой Феодор Черный, воины и деятели сложной противоречивой судьбы, мужественно шедшие к святой цели, сквозь любые препятствия, встававшие пред ними в исполнении долга перед Родиной и перед Святой Церковью. </w:t>
      </w:r>
    </w:p>
    <w:p w:rsidR="00E34691" w:rsidRPr="002C4AAA" w:rsidRDefault="00E34691" w:rsidP="006B49FD">
      <w:pPr>
        <w:spacing w:line="360" w:lineRule="auto"/>
        <w:ind w:firstLine="709"/>
        <w:jc w:val="both"/>
        <w:rPr>
          <w:noProof/>
          <w:color w:val="000000"/>
          <w:sz w:val="28"/>
          <w:szCs w:val="28"/>
        </w:rPr>
      </w:pPr>
      <w:r w:rsidRPr="002C4AAA">
        <w:rPr>
          <w:noProof/>
          <w:color w:val="000000"/>
          <w:sz w:val="28"/>
          <w:szCs w:val="28"/>
        </w:rPr>
        <w:t>Царь Иоанн Грозный относился резко отрицательно к влиянию духовенства на государственные дела. Он писал Курбскому: — «Ты считаешь светлостью благочестивою, когда государство обладается попом невеждою? Но царство, обладаемое попом, разоряется». Свое подозрение по отношению к боярам царь распространил и на духовенство. Особенно его раздражали печалования за опальных. Заступничество за опальных царь принимал как посягательство на его царскую власть. Митрополиту Филиппу II за его несочувствие опричине и за печалование за опальных пришлось поплатиться саном, свободой и, наконец, жизнью. Во время разгрома Новгорода Иоанном Грозным, пострадало много духовенства, церквей и монастырей. Епископ Пимен подвергая поруганию язычников: его провезли по городу на белой кобыле в одежде шута, с бубном и волынкой, потом лишили сана и заточили в Веневский монастырь. Его преемника Леонида, по приказанию Грозного, зашили в медвежьи шкуры и затравили собаками. Максиму Греку, принесшему так много пользы русской Церкви своими учеными трудами, за его смелые суждения о деспотизме московского князя, о подчиненности русской Церкви светской власти и о повреждении церковного благочиния пришлось терпеть тягостное заточение.</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 xml:space="preserve">Сама опричнина была задумана Грозным по образу иноческого братства: послужив Богу оружием и ратными подвигами, опричники должны были облачаться в иноческие одежды и идти к церковной службе, долгой и уставной, длившейся от 4 до 10 часов утра. На "братию", не явившуюся к молебну в четыре часа утра, царь-игумен накладывал епитимию. Сам Иоанн с сыновьями старался усердно молиться и пел в церковном хоре. Из церкви шли в трапезную, и пока опричники ели, царь стоял возле них. Оставшиеся яства опричники собирали со стола и раздавали нищим при выходе из трапезной. </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 xml:space="preserve">Самозванное иночество Грозного возмущало святителя Филиппа, считавшего, что нельзя смешивать земного и небесного, служения креста и служения меча. Тем более, что святой Филипп видел, как много нераскаянной злобы и ненависти скрывается под черными шлыками опричников. Были среди них и просто убийцы, очерствевшие в безнаказанном кровопролитии, и мздоимцы-грабители, закоренелые в грехе и преступлении. </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Митрополит Филлип пытался убедить царя уничтожить опричнину, Грозный же старался доказать ему ее государственную необходимость. Наконец, Грозный царь и святой митрополит пришли к уговору, чтобы святому Филиппу не вмешиваться в дела опричнины и государственного управления, не уходить с митрополии в случаях, если царь не сможет исполнить его пожеланий, быть опорой и советником царя, как были опорой московских государей прежние митрополиты. 25 июля 1566 года свершилось посвящение святого Филиппа на кафедру Московских Святителей, к сонму которых предстояло ему вскоре присоединиться.</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 xml:space="preserve">Святитель Филипп решился противостоять Грозному. Это было связано с новой волной казней в 1567 - 1568 годах. Осенью 1567 года, едва царь выступил в поход на Ливонию, как ему стало известно о боярском заговоре. Изменники намеревались захватить царя и выдать польскому королю, уже двинувшему войска к русской границе. Иоанн Грозный сурово расправился с заговорщиками и вновь пролил много крови. Сознание святительского долга заставило митрополита Филиппа выступить в защиту казненных. </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Окончательный разрыв наступил весной 1568 года. В Неделю Крестопоклонную, 2 марта 1568 года, когда царь с опричниками пришел в Успенский собор, как обычно, в монашеских облачениях, святитель Филипп отказался благословить его, но стал открыто порицать беззакония, творимые опричниками: "учал митрополит Филипп с государем на Москве враждовати об опричнине". Обличение Владыки прервало благолепие церковной службы. Грозный в гневе сказал: "Нам ли противишься? Увидим твердость твою! - Я был слишком мягок с вами", - добавил царь, по свидетельству очевидцев.</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Царь стал проявлять еще большую жестокость в преследовании всех противившихся ему. Казни следовали одна за другой. Участь святителя-исповедника была решена. Но Грозный хотел соблюсти канонический порядок. Боярская дума послушно вынесла решение о суде над Главой Русской Церкви. Над Митрополитом Филиппом был устроен соборный суд в присутствии поредевшей Боярской думы. Нашлись лжесвидетели: к глубокой скорби святителя, это были иноки из возлюбленной им Соловецкой обители, его бывшие ученики и постриженики. Святого Филиппа обвиняли во множестве мнимых преступлений, до колдовства включительно. Отвергнув все обвинения, святой страдалец пытался прекратить суд, объявив о добровольном сложении митрополичьего сана. Но отречение его не было принято. Мученика ждало новое поругание. Уже по вынесении приговора о пожизненном заточении в темнице, святого Филиппа заставили служить Литургию в Успенском соборе. Это было 8 ноября 1568 года. В середине службы в храм ворвались опричники, всенародно зачитали соборное осуждение, порочившее святителя, сорвали с него архиерейское облачение, одели в рубище, вытолкали из храма и на простых дровнях отвезли в Богоявленский монастырь. Мученика долго томили в подвалах московских монастырей, ноги старца забивали в колодки, держали его в оковах, накидывали на шею тяжелую цепь. Наконец, отвезли в заточение в Тверской Отрочь монастырь. Там год спустя, 23 декабря 1569 года, святитель принял мученическую кончину от руки Малюты Скуратова.</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Митрополит Филлип стал своего рода первым высокопоставленным «диссидентом» Московской Руси. Конфликт царя Ивана Грозного и митрополита Филиппа представляет собой не просто столкновение светской и духовной власти, а пример моральной оценки церковью действий высшей государственной власти, не имевшей до этого прецедентов в истории Руси. Выступив с осуждением опричных казней, Филипп указал на необоснованность и жестокость проводимых царем репрессий, и таким образом лишил их легитимности, которая в существовавшем тогда обществе имела религиозный характер. Посягнув на право царя единолично осуществлять правосудие в его понимании, митрополит совершил с его точки зрения государственное преступление и был достоин самого жестокого наказания.</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Учитывая соотношение властных полномочий и характер царя, итог конфликта был предопределен. Однако моральная победа осталась за митрополитом Филиппом, так его подвиг духовного подвижничества показал истинную природу тирании Ивана Грозного, вынудив последнего для оправдания себя сфабриковать заведомо ложные обвинения против митрополита.</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Позиция Русской Православной Церкви в данный период, таким образом, выступает в качестве моральной альтернативы самодержавной и опричной политике царя.</w:t>
      </w:r>
    </w:p>
    <w:p w:rsidR="006B49FD" w:rsidRPr="002C4AAA" w:rsidRDefault="00E34691" w:rsidP="006B49FD">
      <w:pPr>
        <w:autoSpaceDE w:val="0"/>
        <w:autoSpaceDN w:val="0"/>
        <w:adjustRightInd w:val="0"/>
        <w:spacing w:line="360" w:lineRule="auto"/>
        <w:ind w:firstLine="709"/>
        <w:jc w:val="both"/>
        <w:rPr>
          <w:bCs/>
          <w:noProof/>
          <w:color w:val="000000"/>
          <w:sz w:val="28"/>
          <w:szCs w:val="28"/>
        </w:rPr>
      </w:pPr>
      <w:r w:rsidRPr="002C4AAA">
        <w:rPr>
          <w:bCs/>
          <w:noProof/>
          <w:color w:val="000000"/>
          <w:sz w:val="28"/>
          <w:szCs w:val="28"/>
        </w:rPr>
        <w:t>Значение принятия патриаршества, его роль в борьбе с самозванцами и польско-шведскими интервентами</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 80-е гг. XVI в. сложная внутриполитическая обстановка заставила правительство царя Федора Ивановича (1584-1598гг.) искать в церковных верхах более активной поддержки. Вместе с тем фактический глава этого правительства боярин Борис Годунов понимал, что для снятия социального напряжения нужны эффектные, радостные события, которые могут отвлечь народ от смут и мятежей. Таким событием должно было стать учреждение на Руси патриаршества. Осуществление этой давней мечты российского духовенства позволило бы наглядно подтвердить религиозно-политическую теорию «Москва-Третий Рим».</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Используя все возможные средства, московские правители заставили Иеремию, патриарха Константинопольского, в январе 1589 г. поставить митрополита Московского Иова в сан патриарха. Вслед за этим несколько епископов стали архиепископами, а четыре архиепископа – Новгородский, Ростовский, Казанский и Крутицкий – были возведены в достоинство митрополитов.</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 xml:space="preserve">Столь высокое положение главы русской церкви давало патриарху возможность попытаться вновь занять независимую позицию по отношению к царской власти. И такие попытки предпринимались, как только складывались благоприятные обстоятельства, а на патриаршем престоле оказывался энергичный и властный человек. Фактически правителем России был патриарх Филарет (1619-1633гг.), отец царя Михаила Романова (1613-1645гг.). Впоследствии ту же роль пытался сыграть патриарх Никон (1652-1658гг.), однако после долгой тяжбы он был низложен и сослан в отдаленный Ферапонтов монастырь. Стремясь уменьшить экономическое могущество отдельных иерархов, правительство царя Алексея Михайловича (1645-1676гг.), и его ближайших преемников добивались увеличения числа епархий и соответственно сокращения их размеров. Если в середине XVII в.в составе Русской Православной церкви насчитывалось 13 епархий, то к концу столетия – уже 23. </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 xml:space="preserve">Особенно важным оказался XVII в. Смута, происшедшая вслед за ознаменованным рядом бедствии, и прежде всего жестоким голодом, царствованием Бориса Годунова, вновь выдвигает Православную Церковь как важнейший фактор национального самосознания, без которого было бы невозможно новое государственное строительство в России. Так, церковное благословение привело в движение Нижегородское ополчение, что позволило сохранить в 1612 г. Российскую государственность. И здесь мы, прежде всего, видим духовных вождей России - патриарха Ермогена, собственной жизнью заплатившего за восстановление Российской государственности. Троицкого келаря Авраамия Палицина, вдохновлявшего русских воинов на их подвиг по освобождению страны от интервентов, нижегородского протопопа Савву Ефимьева, благословившего русское ополчение в поход на Москву. </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 1439 г. во Флоренции (Италия) был созван церковный собор по вопросу соединения церквей - западной и восточной. Этого соединения желали византийский император и патриарх для того, чтобы заручиться помощью от римского папы в борьбе против турок, все более теснивших Византию. На Флорентийском cоборе была принята уния (союз), по которой папа признавался главою обеих церквей: католической и православной, причем последняя должна была признать и католические догматы. За православной церковью сохранялись лишь ее богослужебные обряды. На собор во Флоренцию прибыл и московский митрополит Исидор, грек, присланный незадолго перед собором константинопольским патриархом. Он открыто примкнул к унии. По возвращении митрополита Исидора в Москву состоялся собор русского духовенства, который нашел действия митрополита неправильными, и он был низложен с кафедры митрополита. После чего собором русских епископов был избран в митрополиты архиепископ рязанский Иона, который был поставлен в 1448 г. уже без утверждения константинопольского патриарха. С этого времени русские митрополиты стали избираться собором русского духовенства самостоятельно, без утверждения и хиротонии византийским патриархом. Таким образом, русская церковь приобрела независимость от греческой.</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При митрополите Ионе также произошло отделение юго-западной русской церкви от северо-восточной. Литовские князья с неудовольствием смотрели на зависимость духовенства и населения их земель от московского митрополита. По их настоянию в Киеве была учреждена особая митрополия. Митрополит киевский продолжал назначаться константинопольским патриархом.</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Так образовались две русских митрополии: одна управляла северо- восточной частью России, другая - юго-западным краем. Юго-западная церковь вскоре подпала под влияние католичества. Русская же православная церковь на северо-востоке России с центром в Москве, церковь независимого, сильного, крепнущего государства, сохранила чистоту православия.</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 1453 г. Константинополь был взят турками, и вся Византия подпала под турецкую власть. «Божья кара за измену Православию, за союз с папой-католиком постигла Византию», - говорили тогда в Москве, узнав о победе турок.</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 1551 году при царе Иоанне Васильевиче Грозном в Москве состоялся знаменитый церковный собор, получивший название «Стоглавый», так как сборник постановлений его состоял из ста глав. Этот собор подтвердил правильность старых церковных книг, указав только на незначительные погрешности в знаках препинания и на некоторые описки, а также привел к единству уставы и наложил строгие церковные наказания на тех, кто нарушает правила святых апостолов, противится совершению службы по церковному уставу и нарушает обряды и предания св. Церкви.</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 1589 г. при царе Федоре Иоанновиче в Москву приехал восточный патриарх Иеремия. Хотя фактически московский митрополит был уже независим от константинопольского патриарха, пребывание в Москве патриарха Иеремии русская церковь использовала для учреждения патриархии, и в гот же год митрополит московский Иов был возведен в сан всероссийского патриарха. Обращаясь к царю Федору, патриарх Иеремия сказал: «Ветхий Рим пал от ересей; вторым Римом - Константинополем завладели агарянские внуки - турки; твое же великое Российское царство - третий Рим - всех превзошло благочестием» (В. О. Ключевский. Курс русской истории. М., 1957, ч. III, с. 293).</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Но именно в то время, когда русская церковь достигла наибольшего величия и расцвета, в ней произошел раскол, разделивший русских людей. Это печальное событие случилось в царствование Алексея Михайловича и в патриаршество Никона во второй половине XVII столетия.</w:t>
      </w:r>
    </w:p>
    <w:p w:rsidR="006B49FD" w:rsidRPr="002C4AAA" w:rsidRDefault="0081580A"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Реформы патриарха Никона и начало раскола</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Патриарх Никон стал вводить в русскую церковь новые обряды, новые богослужебные книги и другие новшества без одобрения собора, самовольно. Это и послужило причиной церковного раскола. Кто последовал за Никоном, тех народ стал называть «никонианами», или новообрядцами. Сами же последователи Никона, пользуясь государственной властью и силой, провозгласили свою церковь православной, или господствующей, а своих противников стали звать оскорбительной и принципиально неверной кличкой «раскольники». На них они свалили и всю вину церковного раскола. На самом же деле противники никоновских нововведений не совершали никакого раскола: они остались верны древним церковным преданиям и обрядам, ни в чем не изменив своей родной православной церкви. Поэтому они справедливо называют себя православными старообрядцами, староверами или древлеправославными христианами. Кто же явился подлинным инициатором и вождем раскола?</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Патриарх Никон вступил на московский патриарший престол в 1652 году. Еще до возведения в патриархи он сблизился с царем Алексеем Михайловичем. Вместе они и задумали переделать русскую церковь на новый лад: ввести в ней новые чины, обряды, книги, чтобы она во всем походила на греческую церковь, которая давно уже перестала быть вполне благочестивой.</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Гордый и самолюбивый, патриарх Никон не имел большого образования. Зато он окружил себя учеными украинцами и греками, из которых наибольшую роль стал играть Арсений Грек, человек весьма сомнительной веры. Воспитание и образование он получил у иезуитов; по прибытии на Восток он принял магометанство, затем снова примкнул к православию, а потом уклонился в католичество. Когда он появился в Москве, его отправили в Соловецкий монастырь как опасного еретика. Отсюда и взял его Никон к себе и сразу сделал главным помощником в церковных делах. Это вызвало большой соблазн и ропот в среде верующего русского народа. Но возражать Никону было нельзя. Царь предоставил ему неограниченные права в делах церкви. Никон, ободренный царем, делал что хотел, ни с кем не советуясь. Опираясь на дружбу и власть царскую, он приступил к церковной реформе решительно и смело.</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Никон имел характер жестокий и упрямый, держал себя гордо и недоступно, называя себя, по примеру римского папы, «крайним святителем», титуловался «великим государем» и был одним из самых богатых людей России. К архиереям он относился надменно, не хотел их называть своими братьями, страшно унижал и преследовал остальное духовенство. Все страшились и трепетали перед Никоном. Историк Ключевский называет Никона церковным диктатором.</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 старину не было типографий, книги переписывались. В России богослужебные книги писались в монастырях и при епископах особыми мастерами. Это мастерство, как и иконописание, почиталось священным и выполнялось старательно и с благоговением. Русский народ любил книгу и умел ее беречь, как святыню. Малейшая опись в книге, недосмотр, ошибка считались большой погрешностью. Вот почему сохранившиеся до нас многочисленные рукописи старого времени отличаются чистотою и красотою письма, правильностью и точностью текста. В древних рукописях трудно встретить помарки и зачеркивания. В них было меньше описок, чем в современных книгах опечаток. Замеченные в прежних книгах существенные погрешности были устранены еще до Никона, когда в Москве начала действовать типография. Исправление книг велось с большой осторожностью и осмотрительностью.</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Совсем иначе повелось исправление при патриархе Никоне. На соборе в 1654 г. было решено исправлять богослужебные книги по древним греческим и древним славянским, на самом же деле исправление производилось по новым греческим книгам, напечатанным в иезуитских типографиях Венеции и Парижа. Об этих книгах даже сами греки отзывались как об искаженных и погрешительных.</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Таким образом, деятельность Никона и его единомышленников свелась не к исправлению древних книг, а к их изменению, а точнее говоря, - к порче. За изменением книг последовали и другие церковные нововведения.</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Наиболее важными изменениями и нововведениями были следующие:</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1. Вместо двоеперстного крестного знамения, которое было принято на Руси от греческой православной церкви вместе с христианством и которое является частью святоапостольского предания, было введено троеперстие.</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2. В старых книгах, в согласии с духом славянского языка, всегда писалось и выговаривалось имя Спасителя «Исус», в новых книгах это имя было переделано на грецизированное «Иисус».</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3. В старых книгах установлено во время крещения, венчания и освящения храма делать обхождение по солнцу в знак того, что мы идем за Солнцем-Христом. В новых книгах введено обхождение против солнца.</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4. В старых книгах, в Символе Веры (VIII член), читается: «И в Духа Святаго Господа истиннаго и животворящаго», после же исправлений слово «истиннаго» было исключено.</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5. Вместо «сугубой», т. е. двойной аллилуйи, которую творила русская церковь с древних времен, была введена «трегубая» (тройная) аллилуйя.</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6. Божественную литургию в Древней Руси совершали на семи просфорах, новые «справщики» ввели пятипросфорие, т. е. две просфоры исключили.</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Приведенные примеры показывают, что Никон и его помощники дерзко посягнули на изменение церковных установлений, обычаев и даже апостольских преданий русской православной церкви, принятых от греческой церкви при крещении Руси.</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Эти изменения церковных узаконений, преданий и обрядов не могли не вызвать резкий отпор со стороны русских людей, свято хранивших древние святые книги и предания.</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Кроме самого факта изменения древних книг и обычаев церковных, резкое сопротивление в народе вызвали те меры, с помощью которых патриарх Никон и поддерживающий его царь насаждали эти нововведения. Жестоким гонениям и казням подвергались русские люди, совесть которых не могла согласиться с церковными нововведениями и искажениями. Многие предпочитали умереть, чем предать веру своих отцов и дедов.</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Патриарх Никон начал свои реформы с отмены двоеперстного сложения. Вся русская церковь творила тогда крестное знамение двоеперстием: три пальца (большой и два последних) складывали православные христиане во имя Святой Троицы, а два (указательный и великосредний) во имя двух естеств во Христе - божеского и человеческого. Так складывать пальцы для выражения главных истин православной веры учила и древняя греческая церковь. Двоеперстие идет с апостольских времен. Святые отцы свидетельствуют, что и Сам Христос благословлял своих учеников именно таким перстосложением. Никон же отменил его. Он сделал это самовольно, без соборного решения, без согласия церкви и даже без совета с каким-либо епископом. В то же время он приказал знаменоваться троеперстием: складывать первые три перста во имя св. Троицы, а два последние «иметь праздными», т. е. ими ничего не изображать. Христиане говорили: новый патриарх упразднил Христа.</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Троеперстие было явным новшеством. Оно незадолго до Никона появилось у греков, они же привезли его и в Россию. Ни один святой отец и ни один древний собор не свидетельствуют о троеперстии. Поэтому русские люди не хотели его принимать. Кроме того, что в нем не изображаются два Христова естества, еще и неправильно изображать на себе крест тремя перстами во имя св. Троицы, не исповедуя в них человеческого естества Христа. Выходит, будто св. Троица была распята на кресте, а не Христос по своему человечеству. Но Никон ни с какими доводами не думал считаться. Воспользовавшись прибытием в Москву антиохийского патриарха Макария и других иерархов с Востока, Никон предложил им высказаться в пользу нового пер стосложения. Они написали следующее: «Предание прияхом с начала веры от святых апостол и святых отец, и святых седьми соборов творити знамение честнаго креста тремя первыми перстами десныя руки. И кто от христиан православных не творит крест тако, по преданию восточныя церкви, еже держа с начала веры даже до днесь, есть еретик и подражатель арменов. И сего ради имамы его отлучена от Отца и Сына и Св. Духа, и проклята». Подобное осуждение сначала было провозглашено в присутствии множества народа, затем изложено письменно и напечатано в изданной Никоном книге «Скрижаль». Как громом поразили русский народ эти безрассудные проклятия и отлучения.</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Русский благочестивый народ, вся русская церковь не могли согласиться с таким крайне несправедливым осуждением, провозглашенным Никоном и его единомышленниками - греческими архиереями, тем более, что они говорили явную неправду, будто бы и апостолы, и св. отцы установили троеперстие. Но Никон не остановился на этом. В книге «Скрижаль» к только что приведенным он добавил новые осуждения. Он дошел до того, что стал хулить двоеперстие как якобы заключающее в себе страшные «ереси и нечестие» древних еретиков, осужденных вселенскими соборами (ариан и несториан).</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 «Скрижали» преданы проклятию и анафеме православные христиане и за то, что исповедуют в символе веры Духа Святого истинным. В сущности, Никон и его помощники проклинали русскую церковь не за ереси и погрешности, а за совершенно православное исповедание веры и за древние церковные предания. Эти действия Никона и его единомышленников сделали их в глазах русского благочестивого народа еретиками и отступниками от святой церкви.</w:t>
      </w:r>
    </w:p>
    <w:p w:rsidR="006B49FD" w:rsidRPr="002C4AAA" w:rsidRDefault="0081580A"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Противники Никона</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Реформаторская деятельность Никона встретила сильную оппозицию со стороны видных духовных деятелей того времени: епископа Павла Коломенского, протопопов - Аввакума, Иоанна Неронова, Даниила из Костромы, Логгина из Мурома и других. Эти лица пользовались в народе огромным уважением за их пастырскую деятельность. Протопопы Иоанн Неронов и Аввакум обладали большим даром слова. Они умели говорить просто и ясно, горячо и вдохновенно. Они не стеснялись говорить правду в глаза сильным мира сего, обличали пороки и преступления властей, были прямодушными и честными, нисколько не заботились о своих личных выгодах, служили Церкви и Богу со всей преданностью и искренней и пламенной любовью, всегда были готовы пойти на страдание и мучение за дело Христово, за правду Божию. В устных проповедях, в письмах они смело обличали всех виновников церковных нововведений, не останавливаясь ни перед патриархом, ни перед царем. Но последние не вняли голосу; ревностных и благочестивых подвижников святой веры.</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Верные и стойкие поборники церковной старины вскоре подверглись жестоким мучениям и казням по приказам патриарха Никона и царя Алексея Михайловича. Первыми мучениками за правую веру были протопопы Иоанн Неронов, Логгин, Даниил, Аввакум и епископ Павел Коломенский. Они были высланы из Москвы в первый год реформаторской деятельности Никона (1653-1654гг.).</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На соборе 1654 года, созванном по вопросу о книжном исправлении, епископ Павел Коломенский мужественно заявил Никону: «Мы новой веры не примем», за что без соборного суда был лишен кафедры. Прямо на соборе патриарх Никон собственноручно избил епископа Павла, сорвал с него мантию и велел немедленно отправить в ссылку в монастырь. В монастыре епископ Павел был подвергнут тяжелым мучениям и, наконец, сожжен в срубе.</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Народ говорил, что на первосвятительском престоле воссел патриарх-мучитель и убийца. Никон начал свои реформы не с благословения Божьего, а с проклятий и анафем, не с молитвы церковной, а с кровопролития и убийства. Все трепетали перед ним, и никто из епископов уже не посмел выступить с мужественным словом обличения. Робко и молчаливо они соглашались с его требованиями и распоряжениями.</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Никон недолго пробыл на патриаршем престоле, всего семь лет. Своим властолюбием и гордостью он сумел оттолкнуть от себя всех. Произошел у него разрыв и с царем. Никон вторгался в дела государства, возмечтал даже стать выше, царя и полностью подчинить его своей воле. Алексей Михайлович стал тяготиться Никоном, охладел к нему и лишил его прежнего внимания и дружбы. Тогда Никон задумал воздействовать на царя угрозой, что ему раньше удавалось. Он решил публично отречься от патриаршества, рассчитывая на то, что царь будет тронут его отречением и станет упрашивать не покидать первосвятительского престола.; Никон хотел воспользоваться этим и потребовать от царя, чтобы тот повиновался ему во всем, поставив царю условием. что только в этом случае он останется на патриаршем престоле. Однако Никон жестоко ошибся в своих расчетах. На торжественной литургии в Успенском соборе в Кремле 10 июля 1658 г. он объявил с амвона, обращаясь к духовенству и народу: «От лени я окоростовел, и вы окоростовели от меня: "От сего времени не буду вам патриарх; если же помыслю быть патриархом, то буду анафема». Тут же на амвоне Никон снял с себя архиерейское облачение, надел черную мантию и монашеский клобук, взял простую клюку и вышел из собора. Царь, узнав об уходе патриарха с престола, не стал удерживать его. Никон отправился в Воскресенский монастырь, прозванный им «Новым Иерусалимом», и стал жить здесь. Но примириться со своим новым положением в качестве только монастырского обитателя он не мог. Неспокойный и гордый, Никон пытался снова вернуться к патриаршей власти. Однажды ночью он внезапно приехал в Москву в Успенский собор во время богослужения и послал уведомить царя о своем приезде. Но царь к нему не вышел, и никто не посмел упрашивать Никона снова занять партиарший престол. Раздосадованный Никон вернулся в монастырь.</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Бегство Никона с патриаршего престола внесло новое расстройство в церковную жизнь. Царь по этому случаю созвал собор в Москве в 1660 г. Собор решил избрать нового патриарха. Но Никон разразился бранью на этом соборе, обозвал его «бесовским сонмищем». В своем монастыре он держал себя властно и возмутительно: совершал рукоположения, осуждал и проклинал архиереев, предал проклятию и царя со всем его семейством. Царь и архиереи не знали, что делать с Никоном.</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 это время в Москву с Востока прибыл греческий митрополит Паисий Лигарид.</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Лигарид был тайный иезуит, получивший воспитание в Риме. Восточные патриархи за его иезуитство предали его проклятию и лишили сана. В Москву Паисий Лигарид прибыл с подложными грамотами и сумел обмануть царя и снискать к себе его доверие. Этому ловкому и изворотливому человеку и было поручено дело Никона. Паисий сразу стал во главе всех церковных дел в России. Он заявил, что Никон «должен быть проклят как еретик» и что для этого нужно созвать в Москве большой собор при участии восточных патриархов. Никон знал, кем был Лигарид, и беспомощно ругал его, называя «вором», «нехристем», «собакой», «самоставленником», «мужиком». С Востока были получены достоверные сообщения, что Паисий Лигарид действительно католик, состоит на службе у римского папы и что восточные патриархи низвергли его и прокляли. Но так как царю не на кого было опереться в борьбе с Никоном, то Паисий Лигарид все-таки остался управителем церкви.</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Для суда над Никоном и рассмотрения других церковных дел царь Алексей созвал в 1666 г. новый собор (он был продолжен и в следующем, 1667 г.). На собор прибыли восточные патриархи: Паисий александрийский и Макарий антиохийский. Приглашение этих патриархов было неудачным. Как потом оказалось, они сами были низложены со своих престолов собором восточных иерархов и поэтому не имели канонического права решать русские церковные дела. Начался суд над Никоном. Собор признал Никона виновным в самовольном бегстве с кафедры и в других преступлениях. Патриархи называли его «лжецом», «обманщиком», «мучителем», «убийцей», сравнивали его с сатаной, говорили, что он «даже хуже сатаны», признали его еретиком за то, что он приказал не исповедовать воров и разбойников перед смертью. Никон не остался в долгу и обзывал патриархов «самозванцами», «турецкими невольниками», «бродягами», «продажными людьми» и т. п. В конце концов собор лишил Никона священного сана и сделал простым монахом.</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Изменил Никон и своим нововведениям. Еще будучи на патриаршем престоле, он говорил иногда, что «старые служебники добры» и по ним «можно служить службу Божию». Уйдя же с престола, он совсем позабыл о своих реформах. Более того. Он начал издавать книги в монастыре согласно со старопечатными. Этим возвращением к старому тексту Никон как бы вынес суд над собственной книжной реформой. Тем самым он фактически признал ее ненужной и бесполезной.</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Реформа Никона, посягнувшая на старую веру и расколовшая единство русского народа, по существу была не только ненужной, но и вредной.</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Никон скончался в 1681 г. не примиренным ни с царем, ни с архиереями, ни с церковью.</w:t>
      </w:r>
    </w:p>
    <w:p w:rsidR="006B49FD" w:rsidRPr="002C4AAA" w:rsidRDefault="0081580A"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Суд над Русской Цекрковью</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Низложив Никона, собор избрал на его место нового патриарха - Иоасафа, архимандрита Троице-Сергиевой лавры. Затем собор приступил к решению вопросов, вызванных церковной реформой. Всеми делами на соборе заправлял Паисий Лигарид. От него нельзя было ожидать, что он станет на защиту старой веры. Нельзя было ожидать этого и от восточных патриархов, так как никоновская реформа проводилась в согласии с греческими новыми книгами. С присоединением Украины к Москве стало сказываться юго-западное влияние. В Москву понаехало множество монахов, учителей, политиков и разных дельцов. Все они были в сильной степени заражены католицизмом, что не помешало им приобрести большое влияние при царском дворе. Паисий Лигарид вел в это время переговоры с католическим Западом о соединении русской церкви с римской. Он пытался склонить к этому и восточных патриархов. Русские же архиереи во всем были послушны царю. В такое-то время и состоялся собор по делу никоновской реформы.</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Собор одобрил книги новой печати, утвердил новые обряды и чины и наложил страшные проклятия и анафемы на старые книги и обряды. Двоеперстие собор объявил еретическим, а троеперстие утвердил на вечные времена как великий догмат. Проклял тех, кто в символе веры исповедует Духа Святаго истинным. Проклял и тех, кто будет совершать службу по старым книгам. В заключение собор изрек: «Если кто не послушает нас или начнет прекословить и противиться нам, то мы такового противника, если он - духовное лицо, извергаем и лишаем всякого священнодействия и благодати и предаем проклятию; если же это будет мирянин, то такового отлучаем от св. Троицы, Отца и Сына и Святаго Духа, и предаем проклятию и анафеме как еретика и непокорника и отсекаем, как гнилой уд. Если же кто до самой смерти останется непокорным, то таковой и по смерти да будет отлучен, и душа его пребудет с Иудой-предателем, с еретиком Арием и с прочими проклятыми еретиками. Скорее железо, камни, дерево разрушатся, а тот да будет не разрешен во веки веков. Аминь».</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Эти ужасные проклятия возмутили даже самого Никона, привыкшего проклинать православных христиан. Он заявил, что они положены на весь православный народ и признал их безрассудными.</w:t>
      </w:r>
    </w:p>
    <w:p w:rsidR="006B49FD"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Чтобы заставить русский благочестивый народ принять новую веру, новые книги, собор благословил подвергать ослушников соборных определений тягчайшим казням: заточать их в тюрьмы, ссылать, бить говяжьими жилами, отрезать уши, носы, вырезывать языки, отсекать руки.</w:t>
      </w:r>
    </w:p>
    <w:p w:rsidR="00E34691" w:rsidRPr="002C4AAA" w:rsidRDefault="00E34691" w:rsidP="006B49FD">
      <w:pPr>
        <w:autoSpaceDE w:val="0"/>
        <w:autoSpaceDN w:val="0"/>
        <w:adjustRightInd w:val="0"/>
        <w:spacing w:line="360" w:lineRule="auto"/>
        <w:ind w:firstLine="709"/>
        <w:jc w:val="both"/>
        <w:rPr>
          <w:noProof/>
          <w:color w:val="000000"/>
          <w:sz w:val="28"/>
          <w:szCs w:val="28"/>
        </w:rPr>
      </w:pPr>
      <w:r w:rsidRPr="002C4AAA">
        <w:rPr>
          <w:noProof/>
          <w:color w:val="000000"/>
          <w:sz w:val="28"/>
          <w:szCs w:val="28"/>
        </w:rPr>
        <w:t>Все эти деяния и определения собора внесли еще большую смуту в умы русских людей и усугубили церковный раскол (Современная Русская Патриаршая Церковь на своем поместном Соборе в 1971 г. с участием зарубежных церковных представителей признала ошибку, сделанную бывшим патриархом Никоном и его другом царем Алексеем, приведшую к трагическому разделению Русской Церкви, и засвидетельствовала, что старые обряды «равночестны и спасительны». И, следовательно, реформы в этой области, осуществленные Никоном и царем Алексеем, незаконны, так как «не имели ни канонических, ни исторических оснований» (об этом см.: на страницах «Журнала Московской Патриархии» за 1971 г, № 6, и доклад митрополита Никодима в № 7 за тот же год)).</w:t>
      </w:r>
    </w:p>
    <w:p w:rsidR="00BC0E73" w:rsidRPr="002C4AAA" w:rsidRDefault="00BC0E73" w:rsidP="006B49FD">
      <w:pPr>
        <w:spacing w:line="360" w:lineRule="auto"/>
        <w:ind w:firstLine="709"/>
        <w:jc w:val="both"/>
        <w:rPr>
          <w:noProof/>
          <w:color w:val="000000"/>
          <w:sz w:val="28"/>
        </w:rPr>
      </w:pPr>
    </w:p>
    <w:p w:rsidR="006B49FD" w:rsidRPr="002C4AAA" w:rsidRDefault="006B49FD">
      <w:pPr>
        <w:spacing w:after="200" w:line="276" w:lineRule="auto"/>
        <w:rPr>
          <w:noProof/>
          <w:color w:val="000000"/>
          <w:sz w:val="28"/>
          <w:szCs w:val="40"/>
        </w:rPr>
      </w:pPr>
      <w:r w:rsidRPr="002C4AAA">
        <w:rPr>
          <w:noProof/>
          <w:color w:val="000000"/>
          <w:sz w:val="28"/>
          <w:szCs w:val="40"/>
        </w:rPr>
        <w:br w:type="page"/>
      </w:r>
    </w:p>
    <w:p w:rsidR="001B05C4" w:rsidRPr="002C4AAA" w:rsidRDefault="001B05C4" w:rsidP="006B49FD">
      <w:pPr>
        <w:spacing w:line="360" w:lineRule="auto"/>
        <w:ind w:firstLine="709"/>
        <w:jc w:val="both"/>
        <w:rPr>
          <w:b/>
          <w:noProof/>
          <w:color w:val="000000"/>
          <w:sz w:val="28"/>
          <w:szCs w:val="28"/>
        </w:rPr>
      </w:pPr>
      <w:r w:rsidRPr="002C4AAA">
        <w:rPr>
          <w:b/>
          <w:noProof/>
          <w:color w:val="000000"/>
          <w:sz w:val="28"/>
          <w:szCs w:val="40"/>
        </w:rPr>
        <w:t>Список литературы</w:t>
      </w:r>
    </w:p>
    <w:p w:rsidR="0081580A" w:rsidRPr="002C4AAA" w:rsidRDefault="0081580A" w:rsidP="006B49FD">
      <w:pPr>
        <w:spacing w:line="360" w:lineRule="auto"/>
        <w:ind w:firstLine="709"/>
        <w:jc w:val="both"/>
        <w:rPr>
          <w:noProof/>
          <w:color w:val="000000"/>
          <w:sz w:val="28"/>
          <w:szCs w:val="28"/>
        </w:rPr>
      </w:pPr>
    </w:p>
    <w:p w:rsidR="0081580A" w:rsidRPr="002C4AAA" w:rsidRDefault="0081580A" w:rsidP="006B49FD">
      <w:pPr>
        <w:pStyle w:val="a3"/>
        <w:numPr>
          <w:ilvl w:val="0"/>
          <w:numId w:val="1"/>
        </w:numPr>
        <w:tabs>
          <w:tab w:val="left" w:pos="426"/>
        </w:tabs>
        <w:spacing w:line="360" w:lineRule="auto"/>
        <w:ind w:left="0" w:firstLine="0"/>
        <w:jc w:val="both"/>
        <w:rPr>
          <w:noProof/>
          <w:color w:val="000000"/>
          <w:sz w:val="28"/>
          <w:szCs w:val="28"/>
        </w:rPr>
      </w:pPr>
      <w:r w:rsidRPr="002C4AAA">
        <w:rPr>
          <w:noProof/>
          <w:color w:val="000000"/>
          <w:sz w:val="28"/>
          <w:szCs w:val="28"/>
        </w:rPr>
        <w:t>Профессор П.В. Знаменский История Русской церкви М.,2002</w:t>
      </w:r>
    </w:p>
    <w:p w:rsidR="0081580A" w:rsidRPr="002C4AAA" w:rsidRDefault="0081580A" w:rsidP="006B49FD">
      <w:pPr>
        <w:numPr>
          <w:ilvl w:val="0"/>
          <w:numId w:val="1"/>
        </w:numPr>
        <w:tabs>
          <w:tab w:val="left" w:pos="360"/>
          <w:tab w:val="left" w:pos="426"/>
        </w:tabs>
        <w:autoSpaceDE w:val="0"/>
        <w:autoSpaceDN w:val="0"/>
        <w:adjustRightInd w:val="0"/>
        <w:spacing w:line="360" w:lineRule="auto"/>
        <w:ind w:left="0" w:firstLine="0"/>
        <w:jc w:val="both"/>
        <w:rPr>
          <w:noProof/>
          <w:color w:val="000000"/>
          <w:sz w:val="28"/>
          <w:szCs w:val="28"/>
        </w:rPr>
      </w:pPr>
      <w:r w:rsidRPr="002C4AAA">
        <w:rPr>
          <w:noProof/>
          <w:color w:val="000000"/>
          <w:sz w:val="28"/>
          <w:szCs w:val="28"/>
        </w:rPr>
        <w:t>Никольский Н.М. История русской церкви. М., 1988.</w:t>
      </w:r>
    </w:p>
    <w:p w:rsidR="0081580A" w:rsidRPr="002C4AAA" w:rsidRDefault="0081580A" w:rsidP="006B49FD">
      <w:pPr>
        <w:numPr>
          <w:ilvl w:val="0"/>
          <w:numId w:val="1"/>
        </w:numPr>
        <w:tabs>
          <w:tab w:val="left" w:pos="360"/>
          <w:tab w:val="left" w:pos="426"/>
        </w:tabs>
        <w:autoSpaceDE w:val="0"/>
        <w:autoSpaceDN w:val="0"/>
        <w:adjustRightInd w:val="0"/>
        <w:spacing w:line="360" w:lineRule="auto"/>
        <w:ind w:left="0" w:firstLine="0"/>
        <w:jc w:val="both"/>
        <w:rPr>
          <w:noProof/>
          <w:color w:val="000000"/>
          <w:sz w:val="28"/>
          <w:szCs w:val="28"/>
        </w:rPr>
      </w:pPr>
      <w:r w:rsidRPr="002C4AAA">
        <w:rPr>
          <w:noProof/>
          <w:color w:val="000000"/>
          <w:sz w:val="28"/>
          <w:szCs w:val="28"/>
        </w:rPr>
        <w:t xml:space="preserve">Русская Православная Церковь 988-1988. Издание Московской Патриархии 1988 г. </w:t>
      </w:r>
    </w:p>
    <w:p w:rsidR="0081580A" w:rsidRPr="002C4AAA" w:rsidRDefault="0081580A" w:rsidP="006B49FD">
      <w:pPr>
        <w:numPr>
          <w:ilvl w:val="0"/>
          <w:numId w:val="1"/>
        </w:numPr>
        <w:tabs>
          <w:tab w:val="left" w:pos="360"/>
          <w:tab w:val="left" w:pos="426"/>
        </w:tabs>
        <w:autoSpaceDE w:val="0"/>
        <w:autoSpaceDN w:val="0"/>
        <w:adjustRightInd w:val="0"/>
        <w:spacing w:line="360" w:lineRule="auto"/>
        <w:ind w:left="0" w:firstLine="0"/>
        <w:jc w:val="both"/>
        <w:rPr>
          <w:noProof/>
          <w:color w:val="000000"/>
          <w:sz w:val="28"/>
          <w:szCs w:val="28"/>
        </w:rPr>
      </w:pPr>
      <w:r w:rsidRPr="002C4AAA">
        <w:rPr>
          <w:noProof/>
          <w:color w:val="000000"/>
          <w:sz w:val="28"/>
          <w:szCs w:val="28"/>
        </w:rPr>
        <w:t>Ключевский В.О. Курс Русской истории М., 1987г.</w:t>
      </w:r>
    </w:p>
    <w:p w:rsidR="0081580A" w:rsidRPr="002C4AAA" w:rsidRDefault="0081580A" w:rsidP="006B49FD">
      <w:pPr>
        <w:numPr>
          <w:ilvl w:val="0"/>
          <w:numId w:val="1"/>
        </w:numPr>
        <w:tabs>
          <w:tab w:val="left" w:pos="360"/>
          <w:tab w:val="left" w:pos="426"/>
        </w:tabs>
        <w:autoSpaceDE w:val="0"/>
        <w:autoSpaceDN w:val="0"/>
        <w:adjustRightInd w:val="0"/>
        <w:spacing w:line="360" w:lineRule="auto"/>
        <w:ind w:left="0" w:firstLine="0"/>
        <w:jc w:val="both"/>
        <w:rPr>
          <w:noProof/>
          <w:color w:val="000000"/>
          <w:sz w:val="28"/>
          <w:szCs w:val="28"/>
        </w:rPr>
      </w:pPr>
      <w:r w:rsidRPr="002C4AAA">
        <w:rPr>
          <w:noProof/>
          <w:color w:val="000000"/>
          <w:sz w:val="28"/>
          <w:szCs w:val="28"/>
        </w:rPr>
        <w:t>Татищев В.Н.</w:t>
      </w:r>
      <w:r w:rsidR="006B49FD" w:rsidRPr="002C4AAA">
        <w:rPr>
          <w:noProof/>
          <w:color w:val="000000"/>
          <w:sz w:val="28"/>
          <w:szCs w:val="28"/>
        </w:rPr>
        <w:t xml:space="preserve"> </w:t>
      </w:r>
      <w:r w:rsidRPr="002C4AAA">
        <w:rPr>
          <w:noProof/>
          <w:color w:val="000000"/>
          <w:sz w:val="28"/>
          <w:szCs w:val="28"/>
        </w:rPr>
        <w:t>История Российская М., 1962 г.</w:t>
      </w:r>
      <w:bookmarkStart w:id="0" w:name="_GoBack"/>
      <w:bookmarkEnd w:id="0"/>
    </w:p>
    <w:sectPr w:rsidR="0081580A" w:rsidRPr="002C4AAA" w:rsidSect="006B49FD">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5A" w:rsidRDefault="00630A5A" w:rsidP="00286F54">
      <w:r>
        <w:separator/>
      </w:r>
    </w:p>
  </w:endnote>
  <w:endnote w:type="continuationSeparator" w:id="0">
    <w:p w:rsidR="00630A5A" w:rsidRDefault="00630A5A" w:rsidP="002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54" w:rsidRDefault="00805137">
    <w:pPr>
      <w:pStyle w:val="ac"/>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5A" w:rsidRDefault="00630A5A" w:rsidP="00286F54">
      <w:r>
        <w:separator/>
      </w:r>
    </w:p>
  </w:footnote>
  <w:footnote w:type="continuationSeparator" w:id="0">
    <w:p w:rsidR="00630A5A" w:rsidRDefault="00630A5A" w:rsidP="00286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C393C"/>
    <w:multiLevelType w:val="hybridMultilevel"/>
    <w:tmpl w:val="F2A2C31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61D024E4"/>
    <w:multiLevelType w:val="hybridMultilevel"/>
    <w:tmpl w:val="BF1C0A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691"/>
    <w:rsid w:val="00073223"/>
    <w:rsid w:val="001B05C4"/>
    <w:rsid w:val="00234833"/>
    <w:rsid w:val="00286F54"/>
    <w:rsid w:val="002C4AAA"/>
    <w:rsid w:val="00331258"/>
    <w:rsid w:val="004215F2"/>
    <w:rsid w:val="00630A5A"/>
    <w:rsid w:val="006B49FD"/>
    <w:rsid w:val="00805137"/>
    <w:rsid w:val="0081580A"/>
    <w:rsid w:val="00966E15"/>
    <w:rsid w:val="00A24187"/>
    <w:rsid w:val="00BB36A2"/>
    <w:rsid w:val="00BC0E73"/>
    <w:rsid w:val="00E34691"/>
    <w:rsid w:val="00E6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129F82-9880-442E-9102-57D0127B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69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0A"/>
    <w:pPr>
      <w:ind w:left="720"/>
      <w:contextualSpacing/>
    </w:pPr>
  </w:style>
  <w:style w:type="character" w:styleId="a4">
    <w:name w:val="Placeholder Text"/>
    <w:uiPriority w:val="99"/>
    <w:semiHidden/>
    <w:rsid w:val="00073223"/>
    <w:rPr>
      <w:rFonts w:cs="Times New Roman"/>
      <w:color w:val="808080"/>
    </w:rPr>
  </w:style>
  <w:style w:type="paragraph" w:styleId="a5">
    <w:name w:val="Balloon Text"/>
    <w:basedOn w:val="a"/>
    <w:link w:val="a6"/>
    <w:uiPriority w:val="99"/>
    <w:semiHidden/>
    <w:unhideWhenUsed/>
    <w:rsid w:val="00073223"/>
    <w:rPr>
      <w:rFonts w:ascii="Tahoma" w:hAnsi="Tahoma" w:cs="Tahoma"/>
      <w:sz w:val="16"/>
      <w:szCs w:val="16"/>
    </w:rPr>
  </w:style>
  <w:style w:type="character" w:customStyle="1" w:styleId="a6">
    <w:name w:val="Текст выноски Знак"/>
    <w:link w:val="a5"/>
    <w:uiPriority w:val="99"/>
    <w:semiHidden/>
    <w:locked/>
    <w:rsid w:val="00073223"/>
    <w:rPr>
      <w:rFonts w:ascii="Tahoma" w:hAnsi="Tahoma" w:cs="Tahoma"/>
      <w:sz w:val="16"/>
      <w:szCs w:val="16"/>
      <w:lang w:val="x-none" w:eastAsia="ru-RU"/>
    </w:rPr>
  </w:style>
  <w:style w:type="character" w:styleId="a7">
    <w:name w:val="line number"/>
    <w:uiPriority w:val="99"/>
    <w:semiHidden/>
    <w:unhideWhenUsed/>
    <w:rsid w:val="00286F54"/>
    <w:rPr>
      <w:rFonts w:cs="Times New Roman"/>
    </w:rPr>
  </w:style>
  <w:style w:type="paragraph" w:styleId="a8">
    <w:name w:val="Document Map"/>
    <w:basedOn w:val="a"/>
    <w:link w:val="a9"/>
    <w:uiPriority w:val="99"/>
    <w:semiHidden/>
    <w:unhideWhenUsed/>
    <w:rsid w:val="00286F54"/>
    <w:rPr>
      <w:rFonts w:ascii="Tahoma" w:hAnsi="Tahoma" w:cs="Tahoma"/>
      <w:sz w:val="16"/>
      <w:szCs w:val="16"/>
    </w:rPr>
  </w:style>
  <w:style w:type="character" w:customStyle="1" w:styleId="a9">
    <w:name w:val="Схема документа Знак"/>
    <w:link w:val="a8"/>
    <w:uiPriority w:val="99"/>
    <w:semiHidden/>
    <w:locked/>
    <w:rsid w:val="00286F54"/>
    <w:rPr>
      <w:rFonts w:ascii="Tahoma" w:hAnsi="Tahoma" w:cs="Tahoma"/>
      <w:sz w:val="16"/>
      <w:szCs w:val="16"/>
      <w:lang w:val="x-none" w:eastAsia="ru-RU"/>
    </w:rPr>
  </w:style>
  <w:style w:type="paragraph" w:styleId="aa">
    <w:name w:val="header"/>
    <w:basedOn w:val="a"/>
    <w:link w:val="ab"/>
    <w:uiPriority w:val="99"/>
    <w:unhideWhenUsed/>
    <w:rsid w:val="00286F54"/>
    <w:pPr>
      <w:tabs>
        <w:tab w:val="center" w:pos="4677"/>
        <w:tab w:val="right" w:pos="9355"/>
      </w:tabs>
    </w:pPr>
  </w:style>
  <w:style w:type="character" w:customStyle="1" w:styleId="ab">
    <w:name w:val="Верхний колонтитул Знак"/>
    <w:link w:val="aa"/>
    <w:uiPriority w:val="99"/>
    <w:locked/>
    <w:rsid w:val="00286F54"/>
    <w:rPr>
      <w:rFonts w:ascii="Times New Roman" w:hAnsi="Times New Roman" w:cs="Times New Roman"/>
      <w:sz w:val="24"/>
      <w:szCs w:val="24"/>
      <w:lang w:val="x-none" w:eastAsia="ru-RU"/>
    </w:rPr>
  </w:style>
  <w:style w:type="paragraph" w:styleId="ac">
    <w:name w:val="footer"/>
    <w:basedOn w:val="a"/>
    <w:link w:val="ad"/>
    <w:uiPriority w:val="99"/>
    <w:unhideWhenUsed/>
    <w:rsid w:val="00286F54"/>
    <w:pPr>
      <w:tabs>
        <w:tab w:val="center" w:pos="4677"/>
        <w:tab w:val="right" w:pos="9355"/>
      </w:tabs>
    </w:pPr>
  </w:style>
  <w:style w:type="character" w:customStyle="1" w:styleId="ad">
    <w:name w:val="Нижний колонтитул Знак"/>
    <w:link w:val="ac"/>
    <w:uiPriority w:val="99"/>
    <w:locked/>
    <w:rsid w:val="00286F5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E8BA-9434-4D4C-A935-DB00466F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5377</Words>
  <Characters>30653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2014-03-09T05:54:00Z</dcterms:created>
  <dcterms:modified xsi:type="dcterms:W3CDTF">2014-03-09T05:54:00Z</dcterms:modified>
</cp:coreProperties>
</file>