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DE" w:rsidRPr="00E94F65" w:rsidRDefault="005D06DE" w:rsidP="00E94F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D06DE" w:rsidRPr="00E94F65" w:rsidRDefault="005D06DE" w:rsidP="00E94F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D06DE" w:rsidRPr="00E94F65" w:rsidRDefault="005D06DE" w:rsidP="00E94F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D06DE" w:rsidRPr="00E94F65" w:rsidRDefault="005D06DE" w:rsidP="00E94F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D06DE" w:rsidRPr="00E94F65" w:rsidRDefault="005D06DE" w:rsidP="00E94F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D06DE" w:rsidRPr="00E94F65" w:rsidRDefault="005D06DE" w:rsidP="00E94F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D06DE" w:rsidRPr="00E94F65" w:rsidRDefault="005D06DE" w:rsidP="00E94F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D06DE" w:rsidRPr="00E94F65" w:rsidRDefault="005D06DE" w:rsidP="00E94F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D06DE" w:rsidRPr="00E94F65" w:rsidRDefault="005D06DE" w:rsidP="00E94F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D06DE" w:rsidRPr="00E94F65" w:rsidRDefault="005D06DE" w:rsidP="00E94F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D06DE" w:rsidRPr="00E94F65" w:rsidRDefault="005D06DE" w:rsidP="00E94F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D06DE" w:rsidRPr="00E94F65" w:rsidRDefault="005D06DE" w:rsidP="00E94F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422AE9" w:rsidRPr="00E94F65" w:rsidRDefault="005D06DE" w:rsidP="00E94F65">
      <w:pPr>
        <w:spacing w:line="360" w:lineRule="auto"/>
        <w:ind w:firstLine="709"/>
        <w:jc w:val="center"/>
        <w:rPr>
          <w:sz w:val="28"/>
          <w:szCs w:val="28"/>
        </w:rPr>
      </w:pPr>
      <w:r w:rsidRPr="00E94F65">
        <w:rPr>
          <w:sz w:val="28"/>
          <w:szCs w:val="28"/>
        </w:rPr>
        <w:t>Реферат на тему:</w:t>
      </w:r>
    </w:p>
    <w:p w:rsidR="00F87B96" w:rsidRPr="00E94F65" w:rsidRDefault="00F87B96" w:rsidP="00E94F65">
      <w:pPr>
        <w:spacing w:line="360" w:lineRule="auto"/>
        <w:ind w:firstLine="709"/>
        <w:jc w:val="center"/>
        <w:rPr>
          <w:sz w:val="28"/>
          <w:szCs w:val="28"/>
        </w:rPr>
      </w:pP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E94F65">
        <w:rPr>
          <w:sz w:val="28"/>
          <w:szCs w:val="28"/>
        </w:rPr>
        <w:t>«</w:t>
      </w:r>
      <w:r w:rsidRPr="00E94F65">
        <w:rPr>
          <w:b/>
          <w:bCs/>
          <w:sz w:val="28"/>
          <w:szCs w:val="28"/>
        </w:rPr>
        <w:t>Роль воспаления в повреждении миокарда при ишемии и реперфузии</w:t>
      </w:r>
      <w:r w:rsidRPr="00E94F65">
        <w:rPr>
          <w:sz w:val="28"/>
          <w:szCs w:val="28"/>
          <w:lang w:val="uk-UA"/>
        </w:rPr>
        <w:t>»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D06DE" w:rsidRPr="00E94F65" w:rsidRDefault="00E94F65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b/>
          <w:bCs/>
          <w:sz w:val="28"/>
          <w:szCs w:val="28"/>
        </w:rPr>
        <w:br w:type="page"/>
      </w:r>
      <w:r w:rsidR="005D06DE" w:rsidRPr="00E94F65">
        <w:rPr>
          <w:sz w:val="28"/>
          <w:szCs w:val="28"/>
        </w:rPr>
        <w:t>Природа повреждения миокарда при ишемии и реперфузии после достаточно длительного периода нарушенного кровоснабжения имеет много общих черт с воспалительным процессом, и традиционная противовоспалительная терапия способна оказывать в этих условиях защитное действие.</w:t>
      </w:r>
    </w:p>
    <w:p w:rsidR="00E1188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На изолированном сердце крысы показано, что реперфузируемый миокард характеризуется всеми признаками воспаления: высоким уровнем продукции свободных радикалов, усиленной инфильтрацией нейтрофилов, определяемой как гистологическ</w:t>
      </w:r>
      <w:r w:rsidR="00FD3897">
        <w:rPr>
          <w:sz w:val="28"/>
          <w:szCs w:val="28"/>
        </w:rPr>
        <w:t>ой</w:t>
      </w:r>
      <w:r w:rsidRPr="00E94F65">
        <w:rPr>
          <w:sz w:val="28"/>
          <w:szCs w:val="28"/>
        </w:rPr>
        <w:t>, так и по миелопероксидазной активност</w:t>
      </w:r>
      <w:r w:rsidR="00FD3897">
        <w:rPr>
          <w:sz w:val="28"/>
          <w:szCs w:val="28"/>
        </w:rPr>
        <w:t>ью</w:t>
      </w:r>
      <w:r w:rsidRPr="00E94F65">
        <w:rPr>
          <w:sz w:val="28"/>
          <w:szCs w:val="28"/>
        </w:rPr>
        <w:t xml:space="preserve">, возрастанием экспрессии мРНК </w:t>
      </w:r>
      <w:r w:rsidR="00FD3897">
        <w:rPr>
          <w:sz w:val="28"/>
          <w:szCs w:val="28"/>
        </w:rPr>
        <w:t>К</w:t>
      </w:r>
      <w:r w:rsidRPr="00E94F65">
        <w:rPr>
          <w:sz w:val="28"/>
          <w:szCs w:val="28"/>
        </w:rPr>
        <w:t xml:space="preserve">Р-кВ. 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Выраженность воспаления играет решающую роль в судьбе ишемизированного миокарда, и в условиях эксперимента блокада фактора КР-кВ при перевязке венечной артерии предупреждала развитие ИМ. Этот эффект был связан с уменьшением экспрессии генов ИЛ-6 и УСАМ-1, ослаблением инфильтрации миокарда моноцитами, нейтрофилами и лимфоцитами. Установлено, что защитное действие статинов в условиях реперфузии миокарда также объясняется их способностью инактивировать фактор NР-кВ. Это сочетается с ослаблением экспрессии МСР-1, ЦОГ-2 и ИЛ-8 [109, 203].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Реперфузионное повреждение миокарда связано с участием нейтрофилов, и между тяжестью поражения миокарда и активностью в нем специфичного для нейтрофилов фермента МРО существует прямая зависимость. Показано, что нейтрофилы накапливаются в зоне риска, активируются и высвобождают боль</w:t>
      </w:r>
      <w:r w:rsidR="00E94F65" w:rsidRPr="00E94F65">
        <w:rPr>
          <w:sz w:val="28"/>
          <w:szCs w:val="28"/>
        </w:rPr>
        <w:t>ш</w:t>
      </w:r>
      <w:r w:rsidRPr="00E94F65">
        <w:rPr>
          <w:sz w:val="28"/>
          <w:szCs w:val="28"/>
        </w:rPr>
        <w:t>ое количество свободных радикалов кислорода, цитокинов,</w:t>
      </w:r>
      <w:r w:rsidR="00E94F65" w:rsidRPr="00E94F65">
        <w:rPr>
          <w:sz w:val="28"/>
          <w:szCs w:val="28"/>
        </w:rPr>
        <w:t xml:space="preserve"> других </w:t>
      </w:r>
      <w:r w:rsidRPr="00E94F65">
        <w:rPr>
          <w:sz w:val="28"/>
          <w:szCs w:val="28"/>
        </w:rPr>
        <w:t>провоспалительных медиаторов, протеолитических фак</w:t>
      </w:r>
      <w:r w:rsidR="00E94F65" w:rsidRPr="00E94F65">
        <w:rPr>
          <w:sz w:val="28"/>
          <w:szCs w:val="28"/>
        </w:rPr>
        <w:t xml:space="preserve">торов, </w:t>
      </w:r>
      <w:r w:rsidRPr="00E94F65">
        <w:rPr>
          <w:sz w:val="28"/>
          <w:szCs w:val="28"/>
        </w:rPr>
        <w:t>оказывающих цитотоксическое действие.</w:t>
      </w:r>
    </w:p>
    <w:p w:rsidR="005D06DE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Участие воспаления в реперфузионном повреждении миокар</w:t>
      </w:r>
      <w:r w:rsidR="00E94F65" w:rsidRPr="00E94F65">
        <w:rPr>
          <w:sz w:val="28"/>
          <w:szCs w:val="28"/>
        </w:rPr>
        <w:t>да п</w:t>
      </w:r>
      <w:r w:rsidRPr="00E94F65">
        <w:rPr>
          <w:sz w:val="28"/>
          <w:szCs w:val="28"/>
        </w:rPr>
        <w:t>одтверждается патогенетической общностью этих процессов.</w:t>
      </w:r>
      <w:r w:rsidR="00E94F65" w:rsidRPr="00E94F65">
        <w:rPr>
          <w:sz w:val="28"/>
          <w:szCs w:val="28"/>
        </w:rPr>
        <w:t xml:space="preserve"> В у</w:t>
      </w:r>
      <w:r w:rsidRPr="00E94F65">
        <w:rPr>
          <w:sz w:val="28"/>
          <w:szCs w:val="28"/>
        </w:rPr>
        <w:t>словиях реперфузии, как и при воздействии радикалов кисло</w:t>
      </w:r>
      <w:r w:rsidR="00E94F65" w:rsidRPr="00E94F65">
        <w:rPr>
          <w:sz w:val="28"/>
          <w:szCs w:val="28"/>
        </w:rPr>
        <w:t>тов</w:t>
      </w:r>
      <w:r w:rsidRPr="00E94F65">
        <w:rPr>
          <w:sz w:val="28"/>
          <w:szCs w:val="28"/>
        </w:rPr>
        <w:t xml:space="preserve"> ЛПС и цитокинов типа ФНО-сс и ИЛ-1р, клетки эндотелия</w:t>
      </w:r>
      <w:r w:rsidR="00E94F65" w:rsidRPr="00E94F65">
        <w:rPr>
          <w:sz w:val="28"/>
          <w:szCs w:val="28"/>
        </w:rPr>
        <w:t xml:space="preserve"> представл</w:t>
      </w:r>
      <w:r w:rsidRPr="00E94F65">
        <w:rPr>
          <w:sz w:val="28"/>
          <w:szCs w:val="28"/>
        </w:rPr>
        <w:t>яют экспрессию молекул адгезии Е-селектина, 1САМ-1</w:t>
      </w:r>
      <w:r w:rsidR="00E94F65">
        <w:rPr>
          <w:sz w:val="28"/>
          <w:szCs w:val="28"/>
        </w:rPr>
        <w:t xml:space="preserve">, </w:t>
      </w:r>
      <w:r w:rsidRPr="00E94F65">
        <w:rPr>
          <w:sz w:val="28"/>
          <w:szCs w:val="28"/>
        </w:rPr>
        <w:t>которую обусловливает ядерный фактор КР-кВ</w:t>
      </w:r>
      <w:r w:rsidR="00FD3897">
        <w:rPr>
          <w:sz w:val="28"/>
          <w:szCs w:val="28"/>
        </w:rPr>
        <w:t xml:space="preserve">. 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Общим звеном, приводящим к активации НР-кВ при реперфузии и при действии различных провоспалительных стимулов, является развитие оксидантного стресса в результате усиленной продукции активных форм кислорода, а увеличение внутриклеточного содержания восстановленных тиолов подавляет активацию НР-кВ, уменьшает выраженность повреждения как при первичном воспалении, так и в условиях реперфузии.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Усиленное образование при реперфузии про</w:t>
      </w:r>
      <w:r w:rsidR="00FD3897">
        <w:rPr>
          <w:sz w:val="28"/>
          <w:szCs w:val="28"/>
        </w:rPr>
        <w:t>тиво</w:t>
      </w:r>
      <w:r w:rsidRPr="00E94F65">
        <w:rPr>
          <w:sz w:val="28"/>
          <w:szCs w:val="28"/>
        </w:rPr>
        <w:t>воспалительных цитокинов, которое медиируется фактором КР-кВ, играет ведущую роль в активации эндотелия и интенсивной экспрессии 1САМ-1. При блокаде образования ФНО-а и предупреждении активации КР-кВ устраняются экспрессия 1САМ-1, адгезия и миграция нейтрофилов, уменьшается выраженность реперфузионного повреждения миокарда.</w:t>
      </w:r>
    </w:p>
    <w:p w:rsidR="00E1188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Оксидантный стресс является также одним из важнейших факторов артериального тромбоза и закупорки просвета микрососудов лейкоцитарными агрегатами, что лежит в основе невосстановления кровоток</w:t>
      </w:r>
      <w:r w:rsidR="00FD3897">
        <w:rPr>
          <w:sz w:val="28"/>
          <w:szCs w:val="28"/>
        </w:rPr>
        <w:t xml:space="preserve">а </w:t>
      </w:r>
      <w:r w:rsidRPr="00E94F65">
        <w:rPr>
          <w:sz w:val="28"/>
          <w:szCs w:val="28"/>
        </w:rPr>
        <w:t xml:space="preserve">в условиях реперфузии. 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Радикалы кислорода в течение нескольких секунд подавляют активность РАР-гидролазы, в результате чего возрастает содержание в крови РАР, что вызывает образование тромбоцитарных и лейкоцитарных агрегатов. Патогенетическая значимость радикальных форм кислорода в этом процессе подтверждается выраженным защитным эффектом антиоксидантов и скевенджеров свободных радикалов.</w:t>
      </w:r>
    </w:p>
    <w:p w:rsidR="00E1188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 xml:space="preserve">На протяжении первых 6 ч реперфузии происходит преимущественно внутрисосудистое накопление нейтрофилов, затем они совершают трансэндотелиальную миграцию и локализуются в интерстициальном компартменте. 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Поэтому раннее реперфузионное повреждение определяется воздействием нейтрофилов на эндотелий и диффузией цитотоксических медиаторов к кардиомиоцитам с резким угнетением их сократительной функции</w:t>
      </w:r>
      <w:r w:rsidR="00FD3897">
        <w:rPr>
          <w:sz w:val="28"/>
          <w:szCs w:val="28"/>
        </w:rPr>
        <w:t xml:space="preserve">, </w:t>
      </w:r>
      <w:r w:rsidRPr="00E94F65">
        <w:rPr>
          <w:sz w:val="28"/>
          <w:szCs w:val="28"/>
        </w:rPr>
        <w:t>так называем</w:t>
      </w:r>
      <w:r w:rsidR="00FD3897">
        <w:rPr>
          <w:sz w:val="28"/>
          <w:szCs w:val="28"/>
        </w:rPr>
        <w:t>ой</w:t>
      </w:r>
      <w:r w:rsidRPr="00E94F65">
        <w:rPr>
          <w:sz w:val="28"/>
          <w:szCs w:val="28"/>
        </w:rPr>
        <w:t xml:space="preserve"> «оглушением миокарда». Более отсроченный эффект реперфузии, сочетающийся с гибелью миокардиальных клеток и обусловливающий расширение зоны некроза, сопряжен миграцией нейтрофилов через стенку сосуда и их непосредственным цитотоксическим действием на кардиомиоциты.</w:t>
      </w:r>
    </w:p>
    <w:p w:rsidR="00E1188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Подтверждением роли воспаления в реперфузионном повр</w:t>
      </w:r>
      <w:r w:rsidR="00E94F65">
        <w:rPr>
          <w:sz w:val="28"/>
          <w:szCs w:val="28"/>
        </w:rPr>
        <w:t>еж</w:t>
      </w:r>
      <w:r w:rsidRPr="00E94F65">
        <w:rPr>
          <w:sz w:val="28"/>
          <w:szCs w:val="28"/>
        </w:rPr>
        <w:t>дении миокарда является также возможность пропорционально уменьшения как интенсивности воспалительного ответа, выраженности некроза миокарда в условиях ишемии и репер</w:t>
      </w:r>
      <w:r w:rsidR="00E94F65">
        <w:rPr>
          <w:sz w:val="28"/>
          <w:szCs w:val="28"/>
        </w:rPr>
        <w:t>фу</w:t>
      </w:r>
      <w:r w:rsidRPr="00E94F65">
        <w:rPr>
          <w:sz w:val="28"/>
          <w:szCs w:val="28"/>
        </w:rPr>
        <w:t xml:space="preserve">зии посредством активации РРАКу с помощью специфических агонистов. 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Показано, что внутривенное введение розиглитазона в дозе 3 мг/кг на 37 % существенно уменьшало размер зоны некроза после окклюзии передней нисходящей ветви левой венечной артерии длительностью 30 мин с последующей 24-часовой реперфузией. Отмечали также уменьшенное на 43 % накопление нейтрофилов и моноцитов в зоне ишемии в сочетании с угнетением экспрессии на них молекул адгезии. Эти эффекты сочетались с более выраженным восстановлением сократительной функции миокарда [303].</w:t>
      </w:r>
    </w:p>
    <w:p w:rsidR="00E1188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 xml:space="preserve">Роль воспаления в развитии реперфузионных повреждений кардиомиоцитов проявляется также тем, что выраженность некроза миокарда и нарушений его сократительной функции четко коррелирует с интенсивностью высвобождения в перфузат ФНО-а, а применение антител к ФНО-а уменьшает тяжесть реперфузионного синдрома. </w:t>
      </w:r>
    </w:p>
    <w:p w:rsidR="00E1188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Этот эффект усиливается в гипертрофированном сердце, так как в нем продуцируется большее количество ФНО-а. Предварительное применение ингибитора также оказывает защитное действие и примерно в 4 раза улучшает постишемическое восстановление сократительной функции миокарда [287]. Так как между продукцией ФНО-а и индукцией 1МО8 существует прямая зависимость, это означает, что реперфузионное повреждение миокарда в значительной степени опосредовано усиленной продукцией N0 [268]. Реперфузионное повреждение миокарда в определяющей степени связано с экспрессией на эндотелии молекул адгезии 1САМ-1, последующей адгезией и трансэндотелиальной миграцией нейт</w:t>
      </w:r>
      <w:r w:rsidR="00E94F65">
        <w:rPr>
          <w:sz w:val="28"/>
          <w:szCs w:val="28"/>
        </w:rPr>
        <w:t>р</w:t>
      </w:r>
      <w:r w:rsidRPr="00E94F65">
        <w:rPr>
          <w:sz w:val="28"/>
          <w:szCs w:val="28"/>
        </w:rPr>
        <w:t xml:space="preserve">офилов. </w:t>
      </w:r>
    </w:p>
    <w:p w:rsidR="00E1188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Этот процесс, определяемый высвобождением ФНО-а</w:t>
      </w:r>
      <w:r w:rsidR="00E94F65">
        <w:rPr>
          <w:sz w:val="28"/>
          <w:szCs w:val="28"/>
        </w:rPr>
        <w:t xml:space="preserve"> и</w:t>
      </w:r>
      <w:r w:rsidRPr="00E94F65">
        <w:rPr>
          <w:sz w:val="28"/>
          <w:szCs w:val="28"/>
        </w:rPr>
        <w:t xml:space="preserve"> активацией фактора КР-кВ, протекает по классической двухэтапной схеме развития воспаления. На первом этапе происходит лабильный контакт нейтрофилов с эндотелиоцитами в виде их </w:t>
      </w:r>
      <w:r w:rsidR="004E7EAB">
        <w:rPr>
          <w:sz w:val="28"/>
          <w:szCs w:val="28"/>
        </w:rPr>
        <w:t>«п</w:t>
      </w:r>
      <w:r w:rsidRPr="00E94F65">
        <w:rPr>
          <w:sz w:val="28"/>
          <w:szCs w:val="28"/>
        </w:rPr>
        <w:t>рокатывания», которое определяется взаимодействием Р-сектина эндотелиоцитов с их</w:t>
      </w:r>
      <w:r w:rsidR="004E7EAB">
        <w:rPr>
          <w:sz w:val="28"/>
          <w:szCs w:val="28"/>
        </w:rPr>
        <w:t xml:space="preserve"> лигандами (Р8ОЬ-1) на нейтрофилы </w:t>
      </w:r>
      <w:r w:rsidRPr="00E94F65">
        <w:rPr>
          <w:sz w:val="28"/>
          <w:szCs w:val="28"/>
        </w:rPr>
        <w:t xml:space="preserve">и сопровождается экспрессией эндотелиоцитами молекул </w:t>
      </w:r>
      <w:r w:rsidR="004E7EAB" w:rsidRPr="00E94F65">
        <w:rPr>
          <w:sz w:val="28"/>
          <w:szCs w:val="28"/>
        </w:rPr>
        <w:t>ад</w:t>
      </w:r>
      <w:r w:rsidR="004E7EAB">
        <w:rPr>
          <w:sz w:val="28"/>
          <w:szCs w:val="28"/>
        </w:rPr>
        <w:t>гез</w:t>
      </w:r>
      <w:r w:rsidR="004E7EAB" w:rsidRPr="00E94F65">
        <w:rPr>
          <w:sz w:val="28"/>
          <w:szCs w:val="28"/>
        </w:rPr>
        <w:t>ии</w:t>
      </w:r>
      <w:r w:rsidRPr="00E94F65">
        <w:rPr>
          <w:sz w:val="28"/>
          <w:szCs w:val="28"/>
        </w:rPr>
        <w:t xml:space="preserve"> 1САМ-1. 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В результате через 480 мин</w:t>
      </w:r>
      <w:r w:rsidR="00E94F65">
        <w:rPr>
          <w:sz w:val="28"/>
          <w:szCs w:val="28"/>
        </w:rPr>
        <w:t xml:space="preserve"> в реперф</w:t>
      </w:r>
      <w:r w:rsidRPr="00E94F65">
        <w:rPr>
          <w:sz w:val="28"/>
          <w:szCs w:val="28"/>
        </w:rPr>
        <w:t>узии 1САМ-1-зависимая адгезия нейтрофилов возрастает</w:t>
      </w:r>
      <w:r w:rsidR="00E94F65">
        <w:rPr>
          <w:sz w:val="28"/>
          <w:szCs w:val="28"/>
        </w:rPr>
        <w:t xml:space="preserve"> в 3 раза по сравнению с</w:t>
      </w:r>
      <w:r w:rsidRPr="00E94F65">
        <w:rPr>
          <w:sz w:val="28"/>
          <w:szCs w:val="28"/>
        </w:rPr>
        <w:t xml:space="preserve"> контролем и в 2,5 раза по сравнению с после начала реперфузии</w:t>
      </w:r>
      <w:r w:rsidR="004E7EAB">
        <w:rPr>
          <w:sz w:val="28"/>
          <w:szCs w:val="28"/>
        </w:rPr>
        <w:t>.</w:t>
      </w:r>
      <w:r w:rsidRPr="00E94F65">
        <w:rPr>
          <w:sz w:val="28"/>
          <w:szCs w:val="28"/>
        </w:rPr>
        <w:t xml:space="preserve"> Устранение первичной адгезии лейкоцитов к эндотелию в первую фазу не оказывает существенного влияния на выраженность и динамику реперфузионного повреждения, тогда как предупреждение второго этапа адгезии сопровождается выраженным кардиопротекторным эффектом.</w:t>
      </w:r>
    </w:p>
    <w:p w:rsidR="00E1188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Роль лейкоцитов в развитии реперфузионных поражений была подтверждена и в исследованиях на мышах с генетическим отсутствием экспрессии молекул адгезии 1САМ-1. Показано, что через 2 ч реперфузии после 30 мин ишемии содержание в крови биохимических маркеров некроза (тропонина Т, КФК, ЛДГ) у мутантных мышей было значительно ниже, чем в контроле. Выраженность поражения, площадь некроза и количество инфильтрировавших лейкоцитов в зоне ишемии и в пограничной зоне также были уменьшены.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Однако размер рубца через 1 и 3 нед был сопоставимым в обеих группах мышей. Это означает, что защитный эффект блокады инфильтрации лейкоцитов в зону поврежденного миокарда характерен только для ранней стадии реперфузии, тогда как уже через 2 ч на фоне развившегося некроза лейкоциты играют существенную роль в фагоцитировании поврежденных клеток и «заживлении» некроза, способствуя образованию фиброзной ткани [173].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Повреждающее действие нейтрофилов, мигрировавших при реперфузии в зону ишемии, связано с их способностью высвобождать свободные радикалы кислорода (супероксидный и гидроксильный, перекись водорода), стимулировать ФЛ и усиливать гидролиз фосфолипидов клеточных мембран. В результате этого образуются РАР, которы</w:t>
      </w:r>
      <w:r w:rsidR="004E7EAB">
        <w:rPr>
          <w:sz w:val="28"/>
          <w:szCs w:val="28"/>
        </w:rPr>
        <w:t>й</w:t>
      </w:r>
      <w:r w:rsidRPr="00E94F65">
        <w:rPr>
          <w:sz w:val="28"/>
          <w:szCs w:val="28"/>
        </w:rPr>
        <w:t xml:space="preserve"> усилива</w:t>
      </w:r>
      <w:r w:rsidR="004E7EAB">
        <w:rPr>
          <w:sz w:val="28"/>
          <w:szCs w:val="28"/>
        </w:rPr>
        <w:t>е</w:t>
      </w:r>
      <w:r w:rsidRPr="00E94F65">
        <w:rPr>
          <w:sz w:val="28"/>
          <w:szCs w:val="28"/>
        </w:rPr>
        <w:t>т хемотаксис нейтрофилов, их адгезию к эндотелию, дегрануляцию и продукцию свободных радикалов. Кислородные радикалы продуцируются мембраносвязанным ферментом КАВРН-оксидазой, которая активируется находящимися в крови провоспалительными цитокинами,</w:t>
      </w:r>
      <w:r w:rsidR="00A115A0">
        <w:rPr>
          <w:sz w:val="28"/>
          <w:szCs w:val="28"/>
        </w:rPr>
        <w:t xml:space="preserve"> с</w:t>
      </w:r>
      <w:r w:rsidRPr="00E94F65">
        <w:rPr>
          <w:sz w:val="28"/>
          <w:szCs w:val="28"/>
        </w:rPr>
        <w:t xml:space="preserve"> компонентом комплемента, РАР, А </w:t>
      </w:r>
      <w:r w:rsidRPr="00E94F65">
        <w:rPr>
          <w:sz w:val="28"/>
          <w:szCs w:val="28"/>
          <w:lang w:val="en-US"/>
        </w:rPr>
        <w:t>II</w:t>
      </w:r>
      <w:r w:rsidRPr="00E94F65">
        <w:rPr>
          <w:sz w:val="28"/>
          <w:szCs w:val="28"/>
        </w:rPr>
        <w:t xml:space="preserve">. Радикалы кислорода дополнительно стимулируют высвобождение из клеток крови и стенки сосуда провоспалительных медиаторов, что усиливает экспрессию гликопротеинового комплекса </w:t>
      </w:r>
      <w:r w:rsidR="00A115A0">
        <w:rPr>
          <w:sz w:val="28"/>
          <w:szCs w:val="28"/>
        </w:rPr>
        <w:t xml:space="preserve">в </w:t>
      </w:r>
      <w:r w:rsidRPr="00E94F65">
        <w:rPr>
          <w:sz w:val="28"/>
          <w:szCs w:val="28"/>
        </w:rPr>
        <w:t>нейтрофилах и молекул</w:t>
      </w:r>
      <w:r w:rsidR="00A115A0">
        <w:rPr>
          <w:sz w:val="28"/>
          <w:szCs w:val="28"/>
        </w:rPr>
        <w:t>ах</w:t>
      </w:r>
      <w:r w:rsidRPr="00E94F65">
        <w:rPr>
          <w:sz w:val="28"/>
          <w:szCs w:val="28"/>
        </w:rPr>
        <w:t xml:space="preserve"> адгезии 1САМ-1 на эндотелии в сочет</w:t>
      </w:r>
      <w:r w:rsidR="00A115A0">
        <w:rPr>
          <w:sz w:val="28"/>
          <w:szCs w:val="28"/>
        </w:rPr>
        <w:t>а</w:t>
      </w:r>
      <w:r w:rsidRPr="00E94F65">
        <w:rPr>
          <w:sz w:val="28"/>
          <w:szCs w:val="28"/>
        </w:rPr>
        <w:t>нии с угнетением продукции факторов, обладающих антиадгезивными свойствами (N0, аденозин, простациклин). РАР стимулир</w:t>
      </w:r>
      <w:r w:rsidR="00E94F65">
        <w:rPr>
          <w:sz w:val="28"/>
          <w:szCs w:val="28"/>
        </w:rPr>
        <w:t xml:space="preserve">уют </w:t>
      </w:r>
      <w:r w:rsidRPr="00E94F65">
        <w:rPr>
          <w:sz w:val="28"/>
          <w:szCs w:val="28"/>
        </w:rPr>
        <w:t>также тромбоциты, которые действуют синергично с нейтролами.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Эти эффекты регулируются ауто-, пара- и эндокринным путем рядом провоспалительных медиаторов, высвобождаемых активированными нейтрофилами и эндотелиоцитами - ФНО-а, ИЛ-1Р, ИЛ-6, ИЛ-8, компонентами комплемента. Мигрировавшие в ткань активированные нейтрофилы дегранулируют с высвобождением протеаз, коллагеназ</w:t>
      </w:r>
      <w:r w:rsidR="00A115A0">
        <w:rPr>
          <w:sz w:val="28"/>
          <w:szCs w:val="28"/>
        </w:rPr>
        <w:t>, ЛОГ, фосфолипаз, миелоперокси</w:t>
      </w:r>
      <w:r w:rsidRPr="00E94F65">
        <w:rPr>
          <w:sz w:val="28"/>
          <w:szCs w:val="28"/>
        </w:rPr>
        <w:t>даз. Основным эффекторным механизмом повреждающего действия нейтрофилов является сериновая протеаза — эластаза, обусловливающая их деструктивный эффект на матриксные белки стенки сосудов.</w:t>
      </w:r>
    </w:p>
    <w:p w:rsidR="00E1188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 xml:space="preserve">Активированные нейтрофилы одновременно продуцируют СОР и N0, из которых образуется мощный цитотоксический оксидант ПОН, являющийся одним из важнейших медиаторов повреждения эндотелиоцитов. Этот эффект блокируется СОД, предупреждающей образование СОР, и в такой же степени угнетается донаторами N0 и стимуляторами еМОЗ, усиливающими продукцию N0 эндотелием. В то же время, в сочетанной культуре активация нейтрофилов вызывала гибель кардиомиоцитов, которая </w:t>
      </w:r>
      <w:r w:rsidR="00A115A0">
        <w:rPr>
          <w:sz w:val="28"/>
          <w:szCs w:val="28"/>
        </w:rPr>
        <w:t xml:space="preserve">устранялась ингибиторами N0 </w:t>
      </w:r>
      <w:r w:rsidRPr="00E94F65">
        <w:rPr>
          <w:sz w:val="28"/>
          <w:szCs w:val="28"/>
        </w:rPr>
        <w:t>и определялась, таким образом, цитотоксическим действием N0.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Это означает, что N0, продуцируемый в небольших количествах эндотелиальной еМО8, предупреждал повреждающее действие активированных нейтрофилов на эндотелиоциты, тогда как в высоких концентрациях N0, продуцируемый 1КО8 нейтрофилов, обусловливал их повреждающее действие на эндотелиоциты и кардиомиоциты, способствуя образованию ПОН [258].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Участие нейтрофилов в остром воспалительном ответе, инициированном ишемией миокарда, связано также с тем, что у лиц</w:t>
      </w:r>
      <w:r w:rsidR="00E94F65">
        <w:rPr>
          <w:sz w:val="28"/>
          <w:szCs w:val="28"/>
        </w:rPr>
        <w:t xml:space="preserve"> </w:t>
      </w:r>
      <w:r w:rsidRPr="00E94F65">
        <w:rPr>
          <w:sz w:val="28"/>
          <w:szCs w:val="28"/>
        </w:rPr>
        <w:t>с гемодинамически значим</w:t>
      </w:r>
      <w:r w:rsidR="00E94F65">
        <w:rPr>
          <w:sz w:val="28"/>
          <w:szCs w:val="28"/>
        </w:rPr>
        <w:t>ым стенозом циркулирующие лейко</w:t>
      </w:r>
      <w:r w:rsidRPr="00E94F65">
        <w:rPr>
          <w:sz w:val="28"/>
          <w:szCs w:val="28"/>
        </w:rPr>
        <w:t>циты уже частично активир</w:t>
      </w:r>
      <w:r w:rsidR="00E94F65">
        <w:rPr>
          <w:sz w:val="28"/>
          <w:szCs w:val="28"/>
        </w:rPr>
        <w:t>ованы, и их люминолусиленная хе</w:t>
      </w:r>
      <w:r w:rsidRPr="00E94F65">
        <w:rPr>
          <w:sz w:val="28"/>
          <w:szCs w:val="28"/>
        </w:rPr>
        <w:t xml:space="preserve">милюминесценция увеличена </w:t>
      </w:r>
      <w:r w:rsidR="00E94F65">
        <w:rPr>
          <w:sz w:val="28"/>
          <w:szCs w:val="28"/>
        </w:rPr>
        <w:t>более чем на 60 %. Поэтому коли</w:t>
      </w:r>
      <w:r w:rsidRPr="00E94F65">
        <w:rPr>
          <w:sz w:val="28"/>
          <w:szCs w:val="28"/>
        </w:rPr>
        <w:t>чество лейкоцитов в крови и уровень их активности являются</w:t>
      </w:r>
      <w:r w:rsidR="00E94F65">
        <w:rPr>
          <w:sz w:val="28"/>
          <w:szCs w:val="28"/>
        </w:rPr>
        <w:t xml:space="preserve"> д</w:t>
      </w:r>
      <w:r w:rsidRPr="00E94F65">
        <w:rPr>
          <w:sz w:val="28"/>
          <w:szCs w:val="28"/>
        </w:rPr>
        <w:t>остоверным прогностическим признаком риска возникновения</w:t>
      </w:r>
      <w:r w:rsidR="00E94F65">
        <w:rPr>
          <w:sz w:val="28"/>
          <w:szCs w:val="28"/>
        </w:rPr>
        <w:t>м</w:t>
      </w:r>
      <w:r w:rsidRPr="00E94F65">
        <w:rPr>
          <w:sz w:val="28"/>
          <w:szCs w:val="28"/>
        </w:rPr>
        <w:t>и тяжести его течения у пациентов со стабильно</w:t>
      </w:r>
      <w:r w:rsidR="00E94F65">
        <w:rPr>
          <w:sz w:val="28"/>
          <w:szCs w:val="28"/>
        </w:rPr>
        <w:t>й и нестаб</w:t>
      </w:r>
      <w:r w:rsidRPr="00E94F65">
        <w:rPr>
          <w:sz w:val="28"/>
          <w:szCs w:val="28"/>
        </w:rPr>
        <w:t>ильной стенокардией [265].</w:t>
      </w:r>
    </w:p>
    <w:p w:rsidR="00E11885" w:rsidRDefault="00E94F65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06DE" w:rsidRPr="00E94F65">
        <w:rPr>
          <w:sz w:val="28"/>
          <w:szCs w:val="28"/>
        </w:rPr>
        <w:t>езультаты исследований последних лет свидетельствуют о том,</w:t>
      </w:r>
      <w:r>
        <w:rPr>
          <w:sz w:val="28"/>
          <w:szCs w:val="28"/>
        </w:rPr>
        <w:t xml:space="preserve"> </w:t>
      </w:r>
      <w:r w:rsidR="005D06DE" w:rsidRPr="00E94F65">
        <w:rPr>
          <w:sz w:val="28"/>
          <w:szCs w:val="28"/>
        </w:rPr>
        <w:t>сколько существующие представления о механизмах взаимо</w:t>
      </w:r>
      <w:r>
        <w:rPr>
          <w:sz w:val="28"/>
          <w:szCs w:val="28"/>
        </w:rPr>
        <w:t>действия</w:t>
      </w:r>
      <w:r w:rsidR="005D06DE" w:rsidRPr="00E94F65">
        <w:rPr>
          <w:sz w:val="28"/>
          <w:szCs w:val="28"/>
        </w:rPr>
        <w:t xml:space="preserve"> клеток крови со стенкой сосудов еще далеки от реаль</w:t>
      </w:r>
      <w:r>
        <w:rPr>
          <w:sz w:val="28"/>
          <w:szCs w:val="28"/>
        </w:rPr>
        <w:t>ных</w:t>
      </w:r>
      <w:r w:rsidR="00A115A0">
        <w:rPr>
          <w:sz w:val="28"/>
          <w:szCs w:val="28"/>
        </w:rPr>
        <w:t>. П</w:t>
      </w:r>
      <w:r>
        <w:rPr>
          <w:sz w:val="28"/>
          <w:szCs w:val="28"/>
        </w:rPr>
        <w:t>оказано</w:t>
      </w:r>
      <w:r w:rsidR="005D06DE" w:rsidRPr="00E94F65">
        <w:rPr>
          <w:sz w:val="28"/>
          <w:szCs w:val="28"/>
        </w:rPr>
        <w:t>, что хемотаксис и прочная адгезия лейкоцитов,</w:t>
      </w:r>
      <w:r>
        <w:rPr>
          <w:sz w:val="28"/>
          <w:szCs w:val="28"/>
        </w:rPr>
        <w:t xml:space="preserve"> </w:t>
      </w:r>
      <w:r w:rsidR="005D06DE" w:rsidRPr="00E94F65">
        <w:rPr>
          <w:sz w:val="28"/>
          <w:szCs w:val="28"/>
        </w:rPr>
        <w:t>всего моноцитов и Т-лимфоцитов, медиируются также</w:t>
      </w:r>
      <w:r>
        <w:rPr>
          <w:sz w:val="28"/>
          <w:szCs w:val="28"/>
        </w:rPr>
        <w:t xml:space="preserve"> </w:t>
      </w:r>
      <w:r w:rsidR="00A115A0">
        <w:rPr>
          <w:sz w:val="28"/>
          <w:szCs w:val="28"/>
        </w:rPr>
        <w:t xml:space="preserve">фракталкином </w:t>
      </w:r>
      <w:r w:rsidR="005D06DE" w:rsidRPr="00E94F65">
        <w:rPr>
          <w:sz w:val="28"/>
          <w:szCs w:val="28"/>
        </w:rPr>
        <w:t xml:space="preserve">— хемокином, который экспрессируется на эндотелиоцитах, активированных провоспалительными цитокинами </w:t>
      </w:r>
      <w:r w:rsidR="00A115A0">
        <w:rPr>
          <w:sz w:val="28"/>
          <w:szCs w:val="28"/>
        </w:rPr>
        <w:t>М</w:t>
      </w:r>
      <w:r w:rsidR="005D06DE" w:rsidRPr="00E94F65">
        <w:rPr>
          <w:sz w:val="28"/>
          <w:szCs w:val="28"/>
        </w:rPr>
        <w:t>1</w:t>
      </w:r>
      <w:r w:rsidR="00A115A0">
        <w:rPr>
          <w:sz w:val="28"/>
          <w:szCs w:val="28"/>
        </w:rPr>
        <w:t>Р</w:t>
      </w:r>
      <w:r w:rsidR="005D06DE" w:rsidRPr="00E94F65">
        <w:rPr>
          <w:sz w:val="28"/>
          <w:szCs w:val="28"/>
        </w:rPr>
        <w:t xml:space="preserve">-у и ФНО-а. Фракталкин — уникальный хемокин, который функционирует не только как хемоаттрактант, но и как молекула адгезии. Его рецептор (СХЗСКЛ) экспрессируется на макрофагах и эффекторных цитотоксических лимфоцитах, включая МК и цитотоксические Т-лимфоциты, которые содержат большое количество перфорина и гранзима. Растворенный в крови фракталкин вызывает миграцию этих клеток, тогда как фиксированный на мембране фракталкин обеспечивает их захват, усиленную миграцию в стенку сосуда и активацию с возрастанием цитотоксичности и усилением продукции 1Р1Ч-у. 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В последние годы установлено, что фракталкин вовлекается в патогенез различных процессов типа атеросклероза, гломеру-лонефрита, ревматоидного артрита, отторжения трансплантата. Полиморфизм гена СХЗСКЛ, сочетающийся с его ослабленной экспрессией, существенно снижает риск развития острых коронарных событий, а при генетическом дефиците СХЗСКЛ у мышей с отсутствием отмечено на 50 % менее выраженное накопление макрофагов в стенке аорты, более значительное накопление ГМК и коллагена, что свидетельствовало о стабильном состоянии поражения [47].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Реперфузионное повреждение миокарда в значительной степени обусловлено активацией и миграцией в него нейтрофилов! под влиянием хемотаксических факторов, источником которых являются, прежде всего, кардиомиоциты, поврежденные в результате ишемии. Показано, что лимфа, оттекающая от ишемизированного миокарда, способна</w:t>
      </w:r>
      <w:r w:rsidR="00E94F65">
        <w:rPr>
          <w:sz w:val="28"/>
          <w:szCs w:val="28"/>
        </w:rPr>
        <w:t xml:space="preserve"> вызывать весь комплекс возникаю</w:t>
      </w:r>
      <w:r w:rsidRPr="00E94F65">
        <w:rPr>
          <w:sz w:val="28"/>
          <w:szCs w:val="28"/>
        </w:rPr>
        <w:t>щих при реперфузии реакций</w:t>
      </w:r>
      <w:r w:rsidR="00E94F65">
        <w:rPr>
          <w:sz w:val="28"/>
          <w:szCs w:val="28"/>
        </w:rPr>
        <w:t xml:space="preserve"> с активацией нейтрофилов, эксп</w:t>
      </w:r>
      <w:r w:rsidRPr="00E94F65">
        <w:rPr>
          <w:sz w:val="28"/>
          <w:szCs w:val="28"/>
        </w:rPr>
        <w:t>рессией на них адгезией к сосудистому эндотелию. Этот процесс возникает сразу после начала реперф</w:t>
      </w:r>
      <w:r w:rsidR="00E94F65">
        <w:rPr>
          <w:sz w:val="28"/>
          <w:szCs w:val="28"/>
        </w:rPr>
        <w:t>у</w:t>
      </w:r>
      <w:r w:rsidRPr="00E94F65">
        <w:rPr>
          <w:sz w:val="28"/>
          <w:szCs w:val="28"/>
        </w:rPr>
        <w:t>зии и сохраняется с уменьшающейся интенсивностью в течение более 4 ч.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Избирательность рекрутирования нейтрофилов в зону реперфузии обусловлена усиленной экспрессией в ней специфически для нейтрофилов хемоаттрактантов</w:t>
      </w:r>
      <w:r w:rsidR="00E11885">
        <w:rPr>
          <w:sz w:val="28"/>
          <w:szCs w:val="28"/>
        </w:rPr>
        <w:t xml:space="preserve">, </w:t>
      </w:r>
      <w:r w:rsidRPr="00E94F65">
        <w:rPr>
          <w:sz w:val="28"/>
          <w:szCs w:val="28"/>
        </w:rPr>
        <w:t>КС (цитокин-индуцированного хемоаттракта нейтрофилов) и М1Р-2 (макрофагального воспалительного пр</w:t>
      </w:r>
      <w:r w:rsidR="00E94F65">
        <w:rPr>
          <w:sz w:val="28"/>
          <w:szCs w:val="28"/>
        </w:rPr>
        <w:t>о</w:t>
      </w:r>
      <w:r w:rsidRPr="00E94F65">
        <w:rPr>
          <w:sz w:val="28"/>
          <w:szCs w:val="28"/>
        </w:rPr>
        <w:t>теина-2). Экспрессия ЫХ характерна для кардиомиоцитов, индуцируется ФНО-а или свободными радикалами в услов</w:t>
      </w:r>
      <w:r w:rsidR="00E94F65">
        <w:rPr>
          <w:sz w:val="28"/>
          <w:szCs w:val="28"/>
        </w:rPr>
        <w:t>н</w:t>
      </w:r>
      <w:r w:rsidRPr="00E94F65">
        <w:rPr>
          <w:sz w:val="28"/>
          <w:szCs w:val="28"/>
        </w:rPr>
        <w:t xml:space="preserve">оксидантного стресса, блокируется ингибиторами </w:t>
      </w:r>
      <w:r w:rsidR="00E11885">
        <w:rPr>
          <w:sz w:val="28"/>
          <w:szCs w:val="28"/>
        </w:rPr>
        <w:t>К</w:t>
      </w:r>
      <w:r w:rsidRPr="00E94F65">
        <w:rPr>
          <w:sz w:val="28"/>
          <w:szCs w:val="28"/>
        </w:rPr>
        <w:t>Р-кВ, и ее нейтрализация на 80 % угнетает инфильтрацию нейтрофилов в ишемизированный миокард. В то же время, экспрессия КС и М1Р-2 осуществляется инфильтрировавшими нейтрофилами, и ее угнетение предупреждает рекрутирование нейтрофилов соответственно только на 28 и 37 %.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Одним из наиболее мощных факторов инициации острого воспаления при ишемии/реперфузии миокарда, приводящим к некрозу и апоптозу кардиомиоцитов, является ИЛ-1</w:t>
      </w:r>
      <w:r w:rsidR="00E11885">
        <w:rPr>
          <w:sz w:val="28"/>
          <w:szCs w:val="28"/>
        </w:rPr>
        <w:t>1</w:t>
      </w:r>
      <w:r w:rsidRPr="00E94F65">
        <w:rPr>
          <w:sz w:val="28"/>
          <w:szCs w:val="28"/>
        </w:rPr>
        <w:t>3. При подавлении его действия с помощью трансфекции крысам гена блокатора рецепторов ИЛ-1 (ИЛ-Ка) 30-минутная окклюзия левой передней венечной артерии с последующей 24-часовой реперфузией сопровождалась развитием значительно меньшего (на 36 %) по размеру ИМ по сравнению с контролем; активность МРО в поврежденном миокарде, свидетельствующая об интенсивности инфильтрации лейкоцитов, была уменьшена на ТО %, а выраженность апоптоза кардиомиоцитов — на 50 % [260]. Показано также, что аденовирусная трансфекция гена ИЛ-Ка значительно ослабляет ответ на ишемию/реперфузию в мозге мышей [301].</w:t>
      </w:r>
    </w:p>
    <w:p w:rsidR="00E1188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 xml:space="preserve">Динамика процессов, возникающих в условиях тяжелой ишемии и некроза миокарда и лежащих в основе развития реперфузионного синдрома, ИМ и сердечной недостаточности, наиболее полно представлена в работе [82]. </w:t>
      </w:r>
    </w:p>
    <w:p w:rsidR="00E1188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Прежде всего, некроз миокарда вызывает активацию комплемента и образование свободных ра</w:t>
      </w:r>
      <w:r w:rsidR="009A5AFB">
        <w:rPr>
          <w:sz w:val="28"/>
          <w:szCs w:val="28"/>
        </w:rPr>
        <w:t>ди</w:t>
      </w:r>
      <w:r w:rsidRPr="00E94F65">
        <w:rPr>
          <w:sz w:val="28"/>
          <w:szCs w:val="28"/>
        </w:rPr>
        <w:t xml:space="preserve">калов, а также запускает цитокинный каскад посредством высвобождения ФНО-а и усиления экспрессии фактора </w:t>
      </w:r>
      <w:r w:rsidR="00E11885">
        <w:rPr>
          <w:sz w:val="28"/>
          <w:szCs w:val="28"/>
        </w:rPr>
        <w:t>К</w:t>
      </w:r>
      <w:r w:rsidRPr="00E94F65">
        <w:rPr>
          <w:sz w:val="28"/>
          <w:szCs w:val="28"/>
        </w:rPr>
        <w:t>Р-кВ. Активация системы комплемента при некрозе миокар</w:t>
      </w:r>
      <w:r w:rsidR="009A5AFB">
        <w:rPr>
          <w:sz w:val="28"/>
          <w:szCs w:val="28"/>
        </w:rPr>
        <w:t>д</w:t>
      </w:r>
      <w:r w:rsidRPr="00E94F65">
        <w:rPr>
          <w:sz w:val="28"/>
          <w:szCs w:val="28"/>
        </w:rPr>
        <w:t xml:space="preserve">а связана с прохождением через сарколемму кардиомиоцитов фрагментов </w:t>
      </w:r>
      <w:r w:rsidR="00E11885">
        <w:rPr>
          <w:sz w:val="28"/>
          <w:szCs w:val="28"/>
        </w:rPr>
        <w:t>м</w:t>
      </w:r>
      <w:r w:rsidRPr="00E94F65">
        <w:rPr>
          <w:sz w:val="28"/>
          <w:szCs w:val="28"/>
        </w:rPr>
        <w:t xml:space="preserve">итохондриальной мембраны, богатых кардиолипином и белками. Они связываются с компонентом комплемента, инициируют </w:t>
      </w:r>
      <w:r w:rsidR="009A5AFB">
        <w:rPr>
          <w:sz w:val="28"/>
          <w:szCs w:val="28"/>
        </w:rPr>
        <w:t>ре</w:t>
      </w:r>
      <w:r w:rsidRPr="00E94F65">
        <w:rPr>
          <w:sz w:val="28"/>
          <w:szCs w:val="28"/>
        </w:rPr>
        <w:t>крутизацию моноцитов и нейтрофилов и запускают воспали</w:t>
      </w:r>
      <w:r w:rsidR="009A5AFB">
        <w:rPr>
          <w:sz w:val="28"/>
          <w:szCs w:val="28"/>
        </w:rPr>
        <w:t>те</w:t>
      </w:r>
      <w:r w:rsidRPr="00E94F65">
        <w:rPr>
          <w:sz w:val="28"/>
          <w:szCs w:val="28"/>
        </w:rPr>
        <w:t>льную реакцию. Поэтому лимфа, оттекающая от поврежденно</w:t>
      </w:r>
      <w:r w:rsidR="009A5AFB">
        <w:rPr>
          <w:sz w:val="28"/>
          <w:szCs w:val="28"/>
        </w:rPr>
        <w:t xml:space="preserve">го </w:t>
      </w:r>
      <w:r w:rsidRPr="00E94F65">
        <w:rPr>
          <w:sz w:val="28"/>
          <w:szCs w:val="28"/>
        </w:rPr>
        <w:t xml:space="preserve">миокарда, обладает хемотаксической активностью и вызывает </w:t>
      </w:r>
    </w:p>
    <w:p w:rsidR="005D06DE" w:rsidRPr="00E94F65" w:rsidRDefault="005D06DE" w:rsidP="00E94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4F65">
        <w:rPr>
          <w:sz w:val="28"/>
          <w:szCs w:val="28"/>
        </w:rPr>
        <w:t>Репрессию ИЛ-6 в моноцитах. Этот эффект полностью угнетает</w:t>
      </w:r>
      <w:r w:rsidR="00E11885">
        <w:rPr>
          <w:sz w:val="28"/>
          <w:szCs w:val="28"/>
        </w:rPr>
        <w:t xml:space="preserve">ся </w:t>
      </w:r>
      <w:r w:rsidRPr="00E94F65">
        <w:rPr>
          <w:sz w:val="28"/>
          <w:szCs w:val="28"/>
        </w:rPr>
        <w:t>нейтрализующими антителами к компоненту С5а комплемента. Усиленный синтез хемоаттрактанта ИЛ-8 и компонента С5а играет решающую роль в рекрутировании нейтро</w:t>
      </w:r>
      <w:r w:rsidR="009A5AFB">
        <w:rPr>
          <w:sz w:val="28"/>
          <w:szCs w:val="28"/>
        </w:rPr>
        <w:t>тической</w:t>
      </w:r>
      <w:r w:rsidRPr="00E94F65">
        <w:rPr>
          <w:sz w:val="28"/>
          <w:szCs w:val="28"/>
        </w:rPr>
        <w:t xml:space="preserve"> резкой активации воспалительной реакции в реперфу</w:t>
      </w:r>
      <w:r w:rsidR="009A5AFB">
        <w:rPr>
          <w:sz w:val="28"/>
          <w:szCs w:val="28"/>
        </w:rPr>
        <w:t>зир</w:t>
      </w:r>
      <w:r w:rsidRPr="00E94F65">
        <w:rPr>
          <w:sz w:val="28"/>
          <w:szCs w:val="28"/>
        </w:rPr>
        <w:t xml:space="preserve">уемом миокарде. </w:t>
      </w:r>
      <w:bookmarkStart w:id="0" w:name="_GoBack"/>
      <w:bookmarkEnd w:id="0"/>
    </w:p>
    <w:sectPr w:rsidR="005D06DE" w:rsidRPr="00E94F65" w:rsidSect="00E94F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6DE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C3DC7"/>
    <w:rsid w:val="000E2F54"/>
    <w:rsid w:val="001017AE"/>
    <w:rsid w:val="00105BA2"/>
    <w:rsid w:val="0011176D"/>
    <w:rsid w:val="00114456"/>
    <w:rsid w:val="00143803"/>
    <w:rsid w:val="0014713C"/>
    <w:rsid w:val="00150A75"/>
    <w:rsid w:val="00151E32"/>
    <w:rsid w:val="0017581F"/>
    <w:rsid w:val="0018658F"/>
    <w:rsid w:val="00197FD3"/>
    <w:rsid w:val="001B60E5"/>
    <w:rsid w:val="001E2715"/>
    <w:rsid w:val="00230977"/>
    <w:rsid w:val="0023291B"/>
    <w:rsid w:val="00251A5A"/>
    <w:rsid w:val="00261B30"/>
    <w:rsid w:val="00265B4D"/>
    <w:rsid w:val="0027492B"/>
    <w:rsid w:val="00284F5B"/>
    <w:rsid w:val="002A501F"/>
    <w:rsid w:val="002D6091"/>
    <w:rsid w:val="00323D4C"/>
    <w:rsid w:val="0032401A"/>
    <w:rsid w:val="003411F6"/>
    <w:rsid w:val="0034183B"/>
    <w:rsid w:val="00365F7E"/>
    <w:rsid w:val="00380612"/>
    <w:rsid w:val="0039581B"/>
    <w:rsid w:val="00397A75"/>
    <w:rsid w:val="003C394A"/>
    <w:rsid w:val="003C3FAE"/>
    <w:rsid w:val="003F7A72"/>
    <w:rsid w:val="00422AE9"/>
    <w:rsid w:val="00446EB9"/>
    <w:rsid w:val="004572CE"/>
    <w:rsid w:val="00485EEA"/>
    <w:rsid w:val="004A5472"/>
    <w:rsid w:val="004B5197"/>
    <w:rsid w:val="004B7E74"/>
    <w:rsid w:val="004C6B49"/>
    <w:rsid w:val="004D6E19"/>
    <w:rsid w:val="004E7EAB"/>
    <w:rsid w:val="004F19C5"/>
    <w:rsid w:val="00506C82"/>
    <w:rsid w:val="0051326A"/>
    <w:rsid w:val="005249CE"/>
    <w:rsid w:val="0052694E"/>
    <w:rsid w:val="00526CC7"/>
    <w:rsid w:val="005701F9"/>
    <w:rsid w:val="0059454B"/>
    <w:rsid w:val="00595E3E"/>
    <w:rsid w:val="005D06DE"/>
    <w:rsid w:val="005D40EA"/>
    <w:rsid w:val="005D41D0"/>
    <w:rsid w:val="0063468C"/>
    <w:rsid w:val="00656983"/>
    <w:rsid w:val="00684195"/>
    <w:rsid w:val="006929F6"/>
    <w:rsid w:val="006A5B32"/>
    <w:rsid w:val="006D7BC3"/>
    <w:rsid w:val="006F5AE7"/>
    <w:rsid w:val="00770DDB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52705"/>
    <w:rsid w:val="0085496A"/>
    <w:rsid w:val="00855D64"/>
    <w:rsid w:val="00871910"/>
    <w:rsid w:val="00877491"/>
    <w:rsid w:val="00877A5F"/>
    <w:rsid w:val="008839EF"/>
    <w:rsid w:val="00884F2A"/>
    <w:rsid w:val="00885AF0"/>
    <w:rsid w:val="008B32AB"/>
    <w:rsid w:val="008C6A36"/>
    <w:rsid w:val="008D2865"/>
    <w:rsid w:val="008D4539"/>
    <w:rsid w:val="008E1B98"/>
    <w:rsid w:val="008E7B7F"/>
    <w:rsid w:val="008F3CE2"/>
    <w:rsid w:val="00907430"/>
    <w:rsid w:val="0092692B"/>
    <w:rsid w:val="0095724D"/>
    <w:rsid w:val="0096227B"/>
    <w:rsid w:val="009A5AFB"/>
    <w:rsid w:val="009B3BD7"/>
    <w:rsid w:val="009C611F"/>
    <w:rsid w:val="009E32A4"/>
    <w:rsid w:val="009F5464"/>
    <w:rsid w:val="009F78B9"/>
    <w:rsid w:val="00A01918"/>
    <w:rsid w:val="00A0343D"/>
    <w:rsid w:val="00A03FE6"/>
    <w:rsid w:val="00A1013A"/>
    <w:rsid w:val="00A115A0"/>
    <w:rsid w:val="00A13C16"/>
    <w:rsid w:val="00A22998"/>
    <w:rsid w:val="00A25F40"/>
    <w:rsid w:val="00A41917"/>
    <w:rsid w:val="00A512D1"/>
    <w:rsid w:val="00A555AF"/>
    <w:rsid w:val="00A715FE"/>
    <w:rsid w:val="00A716FB"/>
    <w:rsid w:val="00A72BAE"/>
    <w:rsid w:val="00A83E4D"/>
    <w:rsid w:val="00A96CB8"/>
    <w:rsid w:val="00B11EDE"/>
    <w:rsid w:val="00B15AA7"/>
    <w:rsid w:val="00B24C47"/>
    <w:rsid w:val="00B40469"/>
    <w:rsid w:val="00B545FB"/>
    <w:rsid w:val="00B56F01"/>
    <w:rsid w:val="00B62F64"/>
    <w:rsid w:val="00B911A4"/>
    <w:rsid w:val="00BB5AFA"/>
    <w:rsid w:val="00BD0BD1"/>
    <w:rsid w:val="00BD3337"/>
    <w:rsid w:val="00BE52CC"/>
    <w:rsid w:val="00BE5322"/>
    <w:rsid w:val="00BE5454"/>
    <w:rsid w:val="00C16F69"/>
    <w:rsid w:val="00C214D6"/>
    <w:rsid w:val="00C3591A"/>
    <w:rsid w:val="00C40934"/>
    <w:rsid w:val="00C560B5"/>
    <w:rsid w:val="00C7028F"/>
    <w:rsid w:val="00C8726B"/>
    <w:rsid w:val="00C90A6E"/>
    <w:rsid w:val="00CD34CC"/>
    <w:rsid w:val="00CF2504"/>
    <w:rsid w:val="00CF7B55"/>
    <w:rsid w:val="00D05FA3"/>
    <w:rsid w:val="00D06CD1"/>
    <w:rsid w:val="00D26E21"/>
    <w:rsid w:val="00D33D6A"/>
    <w:rsid w:val="00D53F93"/>
    <w:rsid w:val="00D56122"/>
    <w:rsid w:val="00D61F7F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D0D9C"/>
    <w:rsid w:val="00E103FF"/>
    <w:rsid w:val="00E11885"/>
    <w:rsid w:val="00E1401B"/>
    <w:rsid w:val="00E14481"/>
    <w:rsid w:val="00E1713F"/>
    <w:rsid w:val="00E36DCE"/>
    <w:rsid w:val="00E37230"/>
    <w:rsid w:val="00E459F1"/>
    <w:rsid w:val="00E678F7"/>
    <w:rsid w:val="00E72CDC"/>
    <w:rsid w:val="00E94F65"/>
    <w:rsid w:val="00EA3718"/>
    <w:rsid w:val="00EA691A"/>
    <w:rsid w:val="00EE5C83"/>
    <w:rsid w:val="00EF34F1"/>
    <w:rsid w:val="00EF5273"/>
    <w:rsid w:val="00F1162E"/>
    <w:rsid w:val="00F13B41"/>
    <w:rsid w:val="00F14636"/>
    <w:rsid w:val="00F55705"/>
    <w:rsid w:val="00F55E0C"/>
    <w:rsid w:val="00F76BBB"/>
    <w:rsid w:val="00F80564"/>
    <w:rsid w:val="00F80ADF"/>
    <w:rsid w:val="00F825F1"/>
    <w:rsid w:val="00F87B96"/>
    <w:rsid w:val="00F9674F"/>
    <w:rsid w:val="00F97851"/>
    <w:rsid w:val="00FC1426"/>
    <w:rsid w:val="00FC381F"/>
    <w:rsid w:val="00FC48E8"/>
    <w:rsid w:val="00FC4F27"/>
    <w:rsid w:val="00FD2F24"/>
    <w:rsid w:val="00FD3897"/>
    <w:rsid w:val="00FE2C1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CBADC0-EE73-4F4B-A309-4B2979DC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15003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2014-02-25T08:58:00Z</dcterms:created>
  <dcterms:modified xsi:type="dcterms:W3CDTF">2014-02-25T08:58:00Z</dcterms:modified>
</cp:coreProperties>
</file>