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23" w:rsidRPr="00D4653B" w:rsidRDefault="00E07FC0" w:rsidP="00E07FC0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C0">
        <w:rPr>
          <w:rFonts w:ascii="Times New Roman" w:hAnsi="Times New Roman" w:cs="Times New Roman"/>
          <w:b/>
          <w:color w:val="000000"/>
          <w:sz w:val="28"/>
          <w:szCs w:val="28"/>
        </w:rPr>
        <w:t>Взаимопонимание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Взаимопонимание или взаимное непонимание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один из существенных моментов возникновения, развития и распада межличностных отношении. В качестве причины самых разнообразных межличностных затруднений, конфликтов, разводов, распадов отношений чаще всего опрошенные называют взаимонепонимание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более 8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случаев. Напротив, добрые отношения характеризуются пониманием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с полувзгляда, с полуслова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. Существенная характеристика взаимопонимания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его адекватность. Она зависит от целого ряда факторов: от типа отношений между партнерами (отношений знакомства и приятельства, дружеских, любовных и супружеских отношений), товарищеских (деловых по сути отношений); от знака или валентности отношений (симпатий, антипатий, индифферентных отношений); от степени возможной объективации, проявляемости свойств личности в поведении и деятельности (общительность, например, легче всего наблюдаемое свойство личности).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Считается, что адекватное понимание человека человеком не требует слишком длительного или близкого знакомства. И это положение вполне оправдано тем, что первое впечатление в меньшей мере подвержено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давлению эмоционального опыта отношений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 Существенным моментом в адекватности, как точности, глубине и широте восприятия и интерпретации, является мнение, оценка других более и менее значимых людей, групп, авторитетных лиц. Даже искажающие восприятие обстоятельства меньше проявляются на супругах. Иначе говоря, константность их восприятия друг друга более устойчивая, чем у лиц малознакомых.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Прежде, чем испытать симпатию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антипатию, включиться в общение, человек осознанно или неосознанно познает другую личность. При осознанном познавании достигаются большая ясность и определенность восприятия и понимания. Но не все может быть осознано, многое скрыто слабо сознаваемым конкретно-чувственным ощущением одной личностью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другой. Если на уровне восприятия и понимания одного человека другим осмысленность (точность, полнота и глубина) является ведущим моментом, то на уровне межличностных ощущений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срабатывает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 чувственного восприятия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неприятия.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Взаимопонимание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когнитивный процесс, с помощью которого в общем виде устанавливаются связи между явлениями. Важный момент взаимопонимания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 Согласие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согласие, как известно, есть основной регулятор общения, взаимодействия. Без согласия партнеров, даже внешнего и поверхностного, невозможно их функционирование как единого целого. Между взаимопониманием и согласием существуют более сложные зависимости, чем это может показаться. Адекватное, полное и глубокое взаимопонимание не всегда сопровождается согласием. Если во взаимопонимании доминирует когнитивный процесс, то во взаимном согласии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моциональный и поведенческий. Причем когнитивный процесс обеспечивает точность (соответствие), полноту охвата внешне-внутренних психологических характеристик и глубину раскрытия личности. По мере увеличения точности, полноты и глубины в межличностном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понимании.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ольше включаются эмоциональный и регулятивный компоненты. И этот процесс завершается согласием или несогласием по поводу не только взаимопонимания, но и тактики, стратегии поведения по отношению друг к другу.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Единомыслие, общность точек зрения, единодушие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вс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е это характеризует в итоге равновесие в системе взаимоотношений люден и демонстрирует ее оптимальную саморегулируемость. Саморегулируемость же партнеров и групп возможна на базе адекватного межличностного понимания. Адекватность взаимопонимания (по точности, полноте, глубине) зависит от целого ряда факторов, среди которых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степень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проявляемости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наблюдаемости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качеств познающих друг друга людей, характер межличностных отношений (в том числе субординационных и паритетных)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Между параметрами длительности, близости и адекватностью понимания существует U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бразная криволинейная (непараметрическая) зависимость. Для более правильного, точного понимания людьми друг друга необходимы некоторое оптимальное время и теснота знакомства (взаимной зависимости). Недостаточность одного или другого ограничивает получение и раскрытие необходимой информации друг о друге. Возможность же совершать поступки, активное поведение дает более точную, полную и глубокую информацию о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психологическом портрете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партнеров по общению и совместной работе. Вместе с тем длительное и близкое доверительное знакомство, устойчивые отношения могут искажать точность взаимопонимания в сторону переоценок положительных качеств личности. В силу этого полнота (как широта характеристики) и глубина (как определение сущности личности) также утрачивают адекватность.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Самооценка и оценка значимо и положительно связаны по таким свойствам личности, как темперамент, эмоциональность, по организаторским и психомоторным способностям. В целом адекватная ситуациям самоорганизованность усиливает положительную связь самооценок и оценок, даваемых другим людям. Наоборот, слабая самоорганизованность личности приводит к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утрате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связей внутренне-внешних оценок себя и других людей. Интраверты, в отличие от экстравертов, при большей адекватности самопонимания (совпадение, корреляция самооценок и оценок, даваемых другими людьми) склонны занижать самооценку. Экстраверты же менее адекватно оценивают себя и при этом завышают самооценку по сравнению с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объективными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оценками других.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Все это связано с большей активностью, соучастием в отношениях, общении, что повышает уверенность экстравертов. Иное дело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престижные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личности, связанные с системой социально одобряемых ценностей в каждой конкретной общности (возрастной, половой, профессиональной, национальной, территориально-географической). Здесь социокультурные условия формируют престижные качества, которые более всего связаны с симпатиями и антипатиями в отношениях В одной общности одобряются физические достоинства, в другой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внешние данные, в третьей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интеллектуальные качества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или отсутствие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модных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для группы качеств является сигналом и условием переоценки или недооценки той или иной личности.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Межличностные отношения характеризуются не одним только параметром адекватности (точность восприятия и интерпретации личности другого), но и идентификацией (как представляемым сходством, тождественностью с другой личностью). Тождество определяется как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такой же, вполне сходный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. Идентификация в социальной перцепции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это отождествление индивидом своей личности с личностью другого индивида. В основе этого феномена лежит механизм сравнения явлений, предметов и образов.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одно из существенных условий познания. Идентификация как целенаправленный процесс заканчивается определением сходства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различия между двумя личностями в сознании каждой из них. Отождествление, возникающее вследствие обнаруживаемого (осознанно или неосознанно) сходства, формирует целостность системы межличностных отношений. Здесь включается эмоциональный компонент гармоничности, естественности связи, смысл которой в чувстве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, а не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я и другие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мы и они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Естественно, что идентификация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феномен, который существует только в сознании одного индивида, пары людей или совокупного субъекта (группы, общности). Именно это ощущение (конкретно-чувственное отражение) выражает неразделимость общности людей. Ему не обязательно соответствует реальное сходство личностей. Между объективным и субъективным (представляемым) сходством, тождеством существуют сложные зависимости. В элементарной единице взаимодействия (паре индивидов) возможны следующие сочетания объективного и субъективного (представляемого) сходства, тождества личностей: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а) объективное и субъективное сходство;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б) объективное сходство и субъективное различие;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в) объективное различие и субъективное сходство;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г) объективное и субъективное различие.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Если на первых этапах общения субъективное (видимое в представлениях) сходство-отождествление более существенно, то по мере упрочения взаимоотношений объективное сходство становится решающим.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Интересным представляется феномен, выявляемый в психиатрической практике: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здорового человека раздражает подчеркивание ими своей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непохожести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на других людей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 Причем отрицание сходства с другими людьми, которое наиболее выпукло и часто проявляется у истеричных лиц и у невротиков, характеризует одну из тенденций человека.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Другая тенденция, в большей или меньшей мере уравновешенная с первой, характеризует потребность личности быть похожей на подобных себе.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Невротический эгоцентризм,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пишет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Кемпински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в основном можно рассматривать как обострение нормально проявляющейся черты у каждого человека, а возможно, и каждого живого существа, наделенного способностью чувствовать. Эгоцентризм можно рассматривать как выражение факта центрального плана отношений. Каждый живой организм можно считать системой, в которой энергия и внешние сигналы подвергаются специфической и неповторимой организации; таким образом эта система становится центральным пунктом своего мира, так как особенным образом упорядочивает этот мир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И если у животного, даже высокоорганизованного, дифференциация неосознанна, то у человека она может регулироваться в раннем онтогенезе воспитанием, в период созревания личности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самовоспитанием. Вступая в контакт с другими людьми, человек обязательно отождествляет себя с ними в большей или меньшей степени; без этого немыслимы общение и выработка средств взаимопонимания (языка в широком смысле слова). Если в раннем возрасте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яканье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как признак становления личности характеризует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нормальный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эгоцентризм, то у взрослого человека оно может быть признаком невротизации личности.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Эгоцентризм мироощущения, мировосприятия и миропонимания может переходить в эгоцентрическое мировоззрение, которое и затрудняет межличностные отношения. В более широком контексте эгоцентризм может сказываться и на межгрупповых отношениях, связанных с социокультурными различиями общностей. Тогда масштабы противоречий и конфликтов существенно увеличиваются. Возникает дилемма: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 Психологическая культура отношений предполагает осознания искусственности такой дилеммы, особенно в критических ситуациях.</w:t>
      </w:r>
    </w:p>
    <w:p w:rsidR="00E62023" w:rsidRPr="00D4653B" w:rsidRDefault="00D4653B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Н.Н.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Авдеева</w:t>
      </w:r>
      <w:r w:rsidR="00E62023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понятие идентификации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2023" w:rsidRPr="00D4653B">
        <w:rPr>
          <w:rFonts w:ascii="Times New Roman" w:hAnsi="Times New Roman" w:cs="Times New Roman"/>
          <w:color w:val="000000"/>
          <w:sz w:val="28"/>
          <w:szCs w:val="28"/>
        </w:rPr>
        <w:t>как установление в процессе отражения объектов внешнего мира (материальных или идеальных) специфической эмоциональной связи между субъектом и отражаемым объектом, содержанием которой является непосредственное переживание субъектом той или иной степени своей тождественности с объектом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62023" w:rsidRPr="00D46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Таким образом, отождествление с другими людьми проявляется не только на когнитивном уровне, но и сопровождается положительным эмоциональным переживанием тождественности, целостности, хотя зачастую и неосознаваемыми. Целостность системы может обнаруживаться по всем трем компонентам: когнитивному, эмоциональному и поведенческому.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Когнитивный момент характеризуется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видением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сходства, тождества (часто неосознанно), эмоциональный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переживанием неразрывности в системе связи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я и другой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Поведенческий момент идентификации выражается содействием, в условиях угрозы или простой целесообразности сотрудничеством, кооперацией действий.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Идентификация может дифференцироваться в соответствии с тем, кто или что является точкой отсчета: личность воспринимающего и оценивающего или личность другого человека. В первом случае собственные личностные качества отождествляются с качествами другого человека.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При этом субъективное (в представлении) сближение качеств и оценок осуществляется через приписывание другому своих личностных особенностей. Во втором случае отождествление идет также через сравнение другой личности со своей, но сближение качеств и оценок в представлении осуществляется благодаря приписыванию себе личностных особенностей другого. Такая дифференциация приписываний связана с типом доминирующей тенденции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идти в восприятии и оценках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от себя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от другого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. Тенденция идти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от других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более плодотворной как в плане развития самой личности, так и всей системы межличностных отношений разнообразных общностей.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Идентификация состояний в большей мере регулируется эмоциональной структурой личности: гибкостью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ригидностью, вовлеченностью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отгороженностью, активностью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пассивностью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Отождествление своего состояния с состоянием другого или, наоборот, переживаний другого со своими собственными переживаниями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необходимое условие единства людей.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Эмоциональное вовлечение членов в дела группы,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высокая степень идентификации членов с группой,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существенные параметры существования первичных групп, межличностных отношений (в семье, в группе друзей, приятелей)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 Исследования показывают также, что сплоченные группы, в отличие от несплоченных, характеризуются слабой дифференциацией отношений и взаимопонимания. Это своеобразный признак идентификации, целостности, неделимости группы (пары) на составные элементы. Здесь эмоциональные и когнитивные процессы характеризуют сплоченность и совместимость людей.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Сплоченность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как единство когнитивное, совместимость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эмоциональное, сработанность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поведенческая интеграция, единство. Эмоциональный компонент взаимодействия и отношений сопровождает процесс познания (оценивания) другой личности, меняя его в соответствии с тем, какие эмоциональные состояния сопровождают этот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оцесс. Они могут различаться по знаку субъективных переживаний,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быть либо положительными, либо отрицательными, и иметь разную степень интенсивности субъективных переживаний.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эмоциональных отношений (симпатий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антипатий) взаимопонимание, в частности идентификация, должно иметь промежуточное значение, испытывая влияние других,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неэмоциональных, факторов: время знакомства и совместной работы партнеров, автономность группы, субординационный и паритетный типы распределения функций типа лидер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ведомый. Следует, правда, признать за эмоциональным отношением ведущее значение в когнитивной идентификации. В адекватности межличностного понимания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удельный вес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эмоционального компонента меньше, чем в идентификации.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Поведение также может характеризовать степень идентификации. Это выражается в действиях, поступках партнеров (друзей, супругов), что особенно отчетливо проявляется при столкновении их с другими людьми, например в конфликтной ситуации. Любые негативные воздействия со стороны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постороннего лица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из партнеров </w:t>
      </w:r>
      <w:r w:rsidRPr="00D46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передаются и отзываются в С, что может проявиться в агрессивном поведении С по отношению к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обидчику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каждого компонента (КЭП) в структуре процесса и результата идентификации разный. Например, может существовать только эмоциональное отождествление между людьми при наличии объективных и субъективных (когнитивно-представленческих) различий между ними. Возможна только когнитивная (субъективная) идентификация, не сопровождающаяся эмоциональным отождествлением, сопереживанием. Эмоциональная идентификация без когнитивного отождествления характерна для дружеских отношений, особенно имеющих длительную историю (таковы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друзья детства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). Эмоциональная память, опыт прежних лет заставляют людей эмоционально отождествляться друг с другом.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 раннем возрасте все три компонента идентификации более слитны.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Н.Н.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Авдеева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пишет по этому поводу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Идентификация имеет свой генезис, и на определенном этапе развития, при переходе от раннего к дошкольному детству, выступает как основной механизм сопереживания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психологическим содержанием сопереживания является идентификация себя субъектом с эмоциональными образами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По мере взросления человека взаимозависимости между когнитивным, аффективным и поведенческим компонентами усложняются. Если не происходит гармоничного развития всех трех компонентов, то идентификация протекает по когнитивному, либо эмоциональному, либо поведенческому типу. Чисто мыслительный тип личности отождествляется с другими только мысленно, в представлениях, без включения двух других моментов. Чисто коммуникативный тип личности отождествляется с другими только эмоционально, а чисто практический тип реагирует на другого поведенчески: действием, поступкам.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В основе механизма идентификации, определяемого в нашем исследовании, лежит способность человека постоянно сравнивать себя с другими людьми (в основном с референтными лицами). Оценивает ли человек себя, свои личностные качества или свое поведение в той или иной ситуации, он всегда производит сравнение. То же самое происходит, когда он оценивает другого, его качества и поведение. Человек в условиях контактного общения воспринимает качества другого при постоянном соотнесении со своими качествами.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По процедуре нашего обследования испытуемый оценивает вначале себя в тех или иных ситуациях (самооценочная методика Р Кеттела), затем в тех же ситуациях оценивает партнера, с которым он находится в определенных отношениях Таким образом, сравнение, а следовательно, и отождествление протекают осознанно или неосознанно Использование нами модифицированной методики Р Кеттела (сокращенный вариант) позволяет получить опенки адекватности взаимопонимания свойств личности не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и в обобщенном виде, а косвенно, через оценку поведения другого в тех или иных жизненных ситуациях Такой подход позволяет избежать различий в субъективном толковании тех или иных качеств личности я предоставляет возможность испытуемым оценить особенности поведения своих партнеров.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 одном из исследований обследовались друзья (20 пар) 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недруги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лица, испытывающие значительные антипатии друг к другу (10 пар). Адекватность взаимопонимания оказалась выше в дружеских парах по таким качествам, которые наиболее скрыты при кратковременном контакте, наблюдении и могут быть выявлены только в длительном и глубоком общении и в совместной деятельности. Это качество эмоциональной зрелости (фактор С) социальной смелости (фактор Я), мечтательности (фактор </w:t>
      </w:r>
      <w:r w:rsidRPr="00D46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М),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проницательности (фактор </w:t>
      </w:r>
      <w:r w:rsidRPr="00D46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Я),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тревожности (фактор О). Ошибки по этим оценкам были незначительны. Недруги же, напротив, имеют значительно искаженные оценки адекватности именно по этим качествам личности факторы Л (общительность) и </w:t>
      </w:r>
      <w:r w:rsidRPr="00D46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(доверчивость) в дружеских парах, в отличие от недружеских, значительно изменены в представлении друзей. Больше 6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считают своих друзей более общительными, открытыми, а также более доверчивыми, чем они есть на самом деле.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Недруги часто занижают интеллектуальные возможности друг друга, что подтверждают данные, полученные на студенческой выборке по парам взаимоотвергающих и взаимовыбирающих. В группе друзей наблюдается сложная картина по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объективным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(самооценочным) показателям друзья по фактору Д (интеллектуальной подвижности) распались на две группы подобные на высоком уровне (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оба интеллектуально подвижны) и контрастные (один более, а другой менее интеллектуально подвижный).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В этих группах заметны разные тенденции оценивания. 6 первой группе 10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парадекватно оценивают друг друга, во второй группе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интеллектуально более подвижным, чем он есть в действительности, а тот (интеллектуально менее подвижный) занижает оценки своего интеллектуально подвижного партнера. Обнаруженный факт говорит об особой значимости качества интеллектуальной подвижности в регулировании межличностных отношений. Кроме того, уравновешивание представлений об интеллектуальной подвижности является необходимым условием поддержания дружеских отношений.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Идентификация, являясь когнитивным и эмоциональным показателем ощущения целостности системой взаимодействующих субъектов, оказалась более значительной в дружеских парах.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>Исключение составляют лишь три (из 16) параметра личности (общительность, домивантность, доверчивость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факторы </w:t>
      </w:r>
      <w:r w:rsidRPr="00D46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А, Е. I.).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показал анализ данных, женщины рассчитывают на большую адекватность понимания в представлениях своих подруг.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 другом исследовании, проведенном под вашим руководством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С.М.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Шпень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и С. В Ковалевской, определялись особенности взаимопонимания у старшеклассников с различным типом отношений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др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узей (20 пар), приятелей (21 пара),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недругов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(12 пар). Адекватность взаимопонимания оказалась более высокой в парах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приятелей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недругов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Здесь количество точно оцениваемых личностных качеств в два раза больше, чем в парах друзей: сказывается роль эмоционального компонента взаимодействия, значительно корректирующего когнитивные характеристики партнеров при различных типах межличностных отношений. Интересным показался факт одинаковой точности взаимопонимания таких качеств личности, как мотивационная напряженность и интеллектуальная подвижность во всех трех типах пар (друзей, приятелей,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недругов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). В этом проявляется специфика совместной деятельности-учения, когда оба качества личности выступают в роли основных регуляторов академической успеваемости. Более того, если для формирования популярности имеет значение успеваемость ученика, то в индивидуальных межличностных отношениях она не играет заметной роли.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исследовании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Ковалевской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, проведенном в 1978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., особое внимание было обращено на выявление факторов, определяющих адекватность взаимопонимания в парах с различным типом отношений. Испытуемыми были студенты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Ленинграда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17 до 26 лет, всего 66 человек. Тип межличностных, отношения оценивался по шкале Богардуса. Адекватность межличностного взаимопонимания оценивалась по описанной уже схеме (самооценочный и оценочный варианты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Кеттела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) в парах друзей, приятелей и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недругов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. Полученные данные показывают, что Друзья выше, чем другие пары, оценивают личностные качества друг друга. Они видят в друге больше, чем он сам: общительность, теплоту, доминантность, социальную смелость, экспериментаторство (как поиск нового), хороший самоконтроль.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У приятелей менее четкая система переоценок и недооценок. Приятели переоценивают друг в друге способность к сочувствию и так же, как и друзья, переоценивают экспериментаторство и самоконтроль. Следует заметить, что все переоцениваемые качества личности можно отнести к группе социально одобряемых, престижных.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Недруги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недооценивают интеллектуальные качества друг друга,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что подтверждают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исследования 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Т.Б.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4653B" w:rsidRPr="00D4653B">
        <w:rPr>
          <w:rFonts w:ascii="Times New Roman" w:hAnsi="Times New Roman" w:cs="Times New Roman"/>
          <w:color w:val="000000"/>
          <w:sz w:val="28"/>
          <w:szCs w:val="28"/>
        </w:rPr>
        <w:t>Блошицыной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. Характерно и другое: если друзья адекватно оценивают интеллектуальные качества друг друга, то приятели как бы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не замечают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интеллектуальные возможности партнера.</w:t>
      </w:r>
    </w:p>
    <w:p w:rsidR="00E62023" w:rsidRPr="00D4653B" w:rsidRDefault="00E62023" w:rsidP="00D4653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Это подтверждает действенность дружбы в нашем случае и особую роль межличностной привлекательности в приятельских ларах. Наконец, это говорит об особом 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>удельном субъективном и объективном весе</w:t>
      </w:r>
      <w:r w:rsidR="00D465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4653B">
        <w:rPr>
          <w:rFonts w:ascii="Times New Roman" w:hAnsi="Times New Roman" w:cs="Times New Roman"/>
          <w:color w:val="000000"/>
          <w:sz w:val="28"/>
          <w:szCs w:val="28"/>
        </w:rPr>
        <w:t xml:space="preserve"> такого фундаментального качества личности, как интеллект.</w:t>
      </w:r>
      <w:bookmarkStart w:id="0" w:name="_GoBack"/>
      <w:bookmarkEnd w:id="0"/>
    </w:p>
    <w:sectPr w:rsidR="00E62023" w:rsidRPr="00D4653B" w:rsidSect="00D4653B">
      <w:pgSz w:w="11906" w:h="16838"/>
      <w:pgMar w:top="1134" w:right="850" w:bottom="1134" w:left="1701" w:header="720" w:footer="720" w:gutter="0"/>
      <w:cols w:space="709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023"/>
    <w:rsid w:val="000736B7"/>
    <w:rsid w:val="001505BF"/>
    <w:rsid w:val="00984CC5"/>
    <w:rsid w:val="00A12342"/>
    <w:rsid w:val="00B44FFF"/>
    <w:rsid w:val="00D4653B"/>
    <w:rsid w:val="00E07ABD"/>
    <w:rsid w:val="00E07FC0"/>
    <w:rsid w:val="00E60F36"/>
    <w:rsid w:val="00E6202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8382C6-2C23-4634-B7FC-83475798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23"/>
    <w:pPr>
      <w:autoSpaceDE w:val="0"/>
      <w:autoSpaceDN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ВЗАИМОПОНИМАНИЕ</vt:lpstr>
    </vt:vector>
  </TitlesOfParts>
  <Company>Организация</Company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ВЗАИМОПОНИМАНИЕ</dc:title>
  <dc:subject/>
  <dc:creator>Customer</dc:creator>
  <cp:keywords/>
  <dc:description/>
  <cp:lastModifiedBy>admin</cp:lastModifiedBy>
  <cp:revision>2</cp:revision>
  <dcterms:created xsi:type="dcterms:W3CDTF">2014-03-05T07:58:00Z</dcterms:created>
  <dcterms:modified xsi:type="dcterms:W3CDTF">2014-03-05T07:58:00Z</dcterms:modified>
</cp:coreProperties>
</file>