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106" w:rsidRPr="00470106" w:rsidRDefault="00470106" w:rsidP="00470106">
      <w:pPr>
        <w:spacing w:before="120"/>
        <w:jc w:val="center"/>
        <w:rPr>
          <w:b/>
          <w:bCs/>
          <w:sz w:val="32"/>
          <w:szCs w:val="32"/>
        </w:rPr>
      </w:pPr>
      <w:r w:rsidRPr="00470106">
        <w:rPr>
          <w:b/>
          <w:bCs/>
          <w:sz w:val="32"/>
          <w:szCs w:val="32"/>
        </w:rPr>
        <w:t>Россия и новый мировой порядок</w:t>
      </w:r>
    </w:p>
    <w:p w:rsidR="00470106" w:rsidRPr="00470106" w:rsidRDefault="00470106" w:rsidP="00470106">
      <w:pPr>
        <w:spacing w:before="120"/>
        <w:jc w:val="center"/>
        <w:rPr>
          <w:sz w:val="28"/>
          <w:szCs w:val="28"/>
        </w:rPr>
      </w:pPr>
      <w:r w:rsidRPr="00470106">
        <w:rPr>
          <w:sz w:val="28"/>
          <w:szCs w:val="28"/>
        </w:rPr>
        <w:t xml:space="preserve">С.Ю.Глазьев </w:t>
      </w:r>
    </w:p>
    <w:p w:rsidR="00470106" w:rsidRPr="00470106" w:rsidRDefault="00470106" w:rsidP="00470106">
      <w:pPr>
        <w:spacing w:before="120"/>
        <w:ind w:firstLine="567"/>
        <w:jc w:val="both"/>
      </w:pPr>
      <w:r w:rsidRPr="00470106">
        <w:t xml:space="preserve">Уже 6 лет, как Россия не имеет своего национального правительства, проводит радикальные преобразования под руководством международных финансовых организаций и под опекой руководителей стран "семерки". Роль официального правительства страны сведена к функциям исполнения составляемых МВФ планов по либерализации экономики и поддержания заданных параметров предложения денежной массы. Реальное правительство, представляющее выросшую за эти годы на почве присвоения государственного имущества и финансов олигархию, занято упрочнием ее положения и увеличением ее доходов, стремится хотя бы на третьих ролях войти в мировую элиту. Ради этого демонтированы национальные границы, расчленена страна, разрушены основные институты государственной власти, внутренний рынок отдан на откуп иностранному капиталу. В соединении с последним и в обслуживании его интересов российская олигархия пытается обрести устойчивость и устроить собственное будущее. </w:t>
      </w:r>
    </w:p>
    <w:p w:rsidR="00470106" w:rsidRPr="00470106" w:rsidRDefault="00470106" w:rsidP="00470106">
      <w:pPr>
        <w:spacing w:before="120"/>
        <w:ind w:firstLine="567"/>
        <w:jc w:val="both"/>
      </w:pPr>
      <w:r w:rsidRPr="00470106">
        <w:t>Какое будущее это сулит нашей стране и нашему народу? Есть ли у этого будущего альтернативы? Поиску ответов на эти вопросы посвящена настоящая статья.</w:t>
      </w:r>
      <w:r>
        <w:t xml:space="preserve"> </w:t>
      </w:r>
    </w:p>
    <w:p w:rsidR="00470106" w:rsidRPr="00470106" w:rsidRDefault="00470106" w:rsidP="00470106">
      <w:pPr>
        <w:spacing w:before="120"/>
        <w:jc w:val="center"/>
        <w:rPr>
          <w:b/>
          <w:bCs/>
          <w:sz w:val="28"/>
          <w:szCs w:val="28"/>
        </w:rPr>
      </w:pPr>
      <w:r w:rsidRPr="00470106">
        <w:rPr>
          <w:b/>
          <w:bCs/>
          <w:sz w:val="28"/>
          <w:szCs w:val="28"/>
        </w:rPr>
        <w:t xml:space="preserve">Невидимая рука мирового капитала </w:t>
      </w:r>
    </w:p>
    <w:p w:rsidR="00470106" w:rsidRPr="00470106" w:rsidRDefault="00470106" w:rsidP="00470106">
      <w:pPr>
        <w:spacing w:before="120"/>
        <w:ind w:firstLine="567"/>
        <w:jc w:val="both"/>
      </w:pPr>
      <w:r w:rsidRPr="00470106">
        <w:t xml:space="preserve">Современное глобальное экономическое развитие определяется сочетанием двух противоречивых тенденций: подчинения мировой экономики интересам международной финансовой олигархии и транснационального капитала, с одной стороны, и конкуренции национальных экономических систем - с другой стороны. Эти тенденции переплетаются, создавая в каждой стране уникальное сочетание внешних и внутренних факторов. Разнообразие этих сочетаний простирается от полной колониальной зависимости большинства африканских стран, в экономике которых безраздельно доминирует транснациональный капитал, до наиболее мощных национальных экономик Японии, Китая, США, Германии, в которых экономическая политика государства в основном определяется интересами национального капитала и отечественных товаропроизводителей. </w:t>
      </w:r>
    </w:p>
    <w:p w:rsidR="00470106" w:rsidRPr="00470106" w:rsidRDefault="00470106" w:rsidP="00470106">
      <w:pPr>
        <w:spacing w:before="120"/>
        <w:ind w:firstLine="567"/>
        <w:jc w:val="both"/>
      </w:pPr>
      <w:r w:rsidRPr="00470106">
        <w:t xml:space="preserve">Формирование экономической модели каждой страны идет в сложной и весьма острой борьбе за контроль над институтами государственной власти между представителями транснационального и национального капитала, мировой олигархией и национальной элитой. У них разные, часто противоположные интересы, разные ценности, разные инструменты воздействия на экономику. Страны, доминирующие в мировой торговле и международных финансах, прежде всего США, Великобритания, Швейцария и, в последние два десятилетия, Япония являются одновременно странами базирования транснационального капитала, что предопределяет относительно высокую согласованность интересов их национальной элиты и мировой олигархии. Слаборазвитые страны практически лишены внутренних источников инвестиций и целиком зависят от транснационального капитала, что предопределяет компрадорский характер их национальной элиты - противоречия между интересами транснационального и национального капитала разрешается в них путем втягивания последнего в обслуживание транснациональных корпораций и включения национальной элиты в периферийные слои мировой олигархии. Между этими крайними типами расположились остальные страны, пытающиеся отстоять свои национальные интересы в глобальной международной конкуренции, использовать свои конкурентные преимущества для упрочения своего положения в мировой экономической системе. Наибольших успехов в этом достигли развивающиеся экономики Юго-Восточной Азии, обеспечивая доминирование национальных интересов в самой стратегии развития и привлечения иностранного капитала, а также страны Европейского сообщества, создавшие путем глубокой интеграции возможности для развития собственного транснационального капитала. </w:t>
      </w:r>
    </w:p>
    <w:p w:rsidR="00470106" w:rsidRPr="00470106" w:rsidRDefault="00470106" w:rsidP="00470106">
      <w:pPr>
        <w:spacing w:before="120"/>
        <w:ind w:firstLine="567"/>
        <w:jc w:val="both"/>
      </w:pPr>
      <w:r w:rsidRPr="00470106">
        <w:t xml:space="preserve">Объективно национальные интересы каждой страны определяются, прежде всего, требованиями сохранения своей независимости, обеспечения благосостояния и высокого качества жизни своего народа, сохранения его национальной культуры и возможностей реализации свойственных ему духовных ценностей. Эти интересы диктуют соответствующие приоритеты международного сотрудничества. В экономической сфере для сохранения независимости открытие государством своих национальных рынков, привлечение иностранного капитала, международная кооперация удерживаются под национальным контролем и сочетаются с защитой внутреннего рынка, ограничениями иностранных инвестиций в жизненно важных для реализации национальных интересов сферах, поддержкой отечественных товаропроизводителей и стимулированием роста их конкурентоспособности, выращиванием собственных предприятий-лидеров, способных успешно конкурировать и выполнять роль локомотивов национальной экономики в условиях мирового рынка. В культурной сфере государством обеспечивается приоритет национальной культуры в информационной, образовательной и воспитательной политике, национальные духовные ценности целенаправленно поддерживаются и защищаются от подавления со стороны оглупляющей и развращающей население транснациональной попкультуры . </w:t>
      </w:r>
    </w:p>
    <w:p w:rsidR="00470106" w:rsidRPr="00470106" w:rsidRDefault="00470106" w:rsidP="00470106">
      <w:pPr>
        <w:spacing w:before="120"/>
        <w:ind w:firstLine="567"/>
        <w:jc w:val="both"/>
      </w:pPr>
      <w:r w:rsidRPr="00470106">
        <w:t xml:space="preserve">В свою очередь мировая финансовая олигархия и крупный транснациональный капитал стремятся к тотальному контролю над мировым рынком и каждой его страновой составляющей, стирая экономические, культурные и политические границы между нациями, подчиняя своим интересам конкурентные преимущества каждой их них, формируя свою информационную, правовую и даже силовую инфраструктуру. Преследуя свои интересы транснациональный капитал стремится к разрушению национальных государственных институтов, способных создавать препятствия на пути международного движения капитала, товаров, рабочей силы. Его повсеместным политическим требованием является тотальная либерализация экономики и устранение ее государственного регулирования. Это требование сегодня стало символом веры влиятельных политиков, экономистов, журналистов, обслуживающих интересы мировой олигархии. </w:t>
      </w:r>
    </w:p>
    <w:p w:rsidR="00470106" w:rsidRPr="00470106" w:rsidRDefault="00470106" w:rsidP="00470106">
      <w:pPr>
        <w:spacing w:before="120"/>
        <w:ind w:firstLine="567"/>
        <w:jc w:val="both"/>
      </w:pPr>
      <w:r w:rsidRPr="00470106">
        <w:t xml:space="preserve">Сегодня транснациональные корпорации составляют внушительную, если не самую мощную экономическую силу , контролируя более половины оборота мировой торговли и финансов, наиболее прибыльные производственные отрасли в разных странах, включая нефтяную, добывающую, электронную, электротехническую, автомобилестроительную и многие другие виды промышленности. Многие транснациональные корпорации превосходят по своему экономическому обороту крупные страны, подчиняют своему влиянию правительства, решающим образом влияют на формирование международного права и на работу международных институтов. Ведущие 500 транснациональных корпораций охватывают свыше трети экспорта обрабатывающей промышленности, 3/4 мировой торговли сырьевыми товарами. 4/5 торговли новыми технологиями, обеспечивают работу десяткам миллионам человек работая практически во всех странах мира. По происхождению и месту базирования эти корпорации примерно поровну распределены между США, Европейским сообществом и Японией, определяющим образом влияя на внешнеэкономическую политику этих стран и контролируемых ими международных организаций и используя это влияние для осуществления своих интересов на мировом рынке. </w:t>
      </w:r>
    </w:p>
    <w:p w:rsidR="00470106" w:rsidRPr="00470106" w:rsidRDefault="00470106" w:rsidP="00470106">
      <w:pPr>
        <w:spacing w:before="120"/>
        <w:ind w:firstLine="567"/>
        <w:jc w:val="both"/>
      </w:pPr>
      <w:r w:rsidRPr="00470106">
        <w:t xml:space="preserve">Не следует, однако, преувеличивать степень консолидации транснационального капитала и его представителей, которые в данной статье для удобства весьма условно именуются мировой олигархией. Это явление не укладывается в расхожие схемы "мирового империализма" или "масонского заговора", речь идет больше о тенденции, чем о сложившейся организационной структуре. Эта тенденция, правда, включает образование определенных институтов и организационных структур, создающихся для формирования и проведения в жизнь интересов крупного капитала. Как и любое самоорганизующееся в условиях рыночной экономики сообщество заинтересованных лиц мировая олигархия действует больше под влиянием совпадения объективных интересов работающих на мировом рынке крупных финансовых структур в установлении и поддержании приемлемых для них правил игры, чем в силу каких-то субъективных мотивов к консолидации. Поэтому под термином “мировая олигархия” в контексте настоящей статьи понимается сложная и достаточно разнородная совокупность крупных транснациональных и контролируемых ими компрадорских национальных банков и корпораций, обслуживающих их юридических и консультативных организаций, международных финансовых организаций, идеологов и теоретиков нового мирового порядка, направляющих дальнейшее развитие этой тенденции, разнообразных формальных и неформальных институтов политического влияния и формирования общественного мнения. </w:t>
      </w:r>
    </w:p>
    <w:p w:rsidR="00470106" w:rsidRPr="00470106" w:rsidRDefault="00470106" w:rsidP="00470106">
      <w:pPr>
        <w:spacing w:before="120"/>
        <w:ind w:firstLine="567"/>
        <w:jc w:val="both"/>
      </w:pPr>
      <w:r w:rsidRPr="00470106">
        <w:t xml:space="preserve">Основной технологией политического влияния и проведения интересов мировой олигархии является установление внешнего контроля над институтами государственной власти различных стран со стороны международных организаций и их демонтаж, замена международным правом и международными институтами. Ключевыми методами для этого являются: втягивание соответствующих стран в режим неэквивалентного внешнеэкономического обмена и долговую зависимость, подкуп и деморализация их национальных элит, дезинформация общественного мнения. Делается это при непосредственной помощи самых разнообразных неформальных структур и контактов, через которые выстраивается необходимая кадровая политика в институтах власти и готовятся официальные решения, формируется реальная политика. Организационно, наряду с механизмами политического давления через закрытые элитные структуры и дипломатические каналы стран "семерки", ведущую роль в этом процессе играют крупнейшие международные организации: Международный валютный фонд, Мировой банк, Всемирная торговая организация; в особых случаях используются механизмы давления НАТО и ООН. Идеологическим обеспечением этой политики в течение уже многих десятилетий неизменно служит теория радикального либерализма. Ослабляя и ликвидируя национально- специфичные институты государственной власти, политического, морального и культурного контроля, используя для этого самые разнообразные методы - от подкупа облеченных властью лиц до организации революций и гражданских войн, мировая олигархия устраняет препятствия для свободного движения транснационального капитала, под чиняя своим интересам экономику целых стран и континентов. </w:t>
      </w:r>
    </w:p>
    <w:p w:rsidR="00470106" w:rsidRPr="00470106" w:rsidRDefault="00470106" w:rsidP="00470106">
      <w:pPr>
        <w:spacing w:before="120"/>
        <w:ind w:firstLine="567"/>
        <w:jc w:val="both"/>
      </w:pPr>
      <w:r w:rsidRPr="00470106">
        <w:t xml:space="preserve">Результатом этой бурной деятельности становится новый мировой порядок, в котором ведущую роль играет мировая олигархия, представляющая интересы крупного транснационального капитала, сконцентрированного в треугольнике США - Западная Европа - Япония. Остальной мир делится на страны, пытающиеся стать самостоятельными центрами концентрации транснационального капитала и вырастить своих мировых лидеров (новые индустриальные страны, Китай, Индия. Бразилия), и страны-колонии, фактически лишенные национального суверенитета и превращенные в источник дешевого сырья, рабочей силы и умов для транснационального капитала. В отличие от колониализма прошлого, державшегося на военном принуждении со стороны метрополий, современный неоколониализм обеспечивается самими же правительствами и национальными элитами внешне суверенных, но полностью зависимых стран. Обремененные неподъемными долгами, управляемые коррумпированными правительствами, не имеющие внутренних источников роста, большая часть стран Азии, почти все страны Африки и Латинской Америки обречены на неэквивалентный экономический обмен, отдавая в управление иностранному капиталу свои национальные богатства. </w:t>
      </w:r>
    </w:p>
    <w:p w:rsidR="00470106" w:rsidRPr="00470106" w:rsidRDefault="00470106" w:rsidP="00470106">
      <w:pPr>
        <w:spacing w:before="120"/>
        <w:ind w:firstLine="567"/>
        <w:jc w:val="both"/>
      </w:pPr>
      <w:r w:rsidRPr="00470106">
        <w:t xml:space="preserve">Идеологическим обоснованием этого нового мирового порядка стала теория "золотого миллиарда", согласно которой обеспеченное существование на планете может быть гарантировано только для миллиарда населения наиболее преуспевающих стран, в то время как остальным уготована жалкая участь сырьевого придатка и поставщика дешевого человеческого материала для обслуживания интересов транснационального капитала. Важной функцией этой в сущности расистской теории является согласование интересов мировой олигархии и национальных интересов наиболее развитых стран базирования транснационального капитала. Эта доктрина носит отнюдь не умозрительный характер - она уже применяется в практических действиях по урегулированию международных отношений. </w:t>
      </w:r>
    </w:p>
    <w:p w:rsidR="00470106" w:rsidRPr="00470106" w:rsidRDefault="00470106" w:rsidP="00470106">
      <w:pPr>
        <w:spacing w:before="120"/>
        <w:ind w:firstLine="567"/>
        <w:jc w:val="both"/>
      </w:pPr>
      <w:r w:rsidRPr="00470106">
        <w:t xml:space="preserve">Странам, записавшим самих себя в клуб избранных, разрешается защищать внутренни рынок, вести агрессивную экспортную политику, поддерживать своих товаропроизводителей, национальную культуру и общественную нравственность, навязывать свои интересы другим, вплоть до применения вооруженной силы. А другие должны слепо следовать рекомендациям международных организаций, выражающих интересы мировой олигархии, и не препятствовать доступу на свои рынки транснационального капитала, а в свое культурное пространство - оглупляющих технологий разрушения национальной культуры и общественной нравственности. Эти “другие” втягиваются в разнообразные режимы неэквивалентного внешнеэкономического обмена, через которые происходит отток их внутренних ресурсов за рубеж и закрепляется их зависимое и подчиненное положение “доноров” транснационального капитала. </w:t>
      </w:r>
    </w:p>
    <w:p w:rsidR="00470106" w:rsidRPr="00470106" w:rsidRDefault="00470106" w:rsidP="00470106">
      <w:pPr>
        <w:spacing w:before="120"/>
        <w:ind w:firstLine="567"/>
        <w:jc w:val="both"/>
      </w:pPr>
      <w:r w:rsidRPr="00470106">
        <w:t xml:space="preserve">В свете ведущейся все последние годы в России острой дискуссии о политике реформ, очень важно проследить взаимосвязь либеральной идеологии, реализующей интересы транснационального капитала, и экономического роста. </w:t>
      </w:r>
    </w:p>
    <w:p w:rsidR="00470106" w:rsidRPr="00470106" w:rsidRDefault="00470106" w:rsidP="00470106">
      <w:pPr>
        <w:spacing w:before="120"/>
        <w:ind w:firstLine="567"/>
        <w:jc w:val="both"/>
      </w:pPr>
      <w:r w:rsidRPr="00470106">
        <w:t xml:space="preserve">Как известно, экономический рост в условиях рыночной экономики обеспечивается, прежде всего, механизмами рыночной конкуренции. Основной агент рыночных отношений - частное предприятие, движимое мотивами максимизации прибыли, стремится к контролю над рынком, ограничению конкуренции и, по возможности, установлению своего монопольного положения на рынке. Транснациональные корпорации не являются исключением, повсеместно стремясь к контролю над национальными рынками и закреплению своих глобальных преимуществ, основанных на концентрации и свободном движении капитала. Главным мотивом транснационального капитала остается максимизация прибыли, следование которому далеко не всегда и не везде влечет экономический рост. Этот мотив находится в естественном противоречии с национальными интересами государств в максимизации национального дохода, выражаемого, прежде всего, в совокупной величине заработной платы, доходах государства, предпринимательском доходе отечественных деловых кругов. Разрешение этого позиционного противоречия в разных странах происходит различным образом в зависимости от способности того или иного правительства отстаивать свои национальные интересы и конкурентных преимуще ств стр аны. </w:t>
      </w:r>
    </w:p>
    <w:p w:rsidR="00470106" w:rsidRPr="00470106" w:rsidRDefault="00470106" w:rsidP="00470106">
      <w:pPr>
        <w:spacing w:before="120"/>
        <w:ind w:firstLine="567"/>
        <w:jc w:val="both"/>
      </w:pPr>
      <w:r w:rsidRPr="00470106">
        <w:t xml:space="preserve">В странах с высокой конкурентоспособностью национальной экономики и сложившимися традициями отстаивания своих национальных интересов обычно достигается взаимовыгодный компромисс, обеспечивающий транснациональному капиталу приемлемые прибыли, а принимающей его стране необходимые для экономического роста инвестиции и рабочие места. Страны базирования транснационального капитала создают ему льготные условия, надеясь, что экспансия на мировом рынке их транснациональных корпораций обеспечит повышение и их внутреннего национального дохода. </w:t>
      </w:r>
    </w:p>
    <w:p w:rsidR="00470106" w:rsidRPr="00470106" w:rsidRDefault="00470106" w:rsidP="00470106">
      <w:pPr>
        <w:spacing w:before="120"/>
        <w:ind w:firstLine="567"/>
        <w:jc w:val="both"/>
      </w:pPr>
      <w:r w:rsidRPr="00470106">
        <w:t xml:space="preserve">Страны отсталые, и не имеющие внутренних источников экономического роста, сложившихся традиций собственной государственности обычно становятся объектом извлечения сверхприбылей для транснационального капитала путем присвоения последним их природной ренты, эксплуатации дешевых трудовых и природных ресурсов. Устанавливая контроль над их внутренним рынком и институтами государственной власти, транснациональные корпорации используют свое монопольное положение для извлечения сверхприбылей, что далеко не всегда сопровождается экономическим ростом и подъемом благосостояния местного населения. Напротив, для большинства стран третьего, а теперь уже и "второго" мира, следование рекомендациям МВФ в открытии своих экономик и самоустранении государственного регулирования обернулось хронической экономической депрессией и нищетой большинства населения, утратой собственных возможностей обеспечения экономического роста. </w:t>
      </w:r>
    </w:p>
    <w:p w:rsidR="00470106" w:rsidRPr="00470106" w:rsidRDefault="00470106" w:rsidP="00470106">
      <w:pPr>
        <w:spacing w:before="120"/>
        <w:ind w:firstLine="567"/>
        <w:jc w:val="both"/>
      </w:pPr>
      <w:r w:rsidRPr="00470106">
        <w:t>Сами же развитые страны, включая США, обучая весь мир тотальной либерализации экономики и устранению ее госрегулирования, активно используют последнее в интересах своих товаропроизводителей и деловых кругов, субсидируя их научные исследования и внедрение нововведений, стимулируя их экспорт и защищая внутренний рынок, всемерно содействуя повышению их конкурентоспособности.</w:t>
      </w:r>
      <w:r>
        <w:t xml:space="preserve"> </w:t>
      </w:r>
    </w:p>
    <w:p w:rsidR="00470106" w:rsidRPr="00470106" w:rsidRDefault="00470106" w:rsidP="00470106">
      <w:pPr>
        <w:spacing w:before="120"/>
        <w:jc w:val="center"/>
        <w:rPr>
          <w:b/>
          <w:bCs/>
          <w:sz w:val="28"/>
          <w:szCs w:val="28"/>
        </w:rPr>
      </w:pPr>
      <w:r w:rsidRPr="00470106">
        <w:rPr>
          <w:b/>
          <w:bCs/>
          <w:sz w:val="28"/>
          <w:szCs w:val="28"/>
        </w:rPr>
        <w:t xml:space="preserve">Колонизация </w:t>
      </w:r>
      <w:r>
        <w:rPr>
          <w:b/>
          <w:bCs/>
          <w:sz w:val="28"/>
          <w:szCs w:val="28"/>
        </w:rPr>
        <w:t>Ро</w:t>
      </w:r>
      <w:r w:rsidRPr="00470106">
        <w:rPr>
          <w:b/>
          <w:bCs/>
          <w:sz w:val="28"/>
          <w:szCs w:val="28"/>
        </w:rPr>
        <w:t xml:space="preserve">ссии </w:t>
      </w:r>
    </w:p>
    <w:p w:rsidR="00470106" w:rsidRPr="00470106" w:rsidRDefault="00470106" w:rsidP="00470106">
      <w:pPr>
        <w:spacing w:before="120"/>
        <w:ind w:firstLine="567"/>
        <w:jc w:val="both"/>
      </w:pPr>
      <w:r w:rsidRPr="00470106">
        <w:t xml:space="preserve">В свете охарактеризованных выше глобальных тенденций формирования нового мирового порядка становится понятна логика и реальный смысл проводимых в России и других странах Содружества радикальных преобразований. Последние имеют мало общего с задачами экономического роста и представляют собой многократно отработанные в третьем мире методы колонизации и демонтажа основных институтов государственного регулирования и суверенитета. Во всяком случае, методы государственного регулирования, обеспечившие блестящий экономический успех послевоенных Японии и Германии, устойчивое социально-экономическое развитие стран Европейского сообщества, научно-технический прогресс в США, взлет новых индустриальных стран Юго-Восточной Азии, в России запрещены, а их сторонники изгнаны из ведущих правительственных ведомств. Под сильнейшим внешнеполитическим нажимом в России проводится политика самоуничтожения государственности, передачи национального богатства страны под контроль мировой олигархии для его использования в интересах транснационального капитала. В этом нетрудно убедиться, сравнив основные направления российской экономической "реформы" с обычной практикой современного неоколониализма. </w:t>
      </w:r>
    </w:p>
    <w:p w:rsidR="00470106" w:rsidRPr="00470106" w:rsidRDefault="00470106" w:rsidP="00470106">
      <w:pPr>
        <w:spacing w:before="120"/>
        <w:ind w:firstLine="567"/>
        <w:jc w:val="both"/>
      </w:pPr>
      <w:r w:rsidRPr="00470106">
        <w:t xml:space="preserve">Основные элементы проводимой в России экономической политики, как известно, включают: </w:t>
      </w:r>
    </w:p>
    <w:p w:rsidR="00470106" w:rsidRPr="00470106" w:rsidRDefault="00470106" w:rsidP="00470106">
      <w:pPr>
        <w:spacing w:before="120"/>
        <w:ind w:firstLine="567"/>
        <w:jc w:val="both"/>
      </w:pPr>
      <w:r w:rsidRPr="00470106">
        <w:t xml:space="preserve">- широкую либерализацию хозяйственной деятельности, внутреннего и внешнего рынка; </w:t>
      </w:r>
    </w:p>
    <w:p w:rsidR="00470106" w:rsidRPr="00470106" w:rsidRDefault="00470106" w:rsidP="00470106">
      <w:pPr>
        <w:spacing w:before="120"/>
        <w:ind w:firstLine="567"/>
        <w:jc w:val="both"/>
      </w:pPr>
      <w:r w:rsidRPr="00470106">
        <w:t xml:space="preserve">- массовую приватизацию государственных предприятий; </w:t>
      </w:r>
    </w:p>
    <w:p w:rsidR="00470106" w:rsidRPr="00470106" w:rsidRDefault="00470106" w:rsidP="00470106">
      <w:pPr>
        <w:spacing w:before="120"/>
        <w:ind w:firstLine="567"/>
        <w:jc w:val="both"/>
      </w:pPr>
      <w:r w:rsidRPr="00470106">
        <w:t xml:space="preserve">- стимулирование иностранных инвестиций посредством предоставления государственных гарантий; </w:t>
      </w:r>
    </w:p>
    <w:p w:rsidR="00470106" w:rsidRPr="00470106" w:rsidRDefault="00470106" w:rsidP="00470106">
      <w:pPr>
        <w:spacing w:before="120"/>
        <w:ind w:firstLine="567"/>
        <w:jc w:val="both"/>
      </w:pPr>
      <w:r w:rsidRPr="00470106">
        <w:t xml:space="preserve">- наращивание государственного долга для финансирования бюджетного дефицита, ограничительную денежную политику; </w:t>
      </w:r>
    </w:p>
    <w:p w:rsidR="00470106" w:rsidRPr="00470106" w:rsidRDefault="00470106" w:rsidP="00470106">
      <w:pPr>
        <w:spacing w:before="120"/>
        <w:ind w:firstLine="567"/>
        <w:jc w:val="both"/>
      </w:pPr>
      <w:r w:rsidRPr="00470106">
        <w:t xml:space="preserve">- снижение рублевой составляющей денежной массы и повышение реального обменного курса рубля в целях борьбы с инфляцией. </w:t>
      </w:r>
    </w:p>
    <w:p w:rsidR="00470106" w:rsidRPr="00470106" w:rsidRDefault="00470106" w:rsidP="00470106">
      <w:pPr>
        <w:spacing w:before="120"/>
        <w:ind w:firstLine="567"/>
        <w:jc w:val="both"/>
      </w:pPr>
      <w:r w:rsidRPr="00470106">
        <w:t xml:space="preserve">Важным элементом проводимых экономических преобразований стал отказ правительства от промышленной, торговой, научно-технической политики, каких-либо мер по стимулированию инвестиционной и инновационной активности, защите внутреннего рынка, подъема конкурентоспособности отечественных товаропроизводителей. </w:t>
      </w:r>
    </w:p>
    <w:p w:rsidR="00470106" w:rsidRPr="00470106" w:rsidRDefault="00470106" w:rsidP="00470106">
      <w:pPr>
        <w:spacing w:before="120"/>
        <w:ind w:firstLine="567"/>
        <w:jc w:val="both"/>
      </w:pPr>
      <w:r w:rsidRPr="00470106">
        <w:t xml:space="preserve">Нынешняя российская политика не есть отечественное изобретение. Она представляет собой разновидность разработанной МВФ для слаборазвитых стран третьего мира концепции так называемого "Вашингтонского консенсуса". Последняя отличается крайней примитивизацией экономической политики и сведением ее к трем постулатам: либерализации, приватизации и стабилизации через жесткое формальное планирование денежной базы. Эта концепция предусматривает свертывание роли государства как активного субъекта экономического влияния и ограничение его функций контролем за динамикой денежной массы. </w:t>
      </w:r>
    </w:p>
    <w:p w:rsidR="00470106" w:rsidRPr="00470106" w:rsidRDefault="00470106" w:rsidP="00470106">
      <w:pPr>
        <w:spacing w:before="120"/>
        <w:ind w:firstLine="567"/>
        <w:jc w:val="both"/>
      </w:pPr>
      <w:r w:rsidRPr="00470106">
        <w:t xml:space="preserve">Изначально принципы "Вашингтонского консенсуса" разрабатывались для установления мониторинга над экономической политикой слаборазвитых госуда рств с ц елью контроля за возвратом предоставляемых им кредитов. Этим объясняется и ее удивительный примитивизм, сведение всех вопросов макроэкономической политики к либерализации и формальному планированию прироста денежной массы на основе простых регрессионных зависимостей. Такая политика, хотя и не приводила к экономическому росту, но обеспечивала контролируемость , прозрачность и предсказуемость, что важно для международного финансового и торгового капитала, заинтересованного в установлении контроля над рынками соответствующих стран. </w:t>
      </w:r>
    </w:p>
    <w:p w:rsidR="00470106" w:rsidRPr="00470106" w:rsidRDefault="00470106" w:rsidP="00470106">
      <w:pPr>
        <w:spacing w:before="120"/>
        <w:ind w:firstLine="567"/>
        <w:jc w:val="both"/>
      </w:pPr>
      <w:r w:rsidRPr="00470106">
        <w:t xml:space="preserve">Вопреки заблаговременным предупреждениям ученых о разрушительных последствиях этой политики, она была реализована российским руководством под давлением иностранных кредиторов. Как и предупреждали специалисты, основным результатом политики "Вашингтонского консенсуса" в России стали дезинтеграция экономики, резкое сокращение производства и благосостояния населения, снижение эффективности и конкурентоспособности экономики, ее структурная деградация, глубокое разрушение научн о-производственного и интеллектуального потенциала страны. </w:t>
      </w:r>
    </w:p>
    <w:p w:rsidR="00470106" w:rsidRPr="00470106" w:rsidRDefault="00470106" w:rsidP="00470106">
      <w:pPr>
        <w:spacing w:before="120"/>
        <w:ind w:firstLine="567"/>
        <w:jc w:val="both"/>
      </w:pPr>
      <w:r w:rsidRPr="00470106">
        <w:t xml:space="preserve">Наиболее отработанные режимы неэквивалентного внешнеэкономического обмена, навязываемые мировой олигархией зависимым странам, включают втягивание последних в ловушки внешней задолженности, сырьевой специализации в мировом разделении труда, отказа от суверенитета в проведении торговой и финансовой политики. </w:t>
      </w:r>
    </w:p>
    <w:p w:rsidR="00470106" w:rsidRPr="00470106" w:rsidRDefault="00470106" w:rsidP="00470106">
      <w:pPr>
        <w:spacing w:before="120"/>
        <w:ind w:firstLine="567"/>
        <w:jc w:val="both"/>
      </w:pPr>
      <w:r w:rsidRPr="00470106">
        <w:t xml:space="preserve">Не трудно видеть, что российская экономика быстро и успешно загоняется во все вышеперечисленные ловушки, втягиваясь в механизмы неэквивалентного внешнеэкономического обмена, и глубокую внешнюю долговую зависимость. Без каких-либо причин объективного характера Россия в течение пяти лет радикальных преобразований почти удвоила доставшийся в наследство от СССР внешний долг, ставший самым большим в мире, нарастила внутренний долг объемом в сотню млрд. долл., втянувшись при этом в неуправляемую пирамиду краткосрочных обязательств, затраты на обслуживание которых уже превышают налоговые поступления в федеральный бюджет. Закрепляется ориентация российской экономики на экспорт энергоносителей и сырья. Две трети капиталовложений приходится на соответствующие отрасли производства, при одновременном свертывании обрабатывающей промышленности. </w:t>
      </w:r>
    </w:p>
    <w:p w:rsidR="00470106" w:rsidRPr="00470106" w:rsidRDefault="00470106" w:rsidP="00470106">
      <w:pPr>
        <w:spacing w:before="120"/>
        <w:ind w:firstLine="567"/>
        <w:jc w:val="both"/>
      </w:pPr>
      <w:r w:rsidRPr="00470106">
        <w:t xml:space="preserve">К очевидному ослаблению российской государственности и национального суверенитета привели многие международные обязательства, принятые новоявленными российскими вождями под давлением своих зарубежных боссов: беловежские соглашения о расчленении страны; меморандум о принятии Россией и другими странами СНГ солидарной ответственности за обслуживание долга бывшего СССР; отказ от компенсации России стоимости оставляемого после вывода войск имущества в Германии и других странах Варшавского договора. </w:t>
      </w:r>
    </w:p>
    <w:p w:rsidR="00470106" w:rsidRPr="00470106" w:rsidRDefault="00470106" w:rsidP="00470106">
      <w:pPr>
        <w:spacing w:before="120"/>
        <w:ind w:firstLine="567"/>
        <w:jc w:val="both"/>
      </w:pPr>
      <w:r w:rsidRPr="00470106">
        <w:t xml:space="preserve">В этом же ряду находятся такие акции, как подписание Россией Энергетической хартии, обязующей ее отказаться от национального суверенитета в использовании своих энергетических ресурсов; отказ от защиты своего внутреннего рынка и проведения самостоятельной финансовой политики. Фиксируемый в заявлениях российского правительства и Центрального банка в адрес международных финансовых организаций, и многие другие решения, навязанные российскому президенту и правительству через соответствующих агентов иностранного влияния в высшем руководстве страны. </w:t>
      </w:r>
    </w:p>
    <w:p w:rsidR="00470106" w:rsidRPr="00470106" w:rsidRDefault="00470106" w:rsidP="00470106">
      <w:pPr>
        <w:spacing w:before="120"/>
        <w:ind w:firstLine="567"/>
        <w:jc w:val="both"/>
      </w:pPr>
      <w:r w:rsidRPr="00470106">
        <w:t xml:space="preserve">Многочисленные высказывания идеологов нового мирового порядка и практические действия ведущих стран Запада и международных организаций в отношении России не оставляют сомнений, что в рамках нового мирового порядка нашей стране отводится роль сырьевой колонии, назначение которой - смягчить последствия сырьевого и экологического кризисов, угрожающих благополучию и стабильности развитых стран. В рамках этой концепции России навязывается стратегия деиндустриализации , свертывания наукоемких технологий, сырьевой специализации, которая предусматривает приведение российского законодательства в соответствие с интересами транснационального капитала и имеет своим следствием "расчистку" российской территории не только от отечественных товаров, но и от "лишних" людей. В разных сценариях дальнейшего демонтажа российской государственности, разрабатываемых идеологами нового мирового порядка и специалистами соответствующих иностранных спецслужб, Россию рассматривают как зависимую территорию, используемую как источник промышленного сырья, частично - как слабо зас еленный природный парк, частично - как место свалки различных отходов. </w:t>
      </w:r>
    </w:p>
    <w:p w:rsidR="00470106" w:rsidRPr="00470106" w:rsidRDefault="00470106" w:rsidP="00470106">
      <w:pPr>
        <w:spacing w:before="120"/>
        <w:ind w:firstLine="567"/>
        <w:jc w:val="both"/>
      </w:pPr>
      <w:r w:rsidRPr="00470106">
        <w:t xml:space="preserve">В свете изложенного выше понятно, что самоубийственная для России экономическая политика "шоковой терапии" продолжается с маниакальной настойчивостью вопреки здравому смыслу и национальным интересам не по глупости, злобе или случайности. Эта политика ведется узкой группой лиц, направляемых международными организациями в интересах мировой олигархии, и имеет своей целью как извлечен ие ею сверхприбылей, так и расчистку экономического пространства страны для транснационального капитала, а также приспособление институтов государственной власти России для этих целей. Широкой российской и зарубежной общественности эта политика представляется как рыночная реформа и демократизация страны на благо ее населения и всей планеты. На практике происходящие в России преобразования имеют мало общего с широко декларируемыми целями и по сути представляют собой современную разновидность неоколониальной политики. </w:t>
      </w:r>
    </w:p>
    <w:p w:rsidR="00470106" w:rsidRPr="00470106" w:rsidRDefault="00470106" w:rsidP="00470106">
      <w:pPr>
        <w:spacing w:before="120"/>
        <w:ind w:firstLine="567"/>
        <w:jc w:val="both"/>
      </w:pPr>
      <w:r w:rsidRPr="00470106">
        <w:t xml:space="preserve">В этом разгадка многочисленных противоречий в действиях и очевидной беспомощности нынешнего правительства, игнорирования им российского законодательства. </w:t>
      </w:r>
    </w:p>
    <w:p w:rsidR="00470106" w:rsidRPr="00470106" w:rsidRDefault="00470106" w:rsidP="00470106">
      <w:pPr>
        <w:spacing w:before="120"/>
        <w:ind w:firstLine="567"/>
        <w:jc w:val="both"/>
      </w:pPr>
      <w:r w:rsidRPr="00470106">
        <w:t xml:space="preserve">С одной стороны, официально декларируется необходимость защиты интересов отечественных товаропроизводителей, а с другой реальные действия правительства ведут к отказу от какой-либо защиты внутреннего рынка и предоставлению многочисленных льгот импортерам, проводится убийственная для отечественного производства политика обменного курса рубля. С одной стороны, декларируется необходимость подъема инвестицион ной активности, а с другой - реальные действия правительства и Центрального банка направлены на искусственное ограничение денежной массы и наращивание госдолга, усугубляют кризис ликвидности и затрудняют снижение ставки процента до уровня, приемлемого для привлечения инвестиций в производственную сферу, блокируя возможности преодоления инвестиционного кризиса. </w:t>
      </w:r>
    </w:p>
    <w:p w:rsidR="00470106" w:rsidRPr="00470106" w:rsidRDefault="00470106" w:rsidP="00470106">
      <w:pPr>
        <w:spacing w:before="120"/>
        <w:ind w:firstLine="567"/>
        <w:jc w:val="both"/>
      </w:pPr>
      <w:r w:rsidRPr="00470106">
        <w:t xml:space="preserve">С одной стороны, бесконечные разговоры об укреплении национальной валюты, а с другой - полная бездеятельность правительства и Центрального банка по дедолларизации экономики, расширению использования рублей в международных расчетах. </w:t>
      </w:r>
    </w:p>
    <w:p w:rsidR="00470106" w:rsidRPr="00470106" w:rsidRDefault="00470106" w:rsidP="00470106">
      <w:pPr>
        <w:spacing w:before="120"/>
        <w:ind w:firstLine="567"/>
        <w:jc w:val="both"/>
      </w:pPr>
      <w:r w:rsidRPr="00470106">
        <w:t xml:space="preserve">С одной стороны, острый бюджетный кризис и сверхбыстрый рост государственного долга, а с другой - торопливая и лихорадочная распродажа правительством государственного имущества по ценам, заниженным в десятки раз, легализованное казнокрадство под видом бюджетных займов. </w:t>
      </w:r>
    </w:p>
    <w:p w:rsidR="00470106" w:rsidRPr="00470106" w:rsidRDefault="00470106" w:rsidP="00470106">
      <w:pPr>
        <w:spacing w:before="120"/>
        <w:ind w:firstLine="567"/>
        <w:jc w:val="both"/>
      </w:pPr>
      <w:r w:rsidRPr="00470106">
        <w:t xml:space="preserve">С одной стороны, лозунги о необходимости поддержки структурной перестройки экономики и стимулирования НТП, а с другой - десятикратное сокращение ассигнований на науку, реальный отказ правительства от каких-либо мер по стимулированию инновационной активности и организации структурной перестройки экономики на основе ее модернизации. </w:t>
      </w:r>
    </w:p>
    <w:p w:rsidR="00470106" w:rsidRPr="00470106" w:rsidRDefault="00470106" w:rsidP="00470106">
      <w:pPr>
        <w:spacing w:before="120"/>
        <w:ind w:firstLine="567"/>
        <w:jc w:val="both"/>
      </w:pPr>
      <w:r w:rsidRPr="00470106">
        <w:t xml:space="preserve">С одной стороны, официально декларируется неприемлемость чрезмерной социальной цены реформ, недопустимость еще большего снижения жизненного уровня населения, а с другой - отказ правительства от соблюдения социальных гарантий, незаконное секвестрирование установленных социальных расходв , резкое ухудшение качества образования и здравоохранения. Правительство фактически бросает на произвол судьбы нетрудоспособное население, включая миллионы детей из необеспеченных семей. </w:t>
      </w:r>
    </w:p>
    <w:p w:rsidR="00470106" w:rsidRPr="00470106" w:rsidRDefault="00470106" w:rsidP="00470106">
      <w:pPr>
        <w:spacing w:before="120"/>
        <w:ind w:firstLine="567"/>
        <w:jc w:val="both"/>
      </w:pPr>
      <w:r w:rsidRPr="00470106">
        <w:t xml:space="preserve">Эти противопоставления можно продолжать бесконечно. Очевидно, что в своей риторике "для народа" правительство говорит о действиях, которых от него ждут избиратели и законодатели. На практике же проводится линия на устранение тех функций государственного регулирования, которые противоречат интересам мировой олигархии. Ликвидируются инструменты защиты государственных интересов, затрудняющие деятельность транснационального капитала: из правительственных ведомств изгоняются патриотически настроенные кадры, демонтируются механизмы социальной защиты населения, разрушаются нравственные устои общества. </w:t>
      </w:r>
    </w:p>
    <w:p w:rsidR="00470106" w:rsidRPr="00470106" w:rsidRDefault="00470106" w:rsidP="00470106">
      <w:pPr>
        <w:spacing w:before="120"/>
        <w:ind w:firstLine="567"/>
        <w:jc w:val="both"/>
      </w:pPr>
      <w:r w:rsidRPr="00470106">
        <w:t xml:space="preserve">Сама российская правящая олигархия, чуждая национальным интересам страны, видит в ее колонизации залог собственного благополучия. В этом разгадка ее заинтересованности в проведении политики саморазрушения российского государства. Сколотив огромные состояния на незаконном присвоении национального богатства страны и интегрируясь в мировую "элиту" на основе перепродажи контроля за использованием этого богатства за рубеж, российская олигархия больше всего боится восстановления российской государственности, приведения государственной политики в соответствие с национальными интересами страны. Поэтому лучшая гарантия сохранения достигнутого положения и безопасности правящей в России олигархии - окончательная ликвидация российского государства и уничтожение национального самосознания русского народа. Этим задачам подчинена не только экономическая политика федеральной исполнительной власти, но и идеология правящего режима, отличающаяся агрессивной русофобией, развращением молодежи и деморализацией населения посредством телевидение, а также политика в области реформирования системы государственной власти в России. Не случайно в навязанной силой новой Конституции закреплен примат международного права над национальным, что позволяет легко демонтировать национальное правовое пространство, подчинив его через сеть межправительственных соглашений интересам международного капитала. </w:t>
      </w:r>
    </w:p>
    <w:p w:rsidR="00470106" w:rsidRPr="00470106" w:rsidRDefault="00470106" w:rsidP="00470106">
      <w:pPr>
        <w:spacing w:before="120"/>
        <w:ind w:firstLine="567"/>
        <w:jc w:val="both"/>
      </w:pPr>
      <w:r w:rsidRPr="00470106">
        <w:t xml:space="preserve">Этот демонтаж уже происходит путем навязывания России через агентов влияния в высшем руководстве исполнительной власти решений и обязательств, противоречащих не только национальным интересам, но и законам страны. Нынешнее руководство российского правительства демонстрирует классические признаки марионеточного, реализующего чуждые национальным интересам направления государственной политики, пренебрегающего своими конституционными обязанностями, продажного и враждебного народам России. </w:t>
      </w:r>
    </w:p>
    <w:p w:rsidR="00470106" w:rsidRPr="00470106" w:rsidRDefault="00470106" w:rsidP="00470106">
      <w:pPr>
        <w:spacing w:before="120"/>
        <w:ind w:firstLine="567"/>
        <w:jc w:val="both"/>
      </w:pPr>
      <w:r w:rsidRPr="00470106">
        <w:t xml:space="preserve">Практически по всем вопросам, по которым оказывается нажим со стороны США и других стран семерки, российское руководство идет на уступки, часто неоправданные и наносящие очевидный ущерб национальным интересам России. Ярким примером такого рода стали недавние вето президента на два закона, направленным на защиту национальных интересов России - “О реституции культурных ценностей” и “О свободе слова и религиозных организациях” . Почти единогласное голосование за одобрение этих законов обеими палатами Федерального Собрания, их поддержка подавляющим большинством населения страны, традиционными конфессиями оказались несущественными для "российской" исполнительной власти по сравнению с требованиями американского и немецкого руководителей, которые, как обычно, были беспрекословно выполнены даже в нарушение российской Конституции. </w:t>
      </w:r>
    </w:p>
    <w:p w:rsidR="00470106" w:rsidRPr="00470106" w:rsidRDefault="00470106" w:rsidP="00470106">
      <w:pPr>
        <w:spacing w:before="120"/>
        <w:ind w:firstLine="567"/>
        <w:jc w:val="both"/>
      </w:pPr>
      <w:r w:rsidRPr="00470106">
        <w:t xml:space="preserve">Даже официально принятые законы прекращают действовать, если это не нравится кому-либо из влиятельных лиц мирового истеблишмента. Так, под давлением стран "семерки" фактически блокировано действие закона о регулировании внешней торговли. Не так давно российских премьер под давлением директора МВФ и американских сенаторов отказался от выполнения принятого закона "О государственном регулировании оборота этилового спирта и алкогольной продукции", который предусматривал введение ограничений на ввоз импортного спирта, защищал интересы государства, общества, российских производителей алкогольной продукции. Кроме перечисленных, можно привести немало примеров такого рода - начиная от свертывания по требованиям США российского сотрудничества по космической программе с Индией, до предоставления гарантий российского правительства под навязываемый извне импорт оборудования в ущерб отечественным товаропроизводителям. </w:t>
      </w:r>
    </w:p>
    <w:p w:rsidR="00470106" w:rsidRPr="00470106" w:rsidRDefault="00470106" w:rsidP="00470106">
      <w:pPr>
        <w:spacing w:before="120"/>
        <w:ind w:firstLine="567"/>
        <w:jc w:val="both"/>
      </w:pPr>
      <w:r w:rsidRPr="00470106">
        <w:t xml:space="preserve">В настоящее время главная проблема для правящей олигархии заключается в закреплении полученных результатов. Это достигается путем деморализации населения, разложения государственной власти, отказа России от важных элементов государственного суверенитета, навязывания нашей стране невыгодных и ущербных международных обязательств. Ради сохранения сверхприбылей правящая олигархия завершает демонтаж российской государственности в обмен на защиту со стороны мировой олигархии, которую использует для сохранения своего властвующего положения путем установления диктатуры, совершая государственные перевороты, не считаясь ни с человеческими жертвами, ни с законом, ни с потерями национального богатства. </w:t>
      </w:r>
    </w:p>
    <w:p w:rsidR="00470106" w:rsidRPr="00470106" w:rsidRDefault="00470106" w:rsidP="00470106">
      <w:pPr>
        <w:spacing w:before="120"/>
        <w:ind w:firstLine="567"/>
        <w:jc w:val="both"/>
      </w:pPr>
      <w:r w:rsidRPr="00470106">
        <w:t xml:space="preserve">Закрепление достигнутых результатов может быть осуществлено несколькими путями дальнейшего ослабления российской государственности. </w:t>
      </w:r>
    </w:p>
    <w:p w:rsidR="00470106" w:rsidRPr="00470106" w:rsidRDefault="00470106" w:rsidP="00470106">
      <w:pPr>
        <w:spacing w:before="120"/>
        <w:ind w:firstLine="567"/>
        <w:jc w:val="both"/>
      </w:pPr>
      <w:r w:rsidRPr="00470106">
        <w:t xml:space="preserve">Первый и наиболее отработанный из них - дальнейшее наращивание государственного долга, повышение бремени его обслуживания и предоставление новых кредитов на эти цели под еще большие обязательства России, включая передачу в залог недр, продажу земельных участков, политические уступки вплоть до ядерного разоружения, удовлетворения надуманных территориальных претензий со стороны других стран и пр. По этому пути наблюдается быстрое продвижение. Вслед за втягиванием в ловушку государственного долга федерального правительства, нагнетается давление на региональные власти, которым отказывают в перечислении предусмотренных законом о бюджете ассигнованиях, предлагая в то же время орга низовать внешние займы под ростовщический процент с передачей в залог имеющихся в их распоряжении активов, включая права недропользования . </w:t>
      </w:r>
    </w:p>
    <w:p w:rsidR="00470106" w:rsidRPr="00470106" w:rsidRDefault="00470106" w:rsidP="00470106">
      <w:pPr>
        <w:spacing w:before="120"/>
        <w:ind w:firstLine="567"/>
        <w:jc w:val="both"/>
      </w:pPr>
      <w:r w:rsidRPr="00470106">
        <w:t xml:space="preserve">Второй путь - принуждение России к частичному отказу от суверенитета в форме заключения новых международных обязательств, предусматривающих отказ от односторонних действий в важных для транснационального капитала областях. Это касается, прежде всего, сфер внешней торговли, финансовых рынков, недропользования . Не случайно в качестве приоритетного направления деятельности "обновленного" российского правительства объявлено присоединение России к Всемирной торговой организации, Парижскому клубу, ратификация договора об Энергетической хартии. Каждый из этих инструментов международного права предусматривает частичный отказ от суверенитета в соответствующей области. </w:t>
      </w:r>
    </w:p>
    <w:p w:rsidR="00470106" w:rsidRPr="00470106" w:rsidRDefault="00470106" w:rsidP="00470106">
      <w:pPr>
        <w:spacing w:before="120"/>
        <w:ind w:firstLine="567"/>
        <w:jc w:val="both"/>
      </w:pPr>
      <w:r w:rsidRPr="00470106">
        <w:t xml:space="preserve">Третий путь - укрепление компрадорского политического режима путем подрыва социальной базы оппозиции и устранения ее наиболее ярких и самостоятельных лидеров. Этот путь включает продолжение политики свертывания социальных расходов государства, стимулирования алкоголизации и наркотизации общества, развращения молодежи и сохранения невыносимых условий для жизни старших поколений, а также, при необходимости, применение прямых политических репрессий, террора и полицейских мер. Первое стало уже магистральным направлением в работе российского правительства, второе отработано на практике расстрелом оппозиционного парламента и гражданской войной в Чечне. </w:t>
      </w:r>
    </w:p>
    <w:p w:rsidR="00470106" w:rsidRPr="00470106" w:rsidRDefault="00470106" w:rsidP="00470106">
      <w:pPr>
        <w:spacing w:before="120"/>
        <w:ind w:firstLine="567"/>
        <w:jc w:val="both"/>
      </w:pPr>
      <w:r w:rsidRPr="00470106">
        <w:t xml:space="preserve">Правительство активно действует по всем этим трем направлениям под ширмой объявленного для отвода глаз "второго этапа реформы". Один первый вице-премьер резко активизировал работу по присоединению России к упомянутым международными организациям на любых условиях. Форсируя дальнейшее наращивание государственного долга, расходы на поддержание которого более чем в два раза превышают запланированные в бюджете величины и выводятся из-под объявленного секвестра. Другой первый вице-премьер главным приоритетом социальной политики правительства объявил сокращение социальных расходов, которые международные финансовые организации давно уже считают чрезмерными и требуют привести в соответствие с резким сокращением бюджета и производственной сферы. Сам премьер беспрекословно выполняет все указания Международного валютного фонда, по первому их требованию отказываясь и от защиты внутреннего рынка, и от привлечения кредитов Центрального банка на финансирование кассовых разрывов в доходах и расходах бюджета, принимая на правительство все новые и новые долги. Президент их полностью поддерживает, а также соглашается на расширение НАТО, смысл которого непонятен ни российскому, ни американскому народу, ни большинству европейцев, но зато вполне вписывается в интересы мировой олигархии, традиционно делающей сверхприбыли на милитаризации и эскалации международной напряженности. </w:t>
      </w:r>
    </w:p>
    <w:p w:rsidR="00470106" w:rsidRPr="00470106" w:rsidRDefault="00470106" w:rsidP="00470106">
      <w:pPr>
        <w:spacing w:before="120"/>
        <w:ind w:firstLine="567"/>
        <w:jc w:val="both"/>
      </w:pPr>
      <w:r w:rsidRPr="00470106">
        <w:t xml:space="preserve">А тем временем родственники, друзья и знакомые высших чиновников государства активно промышляют на продолжающемся в келейном кругу разделе государственного имущества, внешних активов и даже недр с последующей перепродажей приватизированной собственности заинтересованным иностранным посредникам. </w:t>
      </w:r>
    </w:p>
    <w:p w:rsidR="00470106" w:rsidRPr="00470106" w:rsidRDefault="00470106" w:rsidP="00470106">
      <w:pPr>
        <w:spacing w:before="120"/>
        <w:ind w:firstLine="567"/>
        <w:jc w:val="both"/>
      </w:pPr>
      <w:r w:rsidRPr="00470106">
        <w:t xml:space="preserve">Для специалистов ясно, что после нескольких лет такой политики Россия обречена стать колониальной страной, расчлененной на сферы влияния между разными группами кредиторов, управляемые зарубежными корпорациями. Фактически этот процесс уже запущен. Параллельно росту государственного долга расширяется передача под контроль иностранных компаний ключевых отраслей народного хозяйства страны: приборостроения, цветной металлургии, электроэнергетики, фондового рынка, рынка страховых и информационных услуг, телекоммуникаций, добывающей промышленности. Наша товаропроводящая сеть уже переориентирована на импорт, обеспечивая последовательное замещение отечественных товаров иностранными , доля которых в торговле устойчиво превышает половину. С заключением договоров с иностранными кампаниями о передаче им в эксплуатацию месторождений природных ресурсов на условиях раздела продукции, предусматривающих примат международного права и отказ российского государства от иммунитета, ценные участки российских недр, а вслед за ними и обширные российские территории окажутся под контролем транснационального капитала. </w:t>
      </w:r>
    </w:p>
    <w:p w:rsidR="00470106" w:rsidRPr="00470106" w:rsidRDefault="00470106" w:rsidP="00470106">
      <w:pPr>
        <w:spacing w:before="120"/>
        <w:ind w:firstLine="567"/>
        <w:jc w:val="both"/>
      </w:pPr>
      <w:r w:rsidRPr="00470106">
        <w:t xml:space="preserve">Закрепление колониальной зависимости России вовсе не обязательно предполагает лишение ее формальных признаков политического суверенитета. Современная практика неоколониализма этого, как правило, не предусматривает. Для экономической эксплуатации той или иной страны нет нужды ее оккупировать. Гораздо выгоднее и дешевле посредством установления контроля над ее руководством, втягивания ее в долговую зависимость, установления приоритета международного права в ее национальном законодательстве, делать это посредством ее собственного правительства за ее же счет. </w:t>
      </w:r>
    </w:p>
    <w:p w:rsidR="00470106" w:rsidRPr="00470106" w:rsidRDefault="00470106" w:rsidP="00470106">
      <w:pPr>
        <w:spacing w:before="120"/>
        <w:ind w:firstLine="567"/>
        <w:jc w:val="both"/>
      </w:pPr>
      <w:r w:rsidRPr="00470106">
        <w:t xml:space="preserve">Результаты проводимой компрадорской олигархией политики не сводятся к одной только потере национального суверенитета России над частями своей территории и ключевыми элементами экономической системы. Главными являются закрепление на долгосрочную перспективу колониально го пути эволюции России, утрата внутренних источников экономического роста. При таком сценарии развития событий нам еще долго не удастся восстановить даже дореформенный уровень экономической активности. </w:t>
      </w:r>
    </w:p>
    <w:p w:rsidR="00470106" w:rsidRPr="00470106" w:rsidRDefault="00470106" w:rsidP="00470106">
      <w:pPr>
        <w:spacing w:before="120"/>
        <w:ind w:firstLine="567"/>
        <w:jc w:val="both"/>
      </w:pPr>
      <w:r w:rsidRPr="00470106">
        <w:t xml:space="preserve">Расширение экспорта сырья не сможет возместить потерь, обусловленных свертыванием обрабатывающей промышленности и производства товаров конечного потребления. В условиях современного научно-технического прогресса специализация страны на вывозе природных ресурсов обрекает ее на хроническое отставание и вымывание национального богатства в неэквивалентном внешнеэкономическом обмене, когда невоспроизводимой природной рентой приходится оплачивать интеллектуальную ренту в цене импортируемой готовой продукции. Финансируя экономический рост за рубежом. Происходящая сегодня структурная деградация российской экономики делает ее убогой, крайне зависимой от конъюнктуры мирового рынка, лишенной главного внутреннего источника современного экономического роста - научного и интеллектуального потенциала, воплощенного в наукоемкой промышленности. </w:t>
      </w:r>
    </w:p>
    <w:p w:rsidR="00470106" w:rsidRPr="00470106" w:rsidRDefault="00470106" w:rsidP="00470106">
      <w:pPr>
        <w:spacing w:before="120"/>
        <w:ind w:firstLine="567"/>
        <w:jc w:val="both"/>
      </w:pPr>
      <w:r w:rsidRPr="00470106">
        <w:t>Продолжение нынешней политики означает для более чем половины населения страны нищету, для каждого третьего-четвертого жителя - угрозу безработицы и социального дна, для экономики - деградацию и утрату основных внутренних источников роста, для государства - утрату независимости. Для большей части народа России это означает настоящий геноцид, хотя для немногих открылись неплохие возможности выйти на задворки мировой олигархии, получить для своих семей места в "золотом миллиарде".</w:t>
      </w:r>
      <w:r>
        <w:t xml:space="preserve"> </w:t>
      </w:r>
    </w:p>
    <w:p w:rsidR="00470106" w:rsidRPr="00470106" w:rsidRDefault="00470106" w:rsidP="00470106">
      <w:pPr>
        <w:spacing w:before="120"/>
        <w:jc w:val="center"/>
        <w:rPr>
          <w:b/>
          <w:bCs/>
          <w:sz w:val="28"/>
          <w:szCs w:val="28"/>
        </w:rPr>
      </w:pPr>
      <w:r w:rsidRPr="00470106">
        <w:rPr>
          <w:b/>
          <w:bCs/>
          <w:sz w:val="28"/>
          <w:szCs w:val="28"/>
        </w:rPr>
        <w:t xml:space="preserve">Геноцид </w:t>
      </w:r>
    </w:p>
    <w:p w:rsidR="00470106" w:rsidRPr="00470106" w:rsidRDefault="00470106" w:rsidP="00470106">
      <w:pPr>
        <w:spacing w:before="120"/>
        <w:ind w:firstLine="567"/>
        <w:jc w:val="both"/>
      </w:pPr>
      <w:r w:rsidRPr="00470106">
        <w:t xml:space="preserve">Основные итоги первых шести лет колонизации России ужасают: обесценение частных сбережений (в государственном Сбербанке в 1992 и в финансовых пирамидах в 1994) на сотни миллиардов долларов, двукратный обвал производства и бюджетный кризис, уполовинившие текущие доходы подавляющего большинства граждан, взрывной рост безработицы, преступности, социально обусловленных болезней, свертывание социальных гарантий. По основным показателям социально-экономического состояния Россия опустилась намного ниже критического уровня, стремительно приближаясь к наименее развитым странам. </w:t>
      </w:r>
    </w:p>
    <w:p w:rsidR="00470106" w:rsidRPr="00470106" w:rsidRDefault="00470106" w:rsidP="00470106">
      <w:pPr>
        <w:spacing w:before="120"/>
        <w:ind w:firstLine="567"/>
        <w:jc w:val="both"/>
      </w:pPr>
      <w:r w:rsidRPr="00470106">
        <w:t xml:space="preserve">Апологеты совершенного в России радикального переворота указывают на его положительные результаты: отсутствие дефицита товаров народного потребления и очередей, свобода каждому делать все что угодно, ничем не ограниченные возможности обогащения. Последними вполне воспользовались обладатели властных рычагов и их коммерческие партнеры, образуя сегодня вполне состоятельный, хотя и весьма малочисленный класс "новых русских". Российское общество стало намного более разнообразным и динамичным, некогда безликие советские города быстро превращаются в "города контрастов", где дворцы "новых русских" соседствуют с превращающимися в трущобы " хрущевками ", а роскошные мерседесы окружают на перекрестках толпы нищих. </w:t>
      </w:r>
    </w:p>
    <w:p w:rsidR="00470106" w:rsidRPr="00470106" w:rsidRDefault="00470106" w:rsidP="00470106">
      <w:pPr>
        <w:spacing w:before="120"/>
        <w:ind w:firstLine="567"/>
        <w:jc w:val="both"/>
      </w:pPr>
      <w:r w:rsidRPr="00470106">
        <w:t xml:space="preserve">За несколько лет самое равное в мире общество превратилось в одно из самых дифференцированных: на долю относительно "благополучных" 20% населения приходится сегодня почти половина совокупного объема доходов: самые богатые 10% получают треть совокупных доходов, которые в 12,4 раз выше чем доходы самых бедных 10% населения; при этом львиная доля этих доходов присваивается сформировавшейся за последние годы крайне малочисленной (от 50 до 200 семей) группой господствующей олигархии, узурпировавшей право распоряжаться значительной частью накопленного национального богатства и монополизировавшей государственную власть. Основная же часть вполне работоспособного населения оказалась лишенной не только накопленных ранее сбережений и устойчивых доходов, но и утратила свой статус в обществе, лишилась жизненных перспектив, стала чужой и ненужной в собственной стране. </w:t>
      </w:r>
    </w:p>
    <w:p w:rsidR="00470106" w:rsidRPr="00470106" w:rsidRDefault="00470106" w:rsidP="00470106">
      <w:pPr>
        <w:spacing w:before="120"/>
        <w:ind w:firstLine="567"/>
        <w:jc w:val="both"/>
      </w:pPr>
      <w:r w:rsidRPr="00470106">
        <w:t xml:space="preserve">Ни в одной из отраслей экономики производственной сферы за эти годы не было достигнуто экономического роста, а разбухание спекулятивного сектора происходило за счет перераспределения в его пользу сбережений граждан и капитала предприятий (интенсивность этого перераспределения только в пользу банковского сектора достигала, по имеющимся оценкам, до 6% ВВП в год, а в целом составила от 10 до 20% ВВП). Очевидно, что социальная дифференциация произошла главным образом за счет перераспределения национального дохода и накопленного обществом богатства, а не в результате создания преуспевающими слоями общества новой стоимости. В конечном счете источником повышения доходов новоявленных нуворишей стало сокращение доходов и богатства остальных. Экономическая реформа была сведена к банальному присвоению государственной собственности и денежных потоков, либерализация экономики обернулась свободой манипулирования монополией на власть для извлечения сверхдоходов . </w:t>
      </w:r>
    </w:p>
    <w:p w:rsidR="00470106" w:rsidRPr="00470106" w:rsidRDefault="00470106" w:rsidP="00470106">
      <w:pPr>
        <w:spacing w:before="120"/>
        <w:ind w:firstLine="567"/>
        <w:jc w:val="both"/>
      </w:pPr>
      <w:r w:rsidRPr="00470106">
        <w:t xml:space="preserve">Социальный баланс произведенного в России радикального переворота не оставляет сомнений в отношении содержания двигавших его интересов: 10% населения лишилось всех прав на доходы, имущество, социальные гарантии, превратилось в изгоев общества; более 20% населения живут в нищете, имея доходы ниже прожиточного минимума, в том числе 40% семей с двумя и более детей. В совокупности почти 2/3 населения живут в бедности, не имея возможностей даже для устойчивого полноценного питания. На вершине этой социальной пирамиды - 20% населения с достаточными для полноценной жизни доходами, из которых 10% существенно улучшили свое положение по сравнению с дореформенным уровнем, а около 2% стали настоящими богачами. Потребление последних возросло в десятки и сотни раз, в то время как в целом по стране оно сократилось почти вдвое, в том числе по основным продовольственным товарам - более чем на треть. В среднем дефицит белка в питании россиян составляет 35-40%, калорийность питания снизилась до 2200 ккал/сутки (при необходимой норме 3500-2500 ккал/сутки), а обеспеченность витаминами сократилась до 50% от нормы. В озникла угроза, массового недоедания и даже голода. </w:t>
      </w:r>
    </w:p>
    <w:p w:rsidR="00470106" w:rsidRPr="00470106" w:rsidRDefault="00470106" w:rsidP="00470106">
      <w:pPr>
        <w:spacing w:before="120"/>
        <w:ind w:firstLine="567"/>
        <w:jc w:val="both"/>
      </w:pPr>
      <w:r w:rsidRPr="00470106">
        <w:t xml:space="preserve">С правовой точки зрения социальные результаты проводившейся в стране социально-экономической политики могут быть квалифицированы как геноцид против основных социальных групп населения России. Согласно определению международной конвенц ии ОО Н "О предупреждении преступления геноцида и наказании за него" понятие геноцида включает "создание для какой-либо группы таких жизненных условий, которые рассчитаны на полное или частичное физическое уничтожение ее", и "меры, рассчитанные на предотвращение деторождения в среде такой группы". </w:t>
      </w:r>
    </w:p>
    <w:p w:rsidR="00470106" w:rsidRPr="00470106" w:rsidRDefault="00470106" w:rsidP="00470106">
      <w:pPr>
        <w:spacing w:before="120"/>
        <w:ind w:firstLine="567"/>
        <w:jc w:val="both"/>
      </w:pPr>
      <w:r w:rsidRPr="00470106">
        <w:t xml:space="preserve">Следствием обнищания более половины населения страны за последнюю пятилетку в результате проводившейся социально-экономическая политики стало резкое снижение рождаемости и повышение смертности населения . с оставившее в совокупности 8 млн. чел. демографических потерь страны, сокращение продолжительности жизни населения на 5 лет, а также резкое ухудшение положения детей, большинство которых не имеет даже полноценного питания. Продолжение этих тенденций приведет к сокращению численности населения России к 2010 г. еще на 15 млн. человек и к его уменьшению вдвое через 60 лет. </w:t>
      </w:r>
    </w:p>
    <w:p w:rsidR="00470106" w:rsidRPr="00470106" w:rsidRDefault="00470106" w:rsidP="00470106">
      <w:pPr>
        <w:spacing w:before="120"/>
        <w:ind w:firstLine="567"/>
        <w:jc w:val="both"/>
      </w:pPr>
      <w:r w:rsidRPr="00470106">
        <w:t xml:space="preserve">Вместе с тем, было бы существенным упрощением сводить смысл проводившейся в России экономической политики к обогащению власть имущих за счет ограбления всех остальных. Содержание проводимой экономической политики существенно шире. Многие, возможно даже большинство, так называемых "новых русских" заработали свой капитал вполне честным путем не помышляя ни о казнокрадстве, ни о мошенничестве. Они грамотно воспользовались открывшимися возможностями для обогащения, действуя в соответствии с законодательством и введенными правилами игры. Последние стали причиной хаоса и войны всех против всех, навязанных российскому обществу. </w:t>
      </w:r>
    </w:p>
    <w:p w:rsidR="00470106" w:rsidRPr="00470106" w:rsidRDefault="00470106" w:rsidP="00470106">
      <w:pPr>
        <w:spacing w:before="120"/>
        <w:ind w:firstLine="567"/>
        <w:jc w:val="both"/>
      </w:pPr>
      <w:r w:rsidRPr="00470106">
        <w:t xml:space="preserve">Доказательству непосредственной причинно-следственной зависимости глубокого экономического кризиса от проводимой в стране социально-экономической политики посвящено множество научных исследований и публикаций как российских, так и зарубежных ученых. Остается, однако, неясным вопрос о глубинных причинах политического выбора этой ущербной экономической политики. Ведь последняя всегда многовариантна, и выбор того или иного сценария в решающей степени задает ее последствия. Почему новое российское руководство из всех вариантов возможной политики перехода к рынку, имея информацию как об успешном опыте политики экономического роста в развитых странах и реформирования Китая, так и о деструктивных последствиях политики М ВФ в стр анах Восточной Европы и в третьем мире, выбрало именно анализируемый вариант? </w:t>
      </w:r>
    </w:p>
    <w:p w:rsidR="00470106" w:rsidRPr="00470106" w:rsidRDefault="00470106" w:rsidP="00470106">
      <w:pPr>
        <w:spacing w:before="120"/>
        <w:ind w:firstLine="567"/>
        <w:jc w:val="both"/>
      </w:pPr>
      <w:r w:rsidRPr="00470106">
        <w:t xml:space="preserve">Ради каких интересов и для каких целей проводится геноцид против основной части населения России? Ясно, что не для целей повышения экономической эффективности и роста. Эти цели до последнего времени даже не декларировались; напротив, сокращение на треть показателей эффективности общественного производства в результате осуществленных преобразований воспринималось как вполне допустимое. Не использовались и инструменты экономической политики роста, обеспечившие мощный подъем развитых капиталистических стран в течение трех послевоенных десятилетий: стимулирование спроса, инвестиций и инноваций; активная промышленная и торговая политика; государственное субсидирование НИОКР; регулирование ставки процента и условий кредитования; сдерживание спекулятивной активности и поощрение производственных инвестиций и т. п. </w:t>
      </w:r>
    </w:p>
    <w:p w:rsidR="00470106" w:rsidRPr="00470106" w:rsidRDefault="00470106" w:rsidP="00470106">
      <w:pPr>
        <w:spacing w:before="120"/>
        <w:ind w:firstLine="567"/>
        <w:jc w:val="both"/>
      </w:pPr>
      <w:r w:rsidRPr="00470106">
        <w:t xml:space="preserve">Не были задействованы и хорошо известные методы успешных структурных преобразований, крайне необходимые для преодоления диспропорций, связанных с чрезмерной милитаризацией и ресурсной утяжеленностью российской экономики: индикативное планирование и прогнозирование, целенаправленное регулирование денежно-кредитных потоков в целях стимулирования производственных инвестиций, государственные инвестиционные и научно-технические программы, государственные закупки передовых видов отечественной техники для общественных нужд, модернизация инфраструктуры и пр. </w:t>
      </w:r>
    </w:p>
    <w:p w:rsidR="00470106" w:rsidRPr="00470106" w:rsidRDefault="00470106" w:rsidP="00470106">
      <w:pPr>
        <w:spacing w:before="120"/>
        <w:ind w:firstLine="567"/>
        <w:jc w:val="both"/>
      </w:pPr>
      <w:r w:rsidRPr="00470106">
        <w:t xml:space="preserve">Эти методы, обеспечившие успешную структурную перестройку и рост послевоенных Японии и Германии, хорошо известные и по опыту быстрого экономического роста России в начале века, эффективно используемые в реформируемом Китае, новых индустриальных странах, применявшиеся также для преодоления великой депрессии в США, систематически используемые для поддержания конкурентоспособности в Европейском Сообществе, так и не были в должной мере реализованы для преодоления структурного кризиса российской экономики. Более того, после их относительно успешного применения для конверсии оборонной промышленности в 1990 - начале 1993 гг. , они были свернуты осенью 1993. В результате начавшийся было рост производства товаров длительного пользования захлебнулся , а желаемая активизация научно-промышленного потенциала страны сменилась его быстрой деградацией и разрушением. </w:t>
      </w:r>
    </w:p>
    <w:p w:rsidR="00470106" w:rsidRPr="00470106" w:rsidRDefault="00470106" w:rsidP="00470106">
      <w:pPr>
        <w:spacing w:before="120"/>
        <w:ind w:firstLine="567"/>
        <w:jc w:val="both"/>
      </w:pPr>
      <w:r w:rsidRPr="00470106">
        <w:t xml:space="preserve">Трудно заподозрить правительство в проведении реформы ради повышения благосостояния. Во всяком случае, при принятии важнейших экономических решений интересы населения в расчет не принимались. Так было при либерализации цен и финансовых рынков, обесценившей сбережения около сотни миллионов человек. Так это происходит и сейчас - выход из бюджетного кризиса планируется за счет дальнейшего секвестрирования социальных расходов. </w:t>
      </w:r>
    </w:p>
    <w:p w:rsidR="00470106" w:rsidRPr="00470106" w:rsidRDefault="00470106" w:rsidP="00470106">
      <w:pPr>
        <w:spacing w:before="120"/>
        <w:ind w:firstLine="567"/>
        <w:jc w:val="both"/>
      </w:pPr>
      <w:r w:rsidRPr="00470106">
        <w:t xml:space="preserve">Не отличает проводимую экономическую политику забота об интересах отечественных товаропроизводителей. Российское правительство наверное является единственным в мире правительством, поддерживающим своими гарантиями за счет налогоплательщиков не отечественных товаропроизводителей, а их конкурентов, предоставляя гарантии под импорт за счет иностранных кредитов. Оно по факту войдет в историю как могильщик отечественной наукоемкой промышленности, уничтоживший вполне конкурентоспособные отрасли авиационной промышленности, станкостроения, приборостроения, сельскохозяйственного машиностроения, судостроения, электронной промышленности, которые входят в состав основных носителей современного экономического роста. </w:t>
      </w:r>
    </w:p>
    <w:p w:rsidR="00470106" w:rsidRPr="00470106" w:rsidRDefault="00470106" w:rsidP="00470106">
      <w:pPr>
        <w:spacing w:before="120"/>
        <w:ind w:firstLine="567"/>
        <w:jc w:val="both"/>
      </w:pPr>
      <w:r w:rsidRPr="00470106">
        <w:t xml:space="preserve">Вызвав более чем шестикратное снижение конкурентоспособности российских товаров за счет проводившейся политики обменного курса рубля, правительство не предприняло ни одной меры по защите внутреннего рынка. Напротив, предоставляя льготы по освобождению от таможенных пошлин и НДС импортных поставок, активно лоббируемых из-за рубежа, а также закупая для государственных нужд импортные товары, аналогичные производимым в России, правительство фактически содействовало вытеснению отечественных товаров с внутреннего рынка. </w:t>
      </w:r>
    </w:p>
    <w:p w:rsidR="00470106" w:rsidRPr="00470106" w:rsidRDefault="00470106" w:rsidP="00470106">
      <w:pPr>
        <w:spacing w:before="120"/>
        <w:ind w:firstLine="567"/>
        <w:jc w:val="both"/>
      </w:pPr>
      <w:r w:rsidRPr="00470106">
        <w:t xml:space="preserve">Может быть, снижение текущего потребления населения и обесценение накопленных им сбережений оправдывалось повышением нормы накопления для инвестиций в модернизацию экономику и обеспечение будущего экономического роста, подобно модернизации России при Петре П ервом или И.Сталине? Баланс доходов и расходов российской экономики показывает, что это не так. За последнюю пятилетку он сводится с чистым убытком в сотни миллиардов долларов. Последний включает вывоз капитала на сумму не менее 50 млрд. долл.; двукратное сокращение национального дохода, составляющее не менее 100 млрд. долл. в год; передачу контроля над ценными объектами государственной собственности зарубежным компаниям по заниженным ценам, упущенная выгода от которой оценивается не менее чем в 80 млрд. долл.; уступки политическому давлению извне в отношении государственных долгов, введению экономических санкций против традиционных торговых партнеров России и т.п .; ущерб от которых составил не менее 50 млрд. долл. </w:t>
      </w:r>
    </w:p>
    <w:p w:rsidR="00470106" w:rsidRPr="00470106" w:rsidRDefault="00470106" w:rsidP="00470106">
      <w:pPr>
        <w:spacing w:before="120"/>
        <w:ind w:firstLine="567"/>
        <w:jc w:val="both"/>
      </w:pPr>
      <w:r w:rsidRPr="00470106">
        <w:t xml:space="preserve">Вслед за перетоком капитала из производственной сферы и сбережений граждан в спекулятивные операции последовал отток его значительной части за рубеж и исключение из народнохозяйственного оборота. Эти убытки России оборачиваются соответствующими прибылями для иностранных деловых кругов и мировой олигархии в целом, установивших контроль над значительной частью российского внутреннего рынка и финансовой системой, извлекающих сверхприбыли на спекуляциях акциями российских предприятий, облигациями государственного долга, на закупках импортных товаров для российских государственных нужд. С планируемым вовлечением в мирохозяйственный оборот российских недр, прибыли от колонизации России еще более увеличатся. </w:t>
      </w:r>
    </w:p>
    <w:p w:rsidR="00470106" w:rsidRPr="00470106" w:rsidRDefault="00470106" w:rsidP="00470106">
      <w:pPr>
        <w:spacing w:before="120"/>
        <w:ind w:firstLine="567"/>
        <w:jc w:val="both"/>
      </w:pPr>
      <w:r w:rsidRPr="00470106">
        <w:t xml:space="preserve">Итак, российское правительство проводит в своем роде уникальную политику, не имеющую аналогов среди развитых стран. В отличие от последних, оно не интересуется проблемами структурной перестройки и экономического роста, игнорирует интересы населения, поощряет не экспорт, а импорт, стимулирует инвестиционную активность не своих, а иностранных деловых кругов, тратит деньги налогоплательщиков им во вред, поощряя госзакупками и госгарантиями иностранных конкурентов отечественных товаропроизводителей. </w:t>
      </w:r>
    </w:p>
    <w:p w:rsidR="00470106" w:rsidRPr="00470106" w:rsidRDefault="00470106" w:rsidP="00470106">
      <w:pPr>
        <w:spacing w:before="120"/>
        <w:ind w:firstLine="567"/>
        <w:jc w:val="both"/>
      </w:pPr>
      <w:r w:rsidRPr="00470106">
        <w:t>Едва ли можно заподозрить российское правительство и в проведении рыночной реформы. Во всяком случае, об этом говорит отсутствие каких-либо мер по декриминализации экономики, развитию рыночной конку ренции, формированию институциональной структуры и основных механизмов рыночных отношений в условиях, когда экономическое развитие блокировано доминированием криминальных монополий в торговле, незащищенностью прав собственности, неразвитостью инвестиционных институтов, рассогласованием мотивов предпринимательской деятельности. Вместо применения назревших мер по формированию основных механизмов роста рыночной экономики, правительство гнет линию на укрепление сложившихся олигархических структур, обеспечивая им привилегированное положение и блокируя механизмы рыночной конкуренции, повышения экономической эффективности и роста.</w:t>
      </w:r>
      <w:r>
        <w:t xml:space="preserve"> </w:t>
      </w:r>
    </w:p>
    <w:p w:rsidR="00470106" w:rsidRPr="00470106" w:rsidRDefault="00470106" w:rsidP="00470106">
      <w:pPr>
        <w:spacing w:before="120"/>
        <w:jc w:val="center"/>
        <w:rPr>
          <w:b/>
          <w:bCs/>
          <w:sz w:val="28"/>
          <w:szCs w:val="28"/>
        </w:rPr>
      </w:pPr>
      <w:r w:rsidRPr="00470106">
        <w:rPr>
          <w:b/>
          <w:bCs/>
          <w:sz w:val="28"/>
          <w:szCs w:val="28"/>
        </w:rPr>
        <w:t xml:space="preserve">Противодействие </w:t>
      </w:r>
    </w:p>
    <w:p w:rsidR="00470106" w:rsidRPr="00470106" w:rsidRDefault="00470106" w:rsidP="00470106">
      <w:pPr>
        <w:spacing w:before="120"/>
        <w:ind w:firstLine="567"/>
        <w:jc w:val="both"/>
      </w:pPr>
      <w:r w:rsidRPr="00470106">
        <w:t xml:space="preserve">По оценкам специалистов, ущерб, нанесенный политикой колонизации России последних 6 лет, существенно превышает экономические потери, которые понес Советский Союз в результате второй мировой войны. Тем не менее, сохранившийся еще в стране научно-производственный потенциал может быть использован для организации экономического подъема. Принятие разумных и широко используемых во многих странах с рыночной экономикой мер стимулирования инвестиционной и инновационной активности, экономического роста может исправить складывающуюся ситуацию и предотвратить надвигающуюся катастрофу. Система таких мер давно обоснована в работах российских и зарубежных ученых, многочисленных предложениях отечественных деловых кругов. </w:t>
      </w:r>
    </w:p>
    <w:p w:rsidR="00470106" w:rsidRPr="00470106" w:rsidRDefault="00470106" w:rsidP="00470106">
      <w:pPr>
        <w:spacing w:before="120"/>
        <w:ind w:firstLine="567"/>
        <w:jc w:val="both"/>
      </w:pPr>
      <w:r w:rsidRPr="00470106">
        <w:t xml:space="preserve">Нет речи о переходе к политике изоляционизма - это уже и экономически невозможно, и бесперспективно с точки зрения целей национального развития. Экономическая, научно-техническая, образовательная и культурная деятельность ведутся сегодня в мировом масштабе, и обеспечение национальной конкурентоспособности тоже должно вестись в планетарном масштабе. Чрезмерное отгораживание в современных условиях как никогда чревато отсталостью и утратой сравнительных преимуществ. Следовательно, приходится играть по чужим правилам. Но играть нужно научиться за себя, отстаивать свои интересы. Тогда и по этим правилам можно выиграть, как показывает опыт некогда отсталых, а ныне вполне процветающих стран. Для этого нужно придерживаться простого принципа - в государственной политике исходить исключительно из примата национальных интересов. </w:t>
      </w:r>
    </w:p>
    <w:p w:rsidR="00470106" w:rsidRPr="00470106" w:rsidRDefault="00470106" w:rsidP="00470106">
      <w:pPr>
        <w:spacing w:before="120"/>
        <w:ind w:firstLine="567"/>
        <w:jc w:val="both"/>
      </w:pPr>
      <w:r w:rsidRPr="00470106">
        <w:t xml:space="preserve">Опыт успешной "игры" преуспевающих сегодня стран, впрочем как и наш собственный тысячелетний опыт строительства величайшего в мире государства, показывает, как этого можно достичь. </w:t>
      </w:r>
    </w:p>
    <w:p w:rsidR="00470106" w:rsidRPr="00470106" w:rsidRDefault="00470106" w:rsidP="00470106">
      <w:pPr>
        <w:spacing w:before="120"/>
        <w:ind w:firstLine="567"/>
        <w:jc w:val="both"/>
      </w:pPr>
      <w:r w:rsidRPr="00470106">
        <w:t xml:space="preserve">Во-первых, у каждого государства имеются инструменты поддержания собственного суверенитета, позволяющие существенно корректировать правила глобальной конкуренции на внутреннем рынке в интересах его граждан и деловых кругов. Эти правила должны быть скорректированы так, чтобы привлечение транснационального капитала не противоречило национальным интересам и способствовало бы экономическому росту. Методы такой корректировки хорошо известны. Они включают принципы обеспечения национального контроля над природными ресурсами и ключевыми отраслями экономики, защиты внутреннего рынка и интересов отечественных товаропроизводителей на рынке внешнем, проведение активной политики стимулирования научно-технического прогресса и инвестиционной активности, обеспечение социальных гарантий, поддержание государственной монополии на контроль за денежной системой, управление эмиссионным доходом, осуществление валютного контроля, создание условий для повышения конкурентоспособности национальной экономики и экономического роста. </w:t>
      </w:r>
    </w:p>
    <w:p w:rsidR="00470106" w:rsidRPr="00470106" w:rsidRDefault="00470106" w:rsidP="00470106">
      <w:pPr>
        <w:spacing w:before="120"/>
        <w:ind w:firstLine="567"/>
        <w:jc w:val="both"/>
      </w:pPr>
      <w:r w:rsidRPr="00470106">
        <w:t xml:space="preserve">Во-вторых, каждая страна обладает собственными конкурентными преимуществами, которые позволяют обернуть в свою пользу развивающееся мировое разделение труда и глобальную конкуренцию. Для России это: </w:t>
      </w:r>
    </w:p>
    <w:p w:rsidR="00470106" w:rsidRPr="00470106" w:rsidRDefault="00470106" w:rsidP="00470106">
      <w:pPr>
        <w:spacing w:before="120"/>
        <w:ind w:firstLine="567"/>
        <w:jc w:val="both"/>
      </w:pPr>
      <w:r w:rsidRPr="00470106">
        <w:t xml:space="preserve">- высокий уровень образования населения и духовные традиции, ориентирующие людей на созидательный творческий труд, социальную справедливость и партнерство, самореализацию личности в интересах общества; </w:t>
      </w:r>
    </w:p>
    <w:p w:rsidR="00470106" w:rsidRPr="00470106" w:rsidRDefault="00470106" w:rsidP="00470106">
      <w:pPr>
        <w:spacing w:before="120"/>
        <w:ind w:firstLine="567"/>
        <w:jc w:val="both"/>
      </w:pPr>
      <w:r w:rsidRPr="00470106">
        <w:t xml:space="preserve">- развитый научно-промышленный потенциал, наличие серьезных технологических заделов и разработок по ряду направлений современного и новейшего технологических укладов; </w:t>
      </w:r>
    </w:p>
    <w:p w:rsidR="00470106" w:rsidRPr="00470106" w:rsidRDefault="00470106" w:rsidP="00470106">
      <w:pPr>
        <w:spacing w:before="120"/>
        <w:ind w:firstLine="567"/>
        <w:jc w:val="both"/>
      </w:pPr>
      <w:r w:rsidRPr="00470106">
        <w:t xml:space="preserve">- наличие собственных научных школ и уникальных передовых технологий, практическое приложение которых сможет обеспечить развитие конкурентоспособных производств в масштабах мирового рынка; </w:t>
      </w:r>
    </w:p>
    <w:p w:rsidR="00470106" w:rsidRPr="00470106" w:rsidRDefault="00470106" w:rsidP="00470106">
      <w:pPr>
        <w:spacing w:before="120"/>
        <w:ind w:firstLine="567"/>
        <w:jc w:val="both"/>
      </w:pPr>
      <w:r w:rsidRPr="00470106">
        <w:t xml:space="preserve">- значительные масштабы свободных производственных мощностей, позволяющие наращивать производство продукции с относительно незначительными издержками; </w:t>
      </w:r>
    </w:p>
    <w:p w:rsidR="00470106" w:rsidRPr="00470106" w:rsidRDefault="00470106" w:rsidP="00470106">
      <w:pPr>
        <w:spacing w:before="120"/>
        <w:ind w:firstLine="567"/>
        <w:jc w:val="both"/>
      </w:pPr>
      <w:r w:rsidRPr="00470106">
        <w:t xml:space="preserve">- богатые природные ресурсы, обеспечивающие большую часть внутренних потребностей в сырье и энергоносителях; </w:t>
      </w:r>
    </w:p>
    <w:p w:rsidR="00470106" w:rsidRPr="00470106" w:rsidRDefault="00470106" w:rsidP="00470106">
      <w:pPr>
        <w:spacing w:before="120"/>
        <w:ind w:firstLine="567"/>
        <w:jc w:val="both"/>
      </w:pPr>
      <w:r w:rsidRPr="00470106">
        <w:t xml:space="preserve">- огромная территория и емкий внутренний рынок, обеспечивающие широкое разнообразие жизнедеятельности и потребностей населения; </w:t>
      </w:r>
    </w:p>
    <w:p w:rsidR="00470106" w:rsidRPr="00470106" w:rsidRDefault="00470106" w:rsidP="00470106">
      <w:pPr>
        <w:spacing w:before="120"/>
        <w:ind w:firstLine="567"/>
        <w:jc w:val="both"/>
      </w:pPr>
      <w:r w:rsidRPr="00470106">
        <w:t xml:space="preserve">- дешевизна рабочей силы в сочетании с достаточно высоким уровнем ее квалификации; </w:t>
      </w:r>
    </w:p>
    <w:p w:rsidR="00470106" w:rsidRPr="00470106" w:rsidRDefault="00470106" w:rsidP="00470106">
      <w:pPr>
        <w:spacing w:before="120"/>
        <w:ind w:firstLine="567"/>
        <w:jc w:val="both"/>
      </w:pPr>
      <w:r w:rsidRPr="00470106">
        <w:t xml:space="preserve">- имеющийся опыт экспорта продукции с высокой добавленной стоимостью и производственной кооперации на рынках многих стран (прежде всего СНГ, Азии, Восточной Европы). </w:t>
      </w:r>
    </w:p>
    <w:p w:rsidR="00470106" w:rsidRPr="00470106" w:rsidRDefault="00470106" w:rsidP="00470106">
      <w:pPr>
        <w:spacing w:before="120"/>
        <w:ind w:firstLine="567"/>
        <w:jc w:val="both"/>
      </w:pPr>
      <w:r w:rsidRPr="00470106">
        <w:t xml:space="preserve">Активизируя данные преимущества, можно обернуть в свою пользу баланс национальных интересов и интересов транснационального капитала как на внутреннем рынке , так и на перспективных для России нишах мирового рынка. </w:t>
      </w:r>
    </w:p>
    <w:p w:rsidR="00470106" w:rsidRPr="00470106" w:rsidRDefault="00470106" w:rsidP="00470106">
      <w:pPr>
        <w:spacing w:before="120"/>
        <w:ind w:firstLine="567"/>
        <w:jc w:val="both"/>
      </w:pPr>
      <w:r w:rsidRPr="00470106">
        <w:t xml:space="preserve">В-третьих, на основе национальных конкурентных преимуществ необходимо развивать свои глобальные экономические структуры, способные конкурировать с транснациональным капиталом на мировом рынке и использовать возможности последнего в собственных интересах. Для этого нужна государственная политика выращивания национальных лидеров, способных стать лидерами мировыми, локомотивами национального экономического роста в масштабах мировой экономики. </w:t>
      </w:r>
    </w:p>
    <w:p w:rsidR="00470106" w:rsidRPr="00470106" w:rsidRDefault="00470106" w:rsidP="00470106">
      <w:pPr>
        <w:spacing w:before="120"/>
        <w:ind w:firstLine="567"/>
        <w:jc w:val="both"/>
      </w:pPr>
      <w:r w:rsidRPr="00470106">
        <w:t xml:space="preserve">В-четвертых, должна быть освоена технология проведения национальных интересов в институтах регулирования мировой экономики и во властных институтах важных для России стран. Весь опыт российской дипломатии должен быть поставлен на службу национальным интересам во взаимоотношениях с внешнем миром. Интересы эти сегодня во многом противоречат интересам мировой олигархии. Но это вовсе не означает неизбежности жесткой конфронтации. Транснациональный капитал не только вывозит национальное богатства, иногда он и инвестирует в развитие страны. Его политика во многом зависит от условий и политики страны пребывания. Если правительство последней твердо и последовательно отстаивает национальные интересы, обеспечивает стабильность и защищает интересы отечественных деловых кругов, то транснациональный капитал легко адаптируется к этим требованиям, вступает во взаимовыгодную кооперацию с местными предприятиями. </w:t>
      </w:r>
    </w:p>
    <w:p w:rsidR="00470106" w:rsidRPr="00470106" w:rsidRDefault="00470106" w:rsidP="00470106">
      <w:pPr>
        <w:spacing w:before="120"/>
        <w:ind w:firstLine="567"/>
        <w:jc w:val="both"/>
      </w:pPr>
      <w:r w:rsidRPr="00470106">
        <w:t xml:space="preserve">Расчеты ведущих экономических институтов страны показывают, что следование этим принципам при неуклонном соблюдении национальных интересов в экономической политике, в сочетании с активной структурной и научно-технической политикой, принятием специальных мер по восстановлению разрушенных взаимосвязей между сбережениями и инвестициями, спросом и предложением, трудом и доходами, позволяют рассчитывать на скорое возобновление экономического роста с темпом не менее 5-7% в год. Но для этого должно быть сформировано правительство национального доверия, преследующее национальные интересы и устойчивое к давлению извне, устранена власть компрадорской олигархии. Мировой опыт отчетливо доказывает пагубность для страны господс тва компрадорской олигархии, подавляющей внутреннюю конкуренцию и использующей национальные ресурсы для укрепления своего положения в мировой элите. Правление олигархии означает крах государственности, подчинение институтов государственной власти коммерческим интересам олигархических кланов, и, как следствие, экономическое и духовное ослабление страны, ликвидацию ее суверенитета, утрату не только способности отстаивать свои национальные интересы, но и самого их содержания. Государства, испытавшие "прелести" олигархического правления, либо теряют суверенитет и исчезают с исторической сцены, либо в течение десятилетий после освобождения от правления олигархии сталкиваются с огромными трудностями при преодолении последствий. </w:t>
      </w:r>
    </w:p>
    <w:p w:rsidR="00470106" w:rsidRPr="00470106" w:rsidRDefault="00470106" w:rsidP="00470106">
      <w:pPr>
        <w:spacing w:before="120"/>
        <w:ind w:firstLine="567"/>
        <w:jc w:val="both"/>
      </w:pPr>
      <w:r w:rsidRPr="00470106">
        <w:t>Сегодня российская национальная элита стоит перед простым историческим выбором. Либо сохранение власти компрадорской олигархии, продолжение колонизации России, геноцид против русского народа и, в конечном счете, гибель российской цивилизации, либо устранение преступного правления и реализация сохраняющихся еще возможностей национального возрождения и социально-экономического развития с опорой на национальные конкурентные преимущества. Времени для этого выбора почти не осталось. Судьба тысячелетней державы, определявшей развитие мировой цивилизации в течение столетий, сегодня в руках у оппозиции правящему в России криминальному режиму компрадорской олигархии.</w:t>
      </w:r>
      <w:r>
        <w:t xml:space="preserve"> </w:t>
      </w:r>
    </w:p>
    <w:p w:rsidR="004D0CFA" w:rsidRPr="00470106" w:rsidRDefault="004D0CFA" w:rsidP="00470106">
      <w:pPr>
        <w:spacing w:before="120"/>
        <w:ind w:firstLine="567"/>
        <w:jc w:val="both"/>
      </w:pPr>
      <w:bookmarkStart w:id="0" w:name="_GoBack"/>
      <w:bookmarkEnd w:id="0"/>
    </w:p>
    <w:sectPr w:rsidR="004D0CFA" w:rsidRPr="00470106" w:rsidSect="0047010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0E4" w:rsidRDefault="006430E4">
      <w:r>
        <w:separator/>
      </w:r>
    </w:p>
  </w:endnote>
  <w:endnote w:type="continuationSeparator" w:id="0">
    <w:p w:rsidR="006430E4" w:rsidRDefault="0064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HelvDL">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0E4" w:rsidRDefault="006430E4">
      <w:r>
        <w:separator/>
      </w:r>
    </w:p>
  </w:footnote>
  <w:footnote w:type="continuationSeparator" w:id="0">
    <w:p w:rsidR="006430E4" w:rsidRDefault="006430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345E7"/>
    <w:multiLevelType w:val="multilevel"/>
    <w:tmpl w:val="319C84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82C5E3E"/>
    <w:multiLevelType w:val="multilevel"/>
    <w:tmpl w:val="63FC29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25408B9"/>
    <w:multiLevelType w:val="multilevel"/>
    <w:tmpl w:val="B51C88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3E463F4"/>
    <w:multiLevelType w:val="multilevel"/>
    <w:tmpl w:val="AB402E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97B3E0F"/>
    <w:multiLevelType w:val="multilevel"/>
    <w:tmpl w:val="ECB439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0F7"/>
    <w:rsid w:val="000702BD"/>
    <w:rsid w:val="002C7370"/>
    <w:rsid w:val="0045413E"/>
    <w:rsid w:val="00470106"/>
    <w:rsid w:val="004D0CFA"/>
    <w:rsid w:val="005222AD"/>
    <w:rsid w:val="00535512"/>
    <w:rsid w:val="00551491"/>
    <w:rsid w:val="0062593D"/>
    <w:rsid w:val="006430E4"/>
    <w:rsid w:val="00740908"/>
    <w:rsid w:val="0093331D"/>
    <w:rsid w:val="00961FDC"/>
    <w:rsid w:val="00A215BE"/>
    <w:rsid w:val="00AA7428"/>
    <w:rsid w:val="00BA0D20"/>
    <w:rsid w:val="00C83763"/>
    <w:rsid w:val="00C93BC6"/>
    <w:rsid w:val="00D04EF4"/>
    <w:rsid w:val="00E630F7"/>
    <w:rsid w:val="00F26C05"/>
    <w:rsid w:val="00F40C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C55579-B59A-4B42-826A-36EE12A6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paragraph" w:styleId="1">
    <w:name w:val="heading 1"/>
    <w:basedOn w:val="a"/>
    <w:next w:val="a"/>
    <w:link w:val="10"/>
    <w:uiPriority w:val="99"/>
    <w:qFormat/>
    <w:rsid w:val="00D04EF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3331D"/>
    <w:pPr>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04EF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04EF4"/>
    <w:pPr>
      <w:spacing w:before="240" w:after="60"/>
      <w:outlineLvl w:val="3"/>
    </w:pPr>
    <w:rPr>
      <w:b/>
      <w:bCs/>
      <w:sz w:val="28"/>
      <w:szCs w:val="28"/>
    </w:rPr>
  </w:style>
  <w:style w:type="paragraph" w:styleId="8">
    <w:name w:val="heading 8"/>
    <w:basedOn w:val="a"/>
    <w:next w:val="a"/>
    <w:link w:val="80"/>
    <w:uiPriority w:val="99"/>
    <w:qFormat/>
    <w:rsid w:val="004D0CFA"/>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val="ru-RU" w:eastAsia="ru-RU"/>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lang w:val="ru-RU" w:eastAsia="ru-RU"/>
    </w:rPr>
  </w:style>
  <w:style w:type="paragraph" w:styleId="a3">
    <w:name w:val="Normal (Web)"/>
    <w:basedOn w:val="a"/>
    <w:uiPriority w:val="99"/>
    <w:rsid w:val="005222AD"/>
    <w:pPr>
      <w:spacing w:before="100" w:beforeAutospacing="1" w:after="100" w:afterAutospacing="1"/>
    </w:pPr>
  </w:style>
  <w:style w:type="character" w:styleId="a4">
    <w:name w:val="Hyperlink"/>
    <w:basedOn w:val="a0"/>
    <w:uiPriority w:val="99"/>
    <w:rsid w:val="00535512"/>
    <w:rPr>
      <w:color w:val="0000FF"/>
      <w:u w:val="single"/>
    </w:rPr>
  </w:style>
  <w:style w:type="paragraph" w:styleId="a5">
    <w:name w:val="footnote text"/>
    <w:basedOn w:val="a"/>
    <w:link w:val="a6"/>
    <w:uiPriority w:val="99"/>
    <w:rsid w:val="0093331D"/>
    <w:pPr>
      <w:spacing w:before="40" w:after="40" w:line="360" w:lineRule="auto"/>
      <w:ind w:firstLine="720"/>
    </w:pPr>
    <w:rPr>
      <w:sz w:val="22"/>
      <w:szCs w:val="22"/>
    </w:rPr>
  </w:style>
  <w:style w:type="character" w:customStyle="1" w:styleId="a6">
    <w:name w:val="Текст сноски Знак"/>
    <w:basedOn w:val="a0"/>
    <w:link w:val="a5"/>
    <w:uiPriority w:val="99"/>
    <w:semiHidden/>
    <w:rPr>
      <w:sz w:val="20"/>
      <w:szCs w:val="20"/>
      <w:lang w:val="ru-RU" w:eastAsia="ru-RU"/>
    </w:rPr>
  </w:style>
  <w:style w:type="paragraph" w:styleId="a7">
    <w:name w:val="Body Text Indent"/>
    <w:basedOn w:val="a"/>
    <w:link w:val="a8"/>
    <w:uiPriority w:val="99"/>
    <w:rsid w:val="0093331D"/>
    <w:pPr>
      <w:spacing w:before="60" w:after="60" w:line="360" w:lineRule="auto"/>
      <w:ind w:firstLine="720"/>
    </w:pPr>
  </w:style>
  <w:style w:type="character" w:customStyle="1" w:styleId="a8">
    <w:name w:val="Основной текст с отступом Знак"/>
    <w:basedOn w:val="a0"/>
    <w:link w:val="a7"/>
    <w:uiPriority w:val="99"/>
    <w:semiHidden/>
    <w:rPr>
      <w:sz w:val="24"/>
      <w:szCs w:val="24"/>
      <w:lang w:val="ru-RU" w:eastAsia="ru-RU"/>
    </w:rPr>
  </w:style>
  <w:style w:type="character" w:styleId="a9">
    <w:name w:val="footnote reference"/>
    <w:basedOn w:val="a0"/>
    <w:uiPriority w:val="99"/>
    <w:rsid w:val="0093331D"/>
    <w:rPr>
      <w:vertAlign w:val="superscript"/>
    </w:rPr>
  </w:style>
  <w:style w:type="character" w:styleId="aa">
    <w:name w:val="FollowedHyperlink"/>
    <w:basedOn w:val="a0"/>
    <w:uiPriority w:val="99"/>
    <w:rsid w:val="00D04EF4"/>
    <w:rPr>
      <w:color w:val="800080"/>
      <w:u w:val="single"/>
    </w:rPr>
  </w:style>
  <w:style w:type="paragraph" w:styleId="11">
    <w:name w:val="toc 1"/>
    <w:basedOn w:val="a"/>
    <w:next w:val="a"/>
    <w:autoRedefine/>
    <w:uiPriority w:val="99"/>
    <w:semiHidden/>
    <w:rsid w:val="00D04EF4"/>
  </w:style>
  <w:style w:type="paragraph" w:styleId="21">
    <w:name w:val="toc 2"/>
    <w:basedOn w:val="a"/>
    <w:next w:val="a"/>
    <w:autoRedefine/>
    <w:uiPriority w:val="99"/>
    <w:semiHidden/>
    <w:rsid w:val="00D04EF4"/>
    <w:pPr>
      <w:ind w:left="240"/>
    </w:pPr>
  </w:style>
  <w:style w:type="paragraph" w:styleId="31">
    <w:name w:val="toc 3"/>
    <w:basedOn w:val="a"/>
    <w:next w:val="a"/>
    <w:autoRedefine/>
    <w:uiPriority w:val="99"/>
    <w:semiHidden/>
    <w:rsid w:val="00D04EF4"/>
    <w:pPr>
      <w:ind w:left="480"/>
    </w:pPr>
  </w:style>
  <w:style w:type="paragraph" w:styleId="ab">
    <w:name w:val="header"/>
    <w:basedOn w:val="a"/>
    <w:link w:val="ac"/>
    <w:uiPriority w:val="99"/>
    <w:rsid w:val="00D04EF4"/>
  </w:style>
  <w:style w:type="character" w:customStyle="1" w:styleId="ac">
    <w:name w:val="Верхний колонтитул Знак"/>
    <w:basedOn w:val="a0"/>
    <w:link w:val="ab"/>
    <w:uiPriority w:val="99"/>
    <w:semiHidden/>
    <w:rPr>
      <w:sz w:val="24"/>
      <w:szCs w:val="24"/>
      <w:lang w:val="ru-RU" w:eastAsia="ru-RU"/>
    </w:rPr>
  </w:style>
  <w:style w:type="paragraph" w:styleId="ad">
    <w:name w:val="footer"/>
    <w:basedOn w:val="a"/>
    <w:link w:val="ae"/>
    <w:uiPriority w:val="99"/>
    <w:rsid w:val="00D04EF4"/>
    <w:pPr>
      <w:tabs>
        <w:tab w:val="center" w:pos="4677"/>
        <w:tab w:val="right" w:pos="9355"/>
      </w:tabs>
    </w:pPr>
  </w:style>
  <w:style w:type="character" w:customStyle="1" w:styleId="ae">
    <w:name w:val="Нижний колонтитул Знак"/>
    <w:basedOn w:val="a0"/>
    <w:link w:val="ad"/>
    <w:uiPriority w:val="99"/>
    <w:semiHidden/>
    <w:rPr>
      <w:sz w:val="24"/>
      <w:szCs w:val="24"/>
      <w:lang w:val="ru-RU" w:eastAsia="ru-RU"/>
    </w:rPr>
  </w:style>
  <w:style w:type="paragraph" w:styleId="af">
    <w:name w:val="Body Text"/>
    <w:basedOn w:val="a"/>
    <w:link w:val="af0"/>
    <w:uiPriority w:val="99"/>
    <w:rsid w:val="00D04EF4"/>
    <w:pPr>
      <w:spacing w:after="120"/>
    </w:pPr>
    <w:rPr>
      <w:rFonts w:ascii="HelvDL" w:hAnsi="HelvDL" w:cs="HelvDL"/>
      <w:lang w:val="en-US"/>
    </w:rPr>
  </w:style>
  <w:style w:type="character" w:customStyle="1" w:styleId="af0">
    <w:name w:val="Основной текст Знак"/>
    <w:basedOn w:val="a0"/>
    <w:link w:val="af"/>
    <w:uiPriority w:val="99"/>
    <w:semiHidden/>
    <w:rPr>
      <w:sz w:val="24"/>
      <w:szCs w:val="24"/>
      <w:lang w:val="ru-RU" w:eastAsia="ru-RU"/>
    </w:rPr>
  </w:style>
  <w:style w:type="paragraph" w:styleId="af1">
    <w:name w:val="Block Text"/>
    <w:basedOn w:val="a"/>
    <w:uiPriority w:val="99"/>
    <w:rsid w:val="00D04EF4"/>
    <w:pPr>
      <w:spacing w:before="60"/>
      <w:ind w:left="314" w:right="348"/>
      <w:jc w:val="both"/>
    </w:pPr>
    <w:rPr>
      <w:sz w:val="28"/>
      <w:szCs w:val="28"/>
    </w:rPr>
  </w:style>
  <w:style w:type="paragraph" w:customStyle="1" w:styleId="af2">
    <w:name w:val="Норм_документ"/>
    <w:basedOn w:val="a"/>
    <w:uiPriority w:val="99"/>
    <w:rsid w:val="00D04EF4"/>
    <w:pPr>
      <w:spacing w:before="120"/>
      <w:ind w:firstLine="709"/>
      <w:jc w:val="both"/>
    </w:pPr>
    <w:rPr>
      <w:rFonts w:ascii="TimesET" w:hAnsi="TimesET" w:cs="TimesET"/>
    </w:rPr>
  </w:style>
  <w:style w:type="character" w:styleId="af3">
    <w:name w:val="Strong"/>
    <w:basedOn w:val="a0"/>
    <w:uiPriority w:val="99"/>
    <w:qFormat/>
    <w:rsid w:val="00AA7428"/>
    <w:rPr>
      <w:b/>
      <w:bCs/>
    </w:rPr>
  </w:style>
  <w:style w:type="paragraph" w:styleId="22">
    <w:name w:val="Body Text Indent 2"/>
    <w:basedOn w:val="a"/>
    <w:link w:val="23"/>
    <w:uiPriority w:val="99"/>
    <w:rsid w:val="004D0CFA"/>
    <w:pPr>
      <w:spacing w:after="120" w:line="480" w:lineRule="auto"/>
      <w:ind w:left="283"/>
    </w:pPr>
  </w:style>
  <w:style w:type="character" w:customStyle="1" w:styleId="23">
    <w:name w:val="Основной текст с отступом 2 Знак"/>
    <w:basedOn w:val="a0"/>
    <w:link w:val="22"/>
    <w:uiPriority w:val="99"/>
    <w:semiHidden/>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6803">
      <w:marLeft w:val="0"/>
      <w:marRight w:val="0"/>
      <w:marTop w:val="0"/>
      <w:marBottom w:val="0"/>
      <w:divBdr>
        <w:top w:val="none" w:sz="0" w:space="0" w:color="auto"/>
        <w:left w:val="none" w:sz="0" w:space="0" w:color="auto"/>
        <w:bottom w:val="none" w:sz="0" w:space="0" w:color="auto"/>
        <w:right w:val="none" w:sz="0" w:space="0" w:color="auto"/>
      </w:divBdr>
      <w:divsChild>
        <w:div w:id="50466831">
          <w:marLeft w:val="720"/>
          <w:marRight w:val="720"/>
          <w:marTop w:val="100"/>
          <w:marBottom w:val="100"/>
          <w:divBdr>
            <w:top w:val="none" w:sz="0" w:space="0" w:color="auto"/>
            <w:left w:val="none" w:sz="0" w:space="0" w:color="auto"/>
            <w:bottom w:val="none" w:sz="0" w:space="0" w:color="auto"/>
            <w:right w:val="none" w:sz="0" w:space="0" w:color="auto"/>
          </w:divBdr>
        </w:div>
      </w:divsChild>
    </w:div>
    <w:div w:id="50466804">
      <w:marLeft w:val="0"/>
      <w:marRight w:val="0"/>
      <w:marTop w:val="0"/>
      <w:marBottom w:val="0"/>
      <w:divBdr>
        <w:top w:val="none" w:sz="0" w:space="0" w:color="auto"/>
        <w:left w:val="none" w:sz="0" w:space="0" w:color="auto"/>
        <w:bottom w:val="none" w:sz="0" w:space="0" w:color="auto"/>
        <w:right w:val="none" w:sz="0" w:space="0" w:color="auto"/>
      </w:divBdr>
    </w:div>
    <w:div w:id="50466805">
      <w:marLeft w:val="0"/>
      <w:marRight w:val="0"/>
      <w:marTop w:val="0"/>
      <w:marBottom w:val="0"/>
      <w:divBdr>
        <w:top w:val="none" w:sz="0" w:space="0" w:color="auto"/>
        <w:left w:val="none" w:sz="0" w:space="0" w:color="auto"/>
        <w:bottom w:val="none" w:sz="0" w:space="0" w:color="auto"/>
        <w:right w:val="none" w:sz="0" w:space="0" w:color="auto"/>
      </w:divBdr>
      <w:divsChild>
        <w:div w:id="50466821">
          <w:marLeft w:val="0"/>
          <w:marRight w:val="0"/>
          <w:marTop w:val="0"/>
          <w:marBottom w:val="0"/>
          <w:divBdr>
            <w:top w:val="none" w:sz="0" w:space="0" w:color="auto"/>
            <w:left w:val="none" w:sz="0" w:space="0" w:color="auto"/>
            <w:bottom w:val="none" w:sz="0" w:space="0" w:color="auto"/>
            <w:right w:val="none" w:sz="0" w:space="0" w:color="auto"/>
          </w:divBdr>
        </w:div>
      </w:divsChild>
    </w:div>
    <w:div w:id="50466807">
      <w:marLeft w:val="0"/>
      <w:marRight w:val="0"/>
      <w:marTop w:val="0"/>
      <w:marBottom w:val="0"/>
      <w:divBdr>
        <w:top w:val="none" w:sz="0" w:space="0" w:color="auto"/>
        <w:left w:val="none" w:sz="0" w:space="0" w:color="auto"/>
        <w:bottom w:val="none" w:sz="0" w:space="0" w:color="auto"/>
        <w:right w:val="none" w:sz="0" w:space="0" w:color="auto"/>
      </w:divBdr>
      <w:divsChild>
        <w:div w:id="50466818">
          <w:marLeft w:val="720"/>
          <w:marRight w:val="720"/>
          <w:marTop w:val="100"/>
          <w:marBottom w:val="100"/>
          <w:divBdr>
            <w:top w:val="none" w:sz="0" w:space="0" w:color="auto"/>
            <w:left w:val="none" w:sz="0" w:space="0" w:color="auto"/>
            <w:bottom w:val="none" w:sz="0" w:space="0" w:color="auto"/>
            <w:right w:val="none" w:sz="0" w:space="0" w:color="auto"/>
          </w:divBdr>
        </w:div>
      </w:divsChild>
    </w:div>
    <w:div w:id="50466809">
      <w:marLeft w:val="0"/>
      <w:marRight w:val="0"/>
      <w:marTop w:val="0"/>
      <w:marBottom w:val="0"/>
      <w:divBdr>
        <w:top w:val="none" w:sz="0" w:space="0" w:color="auto"/>
        <w:left w:val="none" w:sz="0" w:space="0" w:color="auto"/>
        <w:bottom w:val="none" w:sz="0" w:space="0" w:color="auto"/>
        <w:right w:val="none" w:sz="0" w:space="0" w:color="auto"/>
      </w:divBdr>
      <w:divsChild>
        <w:div w:id="50466810">
          <w:marLeft w:val="720"/>
          <w:marRight w:val="720"/>
          <w:marTop w:val="100"/>
          <w:marBottom w:val="100"/>
          <w:divBdr>
            <w:top w:val="none" w:sz="0" w:space="0" w:color="auto"/>
            <w:left w:val="none" w:sz="0" w:space="0" w:color="auto"/>
            <w:bottom w:val="none" w:sz="0" w:space="0" w:color="auto"/>
            <w:right w:val="none" w:sz="0" w:space="0" w:color="auto"/>
          </w:divBdr>
        </w:div>
      </w:divsChild>
    </w:div>
    <w:div w:id="50466812">
      <w:marLeft w:val="0"/>
      <w:marRight w:val="0"/>
      <w:marTop w:val="0"/>
      <w:marBottom w:val="0"/>
      <w:divBdr>
        <w:top w:val="none" w:sz="0" w:space="0" w:color="auto"/>
        <w:left w:val="none" w:sz="0" w:space="0" w:color="auto"/>
        <w:bottom w:val="none" w:sz="0" w:space="0" w:color="auto"/>
        <w:right w:val="none" w:sz="0" w:space="0" w:color="auto"/>
      </w:divBdr>
      <w:divsChild>
        <w:div w:id="50466833">
          <w:marLeft w:val="720"/>
          <w:marRight w:val="720"/>
          <w:marTop w:val="100"/>
          <w:marBottom w:val="100"/>
          <w:divBdr>
            <w:top w:val="none" w:sz="0" w:space="0" w:color="auto"/>
            <w:left w:val="none" w:sz="0" w:space="0" w:color="auto"/>
            <w:bottom w:val="none" w:sz="0" w:space="0" w:color="auto"/>
            <w:right w:val="none" w:sz="0" w:space="0" w:color="auto"/>
          </w:divBdr>
        </w:div>
      </w:divsChild>
    </w:div>
    <w:div w:id="50466813">
      <w:marLeft w:val="0"/>
      <w:marRight w:val="0"/>
      <w:marTop w:val="0"/>
      <w:marBottom w:val="0"/>
      <w:divBdr>
        <w:top w:val="none" w:sz="0" w:space="0" w:color="auto"/>
        <w:left w:val="none" w:sz="0" w:space="0" w:color="auto"/>
        <w:bottom w:val="none" w:sz="0" w:space="0" w:color="auto"/>
        <w:right w:val="none" w:sz="0" w:space="0" w:color="auto"/>
      </w:divBdr>
      <w:divsChild>
        <w:div w:id="50466806">
          <w:marLeft w:val="720"/>
          <w:marRight w:val="720"/>
          <w:marTop w:val="100"/>
          <w:marBottom w:val="100"/>
          <w:divBdr>
            <w:top w:val="none" w:sz="0" w:space="0" w:color="auto"/>
            <w:left w:val="none" w:sz="0" w:space="0" w:color="auto"/>
            <w:bottom w:val="none" w:sz="0" w:space="0" w:color="auto"/>
            <w:right w:val="none" w:sz="0" w:space="0" w:color="auto"/>
          </w:divBdr>
        </w:div>
      </w:divsChild>
    </w:div>
    <w:div w:id="50466814">
      <w:marLeft w:val="0"/>
      <w:marRight w:val="0"/>
      <w:marTop w:val="0"/>
      <w:marBottom w:val="0"/>
      <w:divBdr>
        <w:top w:val="none" w:sz="0" w:space="0" w:color="auto"/>
        <w:left w:val="none" w:sz="0" w:space="0" w:color="auto"/>
        <w:bottom w:val="none" w:sz="0" w:space="0" w:color="auto"/>
        <w:right w:val="none" w:sz="0" w:space="0" w:color="auto"/>
      </w:divBdr>
      <w:divsChild>
        <w:div w:id="50466826">
          <w:marLeft w:val="720"/>
          <w:marRight w:val="720"/>
          <w:marTop w:val="100"/>
          <w:marBottom w:val="100"/>
          <w:divBdr>
            <w:top w:val="none" w:sz="0" w:space="0" w:color="auto"/>
            <w:left w:val="none" w:sz="0" w:space="0" w:color="auto"/>
            <w:bottom w:val="none" w:sz="0" w:space="0" w:color="auto"/>
            <w:right w:val="none" w:sz="0" w:space="0" w:color="auto"/>
          </w:divBdr>
        </w:div>
      </w:divsChild>
    </w:div>
    <w:div w:id="50466815">
      <w:marLeft w:val="0"/>
      <w:marRight w:val="0"/>
      <w:marTop w:val="0"/>
      <w:marBottom w:val="0"/>
      <w:divBdr>
        <w:top w:val="none" w:sz="0" w:space="0" w:color="auto"/>
        <w:left w:val="none" w:sz="0" w:space="0" w:color="auto"/>
        <w:bottom w:val="none" w:sz="0" w:space="0" w:color="auto"/>
        <w:right w:val="none" w:sz="0" w:space="0" w:color="auto"/>
      </w:divBdr>
      <w:divsChild>
        <w:div w:id="50466817">
          <w:marLeft w:val="720"/>
          <w:marRight w:val="720"/>
          <w:marTop w:val="100"/>
          <w:marBottom w:val="100"/>
          <w:divBdr>
            <w:top w:val="none" w:sz="0" w:space="0" w:color="auto"/>
            <w:left w:val="none" w:sz="0" w:space="0" w:color="auto"/>
            <w:bottom w:val="none" w:sz="0" w:space="0" w:color="auto"/>
            <w:right w:val="none" w:sz="0" w:space="0" w:color="auto"/>
          </w:divBdr>
        </w:div>
      </w:divsChild>
    </w:div>
    <w:div w:id="50466819">
      <w:marLeft w:val="0"/>
      <w:marRight w:val="0"/>
      <w:marTop w:val="0"/>
      <w:marBottom w:val="0"/>
      <w:divBdr>
        <w:top w:val="none" w:sz="0" w:space="0" w:color="auto"/>
        <w:left w:val="none" w:sz="0" w:space="0" w:color="auto"/>
        <w:bottom w:val="none" w:sz="0" w:space="0" w:color="auto"/>
        <w:right w:val="none" w:sz="0" w:space="0" w:color="auto"/>
      </w:divBdr>
      <w:divsChild>
        <w:div w:id="50466822">
          <w:marLeft w:val="720"/>
          <w:marRight w:val="720"/>
          <w:marTop w:val="100"/>
          <w:marBottom w:val="100"/>
          <w:divBdr>
            <w:top w:val="none" w:sz="0" w:space="0" w:color="auto"/>
            <w:left w:val="none" w:sz="0" w:space="0" w:color="auto"/>
            <w:bottom w:val="none" w:sz="0" w:space="0" w:color="auto"/>
            <w:right w:val="none" w:sz="0" w:space="0" w:color="auto"/>
          </w:divBdr>
        </w:div>
      </w:divsChild>
    </w:div>
    <w:div w:id="50466820">
      <w:marLeft w:val="0"/>
      <w:marRight w:val="0"/>
      <w:marTop w:val="0"/>
      <w:marBottom w:val="0"/>
      <w:divBdr>
        <w:top w:val="none" w:sz="0" w:space="0" w:color="auto"/>
        <w:left w:val="none" w:sz="0" w:space="0" w:color="auto"/>
        <w:bottom w:val="none" w:sz="0" w:space="0" w:color="auto"/>
        <w:right w:val="none" w:sz="0" w:space="0" w:color="auto"/>
      </w:divBdr>
      <w:divsChild>
        <w:div w:id="50466802">
          <w:marLeft w:val="720"/>
          <w:marRight w:val="720"/>
          <w:marTop w:val="100"/>
          <w:marBottom w:val="100"/>
          <w:divBdr>
            <w:top w:val="none" w:sz="0" w:space="0" w:color="auto"/>
            <w:left w:val="none" w:sz="0" w:space="0" w:color="auto"/>
            <w:bottom w:val="none" w:sz="0" w:space="0" w:color="auto"/>
            <w:right w:val="none" w:sz="0" w:space="0" w:color="auto"/>
          </w:divBdr>
        </w:div>
      </w:divsChild>
    </w:div>
    <w:div w:id="50466823">
      <w:marLeft w:val="0"/>
      <w:marRight w:val="0"/>
      <w:marTop w:val="0"/>
      <w:marBottom w:val="0"/>
      <w:divBdr>
        <w:top w:val="none" w:sz="0" w:space="0" w:color="auto"/>
        <w:left w:val="none" w:sz="0" w:space="0" w:color="auto"/>
        <w:bottom w:val="none" w:sz="0" w:space="0" w:color="auto"/>
        <w:right w:val="none" w:sz="0" w:space="0" w:color="auto"/>
      </w:divBdr>
      <w:divsChild>
        <w:div w:id="50466811">
          <w:marLeft w:val="720"/>
          <w:marRight w:val="720"/>
          <w:marTop w:val="100"/>
          <w:marBottom w:val="100"/>
          <w:divBdr>
            <w:top w:val="none" w:sz="0" w:space="0" w:color="auto"/>
            <w:left w:val="none" w:sz="0" w:space="0" w:color="auto"/>
            <w:bottom w:val="none" w:sz="0" w:space="0" w:color="auto"/>
            <w:right w:val="none" w:sz="0" w:space="0" w:color="auto"/>
          </w:divBdr>
        </w:div>
      </w:divsChild>
    </w:div>
    <w:div w:id="50466824">
      <w:marLeft w:val="0"/>
      <w:marRight w:val="0"/>
      <w:marTop w:val="0"/>
      <w:marBottom w:val="0"/>
      <w:divBdr>
        <w:top w:val="none" w:sz="0" w:space="0" w:color="auto"/>
        <w:left w:val="none" w:sz="0" w:space="0" w:color="auto"/>
        <w:bottom w:val="none" w:sz="0" w:space="0" w:color="auto"/>
        <w:right w:val="none" w:sz="0" w:space="0" w:color="auto"/>
      </w:divBdr>
      <w:divsChild>
        <w:div w:id="50466816">
          <w:marLeft w:val="720"/>
          <w:marRight w:val="720"/>
          <w:marTop w:val="100"/>
          <w:marBottom w:val="100"/>
          <w:divBdr>
            <w:top w:val="none" w:sz="0" w:space="0" w:color="auto"/>
            <w:left w:val="none" w:sz="0" w:space="0" w:color="auto"/>
            <w:bottom w:val="none" w:sz="0" w:space="0" w:color="auto"/>
            <w:right w:val="none" w:sz="0" w:space="0" w:color="auto"/>
          </w:divBdr>
        </w:div>
      </w:divsChild>
    </w:div>
    <w:div w:id="50466827">
      <w:marLeft w:val="0"/>
      <w:marRight w:val="0"/>
      <w:marTop w:val="0"/>
      <w:marBottom w:val="0"/>
      <w:divBdr>
        <w:top w:val="none" w:sz="0" w:space="0" w:color="auto"/>
        <w:left w:val="none" w:sz="0" w:space="0" w:color="auto"/>
        <w:bottom w:val="none" w:sz="0" w:space="0" w:color="auto"/>
        <w:right w:val="none" w:sz="0" w:space="0" w:color="auto"/>
      </w:divBdr>
      <w:divsChild>
        <w:div w:id="50466808">
          <w:marLeft w:val="720"/>
          <w:marRight w:val="720"/>
          <w:marTop w:val="100"/>
          <w:marBottom w:val="100"/>
          <w:divBdr>
            <w:top w:val="none" w:sz="0" w:space="0" w:color="auto"/>
            <w:left w:val="none" w:sz="0" w:space="0" w:color="auto"/>
            <w:bottom w:val="none" w:sz="0" w:space="0" w:color="auto"/>
            <w:right w:val="none" w:sz="0" w:space="0" w:color="auto"/>
          </w:divBdr>
        </w:div>
      </w:divsChild>
    </w:div>
    <w:div w:id="50466828">
      <w:marLeft w:val="0"/>
      <w:marRight w:val="0"/>
      <w:marTop w:val="0"/>
      <w:marBottom w:val="0"/>
      <w:divBdr>
        <w:top w:val="none" w:sz="0" w:space="0" w:color="auto"/>
        <w:left w:val="none" w:sz="0" w:space="0" w:color="auto"/>
        <w:bottom w:val="none" w:sz="0" w:space="0" w:color="auto"/>
        <w:right w:val="none" w:sz="0" w:space="0" w:color="auto"/>
      </w:divBdr>
      <w:divsChild>
        <w:div w:id="50466832">
          <w:marLeft w:val="0"/>
          <w:marRight w:val="0"/>
          <w:marTop w:val="0"/>
          <w:marBottom w:val="0"/>
          <w:divBdr>
            <w:top w:val="none" w:sz="0" w:space="0" w:color="auto"/>
            <w:left w:val="none" w:sz="0" w:space="0" w:color="auto"/>
            <w:bottom w:val="none" w:sz="0" w:space="0" w:color="auto"/>
            <w:right w:val="none" w:sz="0" w:space="0" w:color="auto"/>
          </w:divBdr>
        </w:div>
      </w:divsChild>
    </w:div>
    <w:div w:id="50466829">
      <w:marLeft w:val="0"/>
      <w:marRight w:val="0"/>
      <w:marTop w:val="0"/>
      <w:marBottom w:val="0"/>
      <w:divBdr>
        <w:top w:val="none" w:sz="0" w:space="0" w:color="auto"/>
        <w:left w:val="none" w:sz="0" w:space="0" w:color="auto"/>
        <w:bottom w:val="none" w:sz="0" w:space="0" w:color="auto"/>
        <w:right w:val="none" w:sz="0" w:space="0" w:color="auto"/>
      </w:divBdr>
    </w:div>
    <w:div w:id="50466830">
      <w:marLeft w:val="0"/>
      <w:marRight w:val="0"/>
      <w:marTop w:val="0"/>
      <w:marBottom w:val="0"/>
      <w:divBdr>
        <w:top w:val="none" w:sz="0" w:space="0" w:color="auto"/>
        <w:left w:val="none" w:sz="0" w:space="0" w:color="auto"/>
        <w:bottom w:val="none" w:sz="0" w:space="0" w:color="auto"/>
        <w:right w:val="none" w:sz="0" w:space="0" w:color="auto"/>
      </w:divBdr>
      <w:divsChild>
        <w:div w:id="50466825">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38473</Words>
  <Characters>21930</Characters>
  <Application>Microsoft Office Word</Application>
  <DocSecurity>0</DocSecurity>
  <Lines>182</Lines>
  <Paragraphs>120</Paragraphs>
  <ScaleCrop>false</ScaleCrop>
  <Company>Home</Company>
  <LinksUpToDate>false</LinksUpToDate>
  <CharactersWithSpaces>60283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Предисловие</dc:title>
  <dc:subject/>
  <dc:creator>User</dc:creator>
  <cp:keywords/>
  <dc:description/>
  <cp:lastModifiedBy>admin</cp:lastModifiedBy>
  <cp:revision>2</cp:revision>
  <dcterms:created xsi:type="dcterms:W3CDTF">2014-01-25T21:12:00Z</dcterms:created>
  <dcterms:modified xsi:type="dcterms:W3CDTF">2014-01-25T21:12:00Z</dcterms:modified>
</cp:coreProperties>
</file>