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CB" w:rsidRPr="001E1EB5" w:rsidRDefault="003814CB" w:rsidP="003814CB">
      <w:pPr>
        <w:spacing w:before="120"/>
        <w:jc w:val="center"/>
        <w:rPr>
          <w:b/>
          <w:bCs/>
          <w:sz w:val="32"/>
          <w:szCs w:val="32"/>
        </w:rPr>
      </w:pPr>
      <w:r w:rsidRPr="001E1EB5">
        <w:rPr>
          <w:b/>
          <w:bCs/>
          <w:sz w:val="32"/>
          <w:szCs w:val="32"/>
        </w:rPr>
        <w:t xml:space="preserve">Российская правовая система </w:t>
      </w:r>
    </w:p>
    <w:p w:rsidR="003814CB" w:rsidRPr="001E1EB5" w:rsidRDefault="003814CB" w:rsidP="003814CB">
      <w:pPr>
        <w:spacing w:before="120"/>
        <w:ind w:firstLine="567"/>
        <w:jc w:val="both"/>
        <w:rPr>
          <w:sz w:val="28"/>
          <w:szCs w:val="28"/>
        </w:rPr>
      </w:pPr>
      <w:r w:rsidRPr="001E1EB5">
        <w:rPr>
          <w:sz w:val="28"/>
          <w:szCs w:val="28"/>
        </w:rPr>
        <w:t>С.С. Алексеев, С.И. Архипов, В.М. Корельский и др.</w:t>
      </w:r>
    </w:p>
    <w:p w:rsidR="003814CB" w:rsidRPr="001E1EB5" w:rsidRDefault="003814CB" w:rsidP="003814CB">
      <w:pPr>
        <w:spacing w:before="120"/>
        <w:jc w:val="center"/>
        <w:rPr>
          <w:b/>
          <w:bCs/>
          <w:sz w:val="28"/>
          <w:szCs w:val="28"/>
        </w:rPr>
      </w:pPr>
      <w:r w:rsidRPr="001E1EB5">
        <w:rPr>
          <w:b/>
          <w:bCs/>
          <w:sz w:val="28"/>
          <w:szCs w:val="28"/>
        </w:rPr>
        <w:t xml:space="preserve">1. Исторические и социально-культурные истоки российской правовой системы. Ее особенности и связь с правовыми системами мира </w:t>
      </w:r>
    </w:p>
    <w:p w:rsidR="003814CB" w:rsidRPr="00322D9A" w:rsidRDefault="003814CB" w:rsidP="003814CB">
      <w:pPr>
        <w:spacing w:before="120"/>
        <w:ind w:firstLine="567"/>
        <w:jc w:val="both"/>
      </w:pPr>
      <w:r w:rsidRPr="00322D9A">
        <w:t>Становление и развитие российской правовой системы происходило по общим законам, присущим становлению и развитию любой правовой системы, хотя в этих процессах были и свои особенности. Глубинные истоки представлений о правильном, справедливом, нормальном лежат еще в мифологии, в которой тот или иной этнос осознает окружающую природную и социальную действительность, самого себя, свое происхождение, нормы и обычаи своей жизни.</w:t>
      </w:r>
    </w:p>
    <w:p w:rsidR="003814CB" w:rsidRPr="00322D9A" w:rsidRDefault="003814CB" w:rsidP="003814CB">
      <w:pPr>
        <w:spacing w:before="120"/>
        <w:ind w:firstLine="567"/>
        <w:jc w:val="both"/>
      </w:pPr>
      <w:r w:rsidRPr="00322D9A">
        <w:t>В правовую систему через юридические тексты, тесно связанные с текстами народной устно-поэтической традиции, проникли не только те или иные языковые формулы и конструкции, но и наиболее устойчивые и глубокие мифологические образы и представления древних людей о порядке, гармонии и дисгармонии, нарушении порядка и его восстановлении, о деянии и воздаянии, норме, обычае и последствиях их нарушения, т. е. все то, что может рассматриваться как некий предправовой материал, на котором базировалась в период становления правовая система, из которого складывались юридические традиции. Причем в каждой культуре эти образы и идеи осознавались в своих понятиях, категориях и с большей или меньшей глубиной и основательностью входили в быт и привычки народа. Например, в древнерусской традиции такие идеи выражались в категориях «правда» и «кривда», «суд» и «ряд», «преступление», в древнегреческой традиции — «дике», римской — «эквитас». Можно сказать и более определенно: многие языковые формулы и конструкции, встречающиеся в мифопоэтических текстах, потому и проникли в правовую ткань, что в правовое сознание вошли выражаемые с их помощью предправовые мифологические образы и представления, соответствующий менталитет древних людей.</w:t>
      </w:r>
    </w:p>
    <w:p w:rsidR="003814CB" w:rsidRPr="00322D9A" w:rsidRDefault="003814CB" w:rsidP="003814CB">
      <w:pPr>
        <w:spacing w:before="120"/>
        <w:ind w:firstLine="567"/>
        <w:jc w:val="both"/>
      </w:pPr>
      <w:r w:rsidRPr="00322D9A">
        <w:t>Если сравнить древнерусскую мифологию с мифологией этносов, известных своей высокой правовой культурой (например, древнегреческой, древнеримской), то можно обнаружить, что древнерусская мифология, языческая религия сосредоточены главным образом на осознании и понимании природных явлений и процес-сбв. Славянская мифология носила в основном аграрно-природный характер. Древнерусский человек не выделял, не воспринимал и не осознавал еще с достаточной четкостью социальности своего бытия, его нормативности, упорядоченности и иных характеристик, складывающихся в предправовой комплекс. Он был погружен в природность, натурность, в кровнородственные (те же природные) связи и зависимости. Языческая религия, как известно, была бедна организационными, нравственными и общественными идеалами.</w:t>
      </w:r>
    </w:p>
    <w:p w:rsidR="003814CB" w:rsidRPr="00322D9A" w:rsidRDefault="003814CB" w:rsidP="003814CB">
      <w:pPr>
        <w:spacing w:before="120"/>
        <w:ind w:firstLine="567"/>
        <w:jc w:val="both"/>
      </w:pPr>
      <w:r w:rsidRPr="00322D9A">
        <w:t>Трудно найти в древнерусской и русской мифологии те образы и идеи, сюжеты и представления, которые у греков, например, воплотились в мифах о Фемиде (богине правосудия, основе правопорядка) и ее дочерях Эвномии («благозаконии»), Дике («справедливости»), Ирене («мире»). Эти последние хотя и имели архаические, природно-аграрные черты, вместе с тем, будучи дочерьми Зевса и Фемиды, упорядочивали жизнь человека, вносили в нее установленную периодичность, наблюдали за ее закономерным течением. У римлян предправовые представления воплотились в Юстиции («правосудии», «праве»), обожествляемом (с 1 в.) понятии, в Эквитас («справедливости»), часто изображавшейся женщиной с весами.</w:t>
      </w:r>
    </w:p>
    <w:p w:rsidR="003814CB" w:rsidRPr="00322D9A" w:rsidRDefault="003814CB" w:rsidP="003814CB">
      <w:pPr>
        <w:spacing w:before="120"/>
        <w:ind w:firstLine="567"/>
        <w:jc w:val="both"/>
      </w:pPr>
      <w:r w:rsidRPr="00322D9A">
        <w:t>В русской мифологии мы не найдем весов — важного и необходимого для внедрения в жизнь правовых начал символа предправа, свидетельствующего об осознании людьми таких понятий, как мера, мерность, соразмерность деяния и воздаяния за него и т.д. В то же время славянские Правда и Кривда, Суд (Усуд) во многом близки символу Доли, т. е. непостижимой, трансцендентной (а не социальной) силе, предопределяющей как аграрно-природные события, так и всю жизнь человека. Это говорит о слабом осознании русским человеком возможностей своей социальной деятельности, о его подчиненности внешним природным и потусторонним силам. Этнос же, осознавший и переосмысливший в достаточной мере и с достаточной глубиной всю совокупность предправовых образов и представлений, сюжетов и идей, в большей степени подготовлен к восприятию и усвоению правовых форм, институтов, чем народ, не прошедший целиком этой стадии социального и материального развития, но столкнувшийся с правовыми формами раннеклассового общества.</w:t>
      </w:r>
    </w:p>
    <w:p w:rsidR="003814CB" w:rsidRPr="00322D9A" w:rsidRDefault="003814CB" w:rsidP="003814CB">
      <w:pPr>
        <w:spacing w:before="120"/>
        <w:ind w:firstLine="567"/>
        <w:jc w:val="both"/>
      </w:pPr>
      <w:r w:rsidRPr="00322D9A">
        <w:t>Право, правовая система и правовая культура экономически сопряжены с индивидуальной собственностью, а идеологически, точнее, духовно — с осознанием человеком своей индивидуальности, самостоятельности, собственной сущности. Эти понятия близки и с точки зрения происхождения, этимологии: индивидуальность, самостоятельность и собственность, присвоение имущества, где слово «собственность» образовано от слова «себе», и означает принадлежащее индивиду. Коллективные формы собственности и соответствующие им формы социальной организации жизни (первобытный коллективизм, различные разновидности общины) на первых этапах становления и развития общества противостоят выделению индивидуальной собственности, формированию человеческой индивидуальности, а также формированию полнокровного права, правовой системы, которые представляют собой средство защиты индивида, личности от произвола общества и государства.</w:t>
      </w:r>
    </w:p>
    <w:p w:rsidR="003814CB" w:rsidRPr="00322D9A" w:rsidRDefault="003814CB" w:rsidP="003814CB">
      <w:pPr>
        <w:spacing w:before="120"/>
        <w:ind w:firstLine="567"/>
        <w:jc w:val="both"/>
      </w:pPr>
      <w:r w:rsidRPr="00322D9A">
        <w:t>Коллективная форма общежития русского крестьянства — община — была одним из фундаментальных факторов развития российского общества, значительно повлиявшим на его политическую и духовную жизнь и культуру. Община — универсальная форма организации аграрных и иных ранних обществ, через которую прошли (или проходят) все народы мира. Специфика же русской общины заключается в медленном преодолении родовых, патриархальных пережитков, в широких правах общины на все земли ее территории и крайне слабом в силу этого развитии частной собственности, в значительной роли общины в решении хозяйственных вопросов, касающихся ее членов, длительном ее существовании в национальных масштабах и др.</w:t>
      </w:r>
    </w:p>
    <w:p w:rsidR="003814CB" w:rsidRPr="00322D9A" w:rsidRDefault="003814CB" w:rsidP="003814CB">
      <w:pPr>
        <w:spacing w:before="120"/>
        <w:ind w:firstLine="567"/>
        <w:jc w:val="both"/>
      </w:pPr>
      <w:r w:rsidRPr="00322D9A">
        <w:t>Сильная община препятствовала становлению индивидуального начала в хозяйственной и духовной жизни, создавала условия для почти полного поглощения лица миром и рационального отрицания всякого личного права. Поэтому и «стоимость» персонифицированных воплощений коллектива (князя, дружинника, общинного имущества), являющегося главной ценностью в обществе, в ранних правовых памятниках была во много раз выше и посягательства на них наказывались гораздо строже. Например, жизць боярина, дружинника, других приближенных князя по Русской Правде оценивалась в 80 гривен штрафа, а жизнь смерда или холопа — лишь в 5.</w:t>
      </w:r>
    </w:p>
    <w:p w:rsidR="003814CB" w:rsidRPr="00322D9A" w:rsidRDefault="003814CB" w:rsidP="003814CB">
      <w:pPr>
        <w:spacing w:before="120"/>
        <w:ind w:firstLine="567"/>
        <w:jc w:val="both"/>
      </w:pPr>
      <w:r w:rsidRPr="00322D9A">
        <w:t>И тем не менее русское право, российская правовая система в целом, как и любая другая правовая система, формировалась с ориентиром на личностные начала, хотя сперва это была личность главным образом представителя господствующего класса. Так, из 43 статей краткой (одной из самых ранних) редакции Русской Правды 40 были прямо посвящены защите от преступных посягательств личности и собственности (которая является лишь экономическим выражением личности).</w:t>
      </w:r>
    </w:p>
    <w:p w:rsidR="003814CB" w:rsidRPr="00322D9A" w:rsidRDefault="003814CB" w:rsidP="003814CB">
      <w:pPr>
        <w:spacing w:before="120"/>
        <w:ind w:firstLine="567"/>
        <w:jc w:val="both"/>
      </w:pPr>
      <w:r w:rsidRPr="00322D9A">
        <w:t>Вообще все известные истории первые или ранние юридические акты, закрепляющие права и свободы личности, были созданы представителями господствующего класса собственников и направлены прежде всего на защиту последнего: будь то греческое или римское законодательство, созданное классом рабовладельцев, будь то любое иное законодательство или отдельные правовые акты. Например, Великая хартия вольностей 1215 г. уже закрепляла положение о том, что ни один свободный человек не может быть заключен в тюрьму, изгнан из страны, лишен имени иначе как по приговору, вынесенному равными по положению судьями и по законам страны. Аналогичные положения содержат знаменитый Хабеас корпус акт 1679 г., французская Декларация прав человека и гражданина 1789 г. и т.д. Лишь в XX в. общее развитие мировой цивилизации, личностного начала в культуре, понимания самоценности и уникальности человека привело к тому, что право в демократических обществах стало распространяться на всех, стало инструментом защиты всех и каждого.</w:t>
      </w:r>
    </w:p>
    <w:p w:rsidR="003814CB" w:rsidRPr="00322D9A" w:rsidRDefault="003814CB" w:rsidP="003814CB">
      <w:pPr>
        <w:spacing w:before="120"/>
        <w:ind w:firstLine="567"/>
        <w:jc w:val="both"/>
      </w:pPr>
      <w:r w:rsidRPr="00322D9A">
        <w:t>Формирование господствующего слоя как носителя правовых начал долгое время основывалось на кровнородственных отношениях, ему было присуще понимание больше родовой, чем личной чести. Геополитическая ситуация на Руси, необходимость консолидации перед лицом внешней угрозы привели к тому, что государственность складывалась в форме деспотии, жестоко подавляющей свой народ и отчасти господствующий слой тоже. Уничтожение родовой знати, замена ее опричным, служилым классом вызвали рост холопского самосознания даже в среде правящего класса. Отношения рабской подчиненности деспоту, а по сути дела отрицание за собой всяческих прав и гарантий нашли отражение в обращении к деспоту: даже крупнейшие представители правящего слоя называли себя «последними холопами».</w:t>
      </w:r>
    </w:p>
    <w:p w:rsidR="003814CB" w:rsidRPr="00322D9A" w:rsidRDefault="003814CB" w:rsidP="003814CB">
      <w:pPr>
        <w:spacing w:before="120"/>
        <w:ind w:firstLine="567"/>
        <w:jc w:val="both"/>
      </w:pPr>
      <w:r w:rsidRPr="00322D9A">
        <w:t>В выборе деспотического (а тем самым, добавим) вне-правового) пути развития Руси «колоссальную роль сыграла гибель именно господствующего класса» Уничтожение последнего происходило не только в физическом смысле. Он превращался в несамостоятельное, хотя и самое высокое сословие в обществе. Поэтому, кстати говоря, данному сословию вряд ли мог быть известен в развитом состоянии институт рыцарства — самозащиты своего субъективного права, чести (хотя отдельные зачатки этого института на Руси были). Государство подчинило себе все слои общества и все институты, включая церковь. Никакая сила не могла создать ему оппозиции, которая только одна и была способна породить полноценную правовую систему, избавить русскую историю от многих бед, страданий и трагических потрясений.</w:t>
      </w:r>
    </w:p>
    <w:p w:rsidR="003814CB" w:rsidRPr="00322D9A" w:rsidRDefault="003814CB" w:rsidP="003814CB">
      <w:pPr>
        <w:spacing w:before="120"/>
        <w:ind w:firstLine="567"/>
        <w:jc w:val="both"/>
      </w:pPr>
      <w:r w:rsidRPr="00322D9A">
        <w:t>Выдающийся русский философ В. С. Соловьев связывал общее возрождение и успешное развитие России, русской нации с необходимостью отказа от права силы, от деспотизма и насилия, с обретением веры в силу права. Он писал: «Одно только мы знаем наверное: если Россия... не откажется от права силы и не поверит в силу права, если она не возжелает искренне и крепко духовной свободы и истины — она никогда не может иметь прочного успеха ни в каких делах своих, ни внешних, ни внутренних.</w:t>
      </w:r>
    </w:p>
    <w:p w:rsidR="003814CB" w:rsidRPr="00322D9A" w:rsidRDefault="003814CB" w:rsidP="003814CB">
      <w:pPr>
        <w:spacing w:before="120"/>
        <w:ind w:firstLine="567"/>
        <w:jc w:val="both"/>
      </w:pPr>
      <w:r w:rsidRPr="00322D9A">
        <w:t>В 60-егг. XIX в. в стране появляются благоприятные условия для развития правовых начал, что выразилось в освобождении крестьянства от крепостной зависимости и в разворачивании крупнейшей в истории нашей страны правовой реформы, заложившей основы правовой государственности в России. Если предшествующая история характеризуется некоторой задержкой правового развития (сильные общинные традиции, правовой нигилизм и т. д.), то конец XIX — начало XX вв. знаменуются невиданным ранее подъемом в правовой сфере в результате формирования новых социальных сил и слоев, являющихся носителями правовых чувств и понятий, требований и представлений: нарождающейся буржуазии и разночинной интеллигенции прежде всего.</w:t>
      </w:r>
    </w:p>
    <w:p w:rsidR="003814CB" w:rsidRPr="00322D9A" w:rsidRDefault="003814CB" w:rsidP="003814CB">
      <w:pPr>
        <w:spacing w:before="120"/>
        <w:ind w:firstLine="567"/>
        <w:jc w:val="both"/>
      </w:pPr>
      <w:r w:rsidRPr="00322D9A">
        <w:t>В процессе правовой реформы в России была ликвидирована сословность суда, провозглашено равенство всех леред судом и законом, было произведено отделение суда от административной власти, установлены выбор-.ность и несменяемость судей, коллегиальность рассмотрения дел и состязательность процесса, провозглашены гласность суда и право на защиту, введен институт присяжных заседателей. Таким образом, в конце XIX — начале XX вв. в России был заложен основательный, хотя и непрочный фундамент современной правовой государственности, позволяющий, если бы у нас продолжалось эволюционное развитие, выйти в XX столетии на передовые рубежи мировой правовой культуры. Что же касается русской либеральной правовой мысли — работ Б. Н. Чичерина, П. И. Новгородцева, Б. А. Кистя-ковского и др.—то она уже в то время находилась на уровне передовых правовых теорий.</w:t>
      </w:r>
    </w:p>
    <w:p w:rsidR="003814CB" w:rsidRPr="00322D9A" w:rsidRDefault="003814CB" w:rsidP="003814CB">
      <w:pPr>
        <w:spacing w:before="120"/>
        <w:ind w:firstLine="567"/>
        <w:jc w:val="both"/>
      </w:pPr>
      <w:r w:rsidRPr="00322D9A">
        <w:t>Развитие российской правовой системы в Х — XIX вв., восприятие ею византийской культуры, православия, духа позднеримского права, а также североевропейских влияний позволяют сделать вывод о вхождении ее в романо-германскую семью правовых систем на правах особой — евразийской — разновидности. Особенности эти заключаются в следующем.</w:t>
      </w:r>
    </w:p>
    <w:p w:rsidR="003814CB" w:rsidRPr="00322D9A" w:rsidRDefault="003814CB" w:rsidP="003814CB">
      <w:pPr>
        <w:spacing w:before="120"/>
        <w:ind w:firstLine="567"/>
        <w:jc w:val="both"/>
      </w:pPr>
      <w:r w:rsidRPr="00322D9A">
        <w:t>1. Высокая, приоритетная защита общих интересов, общего дела, дух соборности в ущерб личным притязаниям индивида, его правам и интересам, составляющие, с нашей точки зрения, смыслосодержательный корень, основание права и правовой культуры как таковых.</w:t>
      </w:r>
    </w:p>
    <w:p w:rsidR="003814CB" w:rsidRPr="00322D9A" w:rsidRDefault="003814CB" w:rsidP="003814CB">
      <w:pPr>
        <w:spacing w:before="120"/>
        <w:ind w:firstLine="567"/>
        <w:jc w:val="both"/>
      </w:pPr>
      <w:r w:rsidRPr="00322D9A">
        <w:t>2. Слабость личностного и, следовательно, правового начала в культуре вообще.</w:t>
      </w:r>
    </w:p>
    <w:p w:rsidR="003814CB" w:rsidRPr="00322D9A" w:rsidRDefault="003814CB" w:rsidP="003814CB">
      <w:pPr>
        <w:spacing w:before="120"/>
        <w:ind w:firstLine="567"/>
        <w:jc w:val="both"/>
      </w:pPr>
      <w:r w:rsidRPr="00322D9A">
        <w:t>3. Широкое распространение неправовых регуляторов в обществе: моральных, морально-религиозных, корпоративных и т. д.</w:t>
      </w:r>
    </w:p>
    <w:p w:rsidR="003814CB" w:rsidRPr="00322D9A" w:rsidRDefault="003814CB" w:rsidP="003814CB">
      <w:pPr>
        <w:spacing w:before="120"/>
        <w:ind w:firstLine="567"/>
        <w:jc w:val="both"/>
      </w:pPr>
      <w:r w:rsidRPr="00322D9A">
        <w:t>4. Отрицательное отношение православной религии к фундаментальным устоям правового общества, а тем самым и к праву, правовой культуре. Известный русский философ и богослов С. Булгаков писал, что «православие не стоит на страже частной собственности», не защищает капиталистическую систему хозяйства и, напротив, положительно относится к социализму (как идеалу: Достоевский говорил, что православие есть наш русский социализм), аскетизму, послушанию и смирению в противоположность отстаиванию личностью своих прав и свобод.</w:t>
      </w:r>
    </w:p>
    <w:p w:rsidR="003814CB" w:rsidRPr="00322D9A" w:rsidRDefault="003814CB" w:rsidP="003814CB">
      <w:pPr>
        <w:spacing w:before="120"/>
        <w:ind w:firstLine="567"/>
        <w:jc w:val="both"/>
      </w:pPr>
      <w:r w:rsidRPr="00322D9A">
        <w:t>5. Высокая степень «присутствия» государственности в общественной жизни, в государственной идеологии, огосударствление многих сторон общественной жизни, подчиненность права государству и т. д. Возможно, это — реакция на слабость государственного начала на ранних этапах российской истории. Здесь же можно указать и на другую сторону медали: обусловленное огосударствлением общественной жизни слабое развитие структур гражданского общества, которые и обеспечивают во многом эффективность правового регулирования в странах с развитым правовым государством, развитой правовой системой.</w:t>
      </w:r>
    </w:p>
    <w:p w:rsidR="003814CB" w:rsidRPr="001E1EB5" w:rsidRDefault="003814CB" w:rsidP="003814CB">
      <w:pPr>
        <w:spacing w:before="120"/>
        <w:jc w:val="center"/>
        <w:rPr>
          <w:b/>
          <w:bCs/>
          <w:sz w:val="28"/>
          <w:szCs w:val="28"/>
        </w:rPr>
      </w:pPr>
      <w:r w:rsidRPr="001E1EB5">
        <w:rPr>
          <w:b/>
          <w:bCs/>
          <w:sz w:val="28"/>
          <w:szCs w:val="28"/>
        </w:rPr>
        <w:t xml:space="preserve">2. Особенности советской правовой системы </w:t>
      </w:r>
    </w:p>
    <w:p w:rsidR="003814CB" w:rsidRPr="00322D9A" w:rsidRDefault="003814CB" w:rsidP="003814CB">
      <w:pPr>
        <w:spacing w:before="120"/>
        <w:ind w:firstLine="567"/>
        <w:jc w:val="both"/>
      </w:pPr>
      <w:r w:rsidRPr="00322D9A">
        <w:t>В 1917 г. в нашей стране был начат коммунистический эксперимент — строительство принципиально нового общества, которое должно было, по мысли его организаторов, основываться на всеобщем равенстве и свободе человека труда, всеобщем счастье и отсутствии эксплуатации человека человекам. Попытки насильственного и ускоренного внедрения названных идеалов в жизнь на практике обернулись трагедией для России. И в этом величайший исторический парадокс почти 75-летнего развития нашей страны: оказывается, метод насильственного осчастливливания масс уничтожает саму эту благую цель — счастье людей.</w:t>
      </w:r>
    </w:p>
    <w:p w:rsidR="003814CB" w:rsidRPr="00322D9A" w:rsidRDefault="003814CB" w:rsidP="003814CB">
      <w:pPr>
        <w:spacing w:before="120"/>
        <w:ind w:firstLine="567"/>
        <w:jc w:val="both"/>
      </w:pPr>
      <w:r w:rsidRPr="00322D9A">
        <w:t>Социалистическое общество радикально отличается от капиталистического, приближаясь, если воспользоваться марксовой схемой типологии истории, к феодальному Однако более точным будет выделение социализма и присущей ему государственно-правовой системы в отдельный (одноименный) тип общества и соответствующую социалистическую семью правовых систем. Советская правовая система — конкретно-исторический тому пример и характеризуется следующими особенностями.</w:t>
      </w:r>
    </w:p>
    <w:p w:rsidR="003814CB" w:rsidRPr="00322D9A" w:rsidRDefault="003814CB" w:rsidP="003814CB">
      <w:pPr>
        <w:spacing w:before="120"/>
        <w:ind w:firstLine="567"/>
        <w:jc w:val="both"/>
      </w:pPr>
      <w:r w:rsidRPr="00322D9A">
        <w:t>Первая особенность состоит в том, что советская правовая система была пронизана официальной идеологией марксизма-ленинизма. Это сближало ее с религиозными правовыми системами, которые также основаны на идеологии (только религиозной) и зависят от официальных толкователей ее истин и положений. В советской правовой системе идеологизация находила свое яркое выражение в социально-классовом, а не в строго юридическом, как в романо-германской или прецедент-ной правовых системах, подходе к субъектам права, в том числе обвиняемым.</w:t>
      </w:r>
    </w:p>
    <w:p w:rsidR="003814CB" w:rsidRPr="00322D9A" w:rsidRDefault="003814CB" w:rsidP="003814CB">
      <w:pPr>
        <w:spacing w:before="120"/>
        <w:ind w:firstLine="567"/>
        <w:jc w:val="both"/>
      </w:pPr>
      <w:r w:rsidRPr="00322D9A">
        <w:t>Идеологизированность правовой системы проявлялась также в приверженности ее всевозможным политическим кампаниям, театрализованным судебным представлениям — «судебным» процессам над «врагами народа», в ориентации не на закон и закрепленные в нем строгие юридические критерии, а на общий партийный дух-линию партии, решения ее съездов, пленумов, установки и указания партийных вождей. В первое после 1917 г. время основным источником права было революционное правосознание, впитавшее идеологию большевизма. В последующем законодательство использовалось главным образом не для регулирования общественных отношений, а для пропаганды коммунистической идеологии.</w:t>
      </w:r>
    </w:p>
    <w:p w:rsidR="003814CB" w:rsidRPr="00322D9A" w:rsidRDefault="003814CB" w:rsidP="003814CB">
      <w:pPr>
        <w:spacing w:before="120"/>
        <w:ind w:firstLine="567"/>
        <w:jc w:val="both"/>
      </w:pPr>
      <w:r w:rsidRPr="00322D9A">
        <w:t>Наконец, с организационной точки зрения, идеологизация правовой системы обнаруживала себя в прямом вмешательстве коммунистической партии в юридическую практику — правотворчество, правоприменение, юридическое образование, в занятии всех мало-мальски важных постов в правоохранительных органах членами РКП (б), ВКП (б), КПСС, в отправлении ее лидерами в отдельные периоды советской истории судебных функций (печально знаменитые «двойки» и «тройки»).</w:t>
      </w:r>
    </w:p>
    <w:p w:rsidR="003814CB" w:rsidRPr="00322D9A" w:rsidRDefault="003814CB" w:rsidP="003814CB">
      <w:pPr>
        <w:spacing w:before="120"/>
        <w:ind w:firstLine="567"/>
        <w:jc w:val="both"/>
      </w:pPr>
      <w:r w:rsidRPr="00322D9A">
        <w:t>Вторая особенность, вытекающая из самой коммунистической идеологии, состоит в отрицательном отношении правящего слоя, а затем и воспитуемого им в этом духе населения к праву, в отношении к последнему как к вынужденному злу, подлежащему преодолению и отмиранию в будущем. Сразу после 1917 г. в советской юридической литературе право оценивалось как контрреволюционный предмет, как еще более опасное, чем религия, снадобье, как опиум для народа (Г. А. Гойхбарг, М. А. Рейснер). Однако постепенно советская власть стала использовать право (и государство тоже), его мощные регулятивные возможности в своих интересах, хотя названная особенность — правовой нигилизм — так и не была, да и не могла, по-видимому, быть преодолена в советской системе.</w:t>
      </w:r>
    </w:p>
    <w:p w:rsidR="003814CB" w:rsidRPr="00322D9A" w:rsidRDefault="003814CB" w:rsidP="003814CB">
      <w:pPr>
        <w:spacing w:before="120"/>
        <w:ind w:firstLine="567"/>
        <w:jc w:val="both"/>
      </w:pPr>
      <w:r w:rsidRPr="00322D9A">
        <w:t>Третья особенность советской правовой системы — абсолютный примат интересов государства над интересами личности. Государственные преступления подлежали самым суровым наказаниям, посягательства на социалистическую (государственную) собственность наказывались более сурово (вплоть до смертной казни), чем на личную собственность. Госсобственность в гражданско-правовых отношениях подлежала приоритетной и исключительной защите.</w:t>
      </w:r>
    </w:p>
    <w:p w:rsidR="003814CB" w:rsidRPr="00322D9A" w:rsidRDefault="003814CB" w:rsidP="003814CB">
      <w:pPr>
        <w:spacing w:before="120"/>
        <w:ind w:firstLine="567"/>
        <w:jc w:val="both"/>
      </w:pPr>
      <w:r w:rsidRPr="00322D9A">
        <w:t>Так, в соответствии с ГК РСФСР 1964 г. (даже в редакции 1987 г.) на требования государственных организаций о возврате государственного имущества из чужого незаконного владения негосударственных организаций или граждан не распространялась никакая давность, его истребование могло производиться и у добросовестного приобретателя. Когда у частных лиц по постановлению правоохранительных органов (дознания, предварительного следствия, прокурора или суда) изымались драгоценные металлы и алмазы, то им при вынесении оправдательного приговора выплачивалась лишь стоимость изъятых ценностей (принцип «Все равно виноват»). И наоборот: на основное государственное имущество (основные средства) взыскание кредиторов не могло быть обращено ни в коем случае. Что касается прочего госимущества, то на него взыскание обращаться могло, но лишь с определенными изъятиями. В процессуальном праве также действовал принцип приоритетной защиты интересов государства.</w:t>
      </w:r>
    </w:p>
    <w:p w:rsidR="003814CB" w:rsidRPr="00322D9A" w:rsidRDefault="003814CB" w:rsidP="003814CB">
      <w:pPr>
        <w:spacing w:before="120"/>
        <w:ind w:firstLine="567"/>
        <w:jc w:val="both"/>
      </w:pPr>
      <w:r w:rsidRPr="00322D9A">
        <w:t>Сфера частного права была резко сужена — объем свободного усмотрения частных лиц ограничивался бытовыми вопросами и семейными отношениями. Публично-правовое регулирование, напротив, стало господствующим, довлеющим, всеохватывающим.</w:t>
      </w:r>
    </w:p>
    <w:p w:rsidR="003814CB" w:rsidRPr="00322D9A" w:rsidRDefault="003814CB" w:rsidP="003814CB">
      <w:pPr>
        <w:spacing w:before="120"/>
        <w:ind w:firstLine="567"/>
        <w:jc w:val="both"/>
      </w:pPr>
      <w:r w:rsidRPr="00322D9A">
        <w:t>Советская правовая система в целом базировалась на идее обязательств человека перед государством. В отношениях этих двух субъектов господствовал разрешительный правовой режим для первого и общедозволительный для второго: гражданину можно было делать лишь то, что ему разрешало государство; последнее же могло запрещать все, что считало нужным и полезным для дела строительства социализма и коммунизма (например, устанавливать предельные нормы площади и размеров для участков и домов индивидуальной застройки, предельные высоту и площадь домиков в садоводческих товариществах и т. д.</w:t>
      </w:r>
    </w:p>
    <w:p w:rsidR="003814CB" w:rsidRPr="00322D9A" w:rsidRDefault="003814CB" w:rsidP="003814CB">
      <w:pPr>
        <w:spacing w:before="120"/>
        <w:ind w:firstLine="567"/>
        <w:jc w:val="both"/>
      </w:pPr>
      <w:r w:rsidRPr="00322D9A">
        <w:t>Отношение партийно-государственного руководства к правам человека было резко негативным. Гражданские и политические права граждан оценивались как второстепенные в сравнении с социально-экономическим минимумом (или правами) населения и уверенностью в завтрашнем дне. Отрицались и нарушались международные стандарты прав человека, широко практиковался принудительный труд, свобода передвижения была крайне ограниченной.</w:t>
      </w:r>
    </w:p>
    <w:p w:rsidR="003814CB" w:rsidRPr="00322D9A" w:rsidRDefault="003814CB" w:rsidP="003814CB">
      <w:pPr>
        <w:spacing w:before="120"/>
        <w:ind w:firstLine="567"/>
        <w:jc w:val="both"/>
      </w:pPr>
      <w:r w:rsidRPr="00322D9A">
        <w:t>Четвертая особенность заключается в том, что судебная система находилась в полной зависимости от партийно-государственного руководства, а ее деятельность отличалась карательной направленностью против инакомыслящих, инквизиционными следственными и судебными процедурами, нарушением права обвиняемого на защиту, объективным вменением (к уголовной ответственности, например, привлекались члены семьи изменника Родины даже в том случае, если они ничего не знали и не могли знать о его действиях), жестокостью (расстрел за хищение социалистической собственности в любых формах и размерах, уголовная ответственность за нарушение трудовой дисциплины, возможность применения за ряд преступлений высшей меры наказания — расстрела—для лиц с 12-летнего возраста) и т.д. Наконец, до середины 50-х гг. широко практиковались внесудебные расправы, проводился массовый террор, что позволяет говорить лишь о псевдоюридической оболочке всех этих действий и органов, их осуществляющих, но не о праве как таковом. Во второй половине 50-х гг. наиболее одиозные из перечисленных характеристик советской правовой системы стали преодолеваться, массовый террор был прекращен.</w:t>
      </w:r>
    </w:p>
    <w:p w:rsidR="003814CB" w:rsidRPr="00322D9A" w:rsidRDefault="003814CB" w:rsidP="003814CB">
      <w:pPr>
        <w:spacing w:before="120"/>
        <w:ind w:firstLine="567"/>
        <w:jc w:val="both"/>
      </w:pPr>
      <w:r w:rsidRPr="00322D9A">
        <w:t>Пятой особенностью советской правовой системы является то, что роль закона сводилась практически на нет, так как общие, принципиальные положения устанавливались партийными директивами, а «технические», детальные вопросы социально-правовой регламентации разрешались в ведомственных актах органов управления. Большую роль играли секретные, нигде не публикующиеся инструкции и указания партийных органов разного уровня и других ведомств.</w:t>
      </w:r>
    </w:p>
    <w:p w:rsidR="003814CB" w:rsidRPr="00322D9A" w:rsidRDefault="003814CB" w:rsidP="003814CB">
      <w:pPr>
        <w:spacing w:before="120"/>
        <w:ind w:firstLine="567"/>
        <w:jc w:val="both"/>
      </w:pPr>
      <w:r w:rsidRPr="00322D9A">
        <w:t>Вместе с тем — и в том парадокс., советской системы — конечной целью развития были провозглашены, как уже отмечалось, интересы человека труда, и поэтому она наряду с негативными чертами имела серьезные импульсы позитивного развития, хотя иногда чисто формального. Государство проводило работу по систематизации и кодификации законодательства, писались и принимались конституции СССР, насыщенные декларативными положениями основы законодательства, кодексы и другой нормативно-правовой материал. Обращалось внимание на необходимость учета требований и запросов трудящихся, защиты их прав и свобод (естественно, в тех областях, где это не приводило к противоречиям с глубинными основами советской социалистической системы).</w:t>
      </w:r>
    </w:p>
    <w:p w:rsidR="003814CB" w:rsidRPr="00322D9A" w:rsidRDefault="003814CB" w:rsidP="003814CB">
      <w:pPr>
        <w:spacing w:before="120"/>
        <w:ind w:firstLine="567"/>
        <w:jc w:val="both"/>
      </w:pPr>
      <w:r w:rsidRPr="00322D9A">
        <w:t>Следует также подчеркнуть, что советская правовая система прошла несколько этапов в своем развитии, и названные особенности присущи этим этапам в разной мере.</w:t>
      </w:r>
    </w:p>
    <w:p w:rsidR="003814CB" w:rsidRPr="00322D9A" w:rsidRDefault="003814CB" w:rsidP="003814CB">
      <w:pPr>
        <w:spacing w:before="120"/>
        <w:ind w:firstLine="567"/>
        <w:jc w:val="both"/>
      </w:pPr>
      <w:r w:rsidRPr="00322D9A">
        <w:t>Так, этап становления характеризуется, с одной стороны, сломом старой правовой системы и правовых учреждений, максимальным революционным «творчеством» и произволом, а с другой — стремлением построить новую правовую систему (принятие Конституции РСФСР 1918 г., Гражданского, Уголовного, Земельного, Гражданского процессуального, Уголовно-процессуального кодексов, Кодекса законов о труде, построением новой судебной системы). С начала 30-х до середины 50-х гг. в стране действовал тоталитарный режим с практически полным уничтожением истинно правовых реалий, несмотря на фиктивно-демонстративные действия по принятию массы законодательных актов, в том числе Конституции СССР 1936 г.</w:t>
      </w:r>
    </w:p>
    <w:p w:rsidR="003814CB" w:rsidRPr="00322D9A" w:rsidRDefault="003814CB" w:rsidP="003814CB">
      <w:pPr>
        <w:spacing w:before="120"/>
        <w:ind w:firstLine="567"/>
        <w:jc w:val="both"/>
      </w:pPr>
      <w:r w:rsidRPr="00322D9A">
        <w:t>Середина 50-х — конец 80-х гг.— эпоха либерализации (со своими подъемами и спадами), приведшая к смене общественно-политического строя, распаду СССР и изменению всех ориентиров развития, фундаментальных ценностей общественной системы в целом. Этот период характеризовался некоторыми технико-юридическими достижениями в законодательной сфере (кодифицированы все основные отрасли права, приняты Конституция СССР 1977 г., ряд законов декларативно-демократической направленности, например Закон СССР о трудовых коллективах и повышении их роли в управлении предприятиями, учреждениями, организациями 1983 г.).</w:t>
      </w:r>
    </w:p>
    <w:p w:rsidR="003814CB" w:rsidRPr="00322D9A" w:rsidRDefault="003814CB" w:rsidP="003814CB">
      <w:pPr>
        <w:spacing w:before="120"/>
        <w:ind w:firstLine="567"/>
        <w:jc w:val="both"/>
      </w:pPr>
      <w:r w:rsidRPr="00322D9A">
        <w:t>С конца 80-х гг. мы являемся свидетелями кардинальной переделки нашей правовой системы. Сопровождается она весьма болезненными факторами: сначала «война законов», острые противоречия между органами законодательной и исполнительной власти, «парад суверенитетов» национально-государственных и административно-территориальных единиц в бывшем Союзе ССР, а потом и в Российской Федерации, затем взрыв преступности, включая антиправовые акции федеральных властей в Чечне, а также резкий рост коррумпирован-ности государственного аппарата и нарушения прав целых слоев и групп населения и др. Ситуация эта весьма опасна, но не безнадежна для нарождающихся правовых отношений, поскольку происходящие перемены имеют целью построение правового государства, обеспечение прав и свобод человека в РФ, что невозможно без введения ситуации в четкие правовые рамки,</w:t>
      </w:r>
    </w:p>
    <w:p w:rsidR="003814CB" w:rsidRPr="001E1EB5" w:rsidRDefault="003814CB" w:rsidP="003814CB">
      <w:pPr>
        <w:spacing w:before="120"/>
        <w:jc w:val="center"/>
        <w:rPr>
          <w:b/>
          <w:bCs/>
          <w:sz w:val="28"/>
          <w:szCs w:val="28"/>
        </w:rPr>
      </w:pPr>
      <w:r w:rsidRPr="001E1EB5">
        <w:rPr>
          <w:b/>
          <w:bCs/>
          <w:sz w:val="28"/>
          <w:szCs w:val="28"/>
        </w:rPr>
        <w:t xml:space="preserve">3. Становление и развитие правовой системы в Российской Федерации </w:t>
      </w:r>
    </w:p>
    <w:p w:rsidR="003814CB" w:rsidRPr="00322D9A" w:rsidRDefault="003814CB" w:rsidP="003814CB">
      <w:pPr>
        <w:spacing w:before="120"/>
        <w:ind w:firstLine="567"/>
        <w:jc w:val="both"/>
      </w:pPr>
      <w:r w:rsidRPr="00322D9A">
        <w:t>Правовая система есть сложноструктурное, многоуровневое образование, состоящее из совокупности элементов и подсистем, имеющее свою историю, социально-экономические, политические, национальные и культурные основания и предпосылки развития.</w:t>
      </w:r>
    </w:p>
    <w:p w:rsidR="003814CB" w:rsidRPr="00322D9A" w:rsidRDefault="003814CB" w:rsidP="003814CB">
      <w:pPr>
        <w:spacing w:before="120"/>
        <w:ind w:firstLine="567"/>
        <w:jc w:val="both"/>
      </w:pPr>
      <w:r w:rsidRPr="00322D9A">
        <w:t>Главным компонентом (подсистемой) и одновременно центром, ядром правовой системы является субъект права или, шире, субъект правовой системы. Прежде всего — это человек в его юридическом качестве носителя субъективных юридических прав и обязанностей и участника правовых отношений, т. е. субъект, обладающий способностью иметь права и обязанности, реально имеющий и своими собственными действиями осуществляющий эти права и обязанности.</w:t>
      </w:r>
    </w:p>
    <w:p w:rsidR="003814CB" w:rsidRPr="00322D9A" w:rsidRDefault="003814CB" w:rsidP="003814CB">
      <w:pPr>
        <w:spacing w:before="120"/>
        <w:ind w:firstLine="567"/>
        <w:jc w:val="both"/>
      </w:pPr>
      <w:r w:rsidRPr="00322D9A">
        <w:t>По тому, какие лица и организации являются (признаются) субъектами права, каким объемом прав и свобод они наделены и реально обладают, пользуются, можно судить о данной правовой системе. Например, в рабовладельческих обществах раб не был субъектом права, а в средневековых обществах Европы и на древнем Востоке выделялись различные категории лиц с неравным правовым статусом. Лишь в ходе буржуазных революций было провозглашено формальное равенство всех лиц независимо от их социального положения, национального происхождения, вероисповедания и других различий. Объем юридической свободы субъектов права служит тем основанием, по которому в истории права выделяются эпохи и типы правовой культуры.</w:t>
      </w:r>
    </w:p>
    <w:p w:rsidR="003814CB" w:rsidRPr="00322D9A" w:rsidRDefault="003814CB" w:rsidP="003814CB">
      <w:pPr>
        <w:spacing w:before="120"/>
        <w:ind w:firstLine="567"/>
        <w:jc w:val="both"/>
      </w:pPr>
      <w:r w:rsidRPr="00322D9A">
        <w:t>В нашей литературе при анализе правовой системы субъект права до последнего времени не выделялся, что вполне понятно: личность занимала подчиненное, второстепенное положение в российской и советской действительности, а потому субъект права «всплывал на поверхность» лишь при изучении некоторых элементов механизма правового регулирования, в частности при анализе правового отношения.</w:t>
      </w:r>
    </w:p>
    <w:p w:rsidR="003814CB" w:rsidRPr="00322D9A" w:rsidRDefault="003814CB" w:rsidP="003814CB">
      <w:pPr>
        <w:spacing w:before="120"/>
        <w:ind w:firstLine="567"/>
        <w:jc w:val="both"/>
      </w:pPr>
      <w:r w:rsidRPr="00322D9A">
        <w:t>В обновленной теории государства и права личность, субъект права выдвигается на центральное место во всей правовой действительности и выступает в качестве отправного пункта и основания научных исследований. Это соответствует и этимологии слова «субъект», которое в переводе с латинского означает, «лежащий внизу, находящийся в основе, в основании в(.ей социальной жизни». Субъект является носителем предметно-практической деятельности и познания, источником активности и развития прогресса.</w:t>
      </w:r>
    </w:p>
    <w:p w:rsidR="003814CB" w:rsidRPr="00322D9A" w:rsidRDefault="003814CB" w:rsidP="003814CB">
      <w:pPr>
        <w:spacing w:before="120"/>
        <w:ind w:firstLine="567"/>
        <w:jc w:val="both"/>
      </w:pPr>
      <w:r w:rsidRPr="00322D9A">
        <w:t>В юриспруденции субъект рассматривается как носитель прав и обязанностей и участник правовых отношений.</w:t>
      </w:r>
    </w:p>
    <w:p w:rsidR="003814CB" w:rsidRPr="00322D9A" w:rsidRDefault="003814CB" w:rsidP="003814CB">
      <w:pPr>
        <w:spacing w:before="120"/>
        <w:ind w:firstLine="567"/>
        <w:jc w:val="both"/>
      </w:pPr>
      <w:r w:rsidRPr="00322D9A">
        <w:t>Сторонники позитивистского правопонимания подчеркивают, что названные свойства субъект приобретает в силу правовых норм, т.е. лишь в том случае, когда они закреплены в позитивном, писаном праве (законодательстве). Если же закон (государство) не соизволит предоставить субъекту соответствующие правовые свойства, то он и не будет субъектом права, как не был им раб.</w:t>
      </w:r>
    </w:p>
    <w:p w:rsidR="003814CB" w:rsidRPr="00322D9A" w:rsidRDefault="003814CB" w:rsidP="003814CB">
      <w:pPr>
        <w:spacing w:before="120"/>
        <w:ind w:firstLine="567"/>
        <w:jc w:val="both"/>
      </w:pPr>
      <w:r w:rsidRPr="00322D9A">
        <w:t>При социологическом подходе субъектом права является тот, кто реально (или через своих представителей) участвует в правовой деятельности, вступает в правовые отношения, заключает сделки, договоры и т. п., т. е. тот, кого сами участники данных отношений признают в качестве субъекта независимо от того, как к этому отнесется государство.</w:t>
      </w:r>
    </w:p>
    <w:p w:rsidR="003814CB" w:rsidRPr="00322D9A" w:rsidRDefault="003814CB" w:rsidP="003814CB">
      <w:pPr>
        <w:spacing w:before="120"/>
        <w:ind w:firstLine="567"/>
        <w:jc w:val="both"/>
      </w:pPr>
      <w:r w:rsidRPr="00322D9A">
        <w:t>Согласно естественно-правовой доктрине юридические свойства субъекта права принадлежат человеку от рождения - никто ему их не дает и никто не может их отнять.</w:t>
      </w:r>
    </w:p>
    <w:p w:rsidR="003814CB" w:rsidRPr="00322D9A" w:rsidRDefault="003814CB" w:rsidP="003814CB">
      <w:pPr>
        <w:spacing w:before="120"/>
        <w:ind w:firstLine="567"/>
        <w:jc w:val="both"/>
      </w:pPr>
      <w:r w:rsidRPr="00322D9A">
        <w:t>В Конституции РФ признано, что «человек, его права и свободы являются высшей ценностью», а «основные права и свободы человека неотчуждаемы и принадлежат каждому от рождения» (ст. 2, 17). Это — юридическое закрепление положения о том, что человек есть основание и центр российской правовой системы; все остальные ее субъекты — организации, объединения, хозяйственные общества и товарищества, органы государства суть лишь производные образования, следствие активной деятельности человека, самоопределяющегося в любой из названных форм.</w:t>
      </w:r>
    </w:p>
    <w:p w:rsidR="003814CB" w:rsidRPr="00322D9A" w:rsidRDefault="003814CB" w:rsidP="003814CB">
      <w:pPr>
        <w:spacing w:before="120"/>
        <w:ind w:firstLine="567"/>
        <w:jc w:val="both"/>
      </w:pPr>
      <w:r w:rsidRPr="00322D9A">
        <w:t>Вся деятельность государства, его органов и должностных лиц направлена на утверждение прав и свобод человека и гражданина, которые,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18 Конституции РФ). Защита прав и свобод человека и гражданина — основная функция государства. В то же время носителем суверенитета и источником государственной власти является многонациональный народ, а в конечном счете человек и гражданин, объединенный в крупную социальную общность — российский народ, население Российской Федерации. Таким образом, щ основания правовой системы вырастает государственность в целом.</w:t>
      </w:r>
    </w:p>
    <w:p w:rsidR="003814CB" w:rsidRPr="00322D9A" w:rsidRDefault="003814CB" w:rsidP="003814CB">
      <w:pPr>
        <w:spacing w:before="120"/>
        <w:ind w:firstLine="567"/>
        <w:jc w:val="both"/>
      </w:pPr>
      <w:r w:rsidRPr="00322D9A">
        <w:t>Сказанное вполне логично для правового государства, где право выступает первичным, фундаментальным фактором во взаимоотношении «право — государственность». Носителем права здесь является человек, общество в целом, которое передает государству часть своих прав и полномочий, заключая тем самым (по идее, или условно) общественный договор для того, чтобы государство обеспечивало безопасность человека, защищало его от произвола и хаоса, гарантировало реальность прав и свобод. Человек и гражданин как избиратель формирует органы государственной власти и местного самоуправления, выражает свою политическую волю на референдумах и свободных выборах, участвует в отправлении правосудия через институт присяжных заседателей.</w:t>
      </w:r>
    </w:p>
    <w:p w:rsidR="003814CB" w:rsidRPr="00322D9A" w:rsidRDefault="003814CB" w:rsidP="003814CB">
      <w:pPr>
        <w:spacing w:before="120"/>
        <w:ind w:firstLine="567"/>
        <w:jc w:val="both"/>
      </w:pPr>
      <w:r w:rsidRPr="00322D9A">
        <w:t>Стратегическими целями развития российской политической системы и государственности сегодня являются:</w:t>
      </w:r>
    </w:p>
    <w:p w:rsidR="003814CB" w:rsidRPr="00322D9A" w:rsidRDefault="003814CB" w:rsidP="003814CB">
      <w:pPr>
        <w:spacing w:before="120"/>
        <w:ind w:firstLine="567"/>
        <w:jc w:val="both"/>
      </w:pPr>
      <w:r w:rsidRPr="00322D9A">
        <w:t>1) построение такого государственно-правового механизма, который был бы действительно направлен на реальное обеспечение провозглашенного Конституцией РФ положения о правах человека как высшей ценности;</w:t>
      </w:r>
    </w:p>
    <w:p w:rsidR="003814CB" w:rsidRPr="00322D9A" w:rsidRDefault="003814CB" w:rsidP="003814CB">
      <w:pPr>
        <w:spacing w:before="120"/>
        <w:ind w:firstLine="567"/>
        <w:jc w:val="both"/>
      </w:pPr>
      <w:r w:rsidRPr="00322D9A">
        <w:t>2) отработка системы реального воздействия человека на государство через институты гражданского общества, которые пока находятся в стадии становления. Обе задачи глобальные и долговременные. От их решения, однако, будет зависеть реальность рассматриваемого здесь положения о субъекте как центре и основе российской правовой системы. В настоящее время это — лишь идеал, цель нашего политико-правового развития.</w:t>
      </w:r>
    </w:p>
    <w:p w:rsidR="003814CB" w:rsidRPr="00322D9A" w:rsidRDefault="003814CB" w:rsidP="003814CB">
      <w:pPr>
        <w:spacing w:before="120"/>
        <w:ind w:firstLine="567"/>
        <w:jc w:val="both"/>
      </w:pPr>
      <w:r w:rsidRPr="00322D9A">
        <w:t>Не менее важный элемент правовой системы — правовое сознание, которое не существует в отрыве от субъекта и может рассматриваться отдельно лишь в ходе теоретического анализа.</w:t>
      </w:r>
    </w:p>
    <w:p w:rsidR="003814CB" w:rsidRPr="00322D9A" w:rsidRDefault="003814CB" w:rsidP="003814CB">
      <w:pPr>
        <w:spacing w:before="120"/>
        <w:ind w:firstLine="567"/>
        <w:jc w:val="both"/>
      </w:pPr>
      <w:r w:rsidRPr="00322D9A">
        <w:t>Правосознание традиционно определяется как совокупность идей, чувств, представлений о праве действующем и желаемом, о действиях органов и лиц в сфере правового регулирования. Это весьма формалистическая дефиниция, слабо специфицирующая анализируемый феномен. Более содержательно правосознание можно определить как совокупность эмоционально-чувственных и мысленных, идеальных образов, при помощи которых человек воспринимает и оценивает наиболее существенные общественные отношения (в частности, по производству, обмену и присвоению различных благ) в категориях прав и обязанностей, эквивалентности деяния и воздаяния за него, равенства, справедливости, свободы и защиты от произвола, ответственности за нарушение правовых норм и договоров и т.д., а также действует в сфере правового регулирования (установления правовых норм и их реализации).</w:t>
      </w:r>
    </w:p>
    <w:p w:rsidR="003814CB" w:rsidRPr="00322D9A" w:rsidRDefault="003814CB" w:rsidP="003814CB">
      <w:pPr>
        <w:spacing w:before="120"/>
        <w:ind w:firstLine="567"/>
        <w:jc w:val="both"/>
      </w:pPr>
      <w:r w:rsidRPr="00322D9A">
        <w:t>Общественное сознание становится правовым лишь после того, как в нем сформируются идеи о юридической нормативности в качестве основы жизнедеятельности и упорядоченности, противостоящей хаосу и произволу, идеи о воздаянии за правонарушения, формальном равенстве и справедливости, защите личности, ее собственности от произвола других субъектов, в том числе государства, идеи о судебном разбирательстве конфликтов и др.</w:t>
      </w:r>
    </w:p>
    <w:p w:rsidR="003814CB" w:rsidRPr="00322D9A" w:rsidRDefault="003814CB" w:rsidP="003814CB">
      <w:pPr>
        <w:spacing w:before="120"/>
        <w:ind w:firstLine="567"/>
        <w:jc w:val="both"/>
      </w:pPr>
      <w:r w:rsidRPr="00322D9A">
        <w:t>Русская культура не имела достаточно времени для того, чтобы в ней естественным путем появились только собственные правовые формы и отношения. А потому наряду с последними действовали и заимствованные—византийские, литовские, шведские и др. Россия, как отмечал Ф.М. Достоевский, была предельно открыта чужому историческому опыту. Однако если правовые формы лишены прочной основы в общественном сознании, не вырастают из него, а лишь навязываются извне государством, то они очень легко отторгаются этим общественным сознанием и психологией, которые предпочитают праву иные, более понятные и хорошо знакомые ему формы регуляции общественных отношений: моральные, патриархально-семейные, традиционно-бытовые, религиозные и т. п.</w:t>
      </w:r>
    </w:p>
    <w:p w:rsidR="003814CB" w:rsidRPr="00322D9A" w:rsidRDefault="003814CB" w:rsidP="003814CB">
      <w:pPr>
        <w:spacing w:before="120"/>
        <w:ind w:firstLine="567"/>
        <w:jc w:val="both"/>
      </w:pPr>
      <w:r w:rsidRPr="00322D9A">
        <w:t>Правовое сознание возникает в индивидуализирующейся культуре, когда человек начинает осознавать себя, свою уникальность, свою собственную сущность. Личное самосознание, личное достоинство — абсолютно необходимые предпосылки формирования правового сознания и правовой культуры в целом. Их отсутствие или слабость, а также авторитарная государственность, ряд других обстоятельств привели к формированию правового нигилизма — системы взглядов и представлений, отрицательно оценивающих роль права в жизни общества. Широко известна крайняя нигилистичность по отношению к праву не только широких слоев российского населения, но и отдельных знаменитых его представителей: Л. Н. Толстого, всех лидеров коммунистического эксперимента, ряда современных общественных и культурных деятелей.</w:t>
      </w:r>
    </w:p>
    <w:p w:rsidR="003814CB" w:rsidRPr="00322D9A" w:rsidRDefault="003814CB" w:rsidP="003814CB">
      <w:pPr>
        <w:spacing w:before="120"/>
        <w:ind w:firstLine="567"/>
        <w:jc w:val="both"/>
      </w:pPr>
      <w:r w:rsidRPr="00322D9A">
        <w:t>Если в общественном правовом сознании выделить правовую идеологию и психологию, то можно сказать, что в России правовой нигилизм проявляется на обоих уровнях. В правовую идеологию он проникал через марксизм-ленинизм — «знамя нашей эпохи». Еще К. Маркс и Ф. Энгельс писали, что коммунисты находятся в оппозиции к праву и даже к такому его проявлению, как права человека, а В. Ленин определял диктатуру пролетариата как государственную власть, не связанную и не ограниченную никакими законами, опирающуюся непосредственно на насилие. В правовой психологии широких слоев населения в силу антинародной политики должностных лиц государства, попрания прав и свобод граждан было бы наивно искать положительное отношение к праву. Исключение составляли одиночки, положившие в середине 60-х гг. начало диссидентскому (правозащитному по сути) движению в СССР. И лишь с середины 80-х можно говорить о начале нового этапа в развитии общественного правового сознания в России, когда внимание общества стало сосредоточиваться на идеях прав и свобод личности, на идее обществейного договора и необходимости формирования такого политического устройства, при котором государство зависит от гражданского общества.</w:t>
      </w:r>
    </w:p>
    <w:p w:rsidR="003814CB" w:rsidRPr="00322D9A" w:rsidRDefault="003814CB" w:rsidP="003814CB">
      <w:pPr>
        <w:spacing w:before="120"/>
        <w:ind w:firstLine="567"/>
        <w:jc w:val="both"/>
      </w:pPr>
      <w:r w:rsidRPr="00322D9A">
        <w:t>Следующий компонент правовой системы — правовая деятельность, складывающаяся из правотворческой деятельности органов государственной власти, из право-применительной деятельности правоохранительных (суда, органов внутренних дел, прокуратуры и т.д.) и иных органов государства, а также из деятельности по реализации права всеми названными органами и иными организациями и субъектами российской правовой системы.</w:t>
      </w:r>
    </w:p>
    <w:p w:rsidR="003814CB" w:rsidRPr="00322D9A" w:rsidRDefault="003814CB" w:rsidP="003814CB">
      <w:pPr>
        <w:spacing w:before="120"/>
        <w:ind w:firstLine="567"/>
        <w:jc w:val="both"/>
      </w:pPr>
      <w:r w:rsidRPr="00322D9A">
        <w:t>Через правотворческую деятельность, которая отражает основные социально-экономические, культурные и иные потребности общества, в нормативно-правовую систему включаются юридические предписания — нормы, программы, модели поведения деятельности людей и органов (организаций) российского общества.</w:t>
      </w:r>
    </w:p>
    <w:p w:rsidR="003814CB" w:rsidRPr="00322D9A" w:rsidRDefault="003814CB" w:rsidP="003814CB">
      <w:pPr>
        <w:spacing w:before="120"/>
        <w:ind w:firstLine="567"/>
        <w:jc w:val="both"/>
      </w:pPr>
      <w:r w:rsidRPr="00322D9A">
        <w:t>Крупная, можно сказать, глобальная задача, которую нужно решить в ходе правотворческой деятельности в ближайшие годы - формирование практически новой нормативно-правовой системы (системы законодательства), которая бы отражала и направляла происходящие в обществе изменения фундаментальных начал жизнедеятельности: переход от огосударствленной экономики к экономике, где значительную роль играют частная собственность, приватизированные предприятия, частнопредпринимательская деятельность; от всеобщей имущественной унификации в нищете (за малым исключением) к формированию среднего класса, созданию достойного человека уровня материального благосостояния; от навязываемой народу узкой группой партийного руководства политики к политике, основанной на интересах электората и определяемой в конечном счете избирателями; от имперской национальной политики к политике, основанной на равноправии и самоопределении народов в Российской Федерации.</w:t>
      </w:r>
    </w:p>
    <w:p w:rsidR="003814CB" w:rsidRPr="00322D9A" w:rsidRDefault="003814CB" w:rsidP="003814CB">
      <w:pPr>
        <w:spacing w:before="120"/>
        <w:ind w:firstLine="567"/>
        <w:jc w:val="both"/>
      </w:pPr>
      <w:r w:rsidRPr="00322D9A">
        <w:t>Для выполнения этих задач правотворческая деятельность должна отвечать ряду требований. Прежде всего она должна быть законодательно урегулированной так, чтобы был сформирован работающий механизм по выявлению, учету и согласованию интересов всех групп и слоев российского общества, по созданию юридически совершенных нормативно-правовых актов. На уровне Федерального Собрания РФ требуется выработка основополагающих в этой сфере нормативно-правовых документов — регламентов палат, в особенности Государственной Думы; на уровне субъектов Федерации — создание модельного регламента их законодательных (представительных) органов, в котором были бы отражены общие принципы и особенности их собственной законодательной деятельности и участия в федеральном законотворчестве. Особое внимание федеральный законодатель должен уделять системному, кодификационному право-творчеству, результатом которого станут крупные блоки правовых норм, комплексно регулирующие области, виды общественных отношений.</w:t>
      </w:r>
    </w:p>
    <w:p w:rsidR="003814CB" w:rsidRPr="00322D9A" w:rsidRDefault="003814CB" w:rsidP="003814CB">
      <w:pPr>
        <w:spacing w:before="120"/>
        <w:ind w:firstLine="567"/>
        <w:jc w:val="both"/>
      </w:pPr>
      <w:r w:rsidRPr="00322D9A">
        <w:t>Вторым по значению после правотворчества видом юридической деятельности является правоприменение — властное индивидуально-правовое регулирование общественных отношений. Основное предназначение правоприменитель-ной деятельности — проведение в жизнь правовых норм с учетом индивидуальных особенностей ситуации.</w:t>
      </w:r>
    </w:p>
    <w:p w:rsidR="003814CB" w:rsidRPr="00322D9A" w:rsidRDefault="003814CB" w:rsidP="003814CB">
      <w:pPr>
        <w:spacing w:before="120"/>
        <w:ind w:firstLine="567"/>
        <w:jc w:val="both"/>
      </w:pPr>
      <w:r w:rsidRPr="00322D9A">
        <w:t>Кроме того, через правоприменение осуществляется государственное принуждение в случае нарушения правовых норм. И здесь на первое место выходит правосудие, органы которого тоже действуют на основании закона. Однако их деятельность не ограничивается применением права в точном смысле этого слова. «Правосудие,— отмечает С. С. Алексеев,— это не механическое претворение в жизнь писаных юридических предписаний (как это было в советскую эпоху), а само живое право, право в жизни». Сказанное означает, что суды при решении конкретных дел могут и должны применять принципы и нормы международного права, которые в соответствии с Конституцией РФ являются составной частью правовой системы России. Они также должны ориентироваться и на фундаментальные правовые ценности— права человека, которые могут быть закреплены лишь в самом общем виде в принципах права или правового сознания.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18 Конституции РФ). Если в ходе рассмотрения дела суд установит факт несоответствия акта государственного или иного органа закону, то решение принимается в соответствии с законом (ст. 120 Конституции РФ).</w:t>
      </w:r>
    </w:p>
    <w:p w:rsidR="003814CB" w:rsidRPr="00322D9A" w:rsidRDefault="003814CB" w:rsidP="003814CB">
      <w:pPr>
        <w:spacing w:before="120"/>
        <w:ind w:firstLine="567"/>
        <w:jc w:val="both"/>
      </w:pPr>
      <w:r w:rsidRPr="00322D9A">
        <w:t>Конституция РФ установила также широкий круг новых и уточнила известные ранее права граждан в области судопроизводства и правовой системы в целом: право каждого человека на судебную защиту всеми не запрещенными законом способами, право на обжалование в суд действий и решений не только должностных лиц, но и органов государственной власти, местного самоуправления, общественных объединений, право на обращения в межгосударственные органы по защите прав и свобод человека, если исчерпаны все имеющиеся внутригосударственные средства правовой защиты, право на получение квалифицированной юридический помощи, право пользоваться помощью адвоката (защитника) с момента задержания, заключения под стражу или предъявления обвинения, право считаться невиновным до вступления в силу приговора суда (презумпция невиновности), право на освобождение от свидетельских показаний против себя самого и своих близких родственников, право на возмещение ущерба, причиненного государством, и др. В нашей правовой системе возрожден институт присяжных заседателей.</w:t>
      </w:r>
    </w:p>
    <w:p w:rsidR="003814CB" w:rsidRPr="00322D9A" w:rsidRDefault="003814CB" w:rsidP="003814CB">
      <w:pPr>
        <w:spacing w:before="120"/>
        <w:ind w:firstLine="567"/>
        <w:jc w:val="both"/>
      </w:pPr>
      <w:r w:rsidRPr="00322D9A">
        <w:t>Перечисленные новеллы говорят о том, что роль и значение правосудия в нашей стране многократно возрастают и в перспективе статус решений судебных органов должен приблизиться (в сфере прав человека) к статусу судебных решений в странах прецедентного права. Конституция РФ дает юридические основания для такого вывода.</w:t>
      </w:r>
    </w:p>
    <w:p w:rsidR="003814CB" w:rsidRPr="00322D9A" w:rsidRDefault="003814CB" w:rsidP="003814CB">
      <w:pPr>
        <w:spacing w:before="120"/>
        <w:ind w:firstLine="567"/>
        <w:jc w:val="both"/>
      </w:pPr>
      <w:r w:rsidRPr="00322D9A">
        <w:t>Третьим видом юридической деятельности является правовое поведение граждан, организаций и органов, складывающееся в конечном счете во всеобъемлющий правовой порядок в стране. В любом государственно-организованном обществе законодатель может устанавливать те или иные юридические нормы и принципы, тот или иной правовой статус лиц и организаций, а общественное правовое сознание — стремиться и желать установления и (или) соблюдения каких угодно прав и свобод, каких угодно правовых режимов, но если это не будет воплощено в реальном правовом порядке, то уровень правовой культуры в данном обществе станет отражать не идеальные мотивы и стремления, а то, что есть на самом деле.</w:t>
      </w:r>
    </w:p>
    <w:p w:rsidR="003814CB" w:rsidRPr="00322D9A" w:rsidRDefault="003814CB" w:rsidP="003814CB">
      <w:pPr>
        <w:spacing w:before="120"/>
        <w:ind w:firstLine="567"/>
        <w:jc w:val="both"/>
      </w:pPr>
      <w:r w:rsidRPr="00322D9A">
        <w:t>Последним по счету, но не по значению, является такой компонент правовой системы, как нормативно-правовые акты — писаное право, составляющее нормативно-правовую подсистему правовой системы. С точки зрения юристов позитивистской ориентации, нормативно-правовые акты суть центр правовой системы, а с позиции сторонников естественно-правовой доктрины, отстаиваемой в настоящей работе,— это не более чем важный ее компонент. Но считать подход позитивистов полностью ошибочным было бы методологически некорректно: это стиль мышления, мировоззрение, имеющее известные конкретно-исторические обоснования и пределы.</w:t>
      </w:r>
    </w:p>
    <w:p w:rsidR="003814CB" w:rsidRPr="00322D9A" w:rsidRDefault="003814CB" w:rsidP="003814CB">
      <w:pPr>
        <w:spacing w:before="120"/>
        <w:ind w:firstLine="567"/>
        <w:jc w:val="both"/>
      </w:pPr>
      <w:r w:rsidRPr="00322D9A">
        <w:t>Термин «законодательство» в теории и на практике используется в широком и узком смысле. В узком смысле — это система действующих законов. Законодательство в широком смысле слова означает все действующие в стране нормативные акты.</w:t>
      </w:r>
    </w:p>
    <w:p w:rsidR="003814CB" w:rsidRPr="00322D9A" w:rsidRDefault="003814CB" w:rsidP="003814CB">
      <w:pPr>
        <w:spacing w:before="120"/>
        <w:ind w:firstLine="567"/>
        <w:jc w:val="both"/>
      </w:pPr>
      <w:r w:rsidRPr="00322D9A">
        <w:t>Важными новеллами являются следующие серьезные «приобретения» нашей правовой системы за время реформ.</w:t>
      </w:r>
    </w:p>
    <w:p w:rsidR="003814CB" w:rsidRPr="00322D9A" w:rsidRDefault="003814CB" w:rsidP="003814CB">
      <w:pPr>
        <w:spacing w:before="120"/>
        <w:ind w:firstLine="567"/>
        <w:jc w:val="both"/>
      </w:pPr>
      <w:r w:rsidRPr="00322D9A">
        <w:t>Новелла первая. Конституция РФ имеет сейчас не только высшую юридическую силу (так было и раньше. хотя формально-теоретически), но и прямое действие, что означает право и обязанность суда, других органов государственной власти и управления, всех должностных лиц при отсутствии необходимого закона применять непосредственно Конституцию, на которую в таком случае делается прямая отсылка. Например, пока в РФ не будет принят федеральный закон о замене военной службы альтернативной гражданской службой суды при обращении к ним граждан, вероисповеданию которых несение военной службы противоречит, должны будут ссылаться на п. 3 ст. 59 Конституции РФ. И такая практика уже имеется.</w:t>
      </w:r>
    </w:p>
    <w:p w:rsidR="003814CB" w:rsidRPr="00322D9A" w:rsidRDefault="003814CB" w:rsidP="003814CB">
      <w:pPr>
        <w:spacing w:before="120"/>
        <w:ind w:firstLine="567"/>
        <w:jc w:val="both"/>
      </w:pPr>
      <w:r w:rsidRPr="00322D9A">
        <w:t>Новелла вторая. Согласно п.З ст. 15-Конституции РФ «неопубликованные законы не применяются». Данная норма направлена на искоренение практики «тайной дипломатии» советского государства против своего народа, которая была широко распространена и выражалась в том, что неопубликованные нормативные акты регулировали, а точнее, ограничивали права и свободы советских граждан, налагали на них новые обязанности. Но еще более важно положение п. 3 о том, что не только законы, но и «любые нормативные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3814CB" w:rsidRPr="00322D9A" w:rsidRDefault="003814CB" w:rsidP="003814CB">
      <w:pPr>
        <w:spacing w:before="120"/>
        <w:ind w:firstLine="567"/>
        <w:jc w:val="both"/>
      </w:pPr>
      <w:r w:rsidRPr="00322D9A">
        <w:t>Новелла третья. В силу п.4 ст. 15 Конституции «общепризнанные принципы и нормы международного права и международные договоры Российской Федерации являются составной частью ее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Приведенное правило, во-первых, делает нашу правовую систему открытой для передовых, прогрессивных положений, принципов и норм международного права, так как они теперь входят в нее составной частью, и, во-вторых, устанавливает приоритет норм, содержащихся в международных договорах Российской Федерации, перед внутринациональным законодательствам. Сказанное относится и к международным договорам СССР, так как Россия является его правопреемником. Наиболее важное значение имеют Пакты о гражданских и политических, а также об экономических, социальных и культурных правах 1966 г. и конвенции Международной орга-•низации труда (МОТ).</w:t>
      </w:r>
    </w:p>
    <w:p w:rsidR="003814CB" w:rsidRPr="00322D9A" w:rsidRDefault="003814CB" w:rsidP="003814CB">
      <w:pPr>
        <w:spacing w:before="120"/>
        <w:ind w:firstLine="567"/>
        <w:jc w:val="both"/>
      </w:pPr>
      <w:r w:rsidRPr="00322D9A">
        <w:t>В российской правовой системе происходят ныне и другие весьма важные изменения. Например, резко возрастает роль закона в системе источников права. Такое положение обусловлено общим духом и смыслом Конституции РФ, провозгласившей Россию демократическим федеративным правовым государством, прямым ее указанием на то, что законы имеют верховенство на всей территории РФ (п. 2 ст. 4), а суды, установив при рассмотрении дела несоответствие акта государственного или иного органа закону, принимают решение согласно закону (ст. 120).</w:t>
      </w:r>
    </w:p>
    <w:p w:rsidR="003814CB" w:rsidRPr="00322D9A" w:rsidRDefault="003814CB" w:rsidP="003814CB">
      <w:pPr>
        <w:spacing w:before="120"/>
        <w:ind w:firstLine="567"/>
        <w:jc w:val="both"/>
      </w:pPr>
      <w:r w:rsidRPr="00322D9A">
        <w:t>Сегодня в России идет процесс становления частного права. Государство встает на защиту тех договоренностей, которые заключили между собой частные лица. Этот процесс можно сравнить с разгосударствлением социалистической собственности, приватизацией. Как в сфере экономики появляется субъект, наделенный частной собственностью, так и в правовой сфере возникает субъект, наделенный существенной автономией, независимостью, возможностью самостоятельно, свободно и в своем интересе решать свои частные дела, не причиняя при этом ущерба правам и законным интересам" других лиц, т. е. субъект, частное право которого гарантируется государством. Это приводит к росту значения диспози-тивного метода правового регулирования.</w:t>
      </w:r>
    </w:p>
    <w:p w:rsidR="003814CB" w:rsidRPr="00322D9A" w:rsidRDefault="003814CB" w:rsidP="003814CB">
      <w:pPr>
        <w:spacing w:before="120"/>
        <w:ind w:firstLine="567"/>
        <w:jc w:val="both"/>
      </w:pPr>
      <w:r w:rsidRPr="00322D9A">
        <w:t>Принципиально новым феноменом в истории. российской правовой системы является наделение всех субъектов РФ правом издания законов, что приведет к формированию наряду с федеративной нормативно-правовой системой самостоятельных региональных нормативно-правовых систем, а в рамках федеративного права, кроме того, должна сложиться новая подсистема -коллизионное право (п. «п» ст. 71 Конституции РФ.) Это значительно усложняет правовое регулирование, но увеличивает «приближенность» субъекта регулирования к объектам, а также роль правосудия как центра разрешения всевозможных споров и коллизий.</w:t>
      </w:r>
    </w:p>
    <w:p w:rsidR="003814CB" w:rsidRPr="00322D9A" w:rsidRDefault="003814CB" w:rsidP="003814CB">
      <w:pPr>
        <w:spacing w:before="120"/>
        <w:ind w:firstLine="567"/>
        <w:jc w:val="both"/>
      </w:pPr>
      <w:r w:rsidRPr="00322D9A">
        <w:t>Российская правовая система находится ныне в ситуации глубоких структурных реформ. При этом основным направлением ее развития- является построение правового государства на базе развитого гражданского общества, где центральным звеном, высшей ценностью выступали бы права человека, реально обеспеченные, гарантированные и защищенные.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4CB"/>
    <w:rsid w:val="00002B5A"/>
    <w:rsid w:val="0010437E"/>
    <w:rsid w:val="001E1EB5"/>
    <w:rsid w:val="00223FB8"/>
    <w:rsid w:val="00322D9A"/>
    <w:rsid w:val="003814CB"/>
    <w:rsid w:val="00616072"/>
    <w:rsid w:val="006A5004"/>
    <w:rsid w:val="00710178"/>
    <w:rsid w:val="008B35EE"/>
    <w:rsid w:val="00905CC1"/>
    <w:rsid w:val="00B42C45"/>
    <w:rsid w:val="00B47B6A"/>
    <w:rsid w:val="00C03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75074F-F440-4B6B-83EB-BB6A13E3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4C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81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6854</Words>
  <Characters>39069</Characters>
  <Application>Microsoft Office Word</Application>
  <DocSecurity>0</DocSecurity>
  <Lines>325</Lines>
  <Paragraphs>91</Paragraphs>
  <ScaleCrop>false</ScaleCrop>
  <Company>Home</Company>
  <LinksUpToDate>false</LinksUpToDate>
  <CharactersWithSpaces>45832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правовая система </dc:title>
  <dc:subject/>
  <dc:creator>User</dc:creator>
  <cp:keywords/>
  <dc:description/>
  <cp:lastModifiedBy>admin</cp:lastModifiedBy>
  <cp:revision>2</cp:revision>
  <dcterms:created xsi:type="dcterms:W3CDTF">2014-02-18T01:58:00Z</dcterms:created>
  <dcterms:modified xsi:type="dcterms:W3CDTF">2014-02-18T01:58:00Z</dcterms:modified>
</cp:coreProperties>
</file>